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888D" w14:textId="3F856EA1" w:rsidR="00E003DF" w:rsidRDefault="000F3D89" w:rsidP="00A96DF3">
      <w:pPr>
        <w:spacing w:line="240" w:lineRule="auto"/>
        <w:jc w:val="center"/>
        <w:rPr>
          <w:rFonts w:ascii="Museo Sans 300" w:hAnsi="Museo Sans 300" w:cs="Arial"/>
        </w:rPr>
      </w:pPr>
      <w:r>
        <w:rPr>
          <w:noProof/>
        </w:rPr>
        <mc:AlternateContent>
          <mc:Choice Requires="wps">
            <w:drawing>
              <wp:anchor distT="0" distB="0" distL="114300" distR="114300" simplePos="0" relativeHeight="251658240" behindDoc="0" locked="0" layoutInCell="1" allowOverlap="1" wp14:anchorId="4F91E29D" wp14:editId="6AE3C83B">
                <wp:simplePos x="0" y="0"/>
                <wp:positionH relativeFrom="column">
                  <wp:posOffset>-64770</wp:posOffset>
                </wp:positionH>
                <wp:positionV relativeFrom="paragraph">
                  <wp:posOffset>-147955</wp:posOffset>
                </wp:positionV>
                <wp:extent cx="6223000" cy="8470900"/>
                <wp:effectExtent l="19050" t="19050" r="25400" b="25400"/>
                <wp:wrapNone/>
                <wp:docPr id="420353690" name="Rectangle 420353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0" cy="8470900"/>
                        </a:xfrm>
                        <a:prstGeom prst="rect">
                          <a:avLst/>
                        </a:prstGeom>
                        <a:noFill/>
                        <a:ln w="57150"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rect w14:anchorId="4D99B7F1" id="Rectangle 420353690" o:spid="_x0000_s1026" style="position:absolute;margin-left:-5.1pt;margin-top:-11.65pt;width:490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" filled="f" strokecolor="windowText" strokeweight="4.5pt">
                <v:stroke linestyle="thickThin"/>
                <v:path arrowok="t"/>
              </v:rect>
            </w:pict>
          </mc:Fallback>
        </mc:AlternateContent>
      </w:r>
    </w:p>
    <w:sdt>
      <w:sdtPr>
        <w:rPr>
          <w:rFonts w:ascii="Museo Sans 300" w:hAnsi="Museo Sans 300" w:cs="Arial"/>
        </w:rPr>
        <w:id w:val="509492883"/>
        <w:docPartObj>
          <w:docPartGallery w:val="Cover Pages"/>
          <w:docPartUnique/>
        </w:docPartObj>
      </w:sdtPr>
      <w:sdtEndPr>
        <w:rPr>
          <w:b/>
        </w:rPr>
      </w:sdtEndPr>
      <w:sdtContent>
        <w:p w14:paraId="02017246" w14:textId="3036CC04" w:rsidR="00E003DF" w:rsidRDefault="00E003DF" w:rsidP="00A96DF3">
          <w:pPr>
            <w:spacing w:line="240" w:lineRule="auto"/>
            <w:jc w:val="center"/>
            <w:rPr>
              <w:rFonts w:ascii="Museo Sans 300" w:hAnsi="Museo Sans 300" w:cs="Arial"/>
            </w:rPr>
          </w:pPr>
        </w:p>
        <w:p w14:paraId="14705A53" w14:textId="11CE1429" w:rsidR="00E003DF" w:rsidRDefault="00E003DF" w:rsidP="00A96DF3">
          <w:pPr>
            <w:spacing w:line="240" w:lineRule="auto"/>
            <w:jc w:val="center"/>
            <w:rPr>
              <w:rFonts w:ascii="Museo Sans 300" w:hAnsi="Museo Sans 300" w:cs="Arial"/>
            </w:rPr>
          </w:pPr>
        </w:p>
        <w:p w14:paraId="523821A9" w14:textId="6321EA87" w:rsidR="00E003DF" w:rsidRDefault="000D74CB" w:rsidP="00A96DF3">
          <w:pPr>
            <w:spacing w:line="240" w:lineRule="auto"/>
            <w:jc w:val="center"/>
            <w:rPr>
              <w:rFonts w:ascii="Museo Sans 300" w:hAnsi="Museo Sans 300" w:cs="Arial"/>
            </w:rPr>
          </w:pPr>
          <w:r>
            <w:rPr>
              <w:noProof/>
            </w:rPr>
            <w:drawing>
              <wp:inline distT="0" distB="0" distL="0" distR="0" wp14:anchorId="272F2EC9" wp14:editId="768B71AF">
                <wp:extent cx="2316480" cy="1234440"/>
                <wp:effectExtent l="0" t="0" r="7620" b="3810"/>
                <wp:docPr id="276559853" name="Picture 27655985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59853" name="Imagen 276559853" descr="Logotipo, nombre de la empresa&#10;&#10;Descripción generada automáticament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6480" cy="1234440"/>
                        </a:xfrm>
                        <a:prstGeom prst="rect">
                          <a:avLst/>
                        </a:prstGeom>
                        <a:noFill/>
                        <a:ln>
                          <a:noFill/>
                        </a:ln>
                      </pic:spPr>
                    </pic:pic>
                  </a:graphicData>
                </a:graphic>
              </wp:inline>
            </w:drawing>
          </w:r>
        </w:p>
        <w:p w14:paraId="12E25324" w14:textId="77777777" w:rsidR="00E003DF" w:rsidRDefault="00E003DF" w:rsidP="00A96DF3">
          <w:pPr>
            <w:spacing w:line="240" w:lineRule="auto"/>
            <w:jc w:val="center"/>
            <w:rPr>
              <w:rFonts w:ascii="Museo Sans 300" w:hAnsi="Museo Sans 300" w:cs="Arial"/>
            </w:rPr>
          </w:pPr>
        </w:p>
        <w:p w14:paraId="372043CD" w14:textId="3C885824" w:rsidR="007E5E94" w:rsidRPr="00C11CF4" w:rsidRDefault="007E5E94" w:rsidP="00A96DF3">
          <w:pPr>
            <w:spacing w:line="240" w:lineRule="auto"/>
            <w:jc w:val="center"/>
            <w:rPr>
              <w:rFonts w:ascii="Museo Sans 300" w:hAnsi="Museo Sans 300" w:cs="Arial"/>
            </w:rPr>
          </w:pPr>
        </w:p>
        <w:p w14:paraId="046ED369" w14:textId="53705690" w:rsidR="007E5E94" w:rsidRPr="00C11CF4" w:rsidRDefault="000F3D89" w:rsidP="00870107">
          <w:pPr>
            <w:spacing w:line="240" w:lineRule="auto"/>
            <w:rPr>
              <w:rFonts w:ascii="Museo Sans 300" w:hAnsi="Museo Sans 300" w:cs="Arial"/>
              <w:b/>
            </w:rPr>
          </w:pPr>
          <w:r>
            <w:rPr>
              <w:noProof/>
            </w:rPr>
            <mc:AlternateContent>
              <mc:Choice Requires="wps">
                <w:drawing>
                  <wp:anchor distT="0" distB="0" distL="114300" distR="114300" simplePos="0" relativeHeight="251658242" behindDoc="0" locked="0" layoutInCell="1" allowOverlap="1" wp14:anchorId="5BFA33DE" wp14:editId="13D7A8B8">
                    <wp:simplePos x="0" y="0"/>
                    <wp:positionH relativeFrom="margin">
                      <wp:posOffset>1205865</wp:posOffset>
                    </wp:positionH>
                    <wp:positionV relativeFrom="paragraph">
                      <wp:posOffset>3627755</wp:posOffset>
                    </wp:positionV>
                    <wp:extent cx="3960495" cy="1228725"/>
                    <wp:effectExtent l="0" t="0" r="0" b="0"/>
                    <wp:wrapNone/>
                    <wp:docPr id="648178029" name="Rectangle 648178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495" cy="1228725"/>
                            </a:xfrm>
                            <a:prstGeom prst="rect">
                              <a:avLst/>
                            </a:prstGeom>
                            <a:noFill/>
                            <a:ln>
                              <a:noFill/>
                            </a:ln>
                            <a:effectLst/>
                          </wps:spPr>
                          <wps:txbx>
                            <w:txbxContent>
                              <w:p w14:paraId="782343FF" w14:textId="77777777" w:rsidR="00E003DF" w:rsidRPr="00C94F51" w:rsidRDefault="00E003DF" w:rsidP="00E003DF">
                                <w:pPr>
                                  <w:jc w:val="center"/>
                                  <w:rPr>
                                    <w:rFonts w:ascii="Arial" w:hAnsi="Arial" w:cs="Courier New"/>
                                    <w:b/>
                                    <w:i/>
                                    <w:snapToGrid w:val="0"/>
                                    <w:color w:val="000000"/>
                                  </w:rPr>
                                </w:pPr>
                                <w:r w:rsidRPr="00C94F51">
                                  <w:rPr>
                                    <w:rFonts w:ascii="Arial" w:hAnsi="Arial" w:cs="Courier New"/>
                                    <w:b/>
                                    <w:i/>
                                    <w:snapToGrid w:val="0"/>
                                    <w:color w:val="000000"/>
                                  </w:rPr>
                                  <w:t>GERENCIA DE OPERACIONES FINANCIERAS</w:t>
                                </w:r>
                              </w:p>
                              <w:p w14:paraId="7BF47FC0" w14:textId="77777777" w:rsidR="00E003DF" w:rsidRPr="00C94F51" w:rsidRDefault="00E003DF" w:rsidP="00E003DF">
                                <w:pPr>
                                  <w:jc w:val="center"/>
                                  <w:rPr>
                                    <w:rFonts w:ascii="Arial" w:hAnsi="Arial" w:cs="Courier New"/>
                                    <w:b/>
                                    <w:i/>
                                    <w:snapToGrid w:val="0"/>
                                    <w:color w:val="000000"/>
                                  </w:rPr>
                                </w:pPr>
                                <w:r w:rsidRPr="00C94F51">
                                  <w:rPr>
                                    <w:rFonts w:ascii="Arial" w:hAnsi="Arial" w:cs="Courier New"/>
                                    <w:b/>
                                    <w:i/>
                                    <w:snapToGrid w:val="0"/>
                                    <w:color w:val="000000"/>
                                  </w:rPr>
                                  <w:t>Departamento de Pagos y Valores</w:t>
                                </w:r>
                              </w:p>
                              <w:p w14:paraId="6DD5DB2A" w14:textId="77777777" w:rsidR="00E003DF" w:rsidRPr="00C94F51" w:rsidRDefault="00E003DF" w:rsidP="00E003DF">
                                <w:pPr>
                                  <w:jc w:val="center"/>
                                  <w:rPr>
                                    <w:rFonts w:ascii="Arial" w:hAnsi="Arial" w:cs="Courier New"/>
                                    <w:b/>
                                    <w:i/>
                                    <w:snapToGrid w:val="0"/>
                                    <w:color w:val="000000"/>
                                  </w:rPr>
                                </w:pPr>
                              </w:p>
                              <w:p w14:paraId="4045C22F" w14:textId="5A0FE5EE" w:rsidR="00E003DF" w:rsidRPr="00C94F51" w:rsidRDefault="00E003DF" w:rsidP="00E003DF">
                                <w:pPr>
                                  <w:jc w:val="center"/>
                                  <w:rPr>
                                    <w:rFonts w:ascii="Arial" w:hAnsi="Arial" w:cs="Courier New"/>
                                    <w:b/>
                                    <w:i/>
                                    <w:snapToGrid w:val="0"/>
                                    <w:color w:val="000000"/>
                                  </w:rPr>
                                </w:pPr>
                                <w:r>
                                  <w:rPr>
                                    <w:rFonts w:ascii="Arial" w:hAnsi="Arial" w:cs="Courier New"/>
                                    <w:b/>
                                    <w:i/>
                                    <w:snapToGrid w:val="0"/>
                                    <w:color w:val="000000"/>
                                  </w:rPr>
                                  <w:t>Mayo de 2023</w:t>
                                </w:r>
                              </w:p>
                              <w:p w14:paraId="4F375C84" w14:textId="77777777" w:rsidR="00E003DF" w:rsidRPr="00C94F51" w:rsidRDefault="00E003DF" w:rsidP="00E003DF">
                                <w:pPr>
                                  <w:jc w:val="center"/>
                                  <w:rPr>
                                    <w:rFonts w:ascii="Arial" w:hAnsi="Arial" w:cs="Courier New"/>
                                    <w:b/>
                                    <w:i/>
                                    <w:snapToGrid w:val="0"/>
                                    <w:color w:val="000000"/>
                                  </w:rPr>
                                </w:pPr>
                              </w:p>
                              <w:p w14:paraId="19E50CD2" w14:textId="77777777" w:rsidR="00E003DF" w:rsidRDefault="00E003DF" w:rsidP="00E003DF">
                                <w:pPr>
                                  <w:jc w:val="center"/>
                                  <w:rPr>
                                    <w:b/>
                                    <w:i/>
                                    <w:snapToGrid w:val="0"/>
                                    <w:color w:val="000000"/>
                                  </w:rPr>
                                </w:pPr>
                              </w:p>
                              <w:p w14:paraId="0329981A" w14:textId="77777777" w:rsidR="00E003DF" w:rsidRDefault="00E003DF" w:rsidP="00E003DF">
                                <w:pPr>
                                  <w:jc w:val="center"/>
                                  <w:rPr>
                                    <w:b/>
                                    <w:i/>
                                    <w:snapToGrid w:val="0"/>
                                    <w:color w:val="000000"/>
                                  </w:rPr>
                                </w:pPr>
                              </w:p>
                            </w:txbxContent>
                          </wps:txbx>
                          <wps:bodyPr rot="0" vert="horz" wrap="square" lIns="90488" tIns="44450" rIns="90488" bIns="444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A33DE" id="Rectangle 648178029" o:spid="_x0000_s1026" style="position:absolute;margin-left:94.95pt;margin-top:285.65pt;width:311.85pt;height:9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" filled="f" stroked="f">
                    <v:textbox inset="2.51356mm,3.5pt,2.51356mm,3.5pt">
                      <w:txbxContent>
                        <w:p w14:paraId="782343FF" w14:textId="77777777" w:rsidR="00E003DF" w:rsidRPr="00C94F51" w:rsidRDefault="00E003DF" w:rsidP="00E003DF">
                          <w:pPr>
                            <w:jc w:val="center"/>
                            <w:rPr>
                              <w:rFonts w:ascii="Arial" w:hAnsi="Arial" w:cs="Courier New"/>
                              <w:b/>
                              <w:i/>
                              <w:snapToGrid w:val="0"/>
                              <w:color w:val="000000"/>
                            </w:rPr>
                          </w:pPr>
                          <w:r w:rsidRPr="00C94F51">
                            <w:rPr>
                              <w:rFonts w:ascii="Arial" w:hAnsi="Arial" w:cs="Courier New"/>
                              <w:b/>
                              <w:i/>
                              <w:snapToGrid w:val="0"/>
                              <w:color w:val="000000"/>
                            </w:rPr>
                            <w:t>GERENCIA DE OPERACIONES FINANCIERAS</w:t>
                          </w:r>
                        </w:p>
                        <w:p w14:paraId="7BF47FC0" w14:textId="77777777" w:rsidR="00E003DF" w:rsidRPr="00C94F51" w:rsidRDefault="00E003DF" w:rsidP="00E003DF">
                          <w:pPr>
                            <w:jc w:val="center"/>
                            <w:rPr>
                              <w:rFonts w:ascii="Arial" w:hAnsi="Arial" w:cs="Courier New"/>
                              <w:b/>
                              <w:i/>
                              <w:snapToGrid w:val="0"/>
                              <w:color w:val="000000"/>
                            </w:rPr>
                          </w:pPr>
                          <w:r w:rsidRPr="00C94F51">
                            <w:rPr>
                              <w:rFonts w:ascii="Arial" w:hAnsi="Arial" w:cs="Courier New"/>
                              <w:b/>
                              <w:i/>
                              <w:snapToGrid w:val="0"/>
                              <w:color w:val="000000"/>
                            </w:rPr>
                            <w:t>Departamento de Pagos y Valores</w:t>
                          </w:r>
                        </w:p>
                        <w:p w14:paraId="6DD5DB2A" w14:textId="77777777" w:rsidR="00E003DF" w:rsidRPr="00C94F51" w:rsidRDefault="00E003DF" w:rsidP="00E003DF">
                          <w:pPr>
                            <w:jc w:val="center"/>
                            <w:rPr>
                              <w:rFonts w:ascii="Arial" w:hAnsi="Arial" w:cs="Courier New"/>
                              <w:b/>
                              <w:i/>
                              <w:snapToGrid w:val="0"/>
                              <w:color w:val="000000"/>
                            </w:rPr>
                          </w:pPr>
                        </w:p>
                        <w:p w14:paraId="4045C22F" w14:textId="5A0FE5EE" w:rsidR="00E003DF" w:rsidRPr="00C94F51" w:rsidRDefault="00E003DF" w:rsidP="00E003DF">
                          <w:pPr>
                            <w:jc w:val="center"/>
                            <w:rPr>
                              <w:rFonts w:ascii="Arial" w:hAnsi="Arial" w:cs="Courier New"/>
                              <w:b/>
                              <w:i/>
                              <w:snapToGrid w:val="0"/>
                              <w:color w:val="000000"/>
                            </w:rPr>
                          </w:pPr>
                          <w:r>
                            <w:rPr>
                              <w:rFonts w:ascii="Arial" w:hAnsi="Arial" w:cs="Courier New"/>
                              <w:b/>
                              <w:i/>
                              <w:snapToGrid w:val="0"/>
                              <w:color w:val="000000"/>
                            </w:rPr>
                            <w:t>Mayo de 2023</w:t>
                          </w:r>
                        </w:p>
                        <w:p w14:paraId="4F375C84" w14:textId="77777777" w:rsidR="00E003DF" w:rsidRPr="00C94F51" w:rsidRDefault="00E003DF" w:rsidP="00E003DF">
                          <w:pPr>
                            <w:jc w:val="center"/>
                            <w:rPr>
                              <w:rFonts w:ascii="Arial" w:hAnsi="Arial" w:cs="Courier New"/>
                              <w:b/>
                              <w:i/>
                              <w:snapToGrid w:val="0"/>
                              <w:color w:val="000000"/>
                            </w:rPr>
                          </w:pPr>
                        </w:p>
                        <w:p w14:paraId="19E50CD2" w14:textId="77777777" w:rsidR="00E003DF" w:rsidRDefault="00E003DF" w:rsidP="00E003DF">
                          <w:pPr>
                            <w:jc w:val="center"/>
                            <w:rPr>
                              <w:b/>
                              <w:i/>
                              <w:snapToGrid w:val="0"/>
                              <w:color w:val="000000"/>
                            </w:rPr>
                          </w:pPr>
                        </w:p>
                        <w:p w14:paraId="0329981A" w14:textId="77777777" w:rsidR="00E003DF" w:rsidRDefault="00E003DF" w:rsidP="00E003DF">
                          <w:pPr>
                            <w:jc w:val="center"/>
                            <w:rPr>
                              <w:b/>
                              <w:i/>
                              <w:snapToGrid w:val="0"/>
                              <w:color w:val="000000"/>
                            </w:rPr>
                          </w:pPr>
                        </w:p>
                      </w:txbxContent>
                    </v:textbox>
                    <w10:wrap anchorx="margin"/>
                  </v:rect>
                </w:pict>
              </mc:Fallback>
            </mc:AlternateContent>
          </w:r>
          <w:r>
            <w:rPr>
              <w:noProof/>
            </w:rPr>
            <mc:AlternateContent>
              <mc:Choice Requires="wps">
                <w:drawing>
                  <wp:anchor distT="0" distB="0" distL="114300" distR="114300" simplePos="0" relativeHeight="251658241" behindDoc="0" locked="0" layoutInCell="1" allowOverlap="1" wp14:anchorId="3A67BB69" wp14:editId="2ACA48F3">
                    <wp:simplePos x="0" y="0"/>
                    <wp:positionH relativeFrom="column">
                      <wp:posOffset>852170</wp:posOffset>
                    </wp:positionH>
                    <wp:positionV relativeFrom="paragraph">
                      <wp:posOffset>97790</wp:posOffset>
                    </wp:positionV>
                    <wp:extent cx="4495800" cy="1542415"/>
                    <wp:effectExtent l="0" t="0" r="76200" b="76835"/>
                    <wp:wrapNone/>
                    <wp:docPr id="1160081073" name="Rectangle 116008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542415"/>
                            </a:xfrm>
                            <a:prstGeom prst="rect">
                              <a:avLst/>
                            </a:prstGeom>
                            <a:solidFill>
                              <a:srgbClr val="FFFFFF"/>
                            </a:solidFill>
                            <a:ln w="12700">
                              <a:solidFill>
                                <a:srgbClr val="000000"/>
                              </a:solidFill>
                              <a:miter lim="800000"/>
                              <a:headEnd/>
                              <a:tailEnd/>
                            </a:ln>
                            <a:effectLst>
                              <a:outerShdw dist="107763" dir="2700000" algn="ctr" rotWithShape="0">
                                <a:srgbClr val="919191"/>
                              </a:outerShdw>
                            </a:effectLst>
                          </wps:spPr>
                          <wps:txbx>
                            <w:txbxContent>
                              <w:p w14:paraId="5B5EF9E0" w14:textId="77777777" w:rsidR="00E003DF" w:rsidRPr="003E2440" w:rsidRDefault="00E003DF" w:rsidP="00E003DF">
                                <w:pPr>
                                  <w:jc w:val="center"/>
                                  <w:rPr>
                                    <w:rFonts w:cs="Arial"/>
                                    <w:b/>
                                    <w:sz w:val="36"/>
                                    <w:szCs w:val="36"/>
                                  </w:rPr>
                                </w:pPr>
                              </w:p>
                              <w:p w14:paraId="65A4DB7E" w14:textId="77AB2726" w:rsidR="00E003DF" w:rsidRPr="00C54D11" w:rsidRDefault="00E003DF" w:rsidP="00E003DF">
                                <w:pPr>
                                  <w:pStyle w:val="Prrafodelista"/>
                                  <w:ind w:left="0"/>
                                  <w:jc w:val="center"/>
                                  <w:rPr>
                                    <w:rFonts w:ascii="Arial" w:hAnsi="Arial" w:cs="Courier New"/>
                                    <w:b/>
                                    <w:i/>
                                    <w:iCs/>
                                    <w:sz w:val="40"/>
                                    <w:szCs w:val="16"/>
                                    <w:lang w:val="es-ES"/>
                                  </w:rPr>
                                </w:pPr>
                                <w:r>
                                  <w:rPr>
                                    <w:rFonts w:ascii="Arial" w:hAnsi="Arial" w:cs="Courier New"/>
                                    <w:b/>
                                    <w:i/>
                                    <w:iCs/>
                                    <w:sz w:val="40"/>
                                    <w:szCs w:val="16"/>
                                    <w:lang w:val="es-ES"/>
                                  </w:rPr>
                                  <w:t>REGLAMENTO DEL SISTEMA DE LIQUIDACIÓN BRUTA EN TIEMPO REAL (LBTR)</w:t>
                                </w:r>
                              </w:p>
                            </w:txbxContent>
                          </wps:txbx>
                          <wps:bodyPr rot="0" vert="horz" wrap="square" lIns="90488" tIns="44450" rIns="90488" bIns="444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7BB69" id="Rectangle 1160081073" o:spid="_x0000_s1027" style="position:absolute;margin-left:67.1pt;margin-top:7.7pt;width:354pt;height:12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" strokeweight="1pt">
                    <v:shadow on="t" color="#919191" offset="6pt,6pt"/>
                    <v:textbox inset="2.51356mm,3.5pt,2.51356mm,3.5pt">
                      <w:txbxContent>
                        <w:p w14:paraId="5B5EF9E0" w14:textId="77777777" w:rsidR="00E003DF" w:rsidRPr="003E2440" w:rsidRDefault="00E003DF" w:rsidP="00E003DF">
                          <w:pPr>
                            <w:jc w:val="center"/>
                            <w:rPr>
                              <w:rFonts w:cs="Arial"/>
                              <w:b/>
                              <w:sz w:val="36"/>
                              <w:szCs w:val="36"/>
                            </w:rPr>
                          </w:pPr>
                        </w:p>
                        <w:p w14:paraId="65A4DB7E" w14:textId="77AB2726" w:rsidR="00E003DF" w:rsidRPr="00C54D11" w:rsidRDefault="00E003DF" w:rsidP="00E003DF">
                          <w:pPr>
                            <w:pStyle w:val="Prrafodelista"/>
                            <w:ind w:left="0"/>
                            <w:jc w:val="center"/>
                            <w:rPr>
                              <w:rFonts w:ascii="Arial" w:hAnsi="Arial" w:cs="Courier New"/>
                              <w:b/>
                              <w:i/>
                              <w:iCs/>
                              <w:sz w:val="40"/>
                              <w:szCs w:val="16"/>
                              <w:lang w:val="es-ES"/>
                            </w:rPr>
                          </w:pPr>
                          <w:r>
                            <w:rPr>
                              <w:rFonts w:ascii="Arial" w:hAnsi="Arial" w:cs="Courier New"/>
                              <w:b/>
                              <w:i/>
                              <w:iCs/>
                              <w:sz w:val="40"/>
                              <w:szCs w:val="16"/>
                              <w:lang w:val="es-ES"/>
                            </w:rPr>
                            <w:t>REGLAMENTO DEL SISTEMA DE LIQUIDACIÓN BRUTA EN TIEMPO REAL (LBTR)</w:t>
                          </w:r>
                        </w:p>
                      </w:txbxContent>
                    </v:textbox>
                  </v:rect>
                </w:pict>
              </mc:Fallback>
            </mc:AlternateContent>
          </w:r>
          <w:r w:rsidR="007E5E94" w:rsidRPr="00C11CF4">
            <w:rPr>
              <w:rFonts w:ascii="Museo Sans 300" w:hAnsi="Museo Sans 300" w:cs="Arial"/>
              <w:b/>
            </w:rPr>
            <w:br w:type="page"/>
          </w:r>
        </w:p>
      </w:sdtContent>
    </w:sdt>
    <w:sdt>
      <w:sdtPr>
        <w:rPr>
          <w:rFonts w:ascii="Museo Sans 300" w:eastAsiaTheme="minorHAnsi" w:hAnsi="Museo Sans 300" w:cs="Arial"/>
          <w:color w:val="auto"/>
          <w:sz w:val="22"/>
          <w:szCs w:val="22"/>
          <w:lang w:val="es-ES" w:eastAsia="en-US"/>
        </w:rPr>
        <w:id w:val="-843479052"/>
        <w:docPartObj>
          <w:docPartGallery w:val="Table of Contents"/>
          <w:docPartUnique/>
        </w:docPartObj>
      </w:sdtPr>
      <w:sdtEndPr>
        <w:rPr>
          <w:b/>
          <w:bCs/>
        </w:rPr>
      </w:sdtEndPr>
      <w:sdtContent>
        <w:p w14:paraId="5647D62A" w14:textId="27DCFB39" w:rsidR="007E5E94" w:rsidRPr="00B92C3B" w:rsidRDefault="00F27733" w:rsidP="00870107">
          <w:pPr>
            <w:pStyle w:val="TtuloTDC"/>
            <w:spacing w:line="240" w:lineRule="auto"/>
            <w:rPr>
              <w:rFonts w:ascii="Museo Sans 500" w:hAnsi="Museo Sans 500" w:cs="Arial"/>
              <w:color w:val="auto"/>
              <w:sz w:val="22"/>
              <w:szCs w:val="22"/>
              <w:lang w:val="es-ES"/>
            </w:rPr>
          </w:pPr>
          <w:r w:rsidRPr="00B92C3B">
            <w:rPr>
              <w:rFonts w:ascii="Museo Sans 500" w:hAnsi="Museo Sans 500" w:cs="Arial"/>
              <w:b/>
              <w:color w:val="auto"/>
              <w:sz w:val="22"/>
              <w:szCs w:val="22"/>
              <w:lang w:val="es-ES"/>
            </w:rPr>
            <w:t>CONTENIDO</w:t>
          </w:r>
        </w:p>
        <w:p w14:paraId="639E6EE7" w14:textId="77777777" w:rsidR="00F27733" w:rsidRPr="00C11CF4" w:rsidRDefault="00F27733" w:rsidP="00870107">
          <w:pPr>
            <w:spacing w:line="240" w:lineRule="auto"/>
            <w:rPr>
              <w:rFonts w:ascii="Museo Sans 300" w:hAnsi="Museo Sans 300" w:cs="Arial"/>
              <w:lang w:val="es-ES" w:eastAsia="es-MX"/>
            </w:rPr>
          </w:pPr>
        </w:p>
        <w:p w14:paraId="29B79C9A" w14:textId="66E18E18" w:rsidR="00F47831" w:rsidRPr="00B92C3B" w:rsidRDefault="007E5E94">
          <w:pPr>
            <w:pStyle w:val="TDC1"/>
            <w:tabs>
              <w:tab w:val="left" w:pos="440"/>
              <w:tab w:val="right" w:leader="dot" w:pos="8828"/>
            </w:tabs>
            <w:rPr>
              <w:rFonts w:eastAsiaTheme="minorEastAsia"/>
              <w:noProof/>
              <w:lang w:val="es-ES" w:eastAsia="es-ES"/>
            </w:rPr>
          </w:pPr>
          <w:r w:rsidRPr="00C11CF4">
            <w:rPr>
              <w:rFonts w:ascii="Museo Sans 300" w:hAnsi="Museo Sans 300" w:cs="Arial"/>
            </w:rPr>
            <w:fldChar w:fldCharType="begin"/>
          </w:r>
          <w:r w:rsidRPr="00C11CF4">
            <w:rPr>
              <w:rFonts w:ascii="Museo Sans 300" w:hAnsi="Museo Sans 300" w:cs="Arial"/>
            </w:rPr>
            <w:instrText xml:space="preserve"> TOC \o "1-3" \h \z \u </w:instrText>
          </w:r>
          <w:r w:rsidRPr="00C11CF4">
            <w:rPr>
              <w:rFonts w:ascii="Museo Sans 300" w:hAnsi="Museo Sans 300" w:cs="Arial"/>
            </w:rPr>
            <w:fldChar w:fldCharType="separate"/>
          </w:r>
          <w:hyperlink w:anchor="_Toc90111558" w:history="1">
            <w:r w:rsidR="00F47831" w:rsidRPr="00B92C3B">
              <w:rPr>
                <w:rStyle w:val="Hipervnculo"/>
                <w:rFonts w:ascii="Arial" w:hAnsi="Arial" w:cs="Arial"/>
                <w:b/>
                <w:bCs/>
                <w:noProof/>
                <w:color w:val="auto"/>
              </w:rPr>
              <w:t>1.</w:t>
            </w:r>
            <w:r w:rsidR="00F47831" w:rsidRPr="00B92C3B">
              <w:rPr>
                <w:rFonts w:eastAsiaTheme="minorEastAsia"/>
                <w:noProof/>
                <w:lang w:val="es-ES" w:eastAsia="es-ES"/>
              </w:rPr>
              <w:tab/>
            </w:r>
            <w:r w:rsidR="00F47831" w:rsidRPr="00B92C3B">
              <w:rPr>
                <w:rStyle w:val="Hipervnculo"/>
                <w:rFonts w:ascii="Arial" w:hAnsi="Arial" w:cs="Arial"/>
                <w:b/>
                <w:bCs/>
                <w:noProof/>
                <w:color w:val="auto"/>
              </w:rPr>
              <w:t>GENERALIDADES</w:t>
            </w:r>
            <w:r w:rsidR="00F47831" w:rsidRPr="00B92C3B">
              <w:rPr>
                <w:noProof/>
                <w:webHidden/>
              </w:rPr>
              <w:tab/>
            </w:r>
            <w:r w:rsidR="00F47831" w:rsidRPr="00B92C3B">
              <w:rPr>
                <w:noProof/>
                <w:webHidden/>
              </w:rPr>
              <w:fldChar w:fldCharType="begin"/>
            </w:r>
            <w:r w:rsidR="00F47831" w:rsidRPr="00B92C3B">
              <w:rPr>
                <w:noProof/>
                <w:webHidden/>
              </w:rPr>
              <w:instrText xml:space="preserve"> PAGEREF _Toc90111558 \h </w:instrText>
            </w:r>
            <w:r w:rsidR="00F47831" w:rsidRPr="00B92C3B">
              <w:rPr>
                <w:noProof/>
                <w:webHidden/>
              </w:rPr>
            </w:r>
            <w:r w:rsidR="00F47831" w:rsidRPr="00B92C3B">
              <w:rPr>
                <w:noProof/>
                <w:webHidden/>
              </w:rPr>
              <w:fldChar w:fldCharType="separate"/>
            </w:r>
            <w:r w:rsidR="001B04CE">
              <w:rPr>
                <w:noProof/>
                <w:webHidden/>
              </w:rPr>
              <w:t>2</w:t>
            </w:r>
            <w:r w:rsidR="00F47831" w:rsidRPr="00B92C3B">
              <w:rPr>
                <w:noProof/>
                <w:webHidden/>
              </w:rPr>
              <w:fldChar w:fldCharType="end"/>
            </w:r>
          </w:hyperlink>
        </w:p>
        <w:p w14:paraId="03FF85B6" w14:textId="3EB2E4A0" w:rsidR="00F47831" w:rsidRPr="00B92C3B" w:rsidRDefault="00000000">
          <w:pPr>
            <w:pStyle w:val="TDC2"/>
            <w:tabs>
              <w:tab w:val="left" w:pos="880"/>
              <w:tab w:val="right" w:leader="dot" w:pos="8828"/>
            </w:tabs>
            <w:rPr>
              <w:rFonts w:eastAsiaTheme="minorEastAsia"/>
              <w:noProof/>
              <w:lang w:val="es-ES" w:eastAsia="es-ES"/>
            </w:rPr>
          </w:pPr>
          <w:hyperlink w:anchor="_Toc90111559" w:history="1">
            <w:r w:rsidR="00F47831" w:rsidRPr="00B92C3B">
              <w:rPr>
                <w:rStyle w:val="Hipervnculo"/>
                <w:rFonts w:ascii="Arial" w:hAnsi="Arial" w:cs="Arial"/>
                <w:b/>
                <w:bCs/>
                <w:noProof/>
                <w:color w:val="auto"/>
              </w:rPr>
              <w:t>1.1</w:t>
            </w:r>
            <w:r w:rsidR="00F47831" w:rsidRPr="00B92C3B">
              <w:rPr>
                <w:rFonts w:eastAsiaTheme="minorEastAsia"/>
                <w:noProof/>
                <w:lang w:val="es-ES" w:eastAsia="es-ES"/>
              </w:rPr>
              <w:tab/>
            </w:r>
            <w:r w:rsidR="00F47831" w:rsidRPr="00B92C3B">
              <w:rPr>
                <w:rStyle w:val="Hipervnculo"/>
                <w:rFonts w:ascii="Arial" w:hAnsi="Arial" w:cs="Arial"/>
                <w:b/>
                <w:bCs/>
                <w:noProof/>
                <w:color w:val="auto"/>
              </w:rPr>
              <w:t>Antecedentes.</w:t>
            </w:r>
            <w:r w:rsidR="00F47831" w:rsidRPr="00B92C3B">
              <w:rPr>
                <w:noProof/>
                <w:webHidden/>
              </w:rPr>
              <w:tab/>
            </w:r>
            <w:r w:rsidR="00F47831" w:rsidRPr="00B92C3B">
              <w:rPr>
                <w:noProof/>
                <w:webHidden/>
              </w:rPr>
              <w:fldChar w:fldCharType="begin"/>
            </w:r>
            <w:r w:rsidR="00F47831" w:rsidRPr="00B92C3B">
              <w:rPr>
                <w:noProof/>
                <w:webHidden/>
              </w:rPr>
              <w:instrText xml:space="preserve"> PAGEREF _Toc90111559 \h </w:instrText>
            </w:r>
            <w:r w:rsidR="00F47831" w:rsidRPr="00B92C3B">
              <w:rPr>
                <w:noProof/>
                <w:webHidden/>
              </w:rPr>
            </w:r>
            <w:r w:rsidR="00F47831" w:rsidRPr="00B92C3B">
              <w:rPr>
                <w:noProof/>
                <w:webHidden/>
              </w:rPr>
              <w:fldChar w:fldCharType="separate"/>
            </w:r>
            <w:r w:rsidR="001B04CE">
              <w:rPr>
                <w:noProof/>
                <w:webHidden/>
              </w:rPr>
              <w:t>2</w:t>
            </w:r>
            <w:r w:rsidR="00F47831" w:rsidRPr="00B92C3B">
              <w:rPr>
                <w:noProof/>
                <w:webHidden/>
              </w:rPr>
              <w:fldChar w:fldCharType="end"/>
            </w:r>
          </w:hyperlink>
        </w:p>
        <w:p w14:paraId="7CB93F5A" w14:textId="2890257E" w:rsidR="00F47831" w:rsidRPr="00B92C3B" w:rsidRDefault="00000000">
          <w:pPr>
            <w:pStyle w:val="TDC2"/>
            <w:tabs>
              <w:tab w:val="left" w:pos="880"/>
              <w:tab w:val="right" w:leader="dot" w:pos="8828"/>
            </w:tabs>
            <w:rPr>
              <w:rFonts w:eastAsiaTheme="minorEastAsia"/>
              <w:noProof/>
              <w:lang w:val="es-ES" w:eastAsia="es-ES"/>
            </w:rPr>
          </w:pPr>
          <w:hyperlink w:anchor="_Toc90111560" w:history="1">
            <w:r w:rsidR="00F47831" w:rsidRPr="00B92C3B">
              <w:rPr>
                <w:rStyle w:val="Hipervnculo"/>
                <w:rFonts w:ascii="Arial" w:hAnsi="Arial" w:cs="Arial"/>
                <w:b/>
                <w:bCs/>
                <w:noProof/>
                <w:color w:val="auto"/>
              </w:rPr>
              <w:t>1.2</w:t>
            </w:r>
            <w:r w:rsidR="00F47831" w:rsidRPr="00B92C3B">
              <w:rPr>
                <w:rFonts w:eastAsiaTheme="minorEastAsia"/>
                <w:noProof/>
                <w:lang w:val="es-ES" w:eastAsia="es-ES"/>
              </w:rPr>
              <w:tab/>
            </w:r>
            <w:r w:rsidR="00F47831" w:rsidRPr="00B92C3B">
              <w:rPr>
                <w:rStyle w:val="Hipervnculo"/>
                <w:rFonts w:ascii="Arial" w:hAnsi="Arial" w:cs="Arial"/>
                <w:b/>
                <w:bCs/>
                <w:noProof/>
                <w:color w:val="auto"/>
              </w:rPr>
              <w:t>Base Legal</w:t>
            </w:r>
            <w:r w:rsidR="00F47831" w:rsidRPr="00B92C3B">
              <w:rPr>
                <w:noProof/>
                <w:webHidden/>
              </w:rPr>
              <w:tab/>
            </w:r>
            <w:r w:rsidR="00F47831" w:rsidRPr="00B92C3B">
              <w:rPr>
                <w:noProof/>
                <w:webHidden/>
              </w:rPr>
              <w:fldChar w:fldCharType="begin"/>
            </w:r>
            <w:r w:rsidR="00F47831" w:rsidRPr="00B92C3B">
              <w:rPr>
                <w:noProof/>
                <w:webHidden/>
              </w:rPr>
              <w:instrText xml:space="preserve"> PAGEREF _Toc90111560 \h </w:instrText>
            </w:r>
            <w:r w:rsidR="00F47831" w:rsidRPr="00B92C3B">
              <w:rPr>
                <w:noProof/>
                <w:webHidden/>
              </w:rPr>
            </w:r>
            <w:r w:rsidR="00F47831" w:rsidRPr="00B92C3B">
              <w:rPr>
                <w:noProof/>
                <w:webHidden/>
              </w:rPr>
              <w:fldChar w:fldCharType="separate"/>
            </w:r>
            <w:r w:rsidR="001B04CE">
              <w:rPr>
                <w:noProof/>
                <w:webHidden/>
              </w:rPr>
              <w:t>2</w:t>
            </w:r>
            <w:r w:rsidR="00F47831" w:rsidRPr="00B92C3B">
              <w:rPr>
                <w:noProof/>
                <w:webHidden/>
              </w:rPr>
              <w:fldChar w:fldCharType="end"/>
            </w:r>
          </w:hyperlink>
        </w:p>
        <w:p w14:paraId="69C04E4A" w14:textId="20768020" w:rsidR="00F47831" w:rsidRPr="00B92C3B" w:rsidRDefault="00000000">
          <w:pPr>
            <w:pStyle w:val="TDC2"/>
            <w:tabs>
              <w:tab w:val="left" w:pos="880"/>
              <w:tab w:val="right" w:leader="dot" w:pos="8828"/>
            </w:tabs>
            <w:rPr>
              <w:rFonts w:eastAsiaTheme="minorEastAsia"/>
              <w:noProof/>
              <w:lang w:val="es-ES" w:eastAsia="es-ES"/>
            </w:rPr>
          </w:pPr>
          <w:hyperlink w:anchor="_Toc90111561" w:history="1">
            <w:r w:rsidR="00F47831" w:rsidRPr="00B92C3B">
              <w:rPr>
                <w:rStyle w:val="Hipervnculo"/>
                <w:rFonts w:ascii="Arial" w:hAnsi="Arial" w:cs="Arial"/>
                <w:b/>
                <w:bCs/>
                <w:noProof/>
                <w:color w:val="auto"/>
              </w:rPr>
              <w:t>1.3</w:t>
            </w:r>
            <w:r w:rsidR="00F47831" w:rsidRPr="00B92C3B">
              <w:rPr>
                <w:rFonts w:eastAsiaTheme="minorEastAsia"/>
                <w:noProof/>
                <w:lang w:val="es-ES" w:eastAsia="es-ES"/>
              </w:rPr>
              <w:tab/>
            </w:r>
            <w:r w:rsidR="00F47831" w:rsidRPr="00B92C3B">
              <w:rPr>
                <w:rStyle w:val="Hipervnculo"/>
                <w:rFonts w:ascii="Arial" w:hAnsi="Arial" w:cs="Arial"/>
                <w:b/>
                <w:bCs/>
                <w:noProof/>
                <w:color w:val="auto"/>
              </w:rPr>
              <w:t>Ámbito de Aplicación</w:t>
            </w:r>
            <w:r w:rsidR="00F47831" w:rsidRPr="00B92C3B">
              <w:rPr>
                <w:noProof/>
                <w:webHidden/>
              </w:rPr>
              <w:tab/>
            </w:r>
            <w:r w:rsidR="00F47831" w:rsidRPr="00B92C3B">
              <w:rPr>
                <w:noProof/>
                <w:webHidden/>
              </w:rPr>
              <w:fldChar w:fldCharType="begin"/>
            </w:r>
            <w:r w:rsidR="00F47831" w:rsidRPr="00B92C3B">
              <w:rPr>
                <w:noProof/>
                <w:webHidden/>
              </w:rPr>
              <w:instrText xml:space="preserve"> PAGEREF _Toc90111561 \h </w:instrText>
            </w:r>
            <w:r w:rsidR="00F47831" w:rsidRPr="00B92C3B">
              <w:rPr>
                <w:noProof/>
                <w:webHidden/>
              </w:rPr>
            </w:r>
            <w:r w:rsidR="00F47831" w:rsidRPr="00B92C3B">
              <w:rPr>
                <w:noProof/>
                <w:webHidden/>
              </w:rPr>
              <w:fldChar w:fldCharType="separate"/>
            </w:r>
            <w:r w:rsidR="001B04CE">
              <w:rPr>
                <w:noProof/>
                <w:webHidden/>
              </w:rPr>
              <w:t>3</w:t>
            </w:r>
            <w:r w:rsidR="00F47831" w:rsidRPr="00B92C3B">
              <w:rPr>
                <w:noProof/>
                <w:webHidden/>
              </w:rPr>
              <w:fldChar w:fldCharType="end"/>
            </w:r>
          </w:hyperlink>
        </w:p>
        <w:p w14:paraId="11884A9F" w14:textId="510D00A8" w:rsidR="00F47831" w:rsidRPr="00B92C3B" w:rsidRDefault="00000000">
          <w:pPr>
            <w:pStyle w:val="TDC1"/>
            <w:tabs>
              <w:tab w:val="left" w:pos="440"/>
              <w:tab w:val="right" w:leader="dot" w:pos="8828"/>
            </w:tabs>
            <w:rPr>
              <w:rFonts w:eastAsiaTheme="minorEastAsia"/>
              <w:noProof/>
              <w:lang w:val="es-ES" w:eastAsia="es-ES"/>
            </w:rPr>
          </w:pPr>
          <w:hyperlink w:anchor="_Toc90111562" w:history="1">
            <w:r w:rsidR="00F47831" w:rsidRPr="00B92C3B">
              <w:rPr>
                <w:rStyle w:val="Hipervnculo"/>
                <w:rFonts w:ascii="Arial" w:hAnsi="Arial" w:cs="Arial"/>
                <w:b/>
                <w:bCs/>
                <w:noProof/>
                <w:color w:val="auto"/>
              </w:rPr>
              <w:t>2.</w:t>
            </w:r>
            <w:r w:rsidR="00F47831" w:rsidRPr="00B92C3B">
              <w:rPr>
                <w:rFonts w:eastAsiaTheme="minorEastAsia"/>
                <w:noProof/>
                <w:lang w:val="es-ES" w:eastAsia="es-ES"/>
              </w:rPr>
              <w:tab/>
            </w:r>
            <w:r w:rsidR="00F47831" w:rsidRPr="00B92C3B">
              <w:rPr>
                <w:rStyle w:val="Hipervnculo"/>
                <w:rFonts w:ascii="Arial" w:hAnsi="Arial" w:cs="Arial"/>
                <w:b/>
                <w:bCs/>
                <w:noProof/>
                <w:color w:val="auto"/>
              </w:rPr>
              <w:t>OBJETIVO</w:t>
            </w:r>
            <w:r w:rsidR="00F47831" w:rsidRPr="00B92C3B">
              <w:rPr>
                <w:noProof/>
                <w:webHidden/>
              </w:rPr>
              <w:tab/>
            </w:r>
            <w:r w:rsidR="00F47831" w:rsidRPr="00B92C3B">
              <w:rPr>
                <w:noProof/>
                <w:webHidden/>
              </w:rPr>
              <w:fldChar w:fldCharType="begin"/>
            </w:r>
            <w:r w:rsidR="00F47831" w:rsidRPr="00B92C3B">
              <w:rPr>
                <w:noProof/>
                <w:webHidden/>
              </w:rPr>
              <w:instrText xml:space="preserve"> PAGEREF _Toc90111562 \h </w:instrText>
            </w:r>
            <w:r w:rsidR="00F47831" w:rsidRPr="00B92C3B">
              <w:rPr>
                <w:noProof/>
                <w:webHidden/>
              </w:rPr>
            </w:r>
            <w:r w:rsidR="00F47831" w:rsidRPr="00B92C3B">
              <w:rPr>
                <w:noProof/>
                <w:webHidden/>
              </w:rPr>
              <w:fldChar w:fldCharType="separate"/>
            </w:r>
            <w:r w:rsidR="001B04CE">
              <w:rPr>
                <w:noProof/>
                <w:webHidden/>
              </w:rPr>
              <w:t>3</w:t>
            </w:r>
            <w:r w:rsidR="00F47831" w:rsidRPr="00B92C3B">
              <w:rPr>
                <w:noProof/>
                <w:webHidden/>
              </w:rPr>
              <w:fldChar w:fldCharType="end"/>
            </w:r>
          </w:hyperlink>
        </w:p>
        <w:p w14:paraId="34A37228" w14:textId="07D63CDA" w:rsidR="00F47831" w:rsidRPr="00B92C3B" w:rsidRDefault="00000000">
          <w:pPr>
            <w:pStyle w:val="TDC1"/>
            <w:tabs>
              <w:tab w:val="left" w:pos="440"/>
              <w:tab w:val="right" w:leader="dot" w:pos="8828"/>
            </w:tabs>
            <w:rPr>
              <w:rFonts w:eastAsiaTheme="minorEastAsia"/>
              <w:noProof/>
              <w:lang w:val="es-ES" w:eastAsia="es-ES"/>
            </w:rPr>
          </w:pPr>
          <w:hyperlink w:anchor="_Toc90111563" w:history="1">
            <w:r w:rsidR="00F47831" w:rsidRPr="00B92C3B">
              <w:rPr>
                <w:rStyle w:val="Hipervnculo"/>
                <w:rFonts w:ascii="Arial" w:hAnsi="Arial" w:cs="Arial"/>
                <w:b/>
                <w:bCs/>
                <w:noProof/>
                <w:color w:val="auto"/>
              </w:rPr>
              <w:t>3.</w:t>
            </w:r>
            <w:r w:rsidR="00F47831" w:rsidRPr="00B92C3B">
              <w:rPr>
                <w:rFonts w:eastAsiaTheme="minorEastAsia"/>
                <w:noProof/>
                <w:lang w:val="es-ES" w:eastAsia="es-ES"/>
              </w:rPr>
              <w:tab/>
            </w:r>
            <w:r w:rsidR="00F47831" w:rsidRPr="00B92C3B">
              <w:rPr>
                <w:rStyle w:val="Hipervnculo"/>
                <w:rFonts w:ascii="Arial" w:hAnsi="Arial" w:cs="Arial"/>
                <w:b/>
                <w:bCs/>
                <w:noProof/>
                <w:color w:val="auto"/>
              </w:rPr>
              <w:t>DEFINICIONES</w:t>
            </w:r>
            <w:r w:rsidR="00F47831" w:rsidRPr="00B92C3B">
              <w:rPr>
                <w:noProof/>
                <w:webHidden/>
              </w:rPr>
              <w:tab/>
            </w:r>
            <w:r w:rsidR="00F47831" w:rsidRPr="00B92C3B">
              <w:rPr>
                <w:noProof/>
                <w:webHidden/>
              </w:rPr>
              <w:fldChar w:fldCharType="begin"/>
            </w:r>
            <w:r w:rsidR="00F47831" w:rsidRPr="00B92C3B">
              <w:rPr>
                <w:noProof/>
                <w:webHidden/>
              </w:rPr>
              <w:instrText xml:space="preserve"> PAGEREF _Toc90111563 \h </w:instrText>
            </w:r>
            <w:r w:rsidR="00F47831" w:rsidRPr="00B92C3B">
              <w:rPr>
                <w:noProof/>
                <w:webHidden/>
              </w:rPr>
            </w:r>
            <w:r w:rsidR="00F47831" w:rsidRPr="00B92C3B">
              <w:rPr>
                <w:noProof/>
                <w:webHidden/>
              </w:rPr>
              <w:fldChar w:fldCharType="separate"/>
            </w:r>
            <w:r w:rsidR="001B04CE">
              <w:rPr>
                <w:noProof/>
                <w:webHidden/>
              </w:rPr>
              <w:t>3</w:t>
            </w:r>
            <w:r w:rsidR="00F47831" w:rsidRPr="00B92C3B">
              <w:rPr>
                <w:noProof/>
                <w:webHidden/>
              </w:rPr>
              <w:fldChar w:fldCharType="end"/>
            </w:r>
          </w:hyperlink>
        </w:p>
        <w:p w14:paraId="7D5F2B70" w14:textId="5FEF8615" w:rsidR="00F47831" w:rsidRPr="00B92C3B" w:rsidRDefault="00000000">
          <w:pPr>
            <w:pStyle w:val="TDC1"/>
            <w:tabs>
              <w:tab w:val="left" w:pos="440"/>
              <w:tab w:val="right" w:leader="dot" w:pos="8828"/>
            </w:tabs>
            <w:rPr>
              <w:rFonts w:eastAsiaTheme="minorEastAsia"/>
              <w:noProof/>
              <w:lang w:val="es-ES" w:eastAsia="es-ES"/>
            </w:rPr>
          </w:pPr>
          <w:hyperlink w:anchor="_Toc90111564" w:history="1">
            <w:r w:rsidR="00F47831" w:rsidRPr="00B92C3B">
              <w:rPr>
                <w:rStyle w:val="Hipervnculo"/>
                <w:rFonts w:ascii="Arial" w:hAnsi="Arial" w:cs="Arial"/>
                <w:b/>
                <w:bCs/>
                <w:noProof/>
                <w:color w:val="auto"/>
              </w:rPr>
              <w:t>4.</w:t>
            </w:r>
            <w:r w:rsidR="00F47831" w:rsidRPr="00B92C3B">
              <w:rPr>
                <w:rFonts w:eastAsiaTheme="minorEastAsia"/>
                <w:noProof/>
                <w:lang w:val="es-ES" w:eastAsia="es-ES"/>
              </w:rPr>
              <w:tab/>
            </w:r>
            <w:r w:rsidR="00F47831" w:rsidRPr="00B92C3B">
              <w:rPr>
                <w:rStyle w:val="Hipervnculo"/>
                <w:rFonts w:ascii="Arial" w:hAnsi="Arial" w:cs="Arial"/>
                <w:b/>
                <w:bCs/>
                <w:noProof/>
                <w:color w:val="auto"/>
              </w:rPr>
              <w:t>NORMAS GENERALES</w:t>
            </w:r>
            <w:r w:rsidR="00F47831" w:rsidRPr="00B92C3B">
              <w:rPr>
                <w:noProof/>
                <w:webHidden/>
              </w:rPr>
              <w:tab/>
            </w:r>
            <w:r w:rsidR="00F47831" w:rsidRPr="00B92C3B">
              <w:rPr>
                <w:noProof/>
                <w:webHidden/>
              </w:rPr>
              <w:fldChar w:fldCharType="begin"/>
            </w:r>
            <w:r w:rsidR="00F47831" w:rsidRPr="00B92C3B">
              <w:rPr>
                <w:noProof/>
                <w:webHidden/>
              </w:rPr>
              <w:instrText xml:space="preserve"> PAGEREF _Toc90111564 \h </w:instrText>
            </w:r>
            <w:r w:rsidR="00F47831" w:rsidRPr="00B92C3B">
              <w:rPr>
                <w:noProof/>
                <w:webHidden/>
              </w:rPr>
            </w:r>
            <w:r w:rsidR="00F47831" w:rsidRPr="00B92C3B">
              <w:rPr>
                <w:noProof/>
                <w:webHidden/>
              </w:rPr>
              <w:fldChar w:fldCharType="separate"/>
            </w:r>
            <w:r w:rsidR="001B04CE">
              <w:rPr>
                <w:noProof/>
                <w:webHidden/>
              </w:rPr>
              <w:t>9</w:t>
            </w:r>
            <w:r w:rsidR="00F47831" w:rsidRPr="00B92C3B">
              <w:rPr>
                <w:noProof/>
                <w:webHidden/>
              </w:rPr>
              <w:fldChar w:fldCharType="end"/>
            </w:r>
          </w:hyperlink>
        </w:p>
        <w:p w14:paraId="47126FC2" w14:textId="7624FF77" w:rsidR="00F47831" w:rsidRPr="00B92C3B" w:rsidRDefault="00000000">
          <w:pPr>
            <w:pStyle w:val="TDC1"/>
            <w:tabs>
              <w:tab w:val="left" w:pos="440"/>
              <w:tab w:val="right" w:leader="dot" w:pos="8828"/>
            </w:tabs>
            <w:rPr>
              <w:rFonts w:eastAsiaTheme="minorEastAsia"/>
              <w:noProof/>
              <w:lang w:val="es-ES" w:eastAsia="es-ES"/>
            </w:rPr>
          </w:pPr>
          <w:hyperlink w:anchor="_Toc90111565" w:history="1">
            <w:r w:rsidR="00F47831" w:rsidRPr="00B92C3B">
              <w:rPr>
                <w:rStyle w:val="Hipervnculo"/>
                <w:rFonts w:ascii="Arial" w:eastAsia="Arial Unicode MS" w:hAnsi="Arial" w:cs="Arial"/>
                <w:b/>
                <w:bCs/>
                <w:noProof/>
                <w:color w:val="auto"/>
                <w:lang w:val="es-ES" w:eastAsia="es-ES"/>
              </w:rPr>
              <w:t>5.</w:t>
            </w:r>
            <w:r w:rsidR="00F47831" w:rsidRPr="00B92C3B">
              <w:rPr>
                <w:rFonts w:eastAsiaTheme="minorEastAsia"/>
                <w:noProof/>
                <w:lang w:val="es-ES" w:eastAsia="es-ES"/>
              </w:rPr>
              <w:tab/>
            </w:r>
            <w:r w:rsidR="00F47831" w:rsidRPr="00B92C3B">
              <w:rPr>
                <w:rStyle w:val="Hipervnculo"/>
                <w:rFonts w:ascii="Arial" w:eastAsia="Arial Unicode MS" w:hAnsi="Arial" w:cs="Arial"/>
                <w:b/>
                <w:bCs/>
                <w:noProof/>
                <w:color w:val="auto"/>
                <w:lang w:val="es-ES" w:eastAsia="es-ES"/>
              </w:rPr>
              <w:t>NORMAS ESPECIFICAS.</w:t>
            </w:r>
            <w:r w:rsidR="00F47831" w:rsidRPr="00B92C3B">
              <w:rPr>
                <w:noProof/>
                <w:webHidden/>
              </w:rPr>
              <w:tab/>
            </w:r>
            <w:r w:rsidR="00115745">
              <w:rPr>
                <w:noProof/>
                <w:webHidden/>
              </w:rPr>
              <w:t>12</w:t>
            </w:r>
          </w:hyperlink>
        </w:p>
        <w:p w14:paraId="295639EC" w14:textId="75E31176" w:rsidR="00F47831" w:rsidRPr="00B92C3B" w:rsidRDefault="00000000">
          <w:pPr>
            <w:pStyle w:val="TDC1"/>
            <w:tabs>
              <w:tab w:val="left" w:pos="440"/>
              <w:tab w:val="right" w:leader="dot" w:pos="8828"/>
            </w:tabs>
            <w:rPr>
              <w:rFonts w:eastAsiaTheme="minorEastAsia"/>
              <w:noProof/>
              <w:lang w:val="es-ES" w:eastAsia="es-ES"/>
            </w:rPr>
          </w:pPr>
          <w:hyperlink w:anchor="_Toc90111566" w:history="1">
            <w:r w:rsidR="00F47831" w:rsidRPr="00B92C3B">
              <w:rPr>
                <w:rStyle w:val="Hipervnculo"/>
                <w:rFonts w:ascii="Arial" w:hAnsi="Arial" w:cs="Arial"/>
                <w:b/>
                <w:bCs/>
                <w:noProof/>
                <w:color w:val="auto"/>
                <w:lang w:val="es-ES"/>
              </w:rPr>
              <w:t>6.</w:t>
            </w:r>
            <w:r w:rsidR="00F47831" w:rsidRPr="00B92C3B">
              <w:rPr>
                <w:rFonts w:eastAsiaTheme="minorEastAsia"/>
                <w:noProof/>
                <w:lang w:val="es-ES" w:eastAsia="es-ES"/>
              </w:rPr>
              <w:tab/>
            </w:r>
            <w:r w:rsidR="00F47831" w:rsidRPr="00B92C3B">
              <w:rPr>
                <w:rStyle w:val="Hipervnculo"/>
                <w:rFonts w:ascii="Arial" w:hAnsi="Arial" w:cs="Arial"/>
                <w:b/>
                <w:bCs/>
                <w:noProof/>
                <w:color w:val="auto"/>
                <w:lang w:val="es-ES"/>
              </w:rPr>
              <w:t>DISPOSICIONES ESPECIALES</w:t>
            </w:r>
            <w:r w:rsidR="00F47831" w:rsidRPr="00B92C3B">
              <w:rPr>
                <w:noProof/>
                <w:webHidden/>
              </w:rPr>
              <w:tab/>
            </w:r>
            <w:r w:rsidR="00F47831" w:rsidRPr="00B92C3B">
              <w:rPr>
                <w:noProof/>
                <w:webHidden/>
              </w:rPr>
              <w:fldChar w:fldCharType="begin"/>
            </w:r>
            <w:r w:rsidR="00F47831" w:rsidRPr="00B92C3B">
              <w:rPr>
                <w:noProof/>
                <w:webHidden/>
              </w:rPr>
              <w:instrText xml:space="preserve"> PAGEREF _Toc90111566 \h </w:instrText>
            </w:r>
            <w:r w:rsidR="00F47831" w:rsidRPr="00B92C3B">
              <w:rPr>
                <w:noProof/>
                <w:webHidden/>
              </w:rPr>
            </w:r>
            <w:r w:rsidR="00F47831" w:rsidRPr="00B92C3B">
              <w:rPr>
                <w:noProof/>
                <w:webHidden/>
              </w:rPr>
              <w:fldChar w:fldCharType="separate"/>
            </w:r>
            <w:r w:rsidR="001B04CE">
              <w:rPr>
                <w:noProof/>
                <w:webHidden/>
              </w:rPr>
              <w:t>35</w:t>
            </w:r>
            <w:r w:rsidR="00F47831" w:rsidRPr="00B92C3B">
              <w:rPr>
                <w:noProof/>
                <w:webHidden/>
              </w:rPr>
              <w:fldChar w:fldCharType="end"/>
            </w:r>
          </w:hyperlink>
        </w:p>
        <w:p w14:paraId="6BF8E168" w14:textId="15AB5650" w:rsidR="00F47831" w:rsidRPr="00B92C3B" w:rsidRDefault="00000000">
          <w:pPr>
            <w:pStyle w:val="TDC1"/>
            <w:tabs>
              <w:tab w:val="left" w:pos="440"/>
              <w:tab w:val="right" w:leader="dot" w:pos="8828"/>
            </w:tabs>
            <w:rPr>
              <w:rFonts w:eastAsiaTheme="minorEastAsia"/>
              <w:noProof/>
              <w:lang w:val="es-ES" w:eastAsia="es-ES"/>
            </w:rPr>
          </w:pPr>
          <w:hyperlink w:anchor="_Toc90111567" w:history="1">
            <w:r w:rsidR="00F47831" w:rsidRPr="00B92C3B">
              <w:rPr>
                <w:rStyle w:val="Hipervnculo"/>
                <w:rFonts w:ascii="Arial" w:hAnsi="Arial" w:cs="Arial"/>
                <w:b/>
                <w:bCs/>
                <w:noProof/>
                <w:color w:val="auto"/>
              </w:rPr>
              <w:t>7.</w:t>
            </w:r>
            <w:r w:rsidR="00F47831" w:rsidRPr="00B92C3B">
              <w:rPr>
                <w:rFonts w:eastAsiaTheme="minorEastAsia"/>
                <w:noProof/>
                <w:lang w:val="es-ES" w:eastAsia="es-ES"/>
              </w:rPr>
              <w:tab/>
            </w:r>
            <w:r w:rsidR="00F47831" w:rsidRPr="00B92C3B">
              <w:rPr>
                <w:rStyle w:val="Hipervnculo"/>
                <w:rFonts w:ascii="Arial" w:hAnsi="Arial" w:cs="Arial"/>
                <w:b/>
                <w:bCs/>
                <w:noProof/>
                <w:color w:val="auto"/>
                <w:lang w:val="es-ES"/>
              </w:rPr>
              <w:t>VIGENCIA, DISTRIBUCION Y DIVULGACIÓN.</w:t>
            </w:r>
            <w:r w:rsidR="00F47831" w:rsidRPr="00B92C3B">
              <w:rPr>
                <w:noProof/>
                <w:webHidden/>
              </w:rPr>
              <w:tab/>
            </w:r>
            <w:r w:rsidR="00F47831" w:rsidRPr="00B92C3B">
              <w:rPr>
                <w:noProof/>
                <w:webHidden/>
              </w:rPr>
              <w:fldChar w:fldCharType="begin"/>
            </w:r>
            <w:r w:rsidR="00F47831" w:rsidRPr="00B92C3B">
              <w:rPr>
                <w:noProof/>
                <w:webHidden/>
              </w:rPr>
              <w:instrText xml:space="preserve"> PAGEREF _Toc90111567 \h </w:instrText>
            </w:r>
            <w:r w:rsidR="00F47831" w:rsidRPr="00B92C3B">
              <w:rPr>
                <w:noProof/>
                <w:webHidden/>
              </w:rPr>
            </w:r>
            <w:r w:rsidR="00F47831" w:rsidRPr="00B92C3B">
              <w:rPr>
                <w:noProof/>
                <w:webHidden/>
              </w:rPr>
              <w:fldChar w:fldCharType="separate"/>
            </w:r>
            <w:r w:rsidR="001B04CE">
              <w:rPr>
                <w:noProof/>
                <w:webHidden/>
              </w:rPr>
              <w:t>42</w:t>
            </w:r>
            <w:r w:rsidR="00F47831" w:rsidRPr="00B92C3B">
              <w:rPr>
                <w:noProof/>
                <w:webHidden/>
              </w:rPr>
              <w:fldChar w:fldCharType="end"/>
            </w:r>
          </w:hyperlink>
        </w:p>
        <w:p w14:paraId="1AF05A84" w14:textId="7252E39D" w:rsidR="00B468F5" w:rsidRDefault="007E5E94" w:rsidP="00870107">
          <w:pPr>
            <w:spacing w:line="240" w:lineRule="auto"/>
            <w:rPr>
              <w:rFonts w:ascii="Museo Sans 300" w:hAnsi="Museo Sans 300" w:cs="Arial"/>
              <w:b/>
              <w:bCs/>
              <w:lang w:val="es-ES"/>
            </w:rPr>
          </w:pPr>
          <w:r w:rsidRPr="00C11CF4">
            <w:rPr>
              <w:rFonts w:ascii="Museo Sans 300" w:hAnsi="Museo Sans 300" w:cs="Arial"/>
              <w:b/>
              <w:bCs/>
              <w:lang w:val="es-ES"/>
            </w:rPr>
            <w:fldChar w:fldCharType="end"/>
          </w:r>
        </w:p>
      </w:sdtContent>
    </w:sdt>
    <w:p w14:paraId="72AC5CBB" w14:textId="77777777" w:rsidR="00F53954" w:rsidRPr="00F53954" w:rsidRDefault="00F53954" w:rsidP="00F53954">
      <w:pPr>
        <w:rPr>
          <w:rFonts w:ascii="Museo Sans 300" w:hAnsi="Museo Sans 300" w:cs="Arial"/>
        </w:rPr>
      </w:pPr>
    </w:p>
    <w:p w14:paraId="7BF287E8" w14:textId="77777777" w:rsidR="00F53954" w:rsidRPr="00F53954" w:rsidRDefault="00F53954" w:rsidP="00F53954">
      <w:pPr>
        <w:rPr>
          <w:rFonts w:ascii="Museo Sans 300" w:hAnsi="Museo Sans 300" w:cs="Arial"/>
        </w:rPr>
      </w:pPr>
    </w:p>
    <w:p w14:paraId="2C9FA33D" w14:textId="77777777" w:rsidR="00F53954" w:rsidRPr="00F53954" w:rsidRDefault="00F53954" w:rsidP="00F53954">
      <w:pPr>
        <w:rPr>
          <w:rFonts w:ascii="Museo Sans 300" w:hAnsi="Museo Sans 300" w:cs="Arial"/>
        </w:rPr>
      </w:pPr>
    </w:p>
    <w:p w14:paraId="34D9D04A" w14:textId="1B37EC7E" w:rsidR="00F53954" w:rsidRPr="00F53954" w:rsidRDefault="002016F0" w:rsidP="002016F0">
      <w:pPr>
        <w:tabs>
          <w:tab w:val="left" w:pos="6640"/>
        </w:tabs>
        <w:rPr>
          <w:rFonts w:ascii="Museo Sans 300" w:hAnsi="Museo Sans 300" w:cs="Arial"/>
        </w:rPr>
      </w:pPr>
      <w:r>
        <w:rPr>
          <w:rFonts w:ascii="Museo Sans 300" w:hAnsi="Museo Sans 300" w:cs="Arial"/>
        </w:rPr>
        <w:tab/>
      </w:r>
    </w:p>
    <w:p w14:paraId="7BB09D2B" w14:textId="77777777" w:rsidR="00F53954" w:rsidRPr="00F53954" w:rsidRDefault="00F53954" w:rsidP="00F53954">
      <w:pPr>
        <w:rPr>
          <w:rFonts w:ascii="Museo Sans 300" w:hAnsi="Museo Sans 300" w:cs="Arial"/>
        </w:rPr>
      </w:pPr>
    </w:p>
    <w:p w14:paraId="753E28EF" w14:textId="77777777" w:rsidR="00F53954" w:rsidRPr="00F53954" w:rsidRDefault="00F53954" w:rsidP="00F53954">
      <w:pPr>
        <w:rPr>
          <w:rFonts w:ascii="Museo Sans 300" w:hAnsi="Museo Sans 300" w:cs="Arial"/>
        </w:rPr>
      </w:pPr>
    </w:p>
    <w:p w14:paraId="05308731" w14:textId="77777777" w:rsidR="00F53954" w:rsidRPr="00F53954" w:rsidRDefault="00F53954" w:rsidP="00F53954">
      <w:pPr>
        <w:rPr>
          <w:rFonts w:ascii="Museo Sans 300" w:hAnsi="Museo Sans 300" w:cs="Arial"/>
        </w:rPr>
      </w:pPr>
    </w:p>
    <w:p w14:paraId="0AC67378" w14:textId="77777777" w:rsidR="00F53954" w:rsidRPr="00F53954" w:rsidRDefault="00F53954" w:rsidP="00F53954">
      <w:pPr>
        <w:rPr>
          <w:rFonts w:ascii="Museo Sans 300" w:hAnsi="Museo Sans 300" w:cs="Arial"/>
        </w:rPr>
      </w:pPr>
    </w:p>
    <w:p w14:paraId="48D522FD" w14:textId="77777777" w:rsidR="00F53954" w:rsidRPr="00F53954" w:rsidRDefault="00F53954" w:rsidP="00F53954">
      <w:pPr>
        <w:rPr>
          <w:rFonts w:ascii="Museo Sans 300" w:hAnsi="Museo Sans 300" w:cs="Arial"/>
        </w:rPr>
      </w:pPr>
    </w:p>
    <w:p w14:paraId="6AE1B8BC" w14:textId="77777777" w:rsidR="00F53954" w:rsidRPr="00F53954" w:rsidRDefault="00F53954" w:rsidP="00F53954">
      <w:pPr>
        <w:rPr>
          <w:rFonts w:ascii="Museo Sans 300" w:hAnsi="Museo Sans 300" w:cs="Arial"/>
        </w:rPr>
      </w:pPr>
    </w:p>
    <w:p w14:paraId="68FCEA4E" w14:textId="77777777" w:rsidR="00F53954" w:rsidRPr="00F53954" w:rsidRDefault="00F53954" w:rsidP="00F53954">
      <w:pPr>
        <w:rPr>
          <w:rFonts w:ascii="Museo Sans 300" w:hAnsi="Museo Sans 300" w:cs="Arial"/>
        </w:rPr>
      </w:pPr>
    </w:p>
    <w:p w14:paraId="553CA71B" w14:textId="4AA1BEDF" w:rsidR="00F53954" w:rsidRPr="00F53954" w:rsidRDefault="002016F0" w:rsidP="002016F0">
      <w:pPr>
        <w:tabs>
          <w:tab w:val="left" w:pos="5773"/>
        </w:tabs>
        <w:rPr>
          <w:rFonts w:ascii="Museo Sans 300" w:hAnsi="Museo Sans 300" w:cs="Arial"/>
        </w:rPr>
      </w:pPr>
      <w:r>
        <w:rPr>
          <w:rFonts w:ascii="Museo Sans 300" w:hAnsi="Museo Sans 300" w:cs="Arial"/>
        </w:rPr>
        <w:tab/>
      </w:r>
    </w:p>
    <w:p w14:paraId="3EA7082F" w14:textId="77777777" w:rsidR="00F53954" w:rsidRPr="00F53954" w:rsidRDefault="00F53954" w:rsidP="00F53954">
      <w:pPr>
        <w:rPr>
          <w:rFonts w:ascii="Museo Sans 300" w:hAnsi="Museo Sans 300" w:cs="Arial"/>
        </w:rPr>
      </w:pPr>
    </w:p>
    <w:p w14:paraId="5BEA3B2C" w14:textId="77777777" w:rsidR="00F53954" w:rsidRDefault="00F53954" w:rsidP="00F53954">
      <w:pPr>
        <w:tabs>
          <w:tab w:val="left" w:pos="6900"/>
        </w:tabs>
        <w:rPr>
          <w:rFonts w:ascii="Museo Sans 300" w:hAnsi="Museo Sans 300" w:cs="Arial"/>
          <w:b/>
          <w:bCs/>
          <w:lang w:val="es-ES"/>
        </w:rPr>
      </w:pPr>
    </w:p>
    <w:p w14:paraId="22F94F42" w14:textId="77777777" w:rsidR="00F53954" w:rsidRDefault="00F53954" w:rsidP="00F53954">
      <w:pPr>
        <w:tabs>
          <w:tab w:val="left" w:pos="6900"/>
        </w:tabs>
        <w:rPr>
          <w:rFonts w:ascii="Museo Sans 300" w:hAnsi="Museo Sans 300" w:cs="Arial"/>
        </w:rPr>
      </w:pPr>
    </w:p>
    <w:p w14:paraId="298CF2F9" w14:textId="6F802ADD" w:rsidR="00937960" w:rsidRPr="00F53954" w:rsidRDefault="00937960" w:rsidP="00F53954">
      <w:pPr>
        <w:tabs>
          <w:tab w:val="left" w:pos="6900"/>
        </w:tabs>
        <w:rPr>
          <w:rFonts w:ascii="Museo Sans 300" w:hAnsi="Museo Sans 300" w:cs="Arial"/>
        </w:rPr>
        <w:sectPr w:rsidR="00937960" w:rsidRPr="00F53954" w:rsidSect="007F0FDE">
          <w:headerReference w:type="default" r:id="rId13"/>
          <w:footerReference w:type="default" r:id="rId14"/>
          <w:type w:val="continuous"/>
          <w:pgSz w:w="12240" w:h="15840" w:code="1"/>
          <w:pgMar w:top="1417" w:right="1701" w:bottom="1417" w:left="1701" w:header="708" w:footer="0" w:gutter="0"/>
          <w:pgNumType w:start="0"/>
          <w:cols w:space="708"/>
          <w:titlePg/>
          <w:docGrid w:linePitch="360"/>
        </w:sectPr>
      </w:pPr>
    </w:p>
    <w:p w14:paraId="46DB6203" w14:textId="52E6C40D" w:rsidR="00B468F5" w:rsidRPr="00B92C3B" w:rsidRDefault="00F5080A" w:rsidP="00F5080A">
      <w:pPr>
        <w:pStyle w:val="Textoindependiente3"/>
        <w:numPr>
          <w:ilvl w:val="0"/>
          <w:numId w:val="1"/>
        </w:numPr>
        <w:tabs>
          <w:tab w:val="left" w:pos="-1843"/>
          <w:tab w:val="left" w:pos="-720"/>
        </w:tabs>
        <w:spacing w:before="0" w:beforeAutospacing="0" w:after="0" w:afterAutospacing="0" w:line="276" w:lineRule="auto"/>
        <w:jc w:val="both"/>
        <w:outlineLvl w:val="0"/>
        <w:rPr>
          <w:rFonts w:ascii="Arial" w:hAnsi="Arial" w:cs="Arial"/>
          <w:b/>
          <w:sz w:val="22"/>
          <w:szCs w:val="22"/>
        </w:rPr>
      </w:pPr>
      <w:bookmarkStart w:id="0" w:name="_Toc90111558"/>
      <w:r w:rsidRPr="00B92C3B">
        <w:rPr>
          <w:rFonts w:ascii="Arial" w:hAnsi="Arial" w:cs="Arial"/>
          <w:b/>
          <w:sz w:val="22"/>
          <w:szCs w:val="22"/>
        </w:rPr>
        <w:lastRenderedPageBreak/>
        <w:t>GENERALIDADES</w:t>
      </w:r>
      <w:bookmarkEnd w:id="0"/>
    </w:p>
    <w:p w14:paraId="50B57494" w14:textId="77777777" w:rsidR="00F5080A" w:rsidRPr="00B92C3B" w:rsidRDefault="00F5080A" w:rsidP="00F5080A">
      <w:pPr>
        <w:pStyle w:val="Textoindependiente3"/>
        <w:tabs>
          <w:tab w:val="left" w:pos="-1843"/>
          <w:tab w:val="left" w:pos="-720"/>
        </w:tabs>
        <w:spacing w:before="0" w:beforeAutospacing="0" w:after="0" w:afterAutospacing="0" w:line="276" w:lineRule="auto"/>
        <w:ind w:left="360"/>
        <w:jc w:val="both"/>
        <w:outlineLvl w:val="0"/>
        <w:rPr>
          <w:rFonts w:ascii="Arial" w:hAnsi="Arial" w:cs="Arial"/>
          <w:b/>
          <w:sz w:val="22"/>
          <w:szCs w:val="22"/>
        </w:rPr>
      </w:pPr>
    </w:p>
    <w:p w14:paraId="28D50694" w14:textId="3A9F897A" w:rsidR="00B100FB" w:rsidRPr="00B92C3B" w:rsidRDefault="00E8147B" w:rsidP="001566DD">
      <w:pPr>
        <w:pStyle w:val="Textoindependiente3"/>
        <w:numPr>
          <w:ilvl w:val="1"/>
          <w:numId w:val="2"/>
        </w:numPr>
        <w:tabs>
          <w:tab w:val="left" w:pos="-1843"/>
          <w:tab w:val="left" w:pos="-720"/>
        </w:tabs>
        <w:spacing w:before="0" w:beforeAutospacing="0" w:after="0" w:afterAutospacing="0" w:line="276" w:lineRule="auto"/>
        <w:ind w:left="567" w:hanging="283"/>
        <w:jc w:val="both"/>
        <w:outlineLvl w:val="1"/>
        <w:rPr>
          <w:rFonts w:ascii="Arial" w:hAnsi="Arial" w:cs="Arial"/>
          <w:b/>
          <w:sz w:val="22"/>
          <w:szCs w:val="22"/>
        </w:rPr>
      </w:pPr>
      <w:bookmarkStart w:id="1" w:name="_Toc4164744"/>
      <w:bookmarkStart w:id="2" w:name="RANGE!B2"/>
      <w:r w:rsidRPr="00B92C3B">
        <w:rPr>
          <w:rFonts w:ascii="Arial" w:hAnsi="Arial" w:cs="Arial"/>
          <w:b/>
          <w:sz w:val="22"/>
          <w:szCs w:val="22"/>
        </w:rPr>
        <w:t xml:space="preserve"> </w:t>
      </w:r>
      <w:bookmarkStart w:id="3" w:name="_Toc90111559"/>
      <w:r w:rsidR="00B100FB" w:rsidRPr="00B92C3B">
        <w:rPr>
          <w:rFonts w:ascii="Arial" w:hAnsi="Arial" w:cs="Arial"/>
          <w:b/>
          <w:sz w:val="22"/>
          <w:szCs w:val="22"/>
        </w:rPr>
        <w:t>Antecedentes</w:t>
      </w:r>
      <w:bookmarkEnd w:id="1"/>
      <w:bookmarkEnd w:id="2"/>
      <w:bookmarkEnd w:id="3"/>
    </w:p>
    <w:p w14:paraId="7D2AAC59" w14:textId="77777777" w:rsidR="00870107" w:rsidRPr="00B92C3B" w:rsidRDefault="00870107" w:rsidP="001566DD">
      <w:pPr>
        <w:pStyle w:val="Textoindependiente3"/>
        <w:tabs>
          <w:tab w:val="left" w:pos="-1843"/>
          <w:tab w:val="left" w:pos="-720"/>
        </w:tabs>
        <w:spacing w:before="0" w:beforeAutospacing="0" w:after="0" w:afterAutospacing="0" w:line="276" w:lineRule="auto"/>
        <w:ind w:left="567"/>
        <w:jc w:val="both"/>
        <w:outlineLvl w:val="1"/>
        <w:rPr>
          <w:rFonts w:ascii="Arial" w:hAnsi="Arial" w:cs="Arial"/>
          <w:b/>
          <w:sz w:val="22"/>
          <w:szCs w:val="22"/>
        </w:rPr>
      </w:pPr>
    </w:p>
    <w:p w14:paraId="04DC3266" w14:textId="61178D3B" w:rsidR="003D1E0B" w:rsidRDefault="003D1E0B" w:rsidP="003D1E0B">
      <w:pPr>
        <w:spacing w:after="0" w:line="276" w:lineRule="auto"/>
        <w:ind w:left="284"/>
        <w:jc w:val="both"/>
        <w:rPr>
          <w:rFonts w:ascii="Arial" w:hAnsi="Arial" w:cs="Arial"/>
        </w:rPr>
      </w:pPr>
      <w:r w:rsidRPr="003D1E0B">
        <w:rPr>
          <w:rFonts w:ascii="Arial" w:hAnsi="Arial" w:cs="Arial"/>
        </w:rPr>
        <w:t xml:space="preserve">El Sistema de Liquidación Bruta en Tiempo Real (LBTR) fue aprobado por el Consejo Directivo del Banco Central de Reserva de El Salvador, en Sesión No. CD-3/2010 de fecha 25 de enero de 2010, iniciando operaciones el 17 de febrero del mismo año. En adición, en Sesión No. CD-57/2016 del 19 de diciembre de 2016, el Consejo Directivo acordó, reconocer al Sistema LBTR como de importancia sistémica, lo cual implica tener el respaldo legal del Tratado sobre Sistemas de Pagos y Liquidación de Valores de Centroamérica y República Dominicana; en aspectos tales como la firmeza y la irrevocabilidad. </w:t>
      </w:r>
    </w:p>
    <w:p w14:paraId="5F91E806" w14:textId="77777777" w:rsidR="00777221" w:rsidRPr="003D1E0B" w:rsidRDefault="00777221" w:rsidP="003D1E0B">
      <w:pPr>
        <w:spacing w:after="0" w:line="276" w:lineRule="auto"/>
        <w:ind w:left="284"/>
        <w:jc w:val="both"/>
        <w:rPr>
          <w:rFonts w:ascii="Arial" w:hAnsi="Arial" w:cs="Arial"/>
        </w:rPr>
      </w:pPr>
    </w:p>
    <w:p w14:paraId="0E863705" w14:textId="7B7F14FA" w:rsidR="003D1E0B" w:rsidRDefault="003D1E0B" w:rsidP="003D1E0B">
      <w:pPr>
        <w:spacing w:after="0" w:line="276" w:lineRule="auto"/>
        <w:ind w:left="284"/>
        <w:jc w:val="both"/>
        <w:rPr>
          <w:rFonts w:ascii="Arial" w:hAnsi="Arial" w:cs="Arial"/>
        </w:rPr>
      </w:pPr>
      <w:r w:rsidRPr="003D1E0B">
        <w:rPr>
          <w:rFonts w:ascii="Arial" w:hAnsi="Arial" w:cs="Arial"/>
        </w:rPr>
        <w:t xml:space="preserve">El Sistema de Liquidación Bruta en Tiempo Real, facilita la liquidación de operaciones locales e internacionales entre participantes; de igual forma, contiene los servicios de operaciones de terceros, identificadas como Transfer365 Business y de las operaciones regionales Transfer365 CA-RD, que liquidan finalmente en el Sistema de Interconexión de Pagos. Asimismo, proporciona servicios de liquidación a otros Sistemas de Pagos y Liquidación de Valores, tales como: Sistema de Compensación de Cheques, Sistema de Pagos Masivos, conocido como Transfer365, Cámara Automatizada de Compensación y al Sistema de Compensación y Liquidación de Valores. </w:t>
      </w:r>
    </w:p>
    <w:p w14:paraId="5554C31D" w14:textId="77777777" w:rsidR="00777221" w:rsidRPr="003D1E0B" w:rsidRDefault="00777221" w:rsidP="003D1E0B">
      <w:pPr>
        <w:spacing w:after="0" w:line="276" w:lineRule="auto"/>
        <w:ind w:left="284"/>
        <w:jc w:val="both"/>
        <w:rPr>
          <w:rFonts w:ascii="Arial" w:hAnsi="Arial" w:cs="Arial"/>
        </w:rPr>
      </w:pPr>
    </w:p>
    <w:p w14:paraId="4DF964A0" w14:textId="77777777" w:rsidR="003D1E0B" w:rsidRPr="003D1E0B" w:rsidRDefault="003D1E0B" w:rsidP="003D1E0B">
      <w:pPr>
        <w:spacing w:after="0" w:line="276" w:lineRule="auto"/>
        <w:ind w:left="284"/>
        <w:jc w:val="both"/>
        <w:rPr>
          <w:rFonts w:ascii="Arial" w:hAnsi="Arial" w:cs="Arial"/>
        </w:rPr>
      </w:pPr>
      <w:r w:rsidRPr="003D1E0B">
        <w:rPr>
          <w:rFonts w:ascii="Arial" w:hAnsi="Arial" w:cs="Arial"/>
        </w:rPr>
        <w:t xml:space="preserve">El Consejo Directivo del Banco Central de Reserva de El Salvador, aprobó en Sesión No. CD-43/2009 del 7 de diciembre de 2009, el Reglamento del Sistema de Liquidación Bruta en Tiempo Real del Banco Central de Reserva de El Salvador, el cual fue derogado y sustituido por un nuevo Reglamento con vigencia a partir del 5 de junio de 2021, según acuerdo del Consejo Directivo tomado en Sesión No. CD-15/2021, del 7 de mayo de 2021, mismo que tuvo modificaciones aprobadas en sesiones Nos. CD-41/2021, CD-8/2022, CD-18/2022, CD-27/2022 y CD-5/2023, del 13 de diciembre de 2021, 28 de marzo de 2022, 22 de agosto de 2022, 29 de noviembre de 2022 y 27 de febrero de 2023, respectivamente. </w:t>
      </w:r>
    </w:p>
    <w:p w14:paraId="49D95851" w14:textId="77777777" w:rsidR="00266D6A" w:rsidRPr="003D1E0B" w:rsidRDefault="00266D6A" w:rsidP="001566DD">
      <w:pPr>
        <w:spacing w:after="0" w:line="276" w:lineRule="auto"/>
        <w:ind w:left="284"/>
        <w:jc w:val="both"/>
        <w:rPr>
          <w:rFonts w:ascii="Arial" w:hAnsi="Arial" w:cs="Arial"/>
        </w:rPr>
      </w:pPr>
    </w:p>
    <w:p w14:paraId="2FC435CB" w14:textId="7098C03B" w:rsidR="00B100FB" w:rsidRDefault="00B100FB" w:rsidP="001566DD">
      <w:pPr>
        <w:pStyle w:val="Textoindependiente3"/>
        <w:numPr>
          <w:ilvl w:val="1"/>
          <w:numId w:val="2"/>
        </w:numPr>
        <w:tabs>
          <w:tab w:val="left" w:pos="-1843"/>
          <w:tab w:val="left" w:pos="-720"/>
        </w:tabs>
        <w:spacing w:before="0" w:beforeAutospacing="0" w:after="0" w:afterAutospacing="0" w:line="276" w:lineRule="auto"/>
        <w:ind w:left="567" w:hanging="283"/>
        <w:jc w:val="both"/>
        <w:outlineLvl w:val="1"/>
        <w:rPr>
          <w:rFonts w:ascii="Arial" w:hAnsi="Arial" w:cs="Arial"/>
          <w:b/>
          <w:sz w:val="22"/>
          <w:szCs w:val="22"/>
        </w:rPr>
      </w:pPr>
      <w:bookmarkStart w:id="4" w:name="_Toc4164745"/>
      <w:bookmarkStart w:id="5" w:name="RANGE!B6"/>
      <w:bookmarkStart w:id="6" w:name="_Toc90111560"/>
      <w:r w:rsidRPr="00B92C3B">
        <w:rPr>
          <w:rFonts w:ascii="Arial" w:hAnsi="Arial" w:cs="Arial"/>
          <w:b/>
          <w:sz w:val="22"/>
          <w:szCs w:val="22"/>
        </w:rPr>
        <w:t>Base Legal</w:t>
      </w:r>
      <w:bookmarkEnd w:id="4"/>
      <w:bookmarkEnd w:id="5"/>
      <w:bookmarkEnd w:id="6"/>
    </w:p>
    <w:p w14:paraId="2F139324" w14:textId="77777777" w:rsidR="00777221" w:rsidRDefault="00777221" w:rsidP="00777221">
      <w:pPr>
        <w:pStyle w:val="Textoindependiente3"/>
        <w:tabs>
          <w:tab w:val="left" w:pos="-1843"/>
          <w:tab w:val="left" w:pos="-720"/>
        </w:tabs>
        <w:spacing w:before="0" w:beforeAutospacing="0" w:after="0" w:afterAutospacing="0" w:line="276" w:lineRule="auto"/>
        <w:ind w:left="567"/>
        <w:jc w:val="both"/>
        <w:outlineLvl w:val="1"/>
        <w:rPr>
          <w:rFonts w:ascii="Arial" w:hAnsi="Arial" w:cs="Arial"/>
          <w:b/>
          <w:sz w:val="22"/>
          <w:szCs w:val="22"/>
        </w:rPr>
      </w:pPr>
    </w:p>
    <w:p w14:paraId="56212281" w14:textId="3717DE68" w:rsidR="00777221" w:rsidRDefault="00777221" w:rsidP="00777221">
      <w:pPr>
        <w:pStyle w:val="Prrafodelista"/>
        <w:numPr>
          <w:ilvl w:val="2"/>
          <w:numId w:val="2"/>
        </w:numPr>
        <w:spacing w:after="0" w:line="276" w:lineRule="auto"/>
        <w:ind w:left="1276" w:hanging="567"/>
        <w:jc w:val="both"/>
        <w:rPr>
          <w:rFonts w:ascii="Arial" w:hAnsi="Arial" w:cs="Arial"/>
        </w:rPr>
      </w:pPr>
      <w:r w:rsidRPr="00777221">
        <w:rPr>
          <w:rFonts w:ascii="Arial" w:hAnsi="Arial" w:cs="Arial"/>
        </w:rPr>
        <w:t>Tratado sobre Sistemas de Pagos y Liquidación de Valores de Centroamérica y República Dominicana.</w:t>
      </w:r>
    </w:p>
    <w:p w14:paraId="1E582349" w14:textId="77777777" w:rsidR="00702313" w:rsidRPr="00777221" w:rsidRDefault="00702313" w:rsidP="00702313">
      <w:pPr>
        <w:pStyle w:val="Prrafodelista"/>
        <w:spacing w:after="0" w:line="276" w:lineRule="auto"/>
        <w:ind w:left="1276"/>
        <w:jc w:val="both"/>
        <w:rPr>
          <w:rFonts w:ascii="Arial" w:hAnsi="Arial" w:cs="Arial"/>
        </w:rPr>
      </w:pPr>
    </w:p>
    <w:p w14:paraId="1245350F" w14:textId="4684E374" w:rsidR="003D1E0B" w:rsidRDefault="003D1E0B" w:rsidP="00777221">
      <w:pPr>
        <w:pStyle w:val="Prrafodelista"/>
        <w:numPr>
          <w:ilvl w:val="2"/>
          <w:numId w:val="2"/>
        </w:numPr>
        <w:spacing w:after="0" w:line="276" w:lineRule="auto"/>
        <w:ind w:left="1276" w:hanging="567"/>
        <w:jc w:val="both"/>
        <w:rPr>
          <w:rFonts w:ascii="Arial" w:hAnsi="Arial" w:cs="Arial"/>
        </w:rPr>
      </w:pPr>
      <w:bookmarkStart w:id="7" w:name="_Toc4164746"/>
      <w:bookmarkStart w:id="8" w:name="RANGE!B13"/>
      <w:r w:rsidRPr="00777221">
        <w:rPr>
          <w:rFonts w:ascii="Arial" w:hAnsi="Arial" w:cs="Arial"/>
        </w:rPr>
        <w:t>Artículo 3 literales e), g), h) y l), y Arts. 65, 66, 67, 94 y 95 de la Ley Orgánica del Banco Central de Reserva de El Salvador.</w:t>
      </w:r>
    </w:p>
    <w:p w14:paraId="780B4E89" w14:textId="77777777" w:rsidR="00702313" w:rsidRPr="00702313" w:rsidRDefault="00702313" w:rsidP="00702313">
      <w:pPr>
        <w:spacing w:after="0" w:line="276" w:lineRule="auto"/>
        <w:jc w:val="both"/>
        <w:rPr>
          <w:rFonts w:ascii="Arial" w:hAnsi="Arial" w:cs="Arial"/>
        </w:rPr>
      </w:pPr>
    </w:p>
    <w:p w14:paraId="04113B0C" w14:textId="0EE66B2F" w:rsidR="003D1E0B" w:rsidRPr="003D1E0B" w:rsidRDefault="00777221" w:rsidP="00777221">
      <w:pPr>
        <w:pStyle w:val="Prrafodelista"/>
        <w:numPr>
          <w:ilvl w:val="2"/>
          <w:numId w:val="2"/>
        </w:numPr>
        <w:spacing w:after="0" w:line="276" w:lineRule="auto"/>
        <w:ind w:left="1276" w:hanging="567"/>
        <w:jc w:val="both"/>
        <w:rPr>
          <w:rFonts w:ascii="Arial" w:hAnsi="Arial" w:cs="Arial"/>
        </w:rPr>
      </w:pPr>
      <w:r>
        <w:rPr>
          <w:rFonts w:ascii="Arial" w:hAnsi="Arial" w:cs="Arial"/>
        </w:rPr>
        <w:t>A</w:t>
      </w:r>
      <w:r w:rsidR="003D1E0B" w:rsidRPr="003D1E0B">
        <w:rPr>
          <w:rFonts w:ascii="Arial" w:hAnsi="Arial" w:cs="Arial"/>
        </w:rPr>
        <w:t>rtículo 60 de la Ley de Bancos.</w:t>
      </w:r>
    </w:p>
    <w:p w14:paraId="2412F07C" w14:textId="0F635BE0" w:rsidR="003D1E0B" w:rsidRDefault="003D1E0B" w:rsidP="00777221">
      <w:pPr>
        <w:pStyle w:val="Prrafodelista"/>
        <w:numPr>
          <w:ilvl w:val="2"/>
          <w:numId w:val="2"/>
        </w:numPr>
        <w:spacing w:after="0" w:line="276" w:lineRule="auto"/>
        <w:ind w:left="1276" w:hanging="567"/>
        <w:jc w:val="both"/>
        <w:rPr>
          <w:rFonts w:ascii="Arial" w:hAnsi="Arial" w:cs="Arial"/>
        </w:rPr>
      </w:pPr>
      <w:r w:rsidRPr="003D1E0B">
        <w:rPr>
          <w:rFonts w:ascii="Arial" w:hAnsi="Arial" w:cs="Arial"/>
        </w:rPr>
        <w:lastRenderedPageBreak/>
        <w:t>Ley de Bancos Cooperativos y Sociedades de Ahorro y Crédito, Art. 34 literales h) y s). Art. 151, Art. 158.</w:t>
      </w:r>
    </w:p>
    <w:p w14:paraId="051FC2AE" w14:textId="77777777" w:rsidR="00702313" w:rsidRPr="003D1E0B" w:rsidRDefault="00702313" w:rsidP="00702313">
      <w:pPr>
        <w:pStyle w:val="Prrafodelista"/>
        <w:spacing w:after="0" w:line="276" w:lineRule="auto"/>
        <w:ind w:left="1276"/>
        <w:jc w:val="both"/>
        <w:rPr>
          <w:rFonts w:ascii="Arial" w:hAnsi="Arial" w:cs="Arial"/>
        </w:rPr>
      </w:pPr>
    </w:p>
    <w:p w14:paraId="05A09693" w14:textId="5D6F046F" w:rsidR="003D1E0B" w:rsidRDefault="003D1E0B" w:rsidP="00777221">
      <w:pPr>
        <w:pStyle w:val="Prrafodelista"/>
        <w:numPr>
          <w:ilvl w:val="2"/>
          <w:numId w:val="2"/>
        </w:numPr>
        <w:spacing w:after="0" w:line="276" w:lineRule="auto"/>
        <w:ind w:left="1276" w:hanging="567"/>
        <w:jc w:val="both"/>
        <w:rPr>
          <w:rFonts w:ascii="Arial" w:hAnsi="Arial" w:cs="Arial"/>
        </w:rPr>
      </w:pPr>
      <w:r w:rsidRPr="003D1E0B">
        <w:rPr>
          <w:rFonts w:ascii="Arial" w:hAnsi="Arial" w:cs="Arial"/>
        </w:rPr>
        <w:t>Ley Contra el Lavado de Dinero y de Activos y su Reglamento.</w:t>
      </w:r>
    </w:p>
    <w:p w14:paraId="6E2F641A" w14:textId="77777777" w:rsidR="00702313" w:rsidRPr="00702313" w:rsidRDefault="00702313" w:rsidP="00702313">
      <w:pPr>
        <w:spacing w:after="0" w:line="276" w:lineRule="auto"/>
        <w:jc w:val="both"/>
        <w:rPr>
          <w:rFonts w:ascii="Arial" w:hAnsi="Arial" w:cs="Arial"/>
        </w:rPr>
      </w:pPr>
    </w:p>
    <w:p w14:paraId="7CBD2A7D" w14:textId="0709FF27" w:rsidR="003D1E0B" w:rsidRDefault="003D1E0B" w:rsidP="00777221">
      <w:pPr>
        <w:pStyle w:val="Prrafodelista"/>
        <w:numPr>
          <w:ilvl w:val="2"/>
          <w:numId w:val="2"/>
        </w:numPr>
        <w:spacing w:after="0" w:line="276" w:lineRule="auto"/>
        <w:ind w:left="1276" w:hanging="567"/>
        <w:jc w:val="both"/>
        <w:rPr>
          <w:rFonts w:ascii="Arial" w:hAnsi="Arial" w:cs="Arial"/>
        </w:rPr>
      </w:pPr>
      <w:r w:rsidRPr="003D1E0B">
        <w:rPr>
          <w:rFonts w:ascii="Arial" w:hAnsi="Arial" w:cs="Arial"/>
        </w:rPr>
        <w:t>Ley Especial Contra Actos de Terrorismo.</w:t>
      </w:r>
    </w:p>
    <w:p w14:paraId="56C89079" w14:textId="77777777" w:rsidR="00702313" w:rsidRPr="00702313" w:rsidRDefault="00702313" w:rsidP="00702313">
      <w:pPr>
        <w:spacing w:after="0" w:line="276" w:lineRule="auto"/>
        <w:jc w:val="both"/>
        <w:rPr>
          <w:rFonts w:ascii="Arial" w:hAnsi="Arial" w:cs="Arial"/>
        </w:rPr>
      </w:pPr>
    </w:p>
    <w:p w14:paraId="0013FA3F" w14:textId="54F5BB3D" w:rsidR="003D1E0B" w:rsidRDefault="003D1E0B" w:rsidP="00777221">
      <w:pPr>
        <w:pStyle w:val="Prrafodelista"/>
        <w:numPr>
          <w:ilvl w:val="2"/>
          <w:numId w:val="2"/>
        </w:numPr>
        <w:spacing w:after="0" w:line="276" w:lineRule="auto"/>
        <w:ind w:left="1276" w:hanging="567"/>
        <w:jc w:val="both"/>
        <w:rPr>
          <w:rFonts w:ascii="Arial" w:hAnsi="Arial" w:cs="Arial"/>
        </w:rPr>
      </w:pPr>
      <w:r w:rsidRPr="003D1E0B">
        <w:rPr>
          <w:rFonts w:ascii="Arial" w:hAnsi="Arial" w:cs="Arial"/>
        </w:rPr>
        <w:t>Instructivo para la Prevención, Detección y Control del Lavado de Dinero y de Activos, Financiación del Terrorismo y la Financiación de la Proliferación de Armas de Destrucción Masiva.</w:t>
      </w:r>
    </w:p>
    <w:p w14:paraId="2DBB9DE4" w14:textId="77777777" w:rsidR="00702313" w:rsidRPr="00702313" w:rsidRDefault="00702313" w:rsidP="00702313">
      <w:pPr>
        <w:spacing w:after="0" w:line="276" w:lineRule="auto"/>
        <w:jc w:val="both"/>
        <w:rPr>
          <w:rFonts w:ascii="Arial" w:hAnsi="Arial" w:cs="Arial"/>
        </w:rPr>
      </w:pPr>
    </w:p>
    <w:p w14:paraId="1973E7AE" w14:textId="2EAA4E32" w:rsidR="003D1E0B" w:rsidRDefault="003D1E0B" w:rsidP="00777221">
      <w:pPr>
        <w:pStyle w:val="Prrafodelista"/>
        <w:numPr>
          <w:ilvl w:val="2"/>
          <w:numId w:val="2"/>
        </w:numPr>
        <w:spacing w:after="0" w:line="276" w:lineRule="auto"/>
        <w:ind w:left="1276" w:hanging="567"/>
        <w:jc w:val="both"/>
        <w:rPr>
          <w:rFonts w:ascii="Arial" w:hAnsi="Arial" w:cs="Arial"/>
        </w:rPr>
      </w:pPr>
      <w:r w:rsidRPr="003D1E0B">
        <w:rPr>
          <w:rFonts w:ascii="Arial" w:hAnsi="Arial" w:cs="Arial"/>
        </w:rPr>
        <w:t>Instructivo para el Reconocimiento de Sistemas de Pagos y de Liquidación de Valores de Importancia Sistémica.</w:t>
      </w:r>
    </w:p>
    <w:p w14:paraId="57760CA4" w14:textId="77777777" w:rsidR="00702313" w:rsidRPr="00702313" w:rsidRDefault="00702313" w:rsidP="00702313">
      <w:pPr>
        <w:spacing w:after="0" w:line="276" w:lineRule="auto"/>
        <w:jc w:val="both"/>
        <w:rPr>
          <w:rFonts w:ascii="Arial" w:hAnsi="Arial" w:cs="Arial"/>
        </w:rPr>
      </w:pPr>
    </w:p>
    <w:p w14:paraId="0E8BB8CF" w14:textId="35F05C74" w:rsidR="003D1E0B" w:rsidRDefault="003D1E0B" w:rsidP="00777221">
      <w:pPr>
        <w:pStyle w:val="Prrafodelista"/>
        <w:numPr>
          <w:ilvl w:val="2"/>
          <w:numId w:val="2"/>
        </w:numPr>
        <w:spacing w:after="0" w:line="276" w:lineRule="auto"/>
        <w:ind w:left="1276" w:hanging="567"/>
        <w:jc w:val="both"/>
        <w:rPr>
          <w:rFonts w:ascii="Arial" w:hAnsi="Arial" w:cs="Arial"/>
        </w:rPr>
      </w:pPr>
      <w:r w:rsidRPr="003D1E0B">
        <w:rPr>
          <w:rFonts w:ascii="Arial" w:hAnsi="Arial" w:cs="Arial"/>
        </w:rPr>
        <w:t>Normas Generales del Sistema de Interconexión de Pagos.</w:t>
      </w:r>
    </w:p>
    <w:p w14:paraId="0E95D65A" w14:textId="77777777" w:rsidR="00777221" w:rsidRPr="003D1E0B" w:rsidRDefault="00777221" w:rsidP="00115745">
      <w:pPr>
        <w:spacing w:after="0"/>
        <w:ind w:left="993" w:hanging="709"/>
        <w:jc w:val="both"/>
        <w:rPr>
          <w:rFonts w:ascii="Arial" w:hAnsi="Arial" w:cs="Arial"/>
        </w:rPr>
      </w:pPr>
    </w:p>
    <w:p w14:paraId="42ADA340" w14:textId="44AA3318" w:rsidR="00B100FB" w:rsidRPr="00B92C3B" w:rsidRDefault="006C484D" w:rsidP="001566DD">
      <w:pPr>
        <w:pStyle w:val="Textoindependiente3"/>
        <w:numPr>
          <w:ilvl w:val="1"/>
          <w:numId w:val="2"/>
        </w:numPr>
        <w:tabs>
          <w:tab w:val="left" w:pos="-1843"/>
          <w:tab w:val="left" w:pos="-720"/>
        </w:tabs>
        <w:spacing w:before="0" w:beforeAutospacing="0" w:after="0" w:afterAutospacing="0" w:line="276" w:lineRule="auto"/>
        <w:ind w:left="567" w:hanging="283"/>
        <w:jc w:val="both"/>
        <w:outlineLvl w:val="1"/>
        <w:rPr>
          <w:rFonts w:ascii="Arial" w:hAnsi="Arial" w:cs="Arial"/>
          <w:b/>
          <w:sz w:val="22"/>
          <w:szCs w:val="22"/>
        </w:rPr>
      </w:pPr>
      <w:r w:rsidRPr="00B92C3B">
        <w:rPr>
          <w:rFonts w:ascii="Arial" w:hAnsi="Arial" w:cs="Arial"/>
          <w:b/>
          <w:sz w:val="22"/>
          <w:szCs w:val="22"/>
        </w:rPr>
        <w:t xml:space="preserve"> </w:t>
      </w:r>
      <w:bookmarkStart w:id="9" w:name="_Toc90111561"/>
      <w:r w:rsidR="00B100FB" w:rsidRPr="00B92C3B">
        <w:rPr>
          <w:rFonts w:ascii="Arial" w:hAnsi="Arial" w:cs="Arial"/>
          <w:b/>
          <w:sz w:val="22"/>
          <w:szCs w:val="22"/>
        </w:rPr>
        <w:t>Ámbito de Aplicación</w:t>
      </w:r>
      <w:bookmarkEnd w:id="7"/>
      <w:bookmarkEnd w:id="8"/>
      <w:bookmarkEnd w:id="9"/>
    </w:p>
    <w:p w14:paraId="67518868" w14:textId="77777777" w:rsidR="00870107" w:rsidRPr="00B92C3B" w:rsidRDefault="00870107" w:rsidP="001566DD">
      <w:pPr>
        <w:pStyle w:val="Textoindependiente3"/>
        <w:tabs>
          <w:tab w:val="left" w:pos="-1843"/>
          <w:tab w:val="left" w:pos="-720"/>
        </w:tabs>
        <w:spacing w:before="0" w:beforeAutospacing="0" w:after="0" w:afterAutospacing="0" w:line="276" w:lineRule="auto"/>
        <w:ind w:left="567"/>
        <w:jc w:val="both"/>
        <w:outlineLvl w:val="1"/>
        <w:rPr>
          <w:rFonts w:ascii="Arial" w:hAnsi="Arial" w:cs="Arial"/>
          <w:b/>
          <w:sz w:val="22"/>
          <w:szCs w:val="22"/>
        </w:rPr>
      </w:pPr>
    </w:p>
    <w:p w14:paraId="5957C731" w14:textId="77777777" w:rsidR="003D1E0B" w:rsidRPr="003D1E0B" w:rsidRDefault="003D1E0B" w:rsidP="003D1E0B">
      <w:pPr>
        <w:spacing w:line="276" w:lineRule="auto"/>
        <w:ind w:left="284"/>
        <w:jc w:val="both"/>
        <w:rPr>
          <w:rFonts w:ascii="Arial" w:hAnsi="Arial" w:cs="Arial"/>
        </w:rPr>
      </w:pPr>
      <w:r w:rsidRPr="003D1E0B">
        <w:rPr>
          <w:rFonts w:ascii="Arial" w:hAnsi="Arial" w:cs="Arial"/>
        </w:rPr>
        <w:t>El presente Reglamento es de estricto cumplimiento para los Participantes del Sistema de Liquidación Bruta en Tiempo Real y para el Banco Central de Reserva de El Salvador, en su rol de Administrador, Usuario y Vigilante de éste y constituye la normativa técnica emitida por el Banco Central de Reserva para definir el ingreso, la participación, la suspensión y exclusión de los Participantes del Sistema de Pagos LBTR.</w:t>
      </w:r>
    </w:p>
    <w:p w14:paraId="4C97E8B3" w14:textId="77777777" w:rsidR="006968F6" w:rsidRPr="003D1E0B" w:rsidRDefault="006968F6" w:rsidP="00115745">
      <w:pPr>
        <w:spacing w:after="0" w:line="276" w:lineRule="auto"/>
        <w:ind w:left="284"/>
        <w:jc w:val="both"/>
        <w:rPr>
          <w:rFonts w:ascii="Arial" w:hAnsi="Arial" w:cs="Arial"/>
          <w:sz w:val="6"/>
          <w:szCs w:val="6"/>
        </w:rPr>
      </w:pPr>
    </w:p>
    <w:p w14:paraId="6FC60ABB" w14:textId="39C53F87" w:rsidR="00B100FB" w:rsidRPr="00B92C3B" w:rsidRDefault="00B100FB" w:rsidP="001566DD">
      <w:pPr>
        <w:pStyle w:val="Textoindependiente3"/>
        <w:numPr>
          <w:ilvl w:val="0"/>
          <w:numId w:val="1"/>
        </w:numPr>
        <w:tabs>
          <w:tab w:val="left" w:pos="-1843"/>
          <w:tab w:val="left" w:pos="-720"/>
        </w:tabs>
        <w:spacing w:before="0" w:beforeAutospacing="0" w:after="0" w:afterAutospacing="0" w:line="276" w:lineRule="auto"/>
        <w:jc w:val="both"/>
        <w:outlineLvl w:val="0"/>
        <w:rPr>
          <w:rFonts w:ascii="Arial" w:hAnsi="Arial" w:cs="Arial"/>
          <w:b/>
          <w:sz w:val="22"/>
          <w:szCs w:val="22"/>
        </w:rPr>
      </w:pPr>
      <w:bookmarkStart w:id="10" w:name="_Toc526158733"/>
      <w:bookmarkStart w:id="11" w:name="RANGE!B15"/>
      <w:bookmarkStart w:id="12" w:name="_Toc90111562"/>
      <w:r w:rsidRPr="00B92C3B">
        <w:rPr>
          <w:rFonts w:ascii="Arial" w:hAnsi="Arial" w:cs="Arial"/>
          <w:b/>
          <w:sz w:val="22"/>
          <w:szCs w:val="22"/>
        </w:rPr>
        <w:t>OBJETIVO</w:t>
      </w:r>
      <w:bookmarkEnd w:id="10"/>
      <w:bookmarkEnd w:id="11"/>
      <w:bookmarkEnd w:id="12"/>
    </w:p>
    <w:p w14:paraId="5F22FD5A" w14:textId="77777777" w:rsidR="00870107" w:rsidRPr="00B92C3B" w:rsidRDefault="00870107" w:rsidP="001566DD">
      <w:pPr>
        <w:pStyle w:val="Textoindependiente3"/>
        <w:tabs>
          <w:tab w:val="left" w:pos="-1843"/>
          <w:tab w:val="left" w:pos="-720"/>
        </w:tabs>
        <w:spacing w:before="0" w:beforeAutospacing="0" w:after="0" w:afterAutospacing="0" w:line="276" w:lineRule="auto"/>
        <w:ind w:left="360"/>
        <w:jc w:val="both"/>
        <w:outlineLvl w:val="0"/>
        <w:rPr>
          <w:rFonts w:ascii="Arial" w:hAnsi="Arial" w:cs="Arial"/>
          <w:b/>
          <w:sz w:val="22"/>
          <w:szCs w:val="22"/>
        </w:rPr>
      </w:pPr>
    </w:p>
    <w:p w14:paraId="5302B59F" w14:textId="208F652C" w:rsidR="003D1E0B" w:rsidRDefault="003D1E0B" w:rsidP="003D1E0B">
      <w:pPr>
        <w:spacing w:line="276" w:lineRule="auto"/>
        <w:ind w:left="284"/>
        <w:jc w:val="both"/>
        <w:rPr>
          <w:rFonts w:ascii="Arial" w:hAnsi="Arial" w:cs="Arial"/>
        </w:rPr>
      </w:pPr>
      <w:bookmarkStart w:id="13" w:name="_Toc4164748"/>
      <w:bookmarkStart w:id="14" w:name="RANGE!B17"/>
      <w:bookmarkStart w:id="15" w:name="_Toc90111563"/>
      <w:r w:rsidRPr="003D1E0B">
        <w:rPr>
          <w:rFonts w:ascii="Arial" w:hAnsi="Arial" w:cs="Arial"/>
        </w:rPr>
        <w:t>Establecer las reglas de administración y funcionamiento del Sistema de Liquidación Bruta en Tiempo Real y de todos los servicios que éste brinda, regular los derechos y obligaciones de los Participantes y del Banco Central de Reserva de El Salvador en su función de Administrador, Usuario y Vigilante del Sistema de Liquidación Bruta en Tiempo Real.</w:t>
      </w:r>
    </w:p>
    <w:p w14:paraId="38290A19" w14:textId="77777777" w:rsidR="00115745" w:rsidRDefault="00115745" w:rsidP="00115745">
      <w:pPr>
        <w:spacing w:after="0" w:line="276" w:lineRule="auto"/>
        <w:ind w:left="284"/>
        <w:jc w:val="both"/>
        <w:rPr>
          <w:rFonts w:ascii="Arial" w:hAnsi="Arial" w:cs="Arial"/>
        </w:rPr>
      </w:pPr>
    </w:p>
    <w:p w14:paraId="7D3E9E26" w14:textId="019E0463" w:rsidR="00B100FB" w:rsidRDefault="00B100FB" w:rsidP="001566DD">
      <w:pPr>
        <w:pStyle w:val="Textoindependiente3"/>
        <w:numPr>
          <w:ilvl w:val="0"/>
          <w:numId w:val="1"/>
        </w:numPr>
        <w:tabs>
          <w:tab w:val="left" w:pos="-1843"/>
          <w:tab w:val="left" w:pos="-720"/>
        </w:tabs>
        <w:spacing w:before="0" w:beforeAutospacing="0" w:after="0" w:afterAutospacing="0" w:line="276" w:lineRule="auto"/>
        <w:jc w:val="both"/>
        <w:outlineLvl w:val="0"/>
        <w:rPr>
          <w:rFonts w:ascii="Arial" w:hAnsi="Arial" w:cs="Arial"/>
          <w:b/>
          <w:sz w:val="22"/>
          <w:szCs w:val="22"/>
        </w:rPr>
      </w:pPr>
      <w:r w:rsidRPr="00B92C3B">
        <w:rPr>
          <w:rFonts w:ascii="Arial" w:hAnsi="Arial" w:cs="Arial"/>
          <w:b/>
          <w:sz w:val="22"/>
          <w:szCs w:val="22"/>
        </w:rPr>
        <w:t>DEFINICIONES</w:t>
      </w:r>
      <w:bookmarkEnd w:id="13"/>
      <w:bookmarkEnd w:id="14"/>
      <w:bookmarkEnd w:id="15"/>
    </w:p>
    <w:p w14:paraId="5EBA0624" w14:textId="77777777" w:rsidR="00870107" w:rsidRPr="00B92C3B" w:rsidRDefault="00870107" w:rsidP="001566DD">
      <w:pPr>
        <w:pStyle w:val="Textoindependiente3"/>
        <w:tabs>
          <w:tab w:val="left" w:pos="-1843"/>
          <w:tab w:val="left" w:pos="-720"/>
        </w:tabs>
        <w:spacing w:before="0" w:beforeAutospacing="0" w:after="0" w:afterAutospacing="0" w:line="276" w:lineRule="auto"/>
        <w:ind w:left="360"/>
        <w:jc w:val="both"/>
        <w:outlineLvl w:val="0"/>
        <w:rPr>
          <w:rFonts w:ascii="Arial" w:hAnsi="Arial" w:cs="Arial"/>
          <w:b/>
          <w:sz w:val="22"/>
          <w:szCs w:val="22"/>
        </w:rPr>
      </w:pPr>
    </w:p>
    <w:p w14:paraId="092964AC" w14:textId="250CE680" w:rsidR="00777221" w:rsidRDefault="00B100FB" w:rsidP="00E41C8A">
      <w:pPr>
        <w:spacing w:after="0" w:line="276" w:lineRule="auto"/>
        <w:ind w:left="266"/>
        <w:jc w:val="both"/>
        <w:rPr>
          <w:rFonts w:ascii="Arial" w:hAnsi="Arial" w:cs="Arial"/>
          <w:lang w:val="es-ES"/>
        </w:rPr>
      </w:pPr>
      <w:r w:rsidRPr="00B92C3B">
        <w:rPr>
          <w:rFonts w:ascii="Arial" w:hAnsi="Arial" w:cs="Arial"/>
          <w:lang w:val="es-ES"/>
        </w:rPr>
        <w:t>Para los propósitos de este Reglamento, se utilizarán las siguientes definiciones:</w:t>
      </w:r>
    </w:p>
    <w:p w14:paraId="7AF38600" w14:textId="77777777" w:rsidR="00E41C8A" w:rsidRDefault="00E41C8A" w:rsidP="00E41C8A">
      <w:pPr>
        <w:spacing w:after="0" w:line="276" w:lineRule="auto"/>
        <w:ind w:left="266"/>
        <w:jc w:val="both"/>
        <w:rPr>
          <w:rFonts w:ascii="Arial" w:hAnsi="Arial" w:cs="Arial"/>
        </w:rPr>
      </w:pPr>
    </w:p>
    <w:p w14:paraId="0FC6EF47" w14:textId="61909A76" w:rsidR="00940E6C" w:rsidRPr="009C4A21" w:rsidRDefault="00940E6C" w:rsidP="00E41C8A">
      <w:pPr>
        <w:pStyle w:val="Textoindependiente3"/>
        <w:numPr>
          <w:ilvl w:val="1"/>
          <w:numId w:val="1"/>
        </w:numPr>
        <w:tabs>
          <w:tab w:val="left" w:pos="-1843"/>
          <w:tab w:val="left" w:pos="-720"/>
        </w:tabs>
        <w:spacing w:before="0" w:beforeAutospacing="0" w:after="0" w:afterAutospacing="0" w:line="276" w:lineRule="auto"/>
        <w:ind w:hanging="508"/>
        <w:jc w:val="both"/>
        <w:outlineLvl w:val="0"/>
        <w:rPr>
          <w:rFonts w:ascii="Arial" w:hAnsi="Arial" w:cs="Arial"/>
          <w:b/>
          <w:sz w:val="20"/>
          <w:szCs w:val="20"/>
        </w:rPr>
      </w:pPr>
      <w:r w:rsidRPr="009C4A21">
        <w:rPr>
          <w:rFonts w:ascii="Arial" w:hAnsi="Arial" w:cs="Arial"/>
          <w:b/>
          <w:sz w:val="22"/>
          <w:szCs w:val="22"/>
        </w:rPr>
        <w:t>BCR o Banco Central:</w:t>
      </w:r>
      <w:r w:rsidRPr="009C4A21">
        <w:rPr>
          <w:rFonts w:ascii="Arial" w:hAnsi="Arial" w:cs="Arial"/>
          <w:bCs/>
          <w:sz w:val="22"/>
          <w:szCs w:val="22"/>
        </w:rPr>
        <w:t xml:space="preserve"> Banco Central de Reserva de El Salvador</w:t>
      </w:r>
      <w:r w:rsidR="009C4A21" w:rsidRPr="009C4A21">
        <w:rPr>
          <w:rFonts w:ascii="Arial" w:hAnsi="Arial" w:cs="Arial"/>
          <w:bCs/>
          <w:sz w:val="22"/>
          <w:szCs w:val="22"/>
        </w:rPr>
        <w:t>.</w:t>
      </w:r>
    </w:p>
    <w:p w14:paraId="03828341" w14:textId="77777777" w:rsidR="009C4A21" w:rsidRPr="009C4A21" w:rsidRDefault="009C4A21" w:rsidP="00E41C8A">
      <w:pPr>
        <w:pStyle w:val="Textoindependiente3"/>
        <w:tabs>
          <w:tab w:val="left" w:pos="-1843"/>
          <w:tab w:val="left" w:pos="-720"/>
        </w:tabs>
        <w:spacing w:before="0" w:beforeAutospacing="0" w:after="0" w:afterAutospacing="0" w:line="276" w:lineRule="auto"/>
        <w:ind w:left="792"/>
        <w:jc w:val="both"/>
        <w:outlineLvl w:val="0"/>
        <w:rPr>
          <w:rFonts w:ascii="Arial" w:hAnsi="Arial" w:cs="Arial"/>
          <w:b/>
          <w:sz w:val="20"/>
          <w:szCs w:val="20"/>
        </w:rPr>
      </w:pPr>
    </w:p>
    <w:p w14:paraId="1D44AD86" w14:textId="5971EB6D" w:rsidR="009C4A21" w:rsidRPr="009C4A21" w:rsidRDefault="00940E6C" w:rsidP="00E41C8A">
      <w:pPr>
        <w:pStyle w:val="Textoindependiente3"/>
        <w:numPr>
          <w:ilvl w:val="1"/>
          <w:numId w:val="1"/>
        </w:numPr>
        <w:tabs>
          <w:tab w:val="left" w:pos="-1843"/>
          <w:tab w:val="left" w:pos="-720"/>
        </w:tabs>
        <w:spacing w:before="0" w:beforeAutospacing="0" w:after="0" w:afterAutospacing="0" w:line="276" w:lineRule="auto"/>
        <w:ind w:hanging="508"/>
        <w:jc w:val="both"/>
        <w:outlineLvl w:val="0"/>
        <w:rPr>
          <w:rFonts w:ascii="Arial" w:hAnsi="Arial" w:cs="Arial"/>
          <w:b/>
          <w:sz w:val="22"/>
          <w:szCs w:val="22"/>
        </w:rPr>
      </w:pPr>
      <w:r w:rsidRPr="00940E6C">
        <w:rPr>
          <w:rFonts w:ascii="Arial" w:hAnsi="Arial" w:cs="Arial"/>
          <w:b/>
          <w:sz w:val="22"/>
          <w:szCs w:val="22"/>
        </w:rPr>
        <w:t xml:space="preserve">Canales Digitales o Electrónicos: </w:t>
      </w:r>
      <w:r w:rsidRPr="00940E6C">
        <w:rPr>
          <w:rFonts w:ascii="Arial" w:hAnsi="Arial" w:cs="Arial"/>
          <w:bCs/>
          <w:sz w:val="22"/>
          <w:szCs w:val="22"/>
        </w:rPr>
        <w:t xml:space="preserve">Son los medios electrónicos por los cuales los clientes de las entidades financieras pueden realizar operaciones, consultas, </w:t>
      </w:r>
      <w:r w:rsidRPr="00940E6C">
        <w:rPr>
          <w:rFonts w:ascii="Arial" w:hAnsi="Arial" w:cs="Arial"/>
          <w:bCs/>
          <w:sz w:val="22"/>
          <w:szCs w:val="22"/>
        </w:rPr>
        <w:lastRenderedPageBreak/>
        <w:t>actualización de información y asignación de claves de acceso, entre otras funciones.</w:t>
      </w:r>
    </w:p>
    <w:p w14:paraId="02618B98" w14:textId="77777777" w:rsidR="009C4A21" w:rsidRPr="00940E6C" w:rsidRDefault="009C4A21" w:rsidP="00E41C8A">
      <w:pPr>
        <w:pStyle w:val="Textoindependiente3"/>
        <w:tabs>
          <w:tab w:val="left" w:pos="-1843"/>
          <w:tab w:val="left" w:pos="-720"/>
        </w:tabs>
        <w:spacing w:before="0" w:beforeAutospacing="0" w:after="0" w:afterAutospacing="0" w:line="276" w:lineRule="auto"/>
        <w:jc w:val="both"/>
        <w:outlineLvl w:val="0"/>
        <w:rPr>
          <w:rFonts w:ascii="Arial" w:hAnsi="Arial" w:cs="Arial"/>
          <w:b/>
          <w:sz w:val="22"/>
          <w:szCs w:val="22"/>
        </w:rPr>
      </w:pPr>
    </w:p>
    <w:p w14:paraId="021443EA" w14:textId="04C23282" w:rsidR="00940E6C" w:rsidRDefault="00940E6C" w:rsidP="00E41C8A">
      <w:pPr>
        <w:pStyle w:val="Textoindependiente3"/>
        <w:numPr>
          <w:ilvl w:val="1"/>
          <w:numId w:val="1"/>
        </w:numPr>
        <w:tabs>
          <w:tab w:val="left" w:pos="-1843"/>
          <w:tab w:val="left" w:pos="-720"/>
        </w:tabs>
        <w:spacing w:before="0" w:beforeAutospacing="0" w:after="0" w:afterAutospacing="0" w:line="276" w:lineRule="auto"/>
        <w:ind w:hanging="508"/>
        <w:jc w:val="both"/>
        <w:outlineLvl w:val="0"/>
        <w:rPr>
          <w:rFonts w:ascii="Arial" w:hAnsi="Arial" w:cs="Arial"/>
          <w:b/>
          <w:sz w:val="22"/>
          <w:szCs w:val="22"/>
        </w:rPr>
      </w:pPr>
      <w:r w:rsidRPr="00940E6C">
        <w:rPr>
          <w:rFonts w:ascii="Arial" w:hAnsi="Arial" w:cs="Arial"/>
          <w:b/>
          <w:sz w:val="22"/>
          <w:szCs w:val="22"/>
        </w:rPr>
        <w:t xml:space="preserve">Certificado Digital: </w:t>
      </w:r>
      <w:r w:rsidRPr="00940E6C">
        <w:rPr>
          <w:rFonts w:ascii="Arial" w:hAnsi="Arial" w:cs="Arial"/>
          <w:bCs/>
          <w:sz w:val="22"/>
          <w:szCs w:val="22"/>
        </w:rPr>
        <w:t>Archivo electrónico, con una estructura de datos que contiene información sobre una entidad (por ejemplo, una clave pública), firmada por otra entidad, considerada por una colección de otras entidades como una autoridad para este tipo de contenido.</w:t>
      </w:r>
      <w:r w:rsidR="00702313">
        <w:rPr>
          <w:rFonts w:ascii="Arial" w:hAnsi="Arial" w:cs="Arial"/>
          <w:bCs/>
          <w:sz w:val="22"/>
          <w:szCs w:val="22"/>
        </w:rPr>
        <w:t xml:space="preserve"> </w:t>
      </w:r>
      <w:r w:rsidRPr="00940E6C">
        <w:rPr>
          <w:rFonts w:ascii="Arial" w:hAnsi="Arial" w:cs="Arial"/>
          <w:bCs/>
          <w:sz w:val="22"/>
          <w:szCs w:val="22"/>
        </w:rPr>
        <w:t>La firma de la estructura de datos agrupa la información que contiene, de forma que no puede ser modificada sin que esta modificación sea detectada. Los tipos de certificado con infraestructura PKI o clave pública, tienen la funcionalidad de cifrar todos los mensajes que se firmen con dicho certificado, convirtiéndose en un mecanismo seguro para el intercambio de información.</w:t>
      </w:r>
    </w:p>
    <w:p w14:paraId="33A87B57" w14:textId="77777777" w:rsidR="009C4A21" w:rsidRPr="00940E6C" w:rsidRDefault="009C4A21" w:rsidP="00E41C8A">
      <w:pPr>
        <w:pStyle w:val="Textoindependiente3"/>
        <w:tabs>
          <w:tab w:val="left" w:pos="-1843"/>
          <w:tab w:val="left" w:pos="-720"/>
        </w:tabs>
        <w:spacing w:before="0" w:beforeAutospacing="0" w:after="0" w:afterAutospacing="0" w:line="276" w:lineRule="auto"/>
        <w:ind w:left="792"/>
        <w:jc w:val="both"/>
        <w:outlineLvl w:val="0"/>
        <w:rPr>
          <w:rFonts w:ascii="Arial" w:hAnsi="Arial" w:cs="Arial"/>
          <w:b/>
          <w:sz w:val="22"/>
          <w:szCs w:val="22"/>
        </w:rPr>
      </w:pPr>
    </w:p>
    <w:p w14:paraId="5E7E28F8" w14:textId="2693FD1E" w:rsidR="00940E6C" w:rsidRPr="009C4A21" w:rsidRDefault="00940E6C" w:rsidP="00E41C8A">
      <w:pPr>
        <w:pStyle w:val="Textoindependiente3"/>
        <w:numPr>
          <w:ilvl w:val="1"/>
          <w:numId w:val="1"/>
        </w:numPr>
        <w:tabs>
          <w:tab w:val="left" w:pos="-1843"/>
          <w:tab w:val="left" w:pos="-720"/>
        </w:tabs>
        <w:spacing w:before="0" w:beforeAutospacing="0" w:after="0" w:afterAutospacing="0" w:line="276" w:lineRule="auto"/>
        <w:ind w:hanging="508"/>
        <w:jc w:val="both"/>
        <w:outlineLvl w:val="0"/>
        <w:rPr>
          <w:rFonts w:ascii="Arial" w:hAnsi="Arial" w:cs="Arial"/>
          <w:b/>
          <w:sz w:val="22"/>
          <w:szCs w:val="22"/>
        </w:rPr>
      </w:pPr>
      <w:r w:rsidRPr="00940E6C">
        <w:rPr>
          <w:rFonts w:ascii="Arial" w:hAnsi="Arial" w:cs="Arial"/>
          <w:b/>
          <w:sz w:val="22"/>
          <w:szCs w:val="22"/>
        </w:rPr>
        <w:t>CIEX:</w:t>
      </w:r>
      <w:r w:rsidR="00702313">
        <w:rPr>
          <w:rFonts w:ascii="Arial" w:hAnsi="Arial" w:cs="Arial"/>
          <w:b/>
          <w:sz w:val="22"/>
          <w:szCs w:val="22"/>
        </w:rPr>
        <w:t xml:space="preserve"> </w:t>
      </w:r>
      <w:r w:rsidRPr="00940E6C">
        <w:rPr>
          <w:rFonts w:ascii="Arial" w:hAnsi="Arial" w:cs="Arial"/>
          <w:bCs/>
          <w:sz w:val="22"/>
          <w:szCs w:val="22"/>
        </w:rPr>
        <w:t>Centro de Trámites de Importaciones y Exportaciones, administrado por el Banco Central de Reserva de El Salvador.</w:t>
      </w:r>
    </w:p>
    <w:p w14:paraId="4AF24A7F" w14:textId="77777777" w:rsidR="009C4A21" w:rsidRDefault="009C4A21" w:rsidP="00E41C8A">
      <w:pPr>
        <w:pStyle w:val="Prrafodelista"/>
        <w:spacing w:after="0" w:line="276" w:lineRule="auto"/>
        <w:rPr>
          <w:rFonts w:ascii="Arial" w:hAnsi="Arial" w:cs="Arial"/>
          <w:b/>
        </w:rPr>
      </w:pPr>
    </w:p>
    <w:p w14:paraId="28F69E72" w14:textId="27D8B3C3" w:rsidR="00940E6C" w:rsidRPr="009C4A21" w:rsidRDefault="00940E6C" w:rsidP="00E41C8A">
      <w:pPr>
        <w:pStyle w:val="Textoindependiente3"/>
        <w:numPr>
          <w:ilvl w:val="1"/>
          <w:numId w:val="1"/>
        </w:numPr>
        <w:tabs>
          <w:tab w:val="left" w:pos="-1843"/>
          <w:tab w:val="left" w:pos="-720"/>
        </w:tabs>
        <w:spacing w:before="0" w:beforeAutospacing="0" w:after="0" w:afterAutospacing="0" w:line="276" w:lineRule="auto"/>
        <w:ind w:hanging="508"/>
        <w:jc w:val="both"/>
        <w:outlineLvl w:val="0"/>
        <w:rPr>
          <w:rFonts w:ascii="Arial" w:hAnsi="Arial" w:cs="Arial"/>
          <w:b/>
          <w:sz w:val="22"/>
          <w:szCs w:val="22"/>
        </w:rPr>
      </w:pPr>
      <w:r w:rsidRPr="00940E6C">
        <w:rPr>
          <w:rFonts w:ascii="Arial" w:hAnsi="Arial" w:cs="Arial"/>
          <w:b/>
          <w:sz w:val="22"/>
          <w:szCs w:val="22"/>
        </w:rPr>
        <w:t xml:space="preserve">Cuenta de Depósito: </w:t>
      </w:r>
      <w:r w:rsidRPr="00940E6C">
        <w:rPr>
          <w:rFonts w:ascii="Arial" w:hAnsi="Arial" w:cs="Arial"/>
          <w:bCs/>
          <w:sz w:val="22"/>
          <w:szCs w:val="22"/>
        </w:rPr>
        <w:t>Cuenta que las instituciones autorizadas mantienen en el BCR para la liquidación de sus operaciones en concepto de obligaciones a la vista y/o, de acuerdo con lo estipulado en el Contrato o Convenio firmado entre las partes, para tal efecto.</w:t>
      </w:r>
    </w:p>
    <w:p w14:paraId="05C98F0A" w14:textId="77777777" w:rsidR="009C4A21" w:rsidRDefault="009C4A21" w:rsidP="00E41C8A">
      <w:pPr>
        <w:pStyle w:val="Prrafodelista"/>
        <w:spacing w:after="0" w:line="276" w:lineRule="auto"/>
        <w:rPr>
          <w:rFonts w:ascii="Arial" w:hAnsi="Arial" w:cs="Arial"/>
          <w:b/>
        </w:rPr>
      </w:pPr>
    </w:p>
    <w:p w14:paraId="1829388F" w14:textId="08213DDE" w:rsidR="00940E6C" w:rsidRPr="00E90FE5" w:rsidRDefault="00940E6C" w:rsidP="00E41C8A">
      <w:pPr>
        <w:pStyle w:val="Textoindependiente3"/>
        <w:numPr>
          <w:ilvl w:val="1"/>
          <w:numId w:val="1"/>
        </w:numPr>
        <w:tabs>
          <w:tab w:val="left" w:pos="-1843"/>
          <w:tab w:val="left" w:pos="-720"/>
        </w:tabs>
        <w:spacing w:before="0" w:beforeAutospacing="0" w:after="0" w:afterAutospacing="0" w:line="276" w:lineRule="auto"/>
        <w:ind w:hanging="508"/>
        <w:jc w:val="both"/>
        <w:outlineLvl w:val="0"/>
        <w:rPr>
          <w:rFonts w:ascii="Arial" w:hAnsi="Arial" w:cs="Arial"/>
          <w:b/>
          <w:sz w:val="22"/>
          <w:szCs w:val="22"/>
        </w:rPr>
      </w:pPr>
      <w:r w:rsidRPr="00940E6C">
        <w:rPr>
          <w:rFonts w:ascii="Arial" w:hAnsi="Arial" w:cs="Arial"/>
          <w:b/>
          <w:sz w:val="22"/>
          <w:szCs w:val="22"/>
        </w:rPr>
        <w:t xml:space="preserve">Cliente: </w:t>
      </w:r>
      <w:r w:rsidRPr="00940E6C">
        <w:rPr>
          <w:rFonts w:ascii="Arial" w:hAnsi="Arial" w:cs="Arial"/>
          <w:bCs/>
          <w:sz w:val="22"/>
          <w:szCs w:val="22"/>
        </w:rPr>
        <w:t>Persona natural o jurídica cuentahabiente de una entidad Participante, que origina o recibe transferencias de fondos por medio de los sistemas de pagos del BCR, los cuales pueden ser de dos tipos:</w:t>
      </w:r>
    </w:p>
    <w:p w14:paraId="7E4F1D30" w14:textId="77777777" w:rsidR="00E90FE5" w:rsidRPr="00E90FE5" w:rsidRDefault="00E90FE5" w:rsidP="00E41C8A">
      <w:pPr>
        <w:pStyle w:val="Textoindependiente3"/>
        <w:tabs>
          <w:tab w:val="left" w:pos="-1843"/>
          <w:tab w:val="left" w:pos="-720"/>
        </w:tabs>
        <w:spacing w:before="0" w:beforeAutospacing="0" w:after="0" w:afterAutospacing="0" w:line="276" w:lineRule="auto"/>
        <w:jc w:val="both"/>
        <w:outlineLvl w:val="0"/>
        <w:rPr>
          <w:rFonts w:ascii="Arial" w:hAnsi="Arial" w:cs="Arial"/>
          <w:b/>
          <w:sz w:val="22"/>
          <w:szCs w:val="22"/>
        </w:rPr>
      </w:pPr>
    </w:p>
    <w:p w14:paraId="0EE909D2" w14:textId="1CE9A00B" w:rsidR="00E90FE5" w:rsidRPr="00E90FE5" w:rsidRDefault="00E90FE5" w:rsidP="00E41C8A">
      <w:pPr>
        <w:pStyle w:val="Textoindependiente3"/>
        <w:numPr>
          <w:ilvl w:val="2"/>
          <w:numId w:val="1"/>
        </w:numPr>
        <w:tabs>
          <w:tab w:val="left" w:pos="-1843"/>
          <w:tab w:val="left" w:pos="-720"/>
        </w:tabs>
        <w:spacing w:before="0" w:beforeAutospacing="0" w:after="0" w:afterAutospacing="0" w:line="276" w:lineRule="auto"/>
        <w:ind w:left="1560" w:hanging="709"/>
        <w:jc w:val="both"/>
        <w:outlineLvl w:val="0"/>
        <w:rPr>
          <w:rFonts w:ascii="Arial" w:hAnsi="Arial" w:cs="Arial"/>
          <w:b/>
          <w:sz w:val="22"/>
          <w:szCs w:val="22"/>
        </w:rPr>
      </w:pPr>
      <w:r w:rsidRPr="00E90FE5">
        <w:rPr>
          <w:rFonts w:ascii="Arial" w:hAnsi="Arial" w:cs="Arial"/>
          <w:b/>
          <w:sz w:val="22"/>
          <w:szCs w:val="22"/>
        </w:rPr>
        <w:t>Originador</w:t>
      </w:r>
      <w:r w:rsidRPr="00E90FE5">
        <w:rPr>
          <w:rFonts w:ascii="Arial" w:hAnsi="Arial" w:cs="Arial"/>
          <w:b/>
          <w:sz w:val="22"/>
          <w:szCs w:val="22"/>
          <w:lang w:val="es-SV"/>
        </w:rPr>
        <w:t xml:space="preserve"> </w:t>
      </w:r>
      <w:r w:rsidRPr="00940E6C">
        <w:rPr>
          <w:rFonts w:ascii="Arial" w:hAnsi="Arial" w:cs="Arial"/>
          <w:b/>
          <w:sz w:val="22"/>
          <w:szCs w:val="22"/>
          <w:lang w:val="es-SV"/>
        </w:rPr>
        <w:t>u Ordenante:</w:t>
      </w:r>
      <w:r w:rsidRPr="00940E6C">
        <w:rPr>
          <w:rFonts w:ascii="Arial" w:hAnsi="Arial" w:cs="Arial"/>
          <w:bCs/>
          <w:sz w:val="22"/>
          <w:szCs w:val="22"/>
          <w:lang w:val="es-SV"/>
        </w:rPr>
        <w:t xml:space="preserve"> Persona natural o jurídica que origina pagos a través del Participante Origen, con cargo a su cuenta dentro de éste.</w:t>
      </w:r>
    </w:p>
    <w:p w14:paraId="49AD95A5" w14:textId="77777777" w:rsidR="00E90FE5" w:rsidRPr="00940E6C" w:rsidRDefault="00E90FE5" w:rsidP="00E41C8A">
      <w:pPr>
        <w:pStyle w:val="Textoindependiente3"/>
        <w:tabs>
          <w:tab w:val="left" w:pos="-1843"/>
          <w:tab w:val="left" w:pos="-720"/>
        </w:tabs>
        <w:spacing w:before="0" w:beforeAutospacing="0" w:after="0" w:afterAutospacing="0" w:line="276" w:lineRule="auto"/>
        <w:ind w:left="1560"/>
        <w:jc w:val="both"/>
        <w:outlineLvl w:val="0"/>
        <w:rPr>
          <w:rFonts w:ascii="Arial" w:hAnsi="Arial" w:cs="Arial"/>
          <w:b/>
          <w:sz w:val="22"/>
          <w:szCs w:val="22"/>
        </w:rPr>
      </w:pPr>
    </w:p>
    <w:p w14:paraId="37600DC9" w14:textId="2352B801" w:rsidR="00940E6C" w:rsidRPr="00E90FE5" w:rsidRDefault="00940E6C" w:rsidP="00E41C8A">
      <w:pPr>
        <w:pStyle w:val="Textoindependiente3"/>
        <w:numPr>
          <w:ilvl w:val="2"/>
          <w:numId w:val="1"/>
        </w:numPr>
        <w:tabs>
          <w:tab w:val="left" w:pos="-1843"/>
          <w:tab w:val="left" w:pos="-720"/>
        </w:tabs>
        <w:spacing w:before="0" w:beforeAutospacing="0" w:after="0" w:afterAutospacing="0" w:line="276" w:lineRule="auto"/>
        <w:ind w:left="1560" w:hanging="709"/>
        <w:jc w:val="both"/>
        <w:outlineLvl w:val="0"/>
        <w:rPr>
          <w:rFonts w:ascii="Arial" w:hAnsi="Arial" w:cs="Arial"/>
          <w:b/>
          <w:sz w:val="22"/>
          <w:szCs w:val="22"/>
        </w:rPr>
      </w:pPr>
      <w:r w:rsidRPr="00940E6C">
        <w:rPr>
          <w:rFonts w:ascii="Arial" w:hAnsi="Arial" w:cs="Arial"/>
          <w:b/>
          <w:sz w:val="22"/>
          <w:szCs w:val="22"/>
        </w:rPr>
        <w:t xml:space="preserve">Beneficiario o Beneficiario Final: </w:t>
      </w:r>
      <w:r w:rsidRPr="00940E6C">
        <w:rPr>
          <w:rFonts w:ascii="Arial" w:hAnsi="Arial" w:cs="Arial"/>
          <w:bCs/>
          <w:sz w:val="22"/>
          <w:szCs w:val="22"/>
        </w:rPr>
        <w:t>Persona natural o jurídica a quien el Participante destino debe acreditar los fondos.</w:t>
      </w:r>
    </w:p>
    <w:p w14:paraId="3769C8C5" w14:textId="77777777" w:rsidR="00E90FE5" w:rsidRPr="00940E6C" w:rsidRDefault="00E90FE5" w:rsidP="00E41C8A">
      <w:pPr>
        <w:pStyle w:val="Textoindependiente3"/>
        <w:tabs>
          <w:tab w:val="left" w:pos="-1843"/>
          <w:tab w:val="left" w:pos="-720"/>
        </w:tabs>
        <w:spacing w:before="0" w:beforeAutospacing="0" w:after="0" w:afterAutospacing="0" w:line="276" w:lineRule="auto"/>
        <w:jc w:val="both"/>
        <w:outlineLvl w:val="0"/>
        <w:rPr>
          <w:rFonts w:ascii="Arial" w:hAnsi="Arial" w:cs="Arial"/>
          <w:b/>
          <w:sz w:val="22"/>
          <w:szCs w:val="22"/>
        </w:rPr>
      </w:pPr>
    </w:p>
    <w:p w14:paraId="7AFDB035" w14:textId="0CBE2652" w:rsidR="00940E6C" w:rsidRPr="00E41C8A" w:rsidRDefault="00E41C8A" w:rsidP="00E41C8A">
      <w:pPr>
        <w:pStyle w:val="Textoindependiente3"/>
        <w:numPr>
          <w:ilvl w:val="1"/>
          <w:numId w:val="1"/>
        </w:numPr>
        <w:tabs>
          <w:tab w:val="left" w:pos="-1843"/>
          <w:tab w:val="left" w:pos="-720"/>
        </w:tabs>
        <w:spacing w:before="0" w:beforeAutospacing="0" w:after="0" w:afterAutospacing="0" w:line="276" w:lineRule="auto"/>
        <w:ind w:hanging="508"/>
        <w:jc w:val="both"/>
        <w:outlineLvl w:val="0"/>
        <w:rPr>
          <w:rFonts w:ascii="Arial" w:hAnsi="Arial" w:cs="Arial"/>
          <w:b/>
          <w:sz w:val="22"/>
          <w:szCs w:val="22"/>
        </w:rPr>
      </w:pPr>
      <w:r>
        <w:rPr>
          <w:rFonts w:ascii="Arial" w:hAnsi="Arial" w:cs="Arial"/>
          <w:b/>
          <w:sz w:val="22"/>
          <w:szCs w:val="22"/>
        </w:rPr>
        <w:t>D</w:t>
      </w:r>
      <w:r w:rsidR="00940E6C" w:rsidRPr="00940E6C">
        <w:rPr>
          <w:rFonts w:ascii="Arial" w:hAnsi="Arial" w:cs="Arial"/>
          <w:b/>
          <w:sz w:val="22"/>
          <w:szCs w:val="22"/>
        </w:rPr>
        <w:t xml:space="preserve">EX: </w:t>
      </w:r>
      <w:r w:rsidR="00940E6C" w:rsidRPr="00940E6C">
        <w:rPr>
          <w:rFonts w:ascii="Arial" w:hAnsi="Arial" w:cs="Arial"/>
          <w:bCs/>
          <w:sz w:val="22"/>
          <w:szCs w:val="22"/>
        </w:rPr>
        <w:t>Departamento del Exterior del BCR.</w:t>
      </w:r>
    </w:p>
    <w:p w14:paraId="75D0D620" w14:textId="77777777" w:rsidR="00E41C8A" w:rsidRPr="00940E6C" w:rsidRDefault="00E41C8A" w:rsidP="00E41C8A">
      <w:pPr>
        <w:pStyle w:val="Textoindependiente3"/>
        <w:tabs>
          <w:tab w:val="left" w:pos="-1843"/>
          <w:tab w:val="left" w:pos="-720"/>
        </w:tabs>
        <w:spacing w:before="0" w:beforeAutospacing="0" w:after="0" w:afterAutospacing="0" w:line="276" w:lineRule="auto"/>
        <w:ind w:left="792"/>
        <w:jc w:val="both"/>
        <w:outlineLvl w:val="0"/>
        <w:rPr>
          <w:rFonts w:ascii="Arial" w:hAnsi="Arial" w:cs="Arial"/>
          <w:b/>
          <w:sz w:val="22"/>
          <w:szCs w:val="22"/>
        </w:rPr>
      </w:pPr>
    </w:p>
    <w:p w14:paraId="715DE4E6" w14:textId="67B38E9F" w:rsidR="00940E6C" w:rsidRPr="00E41C8A" w:rsidRDefault="00940E6C" w:rsidP="00E41C8A">
      <w:pPr>
        <w:pStyle w:val="Textoindependiente3"/>
        <w:numPr>
          <w:ilvl w:val="1"/>
          <w:numId w:val="1"/>
        </w:numPr>
        <w:tabs>
          <w:tab w:val="left" w:pos="-1843"/>
          <w:tab w:val="left" w:pos="-720"/>
        </w:tabs>
        <w:spacing w:before="0" w:beforeAutospacing="0" w:after="0" w:afterAutospacing="0" w:line="276" w:lineRule="auto"/>
        <w:ind w:hanging="508"/>
        <w:jc w:val="both"/>
        <w:outlineLvl w:val="0"/>
        <w:rPr>
          <w:rFonts w:ascii="Arial" w:hAnsi="Arial" w:cs="Arial"/>
          <w:b/>
          <w:sz w:val="22"/>
          <w:szCs w:val="22"/>
        </w:rPr>
      </w:pPr>
      <w:r w:rsidRPr="00940E6C">
        <w:rPr>
          <w:rFonts w:ascii="Arial" w:hAnsi="Arial" w:cs="Arial"/>
          <w:b/>
          <w:sz w:val="22"/>
          <w:szCs w:val="22"/>
        </w:rPr>
        <w:t xml:space="preserve">DSE: </w:t>
      </w:r>
      <w:r w:rsidRPr="00940E6C">
        <w:rPr>
          <w:rFonts w:ascii="Arial" w:hAnsi="Arial" w:cs="Arial"/>
          <w:bCs/>
          <w:sz w:val="22"/>
          <w:szCs w:val="22"/>
        </w:rPr>
        <w:t>Departamento del Sector Externo del BCR, administradores del Sistema de Transacciones Internacionales (SITI).</w:t>
      </w:r>
    </w:p>
    <w:p w14:paraId="5956A133" w14:textId="77777777" w:rsidR="00E41C8A" w:rsidRDefault="00E41C8A" w:rsidP="00E41C8A">
      <w:pPr>
        <w:pStyle w:val="Prrafodelista"/>
        <w:spacing w:after="0" w:line="276" w:lineRule="auto"/>
        <w:rPr>
          <w:rFonts w:ascii="Arial" w:hAnsi="Arial" w:cs="Arial"/>
          <w:b/>
        </w:rPr>
      </w:pPr>
    </w:p>
    <w:p w14:paraId="7C75B476" w14:textId="66407082" w:rsidR="00E41C8A" w:rsidRPr="00115745" w:rsidRDefault="00940E6C" w:rsidP="00115745">
      <w:pPr>
        <w:pStyle w:val="Textoindependiente3"/>
        <w:numPr>
          <w:ilvl w:val="1"/>
          <w:numId w:val="1"/>
        </w:numPr>
        <w:tabs>
          <w:tab w:val="left" w:pos="-1843"/>
          <w:tab w:val="left" w:pos="-720"/>
        </w:tabs>
        <w:spacing w:before="0" w:beforeAutospacing="0" w:after="0" w:afterAutospacing="0" w:line="276" w:lineRule="auto"/>
        <w:ind w:hanging="508"/>
        <w:jc w:val="both"/>
        <w:outlineLvl w:val="0"/>
        <w:rPr>
          <w:rFonts w:ascii="Arial" w:hAnsi="Arial" w:cs="Arial"/>
          <w:b/>
          <w:sz w:val="22"/>
          <w:szCs w:val="22"/>
        </w:rPr>
      </w:pPr>
      <w:r w:rsidRPr="00940E6C">
        <w:rPr>
          <w:rFonts w:ascii="Arial" w:hAnsi="Arial" w:cs="Arial"/>
          <w:b/>
          <w:sz w:val="22"/>
          <w:szCs w:val="22"/>
        </w:rPr>
        <w:t xml:space="preserve">DPV: </w:t>
      </w:r>
      <w:r w:rsidRPr="00940E6C">
        <w:rPr>
          <w:rFonts w:ascii="Arial" w:hAnsi="Arial" w:cs="Arial"/>
          <w:bCs/>
          <w:sz w:val="22"/>
          <w:szCs w:val="22"/>
        </w:rPr>
        <w:t>Departamento de Pagos y Valores del BCR.</w:t>
      </w:r>
    </w:p>
    <w:p w14:paraId="51292A74" w14:textId="77777777" w:rsidR="00115745" w:rsidRPr="00115745" w:rsidRDefault="00115745" w:rsidP="00115745">
      <w:pPr>
        <w:pStyle w:val="Textoindependiente3"/>
        <w:tabs>
          <w:tab w:val="left" w:pos="-1843"/>
          <w:tab w:val="left" w:pos="-720"/>
        </w:tabs>
        <w:spacing w:before="0" w:beforeAutospacing="0" w:after="0" w:afterAutospacing="0" w:line="276" w:lineRule="auto"/>
        <w:jc w:val="both"/>
        <w:outlineLvl w:val="0"/>
        <w:rPr>
          <w:rFonts w:ascii="Arial" w:hAnsi="Arial" w:cs="Arial"/>
          <w:b/>
          <w:sz w:val="22"/>
          <w:szCs w:val="22"/>
        </w:rPr>
      </w:pPr>
    </w:p>
    <w:p w14:paraId="77F2D9A6" w14:textId="3F92F1FF" w:rsidR="00940E6C" w:rsidRPr="00E41C8A"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Extranet: </w:t>
      </w:r>
      <w:r w:rsidRPr="00940E6C">
        <w:rPr>
          <w:rFonts w:ascii="Arial" w:hAnsi="Arial" w:cs="Arial"/>
          <w:bCs/>
          <w:sz w:val="22"/>
          <w:szCs w:val="22"/>
        </w:rPr>
        <w:t>Red privada virtual que utiliza protocolos de internet, protocolos de comunicación e infraestructura de comunicación, para compartir de forma segura, parte de la información propia de una organización con otros.</w:t>
      </w:r>
    </w:p>
    <w:p w14:paraId="45B72A3C" w14:textId="77777777" w:rsidR="00E41C8A" w:rsidRDefault="00E41C8A" w:rsidP="00E41C8A">
      <w:pPr>
        <w:pStyle w:val="Prrafodelista"/>
        <w:rPr>
          <w:rFonts w:ascii="Arial" w:hAnsi="Arial" w:cs="Arial"/>
          <w:b/>
        </w:rPr>
      </w:pPr>
    </w:p>
    <w:p w14:paraId="3A94BDF9" w14:textId="3295BA29" w:rsidR="00940E6C" w:rsidRPr="00764C2B"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lastRenderedPageBreak/>
        <w:t xml:space="preserve">FIFO </w:t>
      </w:r>
      <w:proofErr w:type="spellStart"/>
      <w:r w:rsidRPr="00940E6C">
        <w:rPr>
          <w:rFonts w:ascii="Arial" w:hAnsi="Arial" w:cs="Arial"/>
          <w:b/>
          <w:sz w:val="22"/>
          <w:szCs w:val="22"/>
        </w:rPr>
        <w:t>by</w:t>
      </w:r>
      <w:proofErr w:type="spellEnd"/>
      <w:r w:rsidRPr="00940E6C">
        <w:rPr>
          <w:rFonts w:ascii="Arial" w:hAnsi="Arial" w:cs="Arial"/>
          <w:b/>
          <w:sz w:val="22"/>
          <w:szCs w:val="22"/>
        </w:rPr>
        <w:t xml:space="preserve"> Pass: </w:t>
      </w:r>
      <w:r w:rsidRPr="00940E6C">
        <w:rPr>
          <w:rFonts w:ascii="Arial" w:hAnsi="Arial" w:cs="Arial"/>
          <w:bCs/>
          <w:sz w:val="22"/>
          <w:szCs w:val="22"/>
        </w:rPr>
        <w:t>Método de manejo de colas, en el cual las instrucciones se procesan en estricto orden de llegada, salvo que los fondos disponibles en la Cuenta de Depósito no sean suficientes para ejecutar íntegramente la transacción, en cuyo caso el Sistema LBTR la deja pendiente hasta que existan los fondos suficientes y ejecuta aquella siguiente de monto menor o igual a los fondos disponibles.</w:t>
      </w:r>
    </w:p>
    <w:p w14:paraId="35137250" w14:textId="77777777" w:rsidR="00764C2B" w:rsidRPr="00764C2B" w:rsidRDefault="00764C2B" w:rsidP="00764C2B">
      <w:pPr>
        <w:pStyle w:val="Textoindependiente3"/>
        <w:tabs>
          <w:tab w:val="left" w:pos="-1843"/>
          <w:tab w:val="left" w:pos="-720"/>
          <w:tab w:val="left" w:pos="709"/>
        </w:tabs>
        <w:spacing w:before="0" w:beforeAutospacing="0" w:after="0" w:afterAutospacing="0" w:line="276" w:lineRule="auto"/>
        <w:ind w:left="851"/>
        <w:jc w:val="both"/>
        <w:outlineLvl w:val="0"/>
        <w:rPr>
          <w:rFonts w:ascii="Arial" w:hAnsi="Arial" w:cs="Arial"/>
          <w:b/>
          <w:sz w:val="22"/>
          <w:szCs w:val="22"/>
        </w:rPr>
      </w:pPr>
    </w:p>
    <w:p w14:paraId="7748DF48" w14:textId="0515D714" w:rsidR="00940E6C" w:rsidRPr="00A8718E"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Firmeza: </w:t>
      </w:r>
      <w:r w:rsidRPr="00940E6C">
        <w:rPr>
          <w:rFonts w:ascii="Arial" w:hAnsi="Arial" w:cs="Arial"/>
          <w:bCs/>
          <w:sz w:val="22"/>
          <w:szCs w:val="22"/>
        </w:rPr>
        <w:t>Se refiere a que las órdenes de transferencias de fondos cursadas por los Participantes en un sistema de pagos reconocidos y válidamente aceptadas en el mismo; serán firmes, exigibles y oponibles frente a terceros, lo que significa que no podrán ser impugnados o anulados por causa alguna, ni siquiera por la incoación de un procedimiento de reorganización o liquidación contra un Participante.</w:t>
      </w:r>
    </w:p>
    <w:p w14:paraId="0EE9D4A0" w14:textId="77777777" w:rsidR="00A8718E" w:rsidRDefault="00A8718E" w:rsidP="00A8718E">
      <w:pPr>
        <w:pStyle w:val="Prrafodelista"/>
        <w:spacing w:after="0"/>
        <w:rPr>
          <w:rFonts w:ascii="Arial" w:hAnsi="Arial" w:cs="Arial"/>
          <w:b/>
        </w:rPr>
      </w:pPr>
    </w:p>
    <w:p w14:paraId="41AAC797" w14:textId="31E8C247" w:rsidR="00940E6C" w:rsidRPr="00A8718E"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Gerente: </w:t>
      </w:r>
      <w:r w:rsidRPr="00940E6C">
        <w:rPr>
          <w:rFonts w:ascii="Arial" w:hAnsi="Arial" w:cs="Arial"/>
          <w:bCs/>
          <w:sz w:val="22"/>
          <w:szCs w:val="22"/>
        </w:rPr>
        <w:t>Persona titular del cargo de Gerente de Operaciones Financieras del BCR.</w:t>
      </w:r>
    </w:p>
    <w:p w14:paraId="343013C8" w14:textId="77777777" w:rsidR="00A8718E" w:rsidRDefault="00A8718E" w:rsidP="00A8718E">
      <w:pPr>
        <w:pStyle w:val="Prrafodelista"/>
        <w:spacing w:after="0"/>
        <w:rPr>
          <w:rFonts w:ascii="Arial" w:hAnsi="Arial" w:cs="Arial"/>
          <w:b/>
        </w:rPr>
      </w:pPr>
    </w:p>
    <w:p w14:paraId="4FB7BE33" w14:textId="52EF338C" w:rsidR="00940E6C"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Cs/>
          <w:sz w:val="22"/>
          <w:szCs w:val="22"/>
        </w:rPr>
      </w:pPr>
      <w:r w:rsidRPr="00940E6C">
        <w:rPr>
          <w:rFonts w:ascii="Arial" w:hAnsi="Arial" w:cs="Arial"/>
          <w:b/>
          <w:sz w:val="22"/>
          <w:szCs w:val="22"/>
        </w:rPr>
        <w:t xml:space="preserve">Gestor Institucional: </w:t>
      </w:r>
      <w:r w:rsidRPr="00940E6C">
        <w:rPr>
          <w:rFonts w:ascii="Arial" w:hAnsi="Arial" w:cs="Arial"/>
          <w:bCs/>
          <w:sz w:val="22"/>
          <w:szCs w:val="22"/>
        </w:rPr>
        <w:t>Banco Central de un país miembro del Consejo Monetario Centroamericano, designado como agente liquidador de las operaciones que afectan las cuentas de los Participantes Directos tramitadas en el Sistema de Interconexión de Pagos</w:t>
      </w:r>
      <w:r w:rsidR="00A8718E" w:rsidRPr="00A8718E">
        <w:rPr>
          <w:rFonts w:ascii="Arial" w:hAnsi="Arial" w:cs="Arial"/>
          <w:bCs/>
          <w:sz w:val="22"/>
          <w:szCs w:val="22"/>
        </w:rPr>
        <w:t>.</w:t>
      </w:r>
    </w:p>
    <w:p w14:paraId="42763022" w14:textId="77777777" w:rsidR="00A8718E" w:rsidRDefault="00A8718E" w:rsidP="00115745">
      <w:pPr>
        <w:pStyle w:val="Prrafodelista"/>
        <w:spacing w:after="0"/>
        <w:rPr>
          <w:rFonts w:ascii="Arial" w:hAnsi="Arial" w:cs="Arial"/>
          <w:bCs/>
        </w:rPr>
      </w:pPr>
    </w:p>
    <w:p w14:paraId="57089C44" w14:textId="07D90D45" w:rsidR="00940E6C"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Cs/>
          <w:sz w:val="22"/>
          <w:szCs w:val="22"/>
        </w:rPr>
      </w:pPr>
      <w:r w:rsidRPr="00940E6C">
        <w:rPr>
          <w:rFonts w:ascii="Arial" w:hAnsi="Arial" w:cs="Arial"/>
          <w:b/>
          <w:sz w:val="22"/>
          <w:szCs w:val="22"/>
        </w:rPr>
        <w:t xml:space="preserve">GITI: </w:t>
      </w:r>
      <w:r w:rsidRPr="00940E6C">
        <w:rPr>
          <w:rFonts w:ascii="Arial" w:hAnsi="Arial" w:cs="Arial"/>
          <w:bCs/>
          <w:sz w:val="22"/>
          <w:szCs w:val="22"/>
        </w:rPr>
        <w:t>Gerencia de Innovación y Tecnología de Información del BCR.</w:t>
      </w:r>
    </w:p>
    <w:p w14:paraId="779C0D34" w14:textId="77777777" w:rsidR="00A8718E" w:rsidRDefault="00A8718E" w:rsidP="00A8718E">
      <w:pPr>
        <w:pStyle w:val="Prrafodelista"/>
        <w:spacing w:after="0"/>
        <w:rPr>
          <w:rFonts w:ascii="Arial" w:hAnsi="Arial" w:cs="Arial"/>
          <w:bCs/>
        </w:rPr>
      </w:pPr>
    </w:p>
    <w:p w14:paraId="005FD292" w14:textId="5DFE85C5" w:rsidR="00940E6C" w:rsidRPr="00A8718E"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Instrucción de Pago: </w:t>
      </w:r>
      <w:r w:rsidRPr="00940E6C">
        <w:rPr>
          <w:rFonts w:ascii="Arial" w:hAnsi="Arial" w:cs="Arial"/>
          <w:bCs/>
          <w:sz w:val="22"/>
          <w:szCs w:val="22"/>
        </w:rPr>
        <w:t>Orden recibida por un Participante o un cliente de éste, a través de un sistema, para poner a disposición de un beneficiario designado una cantidad determinada de dinero.</w:t>
      </w:r>
    </w:p>
    <w:p w14:paraId="372BCEB7" w14:textId="77777777" w:rsidR="00A8718E" w:rsidRDefault="00A8718E" w:rsidP="00A8718E">
      <w:pPr>
        <w:pStyle w:val="Prrafodelista"/>
        <w:spacing w:after="0"/>
        <w:rPr>
          <w:rFonts w:ascii="Arial" w:hAnsi="Arial" w:cs="Arial"/>
          <w:b/>
        </w:rPr>
      </w:pPr>
    </w:p>
    <w:p w14:paraId="771DD3CC" w14:textId="74C384C7" w:rsidR="00940E6C" w:rsidRPr="00A8718E"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Irrevocabilidad: </w:t>
      </w:r>
      <w:r w:rsidRPr="00940E6C">
        <w:rPr>
          <w:rFonts w:ascii="Arial" w:hAnsi="Arial" w:cs="Arial"/>
          <w:bCs/>
          <w:sz w:val="22"/>
          <w:szCs w:val="22"/>
        </w:rPr>
        <w:t xml:space="preserve">Se refiere a que las órdenes de transferencias de fondos cursadas por los Participantes de un sistema de pagos </w:t>
      </w:r>
      <w:proofErr w:type="gramStart"/>
      <w:r w:rsidRPr="00940E6C">
        <w:rPr>
          <w:rFonts w:ascii="Arial" w:hAnsi="Arial" w:cs="Arial"/>
          <w:bCs/>
          <w:sz w:val="22"/>
          <w:szCs w:val="22"/>
        </w:rPr>
        <w:t>reconocido,</w:t>
      </w:r>
      <w:proofErr w:type="gramEnd"/>
      <w:r w:rsidRPr="00940E6C">
        <w:rPr>
          <w:rFonts w:ascii="Arial" w:hAnsi="Arial" w:cs="Arial"/>
          <w:bCs/>
          <w:sz w:val="22"/>
          <w:szCs w:val="22"/>
        </w:rPr>
        <w:t xml:space="preserve"> no podrán ser retiradas por su ordenante o por terceros a partir del momento determinado por las normas de funcionamiento del sistema.</w:t>
      </w:r>
    </w:p>
    <w:p w14:paraId="53868DDA" w14:textId="77777777" w:rsidR="00A8718E" w:rsidRDefault="00A8718E" w:rsidP="00A8718E">
      <w:pPr>
        <w:pStyle w:val="Prrafodelista"/>
        <w:spacing w:after="0"/>
        <w:rPr>
          <w:rFonts w:ascii="Arial" w:hAnsi="Arial" w:cs="Arial"/>
          <w:b/>
        </w:rPr>
      </w:pPr>
    </w:p>
    <w:p w14:paraId="4F441245" w14:textId="41CF600A" w:rsidR="00A8718E" w:rsidRPr="00A8718E" w:rsidRDefault="00940E6C" w:rsidP="00A8718E">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LBTR: </w:t>
      </w:r>
      <w:r w:rsidRPr="00940E6C">
        <w:rPr>
          <w:rFonts w:ascii="Arial" w:hAnsi="Arial" w:cs="Arial"/>
          <w:bCs/>
          <w:sz w:val="22"/>
          <w:szCs w:val="22"/>
        </w:rPr>
        <w:t>Sistema de Liquidación Bruta en Tiempo Real. Es el principal Sistema Nacional de Pagos de Importancia Sistémica, propiedad del BCR, a través del cual los Participantes procesan transferencias de fondos firmes e irrevocables entre ellos. El Sistema, además, proporciona servicios de liquidación a otros Sistemas de Pago y Liquidación de Valores.</w:t>
      </w:r>
    </w:p>
    <w:p w14:paraId="318B7CEB" w14:textId="77777777" w:rsidR="00A8718E" w:rsidRPr="00940E6C" w:rsidRDefault="00A8718E" w:rsidP="00A8718E">
      <w:pPr>
        <w:pStyle w:val="Textoindependiente3"/>
        <w:tabs>
          <w:tab w:val="left" w:pos="-1843"/>
          <w:tab w:val="left" w:pos="-720"/>
          <w:tab w:val="left" w:pos="709"/>
        </w:tabs>
        <w:spacing w:before="0" w:beforeAutospacing="0" w:after="0" w:afterAutospacing="0" w:line="276" w:lineRule="auto"/>
        <w:ind w:left="851"/>
        <w:jc w:val="both"/>
        <w:outlineLvl w:val="0"/>
        <w:rPr>
          <w:rFonts w:ascii="Arial" w:hAnsi="Arial" w:cs="Arial"/>
          <w:b/>
          <w:sz w:val="22"/>
          <w:szCs w:val="22"/>
        </w:rPr>
      </w:pPr>
    </w:p>
    <w:p w14:paraId="68B69E9C" w14:textId="7E56D59B" w:rsidR="00940E6C" w:rsidRPr="006F738B"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LDA/FT/FPADM: </w:t>
      </w:r>
      <w:r w:rsidRPr="00940E6C">
        <w:rPr>
          <w:rFonts w:ascii="Arial" w:hAnsi="Arial" w:cs="Arial"/>
          <w:bCs/>
          <w:sz w:val="22"/>
          <w:szCs w:val="22"/>
        </w:rPr>
        <w:t>Lavado de Dinero y de Activos, Financiación del Terrorismo y Financiación de la Proliferación de Armas de Destrucción Masiva</w:t>
      </w:r>
      <w:r w:rsidR="00A8718E" w:rsidRPr="00A8718E">
        <w:rPr>
          <w:rFonts w:ascii="Arial" w:hAnsi="Arial" w:cs="Arial"/>
          <w:bCs/>
          <w:sz w:val="22"/>
          <w:szCs w:val="22"/>
        </w:rPr>
        <w:t>.</w:t>
      </w:r>
    </w:p>
    <w:p w14:paraId="73D6F7D3" w14:textId="77777777" w:rsidR="006F738B" w:rsidRDefault="006F738B" w:rsidP="006F738B">
      <w:pPr>
        <w:pStyle w:val="Textoindependiente3"/>
        <w:tabs>
          <w:tab w:val="left" w:pos="-1843"/>
          <w:tab w:val="left" w:pos="-720"/>
          <w:tab w:val="left" w:pos="709"/>
        </w:tabs>
        <w:spacing w:before="0" w:beforeAutospacing="0" w:after="0" w:afterAutospacing="0" w:line="276" w:lineRule="auto"/>
        <w:jc w:val="both"/>
        <w:outlineLvl w:val="0"/>
        <w:rPr>
          <w:rFonts w:ascii="Arial" w:hAnsi="Arial" w:cs="Arial"/>
          <w:b/>
          <w:sz w:val="22"/>
          <w:szCs w:val="22"/>
        </w:rPr>
      </w:pPr>
    </w:p>
    <w:p w14:paraId="40EFAE39" w14:textId="42E05509" w:rsidR="00940E6C" w:rsidRPr="00937960"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lastRenderedPageBreak/>
        <w:t xml:space="preserve">Liquidación: </w:t>
      </w:r>
      <w:r w:rsidRPr="00940E6C">
        <w:rPr>
          <w:rFonts w:ascii="Arial" w:hAnsi="Arial" w:cs="Arial"/>
          <w:bCs/>
          <w:sz w:val="22"/>
          <w:szCs w:val="22"/>
        </w:rPr>
        <w:t>Acto por medio del cual se extingue una obligación de pago entre dos Participantes, que se materializa mediante el registro en las cuentas de depósitos del Participante Origen al Participante Destino.</w:t>
      </w:r>
    </w:p>
    <w:p w14:paraId="6C582275" w14:textId="77777777" w:rsidR="00937960" w:rsidRDefault="00937960" w:rsidP="00937960">
      <w:pPr>
        <w:pStyle w:val="Textoindependiente3"/>
        <w:tabs>
          <w:tab w:val="left" w:pos="-1843"/>
          <w:tab w:val="left" w:pos="-720"/>
          <w:tab w:val="left" w:pos="709"/>
        </w:tabs>
        <w:spacing w:before="0" w:beforeAutospacing="0" w:after="0" w:afterAutospacing="0" w:line="276" w:lineRule="auto"/>
        <w:ind w:left="284"/>
        <w:jc w:val="both"/>
        <w:outlineLvl w:val="0"/>
        <w:rPr>
          <w:rFonts w:ascii="Arial" w:hAnsi="Arial" w:cs="Arial"/>
          <w:b/>
          <w:sz w:val="22"/>
          <w:szCs w:val="22"/>
        </w:rPr>
      </w:pPr>
    </w:p>
    <w:p w14:paraId="45FB9B98" w14:textId="23A6D3B9" w:rsidR="00940E6C" w:rsidRPr="001D7779"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Liquidación Automática: </w:t>
      </w:r>
      <w:r w:rsidRPr="00940E6C">
        <w:rPr>
          <w:rFonts w:ascii="Arial" w:hAnsi="Arial" w:cs="Arial"/>
          <w:bCs/>
          <w:sz w:val="22"/>
          <w:szCs w:val="22"/>
        </w:rPr>
        <w:t>Instrucciones de pago que origina un operador de sistemas de pago en su sistema de negocio, con la debida autorización y en nombre de sus Participantes, con el fin de liquidar en el sistema LBTR las posiciones finales netas o brutas de sus sistemas de compensación o sistemas de liquidación en lotes de pagos. Incluye, operaciones de débitos que un Participante del sistema LBTR realice a otros Participantes, de acuerdo con convenios previos.</w:t>
      </w:r>
    </w:p>
    <w:p w14:paraId="1107EB10" w14:textId="77777777" w:rsidR="001D7779" w:rsidRDefault="001D7779" w:rsidP="00115745">
      <w:pPr>
        <w:pStyle w:val="Prrafodelista"/>
        <w:spacing w:after="0"/>
        <w:rPr>
          <w:rFonts w:ascii="Arial" w:hAnsi="Arial" w:cs="Arial"/>
          <w:b/>
        </w:rPr>
      </w:pPr>
    </w:p>
    <w:p w14:paraId="608CFCB8" w14:textId="4F34D7A6" w:rsidR="00940E6C" w:rsidRPr="001D7779"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Momento de Incoación: </w:t>
      </w:r>
      <w:r w:rsidRPr="00940E6C">
        <w:rPr>
          <w:rFonts w:ascii="Arial" w:hAnsi="Arial" w:cs="Arial"/>
          <w:bCs/>
          <w:sz w:val="22"/>
          <w:szCs w:val="22"/>
        </w:rPr>
        <w:t>Es el momento en que</w:t>
      </w:r>
      <w:r w:rsidR="00097F23">
        <w:rPr>
          <w:rFonts w:ascii="Arial" w:hAnsi="Arial" w:cs="Arial"/>
          <w:bCs/>
          <w:sz w:val="22"/>
          <w:szCs w:val="22"/>
        </w:rPr>
        <w:t>,</w:t>
      </w:r>
      <w:r w:rsidRPr="00940E6C">
        <w:rPr>
          <w:rFonts w:ascii="Arial" w:hAnsi="Arial" w:cs="Arial"/>
          <w:bCs/>
          <w:sz w:val="22"/>
          <w:szCs w:val="22"/>
        </w:rPr>
        <w:t xml:space="preserve"> con arreglo a la legislación salvadoreña, se dicte una resolución administrativa o judicial de reorganización o liquidación de un Participante.</w:t>
      </w:r>
    </w:p>
    <w:p w14:paraId="126B2015" w14:textId="77777777" w:rsidR="001D7779" w:rsidRDefault="001D7779" w:rsidP="00115745">
      <w:pPr>
        <w:pStyle w:val="Prrafodelista"/>
        <w:spacing w:after="0"/>
        <w:rPr>
          <w:rFonts w:ascii="Arial" w:hAnsi="Arial" w:cs="Arial"/>
          <w:b/>
        </w:rPr>
      </w:pPr>
    </w:p>
    <w:p w14:paraId="1BC80B44" w14:textId="0DB06BE2" w:rsidR="00940E6C" w:rsidRPr="001D7779"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Operador de Sistemas de Pagos o de Liquidación de Valores: </w:t>
      </w:r>
      <w:r w:rsidRPr="00940E6C">
        <w:rPr>
          <w:rFonts w:ascii="Arial" w:hAnsi="Arial" w:cs="Arial"/>
          <w:bCs/>
          <w:sz w:val="22"/>
          <w:szCs w:val="22"/>
        </w:rPr>
        <w:t>Entidad responsable de la operación y funcionamiento de un sistema de pagos o de liquidación de valores, quien debe ejercer las acciones necesarias para coordinar la actuación de sus Participantes.</w:t>
      </w:r>
    </w:p>
    <w:p w14:paraId="3AC89066" w14:textId="77777777" w:rsidR="001D7779" w:rsidRDefault="001D7779" w:rsidP="00115745">
      <w:pPr>
        <w:pStyle w:val="Prrafodelista"/>
        <w:spacing w:after="0"/>
        <w:rPr>
          <w:rFonts w:ascii="Arial" w:hAnsi="Arial" w:cs="Arial"/>
          <w:b/>
        </w:rPr>
      </w:pPr>
    </w:p>
    <w:p w14:paraId="6465032C" w14:textId="63E80BD2" w:rsidR="00940E6C" w:rsidRPr="003D68C6" w:rsidRDefault="00940E6C" w:rsidP="00E41C8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Participante: </w:t>
      </w:r>
      <w:r w:rsidR="00C82A4F" w:rsidRPr="00C82A4F">
        <w:rPr>
          <w:rFonts w:ascii="Arial" w:hAnsi="Arial" w:cs="Arial"/>
        </w:rPr>
        <w:t>Institución financiera</w:t>
      </w:r>
      <w:r w:rsidR="00C82A4F">
        <w:rPr>
          <w:rFonts w:ascii="Arial" w:hAnsi="Arial" w:cs="Arial"/>
        </w:rPr>
        <w:t xml:space="preserve"> </w:t>
      </w:r>
      <w:r w:rsidR="00C82A4F" w:rsidRPr="00C82A4F">
        <w:rPr>
          <w:rFonts w:ascii="Arial" w:hAnsi="Arial" w:cs="Arial"/>
        </w:rPr>
        <w:t xml:space="preserve">o Integrante del sistema financiero, </w:t>
      </w:r>
      <w:r w:rsidR="00C82A4F">
        <w:rPr>
          <w:rFonts w:ascii="Arial" w:hAnsi="Arial" w:cs="Arial"/>
        </w:rPr>
        <w:t xml:space="preserve">sujeta a supervisión de la Superintendencia del Sistema Financiero, Gobierno Central, instituciones y empresas estatales de carácter autónomo, y que con la debida autorización poseen Cuentas de Depósitos en el BCR y sean usuarios del LBTR. </w:t>
      </w:r>
      <w:r w:rsidRPr="00940E6C">
        <w:rPr>
          <w:rFonts w:ascii="Arial" w:hAnsi="Arial" w:cs="Arial"/>
          <w:bCs/>
          <w:sz w:val="22"/>
          <w:szCs w:val="22"/>
        </w:rPr>
        <w:t>Los Participantes pueden ser:</w:t>
      </w:r>
    </w:p>
    <w:p w14:paraId="39F0808F" w14:textId="77777777" w:rsidR="003D68C6" w:rsidRDefault="003D68C6" w:rsidP="003D68C6">
      <w:pPr>
        <w:pStyle w:val="Prrafodelista"/>
        <w:spacing w:after="0"/>
        <w:rPr>
          <w:rFonts w:ascii="Arial" w:hAnsi="Arial" w:cs="Arial"/>
          <w:b/>
        </w:rPr>
      </w:pPr>
    </w:p>
    <w:p w14:paraId="7717C009" w14:textId="77777777" w:rsidR="003D68C6" w:rsidRPr="003D68C6" w:rsidRDefault="003D68C6" w:rsidP="0028773D">
      <w:pPr>
        <w:pStyle w:val="Textoindependiente3"/>
        <w:numPr>
          <w:ilvl w:val="2"/>
          <w:numId w:val="1"/>
        </w:numPr>
        <w:tabs>
          <w:tab w:val="left" w:pos="-1843"/>
          <w:tab w:val="left" w:pos="-720"/>
          <w:tab w:val="left" w:pos="709"/>
        </w:tabs>
        <w:spacing w:before="0" w:beforeAutospacing="0" w:after="0" w:afterAutospacing="0" w:line="276" w:lineRule="auto"/>
        <w:ind w:left="1560" w:hanging="709"/>
        <w:jc w:val="both"/>
        <w:outlineLvl w:val="0"/>
        <w:rPr>
          <w:rFonts w:ascii="Arial" w:hAnsi="Arial" w:cs="Arial"/>
          <w:b/>
          <w:sz w:val="22"/>
          <w:szCs w:val="22"/>
        </w:rPr>
      </w:pPr>
      <w:r w:rsidRPr="003D68C6">
        <w:rPr>
          <w:rFonts w:ascii="Arial" w:hAnsi="Arial" w:cs="Arial"/>
          <w:b/>
          <w:sz w:val="22"/>
          <w:szCs w:val="22"/>
        </w:rPr>
        <w:t xml:space="preserve">Participante Destino: </w:t>
      </w:r>
      <w:r w:rsidRPr="00940E6C">
        <w:rPr>
          <w:rFonts w:ascii="Arial" w:hAnsi="Arial" w:cs="Arial"/>
          <w:bCs/>
          <w:sz w:val="22"/>
          <w:szCs w:val="22"/>
          <w:lang w:val="es-SV"/>
        </w:rPr>
        <w:t>Entidad que por medio del LBTR recibe fondos provenientes de una instrucción de pago, hacia su cuenta de depósito como operación propia o para ser acreditada en las cuentas de los beneficiarios finales.</w:t>
      </w:r>
    </w:p>
    <w:p w14:paraId="5C66B7E4" w14:textId="77777777" w:rsidR="003D68C6" w:rsidRPr="003D68C6" w:rsidRDefault="003D68C6" w:rsidP="0028773D">
      <w:pPr>
        <w:pStyle w:val="Textoindependiente3"/>
        <w:tabs>
          <w:tab w:val="left" w:pos="-1843"/>
          <w:tab w:val="left" w:pos="-720"/>
          <w:tab w:val="left" w:pos="709"/>
        </w:tabs>
        <w:spacing w:before="0" w:beforeAutospacing="0" w:after="0" w:afterAutospacing="0" w:line="276" w:lineRule="auto"/>
        <w:ind w:left="1560"/>
        <w:jc w:val="both"/>
        <w:outlineLvl w:val="0"/>
        <w:rPr>
          <w:rFonts w:ascii="Arial" w:hAnsi="Arial" w:cs="Arial"/>
          <w:b/>
          <w:sz w:val="22"/>
          <w:szCs w:val="22"/>
        </w:rPr>
      </w:pPr>
    </w:p>
    <w:p w14:paraId="7988814D" w14:textId="528DB2B2" w:rsidR="00940E6C" w:rsidRPr="000C5D1A" w:rsidRDefault="00940E6C" w:rsidP="0028773D">
      <w:pPr>
        <w:pStyle w:val="Textoindependiente3"/>
        <w:numPr>
          <w:ilvl w:val="2"/>
          <w:numId w:val="1"/>
        </w:numPr>
        <w:tabs>
          <w:tab w:val="left" w:pos="-1843"/>
          <w:tab w:val="left" w:pos="-720"/>
          <w:tab w:val="left" w:pos="709"/>
        </w:tabs>
        <w:spacing w:before="0" w:beforeAutospacing="0" w:after="0" w:afterAutospacing="0" w:line="276" w:lineRule="auto"/>
        <w:ind w:left="1560" w:hanging="709"/>
        <w:jc w:val="both"/>
        <w:outlineLvl w:val="0"/>
        <w:rPr>
          <w:rFonts w:ascii="Arial" w:hAnsi="Arial" w:cs="Arial"/>
          <w:b/>
          <w:sz w:val="22"/>
          <w:szCs w:val="22"/>
        </w:rPr>
      </w:pPr>
      <w:r w:rsidRPr="003D68C6">
        <w:rPr>
          <w:rFonts w:ascii="Arial" w:hAnsi="Arial" w:cs="Arial"/>
          <w:b/>
          <w:sz w:val="22"/>
          <w:szCs w:val="22"/>
        </w:rPr>
        <w:t xml:space="preserve">Participante Origen: </w:t>
      </w:r>
      <w:r w:rsidRPr="003D68C6">
        <w:rPr>
          <w:rFonts w:ascii="Arial" w:hAnsi="Arial" w:cs="Arial"/>
          <w:bCs/>
          <w:sz w:val="22"/>
          <w:szCs w:val="22"/>
        </w:rPr>
        <w:t>Entidad que por medio del LBTR, o a través de otros sistemas de pagos administrados por el BCR, envía u origina una instrucción de pago propia o de sus clientes.</w:t>
      </w:r>
    </w:p>
    <w:p w14:paraId="210D3048" w14:textId="77777777" w:rsidR="000C5D1A" w:rsidRPr="003D68C6" w:rsidRDefault="000C5D1A" w:rsidP="000C5D1A">
      <w:pPr>
        <w:pStyle w:val="Textoindependiente3"/>
        <w:tabs>
          <w:tab w:val="left" w:pos="-1843"/>
          <w:tab w:val="left" w:pos="-720"/>
          <w:tab w:val="left" w:pos="709"/>
        </w:tabs>
        <w:spacing w:before="0" w:beforeAutospacing="0" w:after="0" w:afterAutospacing="0" w:line="276" w:lineRule="auto"/>
        <w:jc w:val="both"/>
        <w:outlineLvl w:val="0"/>
        <w:rPr>
          <w:rFonts w:ascii="Arial" w:hAnsi="Arial" w:cs="Arial"/>
          <w:b/>
          <w:sz w:val="22"/>
          <w:szCs w:val="22"/>
        </w:rPr>
      </w:pPr>
    </w:p>
    <w:p w14:paraId="04D56215" w14:textId="44305FB6" w:rsidR="00940E6C" w:rsidRDefault="00940E6C" w:rsidP="000C5D1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Cs/>
          <w:sz w:val="22"/>
          <w:szCs w:val="22"/>
        </w:rPr>
      </w:pPr>
      <w:r w:rsidRPr="00940E6C">
        <w:rPr>
          <w:rFonts w:ascii="Arial" w:hAnsi="Arial" w:cs="Arial"/>
          <w:b/>
          <w:sz w:val="22"/>
          <w:szCs w:val="22"/>
        </w:rPr>
        <w:t xml:space="preserve">SASP: </w:t>
      </w:r>
      <w:r w:rsidRPr="00940E6C">
        <w:rPr>
          <w:rFonts w:ascii="Arial" w:hAnsi="Arial" w:cs="Arial"/>
          <w:bCs/>
          <w:sz w:val="22"/>
          <w:szCs w:val="22"/>
        </w:rPr>
        <w:t>Sección de Administración de Sistemas de Pagos del BCR.</w:t>
      </w:r>
    </w:p>
    <w:p w14:paraId="0ED4AB80" w14:textId="77777777" w:rsidR="000C5D1A" w:rsidRPr="00940E6C" w:rsidRDefault="000C5D1A" w:rsidP="000C5D1A">
      <w:pPr>
        <w:pStyle w:val="Textoindependiente3"/>
        <w:tabs>
          <w:tab w:val="left" w:pos="-1843"/>
          <w:tab w:val="left" w:pos="-720"/>
          <w:tab w:val="left" w:pos="709"/>
        </w:tabs>
        <w:spacing w:before="0" w:beforeAutospacing="0" w:after="0" w:afterAutospacing="0" w:line="276" w:lineRule="auto"/>
        <w:ind w:left="851"/>
        <w:jc w:val="both"/>
        <w:outlineLvl w:val="0"/>
        <w:rPr>
          <w:rFonts w:ascii="Arial" w:hAnsi="Arial" w:cs="Arial"/>
          <w:bCs/>
          <w:sz w:val="22"/>
          <w:szCs w:val="22"/>
        </w:rPr>
      </w:pPr>
    </w:p>
    <w:p w14:paraId="092083E4" w14:textId="74F848E5" w:rsidR="00940E6C" w:rsidRPr="00702313" w:rsidRDefault="00940E6C" w:rsidP="000C5D1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Sistemas de Pagos: </w:t>
      </w:r>
      <w:r w:rsidRPr="00940E6C">
        <w:rPr>
          <w:rFonts w:ascii="Arial" w:hAnsi="Arial" w:cs="Arial"/>
          <w:bCs/>
          <w:sz w:val="22"/>
          <w:szCs w:val="22"/>
        </w:rPr>
        <w:t>Conjunto de normas, acuerdos, sistemas informáticos y procedimientos que tienen por objeto principal la ejecución de instrucciones de transferencias de fondos entre sus Participantes.</w:t>
      </w:r>
    </w:p>
    <w:p w14:paraId="3F708783" w14:textId="5ABEC837" w:rsidR="00940E6C" w:rsidRPr="000C5D1A" w:rsidRDefault="00940E6C" w:rsidP="000C5D1A">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lastRenderedPageBreak/>
        <w:t xml:space="preserve">Sistema de Pago de Importancia Sistémica: </w:t>
      </w:r>
      <w:r w:rsidRPr="00940E6C">
        <w:rPr>
          <w:rFonts w:ascii="Arial" w:hAnsi="Arial" w:cs="Arial"/>
          <w:bCs/>
          <w:sz w:val="22"/>
          <w:szCs w:val="22"/>
        </w:rPr>
        <w:t>Es el sistema de pago o de liquidación de valores, cuyo correcto funcionamiento es fundamental para la eficacia de los mercados financieros y que es susceptible de transmitir sus perturbaciones a los Participantes y a otros sistemas, incluso internacionalmente.</w:t>
      </w:r>
    </w:p>
    <w:p w14:paraId="6413DC24" w14:textId="77777777" w:rsidR="000C5D1A" w:rsidRPr="00940E6C" w:rsidRDefault="000C5D1A" w:rsidP="000C5D1A">
      <w:pPr>
        <w:pStyle w:val="Textoindependiente3"/>
        <w:tabs>
          <w:tab w:val="left" w:pos="-1843"/>
          <w:tab w:val="left" w:pos="-720"/>
          <w:tab w:val="left" w:pos="709"/>
        </w:tabs>
        <w:spacing w:before="0" w:beforeAutospacing="0" w:after="0" w:afterAutospacing="0" w:line="276" w:lineRule="auto"/>
        <w:ind w:left="851"/>
        <w:jc w:val="both"/>
        <w:outlineLvl w:val="0"/>
        <w:rPr>
          <w:rFonts w:ascii="Arial" w:hAnsi="Arial" w:cs="Arial"/>
          <w:b/>
          <w:sz w:val="22"/>
          <w:szCs w:val="22"/>
        </w:rPr>
      </w:pPr>
    </w:p>
    <w:p w14:paraId="63C3C08C" w14:textId="421D2D9C" w:rsidR="00940E6C" w:rsidRPr="00ED5846" w:rsidRDefault="00940E6C" w:rsidP="00115745">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Sistema de Interconexión de Pagos (SIPA): </w:t>
      </w:r>
      <w:r w:rsidRPr="00940E6C">
        <w:rPr>
          <w:rFonts w:ascii="Arial" w:hAnsi="Arial" w:cs="Arial"/>
          <w:bCs/>
          <w:sz w:val="22"/>
          <w:szCs w:val="22"/>
        </w:rPr>
        <w:t>Sistema que tiene como propósito brindar los mecanismos automatizados para canalizar y procesar transferencias regionales, en dólares de los Estados Unidos de América, para las transacciones interbancarias entre los países del área Centroamericana y de República Dominicana. Este Sistema será identificado en el presente Reglamento y para sus usuarios finales en El Salvador como “Transfer365 CA-RD”.</w:t>
      </w:r>
    </w:p>
    <w:p w14:paraId="5D5D41E4" w14:textId="77777777" w:rsidR="00ED5846" w:rsidRDefault="00ED5846" w:rsidP="00115745">
      <w:pPr>
        <w:pStyle w:val="Prrafodelista"/>
        <w:spacing w:after="0"/>
        <w:rPr>
          <w:rFonts w:ascii="Arial" w:hAnsi="Arial" w:cs="Arial"/>
          <w:b/>
        </w:rPr>
      </w:pPr>
    </w:p>
    <w:p w14:paraId="746B8F16" w14:textId="7F807279" w:rsidR="00ED5846" w:rsidRPr="00ED5846" w:rsidRDefault="00ED5846" w:rsidP="00ED5846">
      <w:pPr>
        <w:pStyle w:val="Textoindependiente3"/>
        <w:numPr>
          <w:ilvl w:val="2"/>
          <w:numId w:val="1"/>
        </w:numPr>
        <w:tabs>
          <w:tab w:val="left" w:pos="-1843"/>
          <w:tab w:val="left" w:pos="-720"/>
          <w:tab w:val="left" w:pos="709"/>
        </w:tabs>
        <w:spacing w:before="0" w:beforeAutospacing="0" w:after="0" w:afterAutospacing="0" w:line="276" w:lineRule="auto"/>
        <w:ind w:left="1560" w:hanging="709"/>
        <w:jc w:val="both"/>
        <w:outlineLvl w:val="0"/>
        <w:rPr>
          <w:rFonts w:ascii="Arial" w:hAnsi="Arial" w:cs="Arial"/>
          <w:b/>
          <w:sz w:val="22"/>
          <w:szCs w:val="22"/>
        </w:rPr>
      </w:pPr>
      <w:r w:rsidRPr="00ED5846">
        <w:rPr>
          <w:rFonts w:ascii="Arial" w:hAnsi="Arial" w:cs="Arial"/>
          <w:b/>
          <w:sz w:val="22"/>
          <w:szCs w:val="22"/>
        </w:rPr>
        <w:t>Participante</w:t>
      </w:r>
      <w:r w:rsidRPr="00ED5846">
        <w:rPr>
          <w:rFonts w:ascii="Arial" w:hAnsi="Arial" w:cs="Arial"/>
          <w:b/>
          <w:sz w:val="22"/>
          <w:szCs w:val="22"/>
          <w:lang w:val="es-SV"/>
        </w:rPr>
        <w:t xml:space="preserve"> </w:t>
      </w:r>
      <w:r w:rsidRPr="00940E6C">
        <w:rPr>
          <w:rFonts w:ascii="Arial" w:hAnsi="Arial" w:cs="Arial"/>
          <w:b/>
          <w:sz w:val="22"/>
          <w:szCs w:val="22"/>
          <w:lang w:val="es-SV"/>
        </w:rPr>
        <w:t>Directo:</w:t>
      </w:r>
      <w:r w:rsidRPr="00940E6C">
        <w:rPr>
          <w:rFonts w:ascii="Arial" w:hAnsi="Arial" w:cs="Arial"/>
          <w:bCs/>
          <w:sz w:val="22"/>
          <w:szCs w:val="22"/>
          <w:lang w:val="es-SV"/>
        </w:rPr>
        <w:t xml:space="preserve"> Los bancos centrales de los países miembros del Consejo Monetario Centroamericano y otras entidades autorizadas por dicho Consejo, que utilizan los servicios del Sistema de Interconexión de Pagos para las operaciones realizadas por los Participantes indirectos y que como tales poseen cuentas de depósito en el Gestor para la liquidación de las operaciones.</w:t>
      </w:r>
    </w:p>
    <w:p w14:paraId="7DB48AE2" w14:textId="77777777" w:rsidR="00ED5846" w:rsidRPr="00ED5846" w:rsidRDefault="00ED5846" w:rsidP="00ED5846">
      <w:pPr>
        <w:pStyle w:val="Textoindependiente3"/>
        <w:tabs>
          <w:tab w:val="left" w:pos="-1843"/>
          <w:tab w:val="left" w:pos="-720"/>
          <w:tab w:val="left" w:pos="709"/>
        </w:tabs>
        <w:spacing w:before="0" w:beforeAutospacing="0" w:after="0" w:afterAutospacing="0" w:line="276" w:lineRule="auto"/>
        <w:ind w:left="1560"/>
        <w:jc w:val="both"/>
        <w:outlineLvl w:val="0"/>
        <w:rPr>
          <w:rFonts w:ascii="Arial" w:hAnsi="Arial" w:cs="Arial"/>
          <w:b/>
          <w:sz w:val="22"/>
          <w:szCs w:val="22"/>
        </w:rPr>
      </w:pPr>
    </w:p>
    <w:p w14:paraId="15C2E40C" w14:textId="1240F4EB" w:rsidR="00940E6C" w:rsidRPr="00ED5846" w:rsidRDefault="00940E6C" w:rsidP="00ED5846">
      <w:pPr>
        <w:pStyle w:val="Textoindependiente3"/>
        <w:numPr>
          <w:ilvl w:val="2"/>
          <w:numId w:val="1"/>
        </w:numPr>
        <w:tabs>
          <w:tab w:val="left" w:pos="-1843"/>
          <w:tab w:val="left" w:pos="-720"/>
          <w:tab w:val="left" w:pos="709"/>
        </w:tabs>
        <w:spacing w:before="0" w:beforeAutospacing="0" w:after="0" w:afterAutospacing="0" w:line="276" w:lineRule="auto"/>
        <w:ind w:left="1560" w:hanging="709"/>
        <w:jc w:val="both"/>
        <w:outlineLvl w:val="0"/>
        <w:rPr>
          <w:rFonts w:ascii="Arial" w:hAnsi="Arial" w:cs="Arial"/>
          <w:b/>
          <w:sz w:val="22"/>
          <w:szCs w:val="22"/>
        </w:rPr>
      </w:pPr>
      <w:r w:rsidRPr="00940E6C">
        <w:rPr>
          <w:rFonts w:ascii="Arial" w:hAnsi="Arial" w:cs="Arial"/>
          <w:b/>
          <w:sz w:val="22"/>
          <w:szCs w:val="22"/>
        </w:rPr>
        <w:t xml:space="preserve">Participante Indirecto: </w:t>
      </w:r>
      <w:r w:rsidRPr="00940E6C">
        <w:rPr>
          <w:rFonts w:ascii="Arial" w:hAnsi="Arial" w:cs="Arial"/>
          <w:bCs/>
          <w:sz w:val="22"/>
          <w:szCs w:val="22"/>
        </w:rPr>
        <w:t>Entidad financiera que poseen cuentas en los bancos centrales miembros del SIPA para ordenar y recibir transferencias de fondos por medio de dicho sistema.</w:t>
      </w:r>
    </w:p>
    <w:p w14:paraId="610095BD" w14:textId="77777777" w:rsidR="00ED5846" w:rsidRPr="00940E6C" w:rsidRDefault="00ED5846" w:rsidP="00ED5846">
      <w:pPr>
        <w:pStyle w:val="Textoindependiente3"/>
        <w:tabs>
          <w:tab w:val="left" w:pos="-1843"/>
          <w:tab w:val="left" w:pos="-720"/>
          <w:tab w:val="left" w:pos="709"/>
        </w:tabs>
        <w:spacing w:before="0" w:beforeAutospacing="0" w:after="0" w:afterAutospacing="0" w:line="276" w:lineRule="auto"/>
        <w:jc w:val="both"/>
        <w:outlineLvl w:val="0"/>
        <w:rPr>
          <w:rFonts w:ascii="Arial" w:hAnsi="Arial" w:cs="Arial"/>
          <w:b/>
          <w:sz w:val="22"/>
          <w:szCs w:val="22"/>
        </w:rPr>
      </w:pPr>
    </w:p>
    <w:p w14:paraId="70B3587A" w14:textId="4B392A9F" w:rsidR="00940E6C" w:rsidRPr="00ED5846"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SSF: </w:t>
      </w:r>
      <w:r w:rsidRPr="00940E6C">
        <w:rPr>
          <w:rFonts w:ascii="Arial" w:hAnsi="Arial" w:cs="Arial"/>
          <w:bCs/>
          <w:sz w:val="22"/>
          <w:szCs w:val="22"/>
        </w:rPr>
        <w:t>Superintendencia del Sistema Financiero.</w:t>
      </w:r>
    </w:p>
    <w:p w14:paraId="6B2501BB" w14:textId="77777777" w:rsidR="00ED5846" w:rsidRPr="00940E6C" w:rsidRDefault="00ED5846" w:rsidP="00ED5846">
      <w:pPr>
        <w:pStyle w:val="Textoindependiente3"/>
        <w:tabs>
          <w:tab w:val="left" w:pos="-1843"/>
          <w:tab w:val="left" w:pos="-720"/>
          <w:tab w:val="left" w:pos="709"/>
        </w:tabs>
        <w:spacing w:before="0" w:beforeAutospacing="0" w:after="0" w:afterAutospacing="0" w:line="276" w:lineRule="auto"/>
        <w:ind w:left="851"/>
        <w:jc w:val="both"/>
        <w:outlineLvl w:val="0"/>
        <w:rPr>
          <w:rFonts w:ascii="Arial" w:hAnsi="Arial" w:cs="Arial"/>
          <w:b/>
          <w:sz w:val="22"/>
          <w:szCs w:val="22"/>
        </w:rPr>
      </w:pPr>
    </w:p>
    <w:p w14:paraId="2B564266" w14:textId="31BB33AA" w:rsidR="00940E6C"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SITI: </w:t>
      </w:r>
      <w:r w:rsidRPr="00940E6C">
        <w:rPr>
          <w:rFonts w:ascii="Arial" w:hAnsi="Arial" w:cs="Arial"/>
          <w:bCs/>
          <w:sz w:val="22"/>
          <w:szCs w:val="22"/>
        </w:rPr>
        <w:t>Sistema de Transacciones Internacionales el cual es un sistema de recopilación de datos utilizado por el BCR para recibir y procesar la información sobre transacciones internacionales individuales, proporcionada por los intermediarios, agentes, unidades del BCR u otros proveedores de datos; el cual está compuesto por dos módulos o subsistemas: transacciones internacionales y remesas familiares.</w:t>
      </w:r>
    </w:p>
    <w:p w14:paraId="75B9D26D" w14:textId="77777777" w:rsidR="00ED5846" w:rsidRPr="00940E6C" w:rsidRDefault="00ED5846" w:rsidP="00ED5846">
      <w:pPr>
        <w:pStyle w:val="Textoindependiente3"/>
        <w:tabs>
          <w:tab w:val="left" w:pos="-1843"/>
          <w:tab w:val="left" w:pos="-720"/>
          <w:tab w:val="left" w:pos="709"/>
        </w:tabs>
        <w:spacing w:before="0" w:beforeAutospacing="0" w:after="0" w:afterAutospacing="0" w:line="276" w:lineRule="auto"/>
        <w:jc w:val="both"/>
        <w:outlineLvl w:val="0"/>
        <w:rPr>
          <w:rFonts w:ascii="Arial" w:hAnsi="Arial" w:cs="Arial"/>
          <w:b/>
          <w:sz w:val="22"/>
          <w:szCs w:val="22"/>
        </w:rPr>
      </w:pPr>
    </w:p>
    <w:p w14:paraId="273E031F" w14:textId="037ECC9E" w:rsidR="00940E6C" w:rsidRPr="00ED5846"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Sistema a Sistema o </w:t>
      </w:r>
      <w:proofErr w:type="spellStart"/>
      <w:r w:rsidRPr="00940E6C">
        <w:rPr>
          <w:rFonts w:ascii="Arial" w:hAnsi="Arial" w:cs="Arial"/>
          <w:b/>
          <w:sz w:val="22"/>
          <w:szCs w:val="22"/>
        </w:rPr>
        <w:t>Straight</w:t>
      </w:r>
      <w:proofErr w:type="spellEnd"/>
      <w:r w:rsidRPr="00940E6C">
        <w:rPr>
          <w:rFonts w:ascii="Arial" w:hAnsi="Arial" w:cs="Arial"/>
          <w:b/>
          <w:sz w:val="22"/>
          <w:szCs w:val="22"/>
        </w:rPr>
        <w:t xml:space="preserve"> </w:t>
      </w:r>
      <w:proofErr w:type="spellStart"/>
      <w:r w:rsidRPr="00940E6C">
        <w:rPr>
          <w:rFonts w:ascii="Arial" w:hAnsi="Arial" w:cs="Arial"/>
          <w:b/>
          <w:sz w:val="22"/>
          <w:szCs w:val="22"/>
        </w:rPr>
        <w:t>Through</w:t>
      </w:r>
      <w:proofErr w:type="spellEnd"/>
      <w:r w:rsidRPr="00940E6C">
        <w:rPr>
          <w:rFonts w:ascii="Arial" w:hAnsi="Arial" w:cs="Arial"/>
          <w:b/>
          <w:sz w:val="22"/>
          <w:szCs w:val="22"/>
        </w:rPr>
        <w:t xml:space="preserve"> Processing (STP): </w:t>
      </w:r>
      <w:r w:rsidRPr="00940E6C">
        <w:rPr>
          <w:rFonts w:ascii="Arial" w:hAnsi="Arial" w:cs="Arial"/>
          <w:bCs/>
          <w:sz w:val="22"/>
          <w:szCs w:val="22"/>
        </w:rPr>
        <w:t>Proceso automatizado de transferencias electrónicas de sistema a sistema, que permite acelerar las transacciones financieras, mediante el procesamiento sin intervención manual, completando así, el ciclo de procesamiento de principio a fin, de forma continua.</w:t>
      </w:r>
    </w:p>
    <w:p w14:paraId="327C81BF" w14:textId="77777777" w:rsidR="00ED5846" w:rsidRPr="00940E6C" w:rsidRDefault="00ED5846" w:rsidP="00ED5846">
      <w:pPr>
        <w:pStyle w:val="Textoindependiente3"/>
        <w:tabs>
          <w:tab w:val="left" w:pos="-1843"/>
          <w:tab w:val="left" w:pos="-720"/>
          <w:tab w:val="left" w:pos="709"/>
        </w:tabs>
        <w:spacing w:before="0" w:beforeAutospacing="0" w:after="0" w:afterAutospacing="0" w:line="276" w:lineRule="auto"/>
        <w:jc w:val="both"/>
        <w:outlineLvl w:val="0"/>
        <w:rPr>
          <w:rFonts w:ascii="Arial" w:hAnsi="Arial" w:cs="Arial"/>
          <w:b/>
          <w:sz w:val="22"/>
          <w:szCs w:val="22"/>
        </w:rPr>
      </w:pPr>
    </w:p>
    <w:p w14:paraId="110A7B5B" w14:textId="7E0AFC2A" w:rsidR="00940E6C"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Subsistema: </w:t>
      </w:r>
      <w:r w:rsidRPr="00940E6C">
        <w:rPr>
          <w:rFonts w:ascii="Arial" w:hAnsi="Arial" w:cs="Arial"/>
          <w:bCs/>
          <w:sz w:val="22"/>
          <w:szCs w:val="22"/>
        </w:rPr>
        <w:t>Sistema Interno o externo que está conectado al sistema LBTR, con el propósito de remitir y/o recibir operaciones de transferencias o pagos con los Participantes.</w:t>
      </w:r>
    </w:p>
    <w:p w14:paraId="5A2B0349" w14:textId="494C25E2" w:rsidR="00940E6C"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lastRenderedPageBreak/>
        <w:t xml:space="preserve">SWIFT (Siglas en inglés): </w:t>
      </w:r>
      <w:r w:rsidRPr="00940E6C">
        <w:rPr>
          <w:rFonts w:ascii="Arial" w:hAnsi="Arial" w:cs="Arial"/>
          <w:bCs/>
          <w:sz w:val="22"/>
          <w:szCs w:val="22"/>
        </w:rPr>
        <w:t>Sistema de transmisión de información que provee la Sociedad de Telecomunicaciones Financieras Interbancarias mundiales.</w:t>
      </w:r>
    </w:p>
    <w:p w14:paraId="48B57F80" w14:textId="77777777" w:rsidR="00E0520D" w:rsidRDefault="00E0520D" w:rsidP="00E0520D">
      <w:pPr>
        <w:pStyle w:val="Prrafodelista"/>
        <w:spacing w:after="0"/>
        <w:rPr>
          <w:rFonts w:ascii="Arial" w:hAnsi="Arial" w:cs="Arial"/>
          <w:b/>
        </w:rPr>
      </w:pPr>
    </w:p>
    <w:p w14:paraId="3F29EE52" w14:textId="4D060071" w:rsidR="00940E6C" w:rsidRPr="00E0520D"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Token:</w:t>
      </w:r>
      <w:r w:rsidR="00702313">
        <w:rPr>
          <w:rFonts w:ascii="Arial" w:hAnsi="Arial" w:cs="Arial"/>
          <w:b/>
          <w:sz w:val="22"/>
          <w:szCs w:val="22"/>
        </w:rPr>
        <w:t xml:space="preserve"> </w:t>
      </w:r>
      <w:r w:rsidRPr="00940E6C">
        <w:rPr>
          <w:rFonts w:ascii="Arial" w:hAnsi="Arial" w:cs="Arial"/>
          <w:bCs/>
          <w:sz w:val="22"/>
          <w:szCs w:val="22"/>
        </w:rPr>
        <w:t>Dispositivo físico o digital, generador de códigos, el cual genera claves de autenticación personalizables, que protege las operaciones bancarias en línea. Estos códigos se modifican en forma automática y constante, los cuales son aleatorios y nunca se repiten.</w:t>
      </w:r>
    </w:p>
    <w:p w14:paraId="153FEC56" w14:textId="77777777" w:rsidR="00E0520D" w:rsidRDefault="00E0520D" w:rsidP="00E0520D">
      <w:pPr>
        <w:pStyle w:val="Prrafodelista"/>
        <w:spacing w:after="0"/>
        <w:rPr>
          <w:rFonts w:ascii="Arial" w:hAnsi="Arial" w:cs="Arial"/>
          <w:b/>
        </w:rPr>
      </w:pPr>
    </w:p>
    <w:p w14:paraId="46A8A1B8" w14:textId="7DE8D9E7" w:rsidR="00940E6C" w:rsidRPr="00E0520D"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Transfer365: </w:t>
      </w:r>
      <w:r w:rsidRPr="00940E6C">
        <w:rPr>
          <w:rFonts w:ascii="Arial" w:hAnsi="Arial" w:cs="Arial"/>
          <w:bCs/>
          <w:sz w:val="22"/>
          <w:szCs w:val="22"/>
        </w:rPr>
        <w:t>Servicio para realizar operaciones interbancarias que el BCR ha puesto a disposición de los clientes de las instituciones autorizadas por el BCR para remitir transferencias de fondos para terceros, pagos de tarjetas de crédito, préstamos, entre otros.</w:t>
      </w:r>
    </w:p>
    <w:p w14:paraId="6E70CDD4" w14:textId="77777777" w:rsidR="00E0520D" w:rsidRDefault="00E0520D" w:rsidP="00E0520D">
      <w:pPr>
        <w:pStyle w:val="Prrafodelista"/>
        <w:spacing w:after="0"/>
        <w:rPr>
          <w:rFonts w:ascii="Arial" w:hAnsi="Arial" w:cs="Arial"/>
          <w:b/>
        </w:rPr>
      </w:pPr>
    </w:p>
    <w:p w14:paraId="4E50F931" w14:textId="650DF2F6" w:rsidR="00940E6C" w:rsidRPr="00E0520D"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Transfer365 Móvil:</w:t>
      </w:r>
      <w:r w:rsidR="00702313">
        <w:rPr>
          <w:rFonts w:ascii="Arial" w:hAnsi="Arial" w:cs="Arial"/>
          <w:b/>
          <w:sz w:val="22"/>
          <w:szCs w:val="22"/>
        </w:rPr>
        <w:t xml:space="preserve"> </w:t>
      </w:r>
      <w:r w:rsidRPr="00940E6C">
        <w:rPr>
          <w:rFonts w:ascii="Arial" w:hAnsi="Arial" w:cs="Arial"/>
          <w:bCs/>
          <w:sz w:val="22"/>
          <w:szCs w:val="22"/>
        </w:rPr>
        <w:t xml:space="preserve">Servicio para realizar operaciones interbancarias que el BCR ha puesto a disposición de los clientes de las instituciones autorizadas por el BCR, por el cual los </w:t>
      </w:r>
      <w:r w:rsidRPr="00DD5A13">
        <w:rPr>
          <w:rFonts w:ascii="Arial" w:hAnsi="Arial" w:cs="Arial"/>
          <w:bCs/>
          <w:sz w:val="22"/>
          <w:szCs w:val="22"/>
        </w:rPr>
        <w:t>clientes realizan transferencias de fondos hacia cuentas bancarias</w:t>
      </w:r>
      <w:r w:rsidR="004464E6">
        <w:rPr>
          <w:rFonts w:ascii="Arial" w:hAnsi="Arial" w:cs="Arial"/>
          <w:bCs/>
          <w:sz w:val="22"/>
          <w:szCs w:val="22"/>
        </w:rPr>
        <w:t>,</w:t>
      </w:r>
      <w:r w:rsidRPr="00940E6C">
        <w:rPr>
          <w:rFonts w:ascii="Arial" w:hAnsi="Arial" w:cs="Arial"/>
          <w:bCs/>
          <w:sz w:val="22"/>
          <w:szCs w:val="22"/>
        </w:rPr>
        <w:t xml:space="preserve"> utilizando el número de celular previamente asociada a ellas.</w:t>
      </w:r>
    </w:p>
    <w:p w14:paraId="1BF18A73" w14:textId="77777777" w:rsidR="00E0520D" w:rsidRDefault="00E0520D" w:rsidP="00E0520D">
      <w:pPr>
        <w:pStyle w:val="Prrafodelista"/>
        <w:spacing w:after="0"/>
        <w:rPr>
          <w:rFonts w:ascii="Arial" w:hAnsi="Arial" w:cs="Arial"/>
          <w:b/>
        </w:rPr>
      </w:pPr>
    </w:p>
    <w:p w14:paraId="1374B57B" w14:textId="22D1A9F3" w:rsidR="00940E6C" w:rsidRPr="00E0520D"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Transfer365 Business: </w:t>
      </w:r>
      <w:r w:rsidRPr="00940E6C">
        <w:rPr>
          <w:rFonts w:ascii="Arial" w:hAnsi="Arial" w:cs="Arial"/>
          <w:bCs/>
          <w:sz w:val="22"/>
          <w:szCs w:val="22"/>
        </w:rPr>
        <w:t>Servicio del LBTR que los Participantes ponen a disposición de sus clientes empresariales a través de sus canales electrónicos, para que estos puedan remitir transferencias de fondos a terceros, hacia un Participante o hacia el Banco Central.</w:t>
      </w:r>
    </w:p>
    <w:p w14:paraId="007517FA" w14:textId="77777777" w:rsidR="00E0520D" w:rsidRDefault="00E0520D" w:rsidP="00E0520D">
      <w:pPr>
        <w:pStyle w:val="Prrafodelista"/>
        <w:spacing w:after="0"/>
        <w:rPr>
          <w:rFonts w:ascii="Arial" w:hAnsi="Arial" w:cs="Arial"/>
          <w:b/>
        </w:rPr>
      </w:pPr>
    </w:p>
    <w:p w14:paraId="7F62D9A4" w14:textId="268EED78" w:rsidR="00940E6C"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
          <w:sz w:val="22"/>
          <w:szCs w:val="22"/>
        </w:rPr>
      </w:pPr>
      <w:r w:rsidRPr="00940E6C">
        <w:rPr>
          <w:rFonts w:ascii="Arial" w:hAnsi="Arial" w:cs="Arial"/>
          <w:b/>
          <w:sz w:val="22"/>
          <w:szCs w:val="22"/>
        </w:rPr>
        <w:t xml:space="preserve">Transferencia de Fondos: </w:t>
      </w:r>
      <w:r w:rsidRPr="00940E6C">
        <w:rPr>
          <w:rFonts w:ascii="Arial" w:hAnsi="Arial" w:cs="Arial"/>
          <w:bCs/>
          <w:sz w:val="22"/>
          <w:szCs w:val="22"/>
        </w:rPr>
        <w:t>Instrucción de pago mediante la cual los Participantes del sistema LBTR se trasladan fondos entre sí para sus propias operaciones o las de sus clientes.</w:t>
      </w:r>
      <w:r w:rsidRPr="00940E6C">
        <w:rPr>
          <w:rFonts w:ascii="Arial" w:hAnsi="Arial" w:cs="Arial"/>
          <w:b/>
          <w:sz w:val="22"/>
          <w:szCs w:val="22"/>
        </w:rPr>
        <w:t xml:space="preserve"> </w:t>
      </w:r>
    </w:p>
    <w:p w14:paraId="235A1574" w14:textId="77777777" w:rsidR="00E0520D" w:rsidRDefault="00E0520D" w:rsidP="00E0520D">
      <w:pPr>
        <w:pStyle w:val="Prrafodelista"/>
        <w:spacing w:after="0"/>
        <w:rPr>
          <w:rFonts w:ascii="Arial" w:hAnsi="Arial" w:cs="Arial"/>
          <w:b/>
        </w:rPr>
      </w:pPr>
    </w:p>
    <w:p w14:paraId="0E445DFE" w14:textId="30B6C0D4" w:rsidR="00940E6C"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Cs/>
          <w:sz w:val="22"/>
          <w:szCs w:val="22"/>
        </w:rPr>
      </w:pPr>
      <w:r w:rsidRPr="00940E6C">
        <w:rPr>
          <w:rFonts w:ascii="Arial" w:hAnsi="Arial" w:cs="Arial"/>
          <w:b/>
          <w:sz w:val="22"/>
          <w:szCs w:val="22"/>
        </w:rPr>
        <w:t xml:space="preserve">Usuario: </w:t>
      </w:r>
      <w:r w:rsidRPr="00940E6C">
        <w:rPr>
          <w:rFonts w:ascii="Arial" w:hAnsi="Arial" w:cs="Arial"/>
          <w:bCs/>
          <w:sz w:val="22"/>
          <w:szCs w:val="22"/>
        </w:rPr>
        <w:t>Persona o subsistema designados por el Participante para ejecutar consultas u operaciones en su cuenta de depósito en el LBTR, guardando las debidas medidas de seguridad que correspondan.</w:t>
      </w:r>
    </w:p>
    <w:p w14:paraId="021CEB60" w14:textId="77777777" w:rsidR="00E0520D" w:rsidRDefault="00E0520D" w:rsidP="00E0520D">
      <w:pPr>
        <w:pStyle w:val="Prrafodelista"/>
        <w:spacing w:after="0"/>
        <w:rPr>
          <w:rFonts w:ascii="Arial" w:hAnsi="Arial" w:cs="Arial"/>
          <w:bCs/>
        </w:rPr>
      </w:pPr>
    </w:p>
    <w:p w14:paraId="6FD6A506" w14:textId="58BCC3EC" w:rsidR="00940E6C" w:rsidRPr="00940E6C" w:rsidRDefault="00940E6C" w:rsidP="00ED5846">
      <w:pPr>
        <w:pStyle w:val="Textoindependiente3"/>
        <w:numPr>
          <w:ilvl w:val="1"/>
          <w:numId w:val="1"/>
        </w:numPr>
        <w:tabs>
          <w:tab w:val="left" w:pos="-1843"/>
          <w:tab w:val="left" w:pos="-720"/>
          <w:tab w:val="left" w:pos="709"/>
        </w:tabs>
        <w:spacing w:before="0" w:beforeAutospacing="0" w:after="0" w:afterAutospacing="0" w:line="276" w:lineRule="auto"/>
        <w:ind w:left="851" w:hanging="567"/>
        <w:jc w:val="both"/>
        <w:outlineLvl w:val="0"/>
        <w:rPr>
          <w:rFonts w:ascii="Arial" w:hAnsi="Arial" w:cs="Arial"/>
          <w:bCs/>
          <w:sz w:val="22"/>
          <w:szCs w:val="22"/>
        </w:rPr>
      </w:pPr>
      <w:r w:rsidRPr="00940E6C">
        <w:rPr>
          <w:rFonts w:ascii="Arial" w:hAnsi="Arial" w:cs="Arial"/>
          <w:b/>
          <w:sz w:val="22"/>
          <w:szCs w:val="22"/>
        </w:rPr>
        <w:t xml:space="preserve">UVSP: </w:t>
      </w:r>
      <w:r w:rsidRPr="00940E6C">
        <w:rPr>
          <w:rFonts w:ascii="Arial" w:hAnsi="Arial" w:cs="Arial"/>
          <w:bCs/>
          <w:sz w:val="22"/>
          <w:szCs w:val="22"/>
        </w:rPr>
        <w:t>Unidad de Vigilancia de Sistemas de Pagos.</w:t>
      </w:r>
    </w:p>
    <w:p w14:paraId="4AB74085" w14:textId="77777777" w:rsidR="006F738B" w:rsidRDefault="00702313">
      <w:pPr>
        <w:rPr>
          <w:lang w:val="es-ES"/>
        </w:rPr>
        <w:sectPr w:rsidR="006F738B" w:rsidSect="005A38D5">
          <w:footerReference w:type="default" r:id="rId15"/>
          <w:pgSz w:w="12240" w:h="15840" w:code="1"/>
          <w:pgMar w:top="1417" w:right="1608" w:bottom="1417" w:left="1701" w:header="708" w:footer="0" w:gutter="0"/>
          <w:cols w:space="708"/>
          <w:docGrid w:linePitch="360"/>
        </w:sectPr>
      </w:pPr>
      <w:bookmarkStart w:id="16" w:name="_Toc4164749"/>
      <w:bookmarkStart w:id="17" w:name="RANGE!B47"/>
      <w:bookmarkStart w:id="18" w:name="_Toc90111564"/>
      <w:r>
        <w:rPr>
          <w:lang w:val="es-ES"/>
        </w:rPr>
        <w:br w:type="page"/>
      </w:r>
    </w:p>
    <w:p w14:paraId="744FCDAD" w14:textId="0EDD3893" w:rsidR="00B100FB" w:rsidRDefault="00B100FB" w:rsidP="007F0FDE">
      <w:pPr>
        <w:pStyle w:val="Prrafodelista"/>
        <w:numPr>
          <w:ilvl w:val="0"/>
          <w:numId w:val="1"/>
        </w:numPr>
        <w:tabs>
          <w:tab w:val="center" w:pos="4419"/>
        </w:tabs>
        <w:ind w:left="142" w:hanging="426"/>
        <w:rPr>
          <w:rFonts w:ascii="Arial" w:hAnsi="Arial" w:cs="Arial"/>
          <w:b/>
        </w:rPr>
      </w:pPr>
      <w:r w:rsidRPr="007F0FDE">
        <w:rPr>
          <w:rFonts w:ascii="Arial" w:hAnsi="Arial" w:cs="Arial"/>
          <w:b/>
        </w:rPr>
        <w:lastRenderedPageBreak/>
        <w:t>NORMAS GENERALES</w:t>
      </w:r>
      <w:bookmarkEnd w:id="16"/>
      <w:bookmarkEnd w:id="17"/>
      <w:bookmarkEnd w:id="18"/>
    </w:p>
    <w:p w14:paraId="57D02832" w14:textId="77777777" w:rsidR="00980D38" w:rsidRDefault="00980D38" w:rsidP="00980D38">
      <w:pPr>
        <w:pStyle w:val="Prrafodelista"/>
        <w:tabs>
          <w:tab w:val="center" w:pos="4419"/>
        </w:tabs>
        <w:ind w:left="142"/>
        <w:rPr>
          <w:rFonts w:ascii="Arial" w:hAnsi="Arial" w:cs="Arial"/>
          <w:b/>
        </w:rPr>
      </w:pPr>
    </w:p>
    <w:p w14:paraId="22D95076" w14:textId="6AA60878" w:rsidR="00980D38" w:rsidRDefault="00980D38" w:rsidP="00980D38">
      <w:pPr>
        <w:pStyle w:val="Prrafodelista"/>
        <w:numPr>
          <w:ilvl w:val="1"/>
          <w:numId w:val="1"/>
        </w:numPr>
        <w:tabs>
          <w:tab w:val="center" w:pos="4419"/>
        </w:tabs>
        <w:spacing w:after="0" w:line="276" w:lineRule="auto"/>
        <w:ind w:left="709" w:hanging="567"/>
        <w:jc w:val="both"/>
        <w:rPr>
          <w:rFonts w:ascii="Arial" w:hAnsi="Arial" w:cs="Arial"/>
          <w:bCs/>
        </w:rPr>
      </w:pPr>
      <w:r w:rsidRPr="00980D38">
        <w:rPr>
          <w:rFonts w:ascii="Arial" w:hAnsi="Arial" w:cs="Arial"/>
          <w:bCs/>
        </w:rPr>
        <w:t xml:space="preserve">El BCR es el administrador del LBTR y de los servicios proporcionados por éste y como tal, es el responsable de asegurar su correcto funcionamiento, regular y divulgar la normativa que lo reglamente; asimismo, el BCR es </w:t>
      </w:r>
      <w:r w:rsidR="00955E30" w:rsidRPr="00980D38">
        <w:rPr>
          <w:rFonts w:ascii="Arial" w:hAnsi="Arial" w:cs="Arial"/>
          <w:bCs/>
        </w:rPr>
        <w:t xml:space="preserve">participante </w:t>
      </w:r>
      <w:r w:rsidRPr="00980D38">
        <w:rPr>
          <w:rFonts w:ascii="Arial" w:hAnsi="Arial" w:cs="Arial"/>
          <w:bCs/>
        </w:rPr>
        <w:t>del LBTR.</w:t>
      </w:r>
      <w:bookmarkStart w:id="19" w:name="_Toc4164750"/>
      <w:bookmarkStart w:id="20" w:name="RANGE!B61"/>
      <w:bookmarkStart w:id="21" w:name="_Toc90111565"/>
    </w:p>
    <w:p w14:paraId="78DA1565" w14:textId="77777777" w:rsidR="00980D38" w:rsidRPr="00980D38" w:rsidRDefault="00980D38" w:rsidP="00980D38">
      <w:pPr>
        <w:pStyle w:val="Prrafodelista"/>
        <w:tabs>
          <w:tab w:val="center" w:pos="4419"/>
        </w:tabs>
        <w:spacing w:after="0" w:line="276" w:lineRule="auto"/>
        <w:ind w:left="792"/>
        <w:jc w:val="both"/>
        <w:rPr>
          <w:rFonts w:ascii="Arial" w:hAnsi="Arial" w:cs="Arial"/>
          <w:bCs/>
        </w:rPr>
      </w:pPr>
    </w:p>
    <w:p w14:paraId="7ABB6D0B" w14:textId="77777777" w:rsidR="00B40AE3" w:rsidRDefault="00E148BA" w:rsidP="002F36B7">
      <w:pPr>
        <w:pStyle w:val="Prrafodelista"/>
        <w:numPr>
          <w:ilvl w:val="1"/>
          <w:numId w:val="1"/>
        </w:numPr>
        <w:spacing w:line="276" w:lineRule="auto"/>
        <w:ind w:left="709" w:hanging="567"/>
        <w:contextualSpacing w:val="0"/>
        <w:jc w:val="both"/>
        <w:rPr>
          <w:rFonts w:ascii="Arial" w:hAnsi="Arial" w:cs="Arial"/>
          <w:bCs/>
        </w:rPr>
      </w:pPr>
      <w:r w:rsidRPr="00B40AE3">
        <w:rPr>
          <w:rFonts w:ascii="Arial" w:hAnsi="Arial" w:cs="Arial"/>
          <w:bCs/>
        </w:rPr>
        <w:t xml:space="preserve">Podrán </w:t>
      </w:r>
      <w:r w:rsidR="00B40AE3" w:rsidRPr="00B40AE3">
        <w:rPr>
          <w:rFonts w:ascii="Arial" w:hAnsi="Arial" w:cs="Arial"/>
          <w:bCs/>
        </w:rPr>
        <w:t>ser Participantes del LBTR las instituciones financieras que según el Art. 66 de la Ley Orgánica del BCR, puedan abrir cuenta en el Banco Central y aquellas que de acuerdo con lo establecido en el Art. 67 de la Ley Orgánica del BCR hayan sido autorizadas por el Consejo Directivo del Banco Central de conformidad</w:t>
      </w:r>
    </w:p>
    <w:p w14:paraId="1DCAF50F" w14:textId="54032A11" w:rsidR="00B40AE3" w:rsidRDefault="00B40AE3" w:rsidP="00B40AE3">
      <w:pPr>
        <w:pStyle w:val="Prrafodelista"/>
        <w:spacing w:line="276" w:lineRule="auto"/>
        <w:ind w:left="709"/>
        <w:contextualSpacing w:val="0"/>
        <w:jc w:val="both"/>
        <w:rPr>
          <w:rFonts w:ascii="Arial" w:hAnsi="Arial" w:cs="Arial"/>
          <w:color w:val="000000" w:themeColor="text1"/>
          <w:lang w:val="es-MX"/>
        </w:rPr>
      </w:pPr>
      <w:r w:rsidRPr="00B40AE3">
        <w:rPr>
          <w:rFonts w:ascii="Arial" w:hAnsi="Arial" w:cs="Arial"/>
          <w:color w:val="000000" w:themeColor="text1"/>
          <w:lang w:val="es-MX"/>
        </w:rPr>
        <w:t>Para ser Participante del LBTR y/o para abrírsele una Cuenta de Depósitos en el BCR, se deberá cumplir con el proceso detallado en el numeral 5.3 del presente Reglamento y los solicitantes y Participantes deberán estar y mantenerse solventes del pago de cualquier adeudo con el BCR.</w:t>
      </w:r>
    </w:p>
    <w:p w14:paraId="75B57C3F" w14:textId="4561EFB1" w:rsidR="00980D38" w:rsidRDefault="00980D38" w:rsidP="00980D38">
      <w:pPr>
        <w:pStyle w:val="Prrafodelista"/>
        <w:numPr>
          <w:ilvl w:val="1"/>
          <w:numId w:val="1"/>
        </w:numPr>
        <w:tabs>
          <w:tab w:val="center" w:pos="4419"/>
        </w:tabs>
        <w:spacing w:after="0" w:line="276" w:lineRule="auto"/>
        <w:ind w:left="709" w:hanging="567"/>
        <w:jc w:val="both"/>
        <w:rPr>
          <w:rFonts w:ascii="Arial" w:hAnsi="Arial" w:cs="Arial"/>
          <w:bCs/>
        </w:rPr>
      </w:pPr>
      <w:r w:rsidRPr="00980D38">
        <w:rPr>
          <w:rFonts w:ascii="Arial" w:hAnsi="Arial" w:cs="Arial"/>
          <w:bCs/>
        </w:rPr>
        <w:t>Los Participantes que capten fondos del público deberán habilitar y poner a disposición de sus clientes los servicios de operaciones locales y regionales siguientes:</w:t>
      </w:r>
    </w:p>
    <w:p w14:paraId="6B61C1F1" w14:textId="77777777" w:rsidR="00980D38" w:rsidRPr="00980D38" w:rsidRDefault="00980D38" w:rsidP="004900C0">
      <w:pPr>
        <w:pStyle w:val="Prrafodelista"/>
        <w:ind w:right="-234"/>
        <w:rPr>
          <w:rFonts w:ascii="Arial" w:hAnsi="Arial" w:cs="Arial"/>
          <w:bCs/>
        </w:rPr>
      </w:pPr>
    </w:p>
    <w:p w14:paraId="530BD5FC" w14:textId="06D2CE92" w:rsidR="004900C0" w:rsidRPr="00BB178C" w:rsidRDefault="004900C0" w:rsidP="004900C0">
      <w:pPr>
        <w:pStyle w:val="Prrafodelista"/>
        <w:tabs>
          <w:tab w:val="left" w:pos="1418"/>
        </w:tabs>
        <w:spacing w:after="0" w:line="276" w:lineRule="auto"/>
        <w:ind w:left="1418" w:hanging="567"/>
        <w:jc w:val="both"/>
        <w:rPr>
          <w:rFonts w:ascii="Arial" w:hAnsi="Arial" w:cs="Arial"/>
          <w:bCs/>
        </w:rPr>
      </w:pPr>
      <w:r w:rsidRPr="00BB178C">
        <w:rPr>
          <w:rFonts w:ascii="Arial" w:hAnsi="Arial" w:cs="Arial"/>
          <w:b/>
        </w:rPr>
        <w:t>4.3.1.</w:t>
      </w:r>
      <w:r w:rsidRPr="00BB178C">
        <w:rPr>
          <w:rFonts w:ascii="Arial" w:hAnsi="Arial" w:cs="Arial"/>
          <w:b/>
        </w:rPr>
        <w:tab/>
        <w:t xml:space="preserve">Transfer365 Business: </w:t>
      </w:r>
      <w:r w:rsidRPr="00BB178C">
        <w:rPr>
          <w:rFonts w:ascii="Arial" w:hAnsi="Arial" w:cs="Arial"/>
          <w:bCs/>
        </w:rPr>
        <w:t>a través de los canales electrónicos para</w:t>
      </w:r>
      <w:r w:rsidRPr="004900C0">
        <w:rPr>
          <w:rFonts w:ascii="Arial" w:hAnsi="Arial" w:cs="Arial"/>
          <w:bCs/>
        </w:rPr>
        <w:t xml:space="preserve"> </w:t>
      </w:r>
      <w:r w:rsidRPr="00BB178C">
        <w:rPr>
          <w:rFonts w:ascii="Arial" w:hAnsi="Arial" w:cs="Arial"/>
          <w:bCs/>
        </w:rPr>
        <w:t>banca empresarial, ventanillas en agencias y/o sucursales, sin costos ni comisiones.</w:t>
      </w:r>
    </w:p>
    <w:p w14:paraId="081CFBB1" w14:textId="77777777" w:rsidR="004900C0" w:rsidRPr="00BB178C" w:rsidRDefault="004900C0" w:rsidP="004900C0">
      <w:pPr>
        <w:pStyle w:val="Prrafodelista"/>
        <w:tabs>
          <w:tab w:val="left" w:pos="1418"/>
        </w:tabs>
        <w:spacing w:after="0" w:line="276" w:lineRule="auto"/>
        <w:ind w:left="1418" w:hanging="567"/>
        <w:jc w:val="both"/>
        <w:rPr>
          <w:rFonts w:ascii="Arial" w:hAnsi="Arial" w:cs="Arial"/>
          <w:b/>
        </w:rPr>
      </w:pPr>
      <w:r w:rsidRPr="00BB178C">
        <w:rPr>
          <w:rFonts w:ascii="Arial" w:hAnsi="Arial" w:cs="Arial"/>
          <w:b/>
        </w:rPr>
        <w:tab/>
      </w:r>
    </w:p>
    <w:p w14:paraId="5AF0724B" w14:textId="77777777" w:rsidR="004900C0" w:rsidRPr="00BB178C" w:rsidRDefault="004900C0" w:rsidP="004900C0">
      <w:pPr>
        <w:pStyle w:val="Prrafodelista"/>
        <w:tabs>
          <w:tab w:val="left" w:pos="1418"/>
        </w:tabs>
        <w:spacing w:after="0" w:line="276" w:lineRule="auto"/>
        <w:ind w:left="1418" w:hanging="567"/>
        <w:jc w:val="both"/>
        <w:rPr>
          <w:rFonts w:ascii="Arial" w:hAnsi="Arial" w:cs="Arial"/>
          <w:bCs/>
        </w:rPr>
      </w:pPr>
      <w:r w:rsidRPr="00BB178C">
        <w:rPr>
          <w:rFonts w:ascii="Arial" w:hAnsi="Arial" w:cs="Arial"/>
          <w:b/>
        </w:rPr>
        <w:t>4.3.2.</w:t>
      </w:r>
      <w:r w:rsidRPr="00BB178C">
        <w:rPr>
          <w:rFonts w:ascii="Arial" w:hAnsi="Arial" w:cs="Arial"/>
          <w:b/>
        </w:rPr>
        <w:tab/>
        <w:t xml:space="preserve">Transfer365 CA-RD: </w:t>
      </w:r>
      <w:r w:rsidRPr="00BB178C">
        <w:rPr>
          <w:rFonts w:ascii="Arial" w:hAnsi="Arial" w:cs="Arial"/>
          <w:bCs/>
        </w:rPr>
        <w:t>para banca empresarial y banca personas a través de sus canales electrónicos y ventanillas en agencias y/o sucursales. Este servicio, estará sujeto a lo establecido en el numeral 5.10.</w:t>
      </w:r>
    </w:p>
    <w:p w14:paraId="555D7B8A" w14:textId="77777777" w:rsidR="004900C0" w:rsidRPr="00BB178C" w:rsidRDefault="004900C0" w:rsidP="004900C0">
      <w:pPr>
        <w:pStyle w:val="Prrafodelista"/>
        <w:tabs>
          <w:tab w:val="left" w:pos="1418"/>
        </w:tabs>
        <w:spacing w:after="0" w:line="276" w:lineRule="auto"/>
        <w:ind w:left="1418" w:hanging="567"/>
        <w:jc w:val="both"/>
        <w:rPr>
          <w:rFonts w:ascii="Arial" w:hAnsi="Arial" w:cs="Arial"/>
          <w:b/>
        </w:rPr>
      </w:pPr>
    </w:p>
    <w:p w14:paraId="7E59443B" w14:textId="77777777" w:rsidR="004900C0" w:rsidRDefault="004900C0" w:rsidP="004900C0">
      <w:pPr>
        <w:pStyle w:val="Prrafodelista"/>
        <w:tabs>
          <w:tab w:val="left" w:pos="1418"/>
        </w:tabs>
        <w:spacing w:after="0" w:line="276" w:lineRule="auto"/>
        <w:ind w:left="1418" w:hanging="567"/>
        <w:jc w:val="both"/>
        <w:rPr>
          <w:rFonts w:ascii="Arial" w:hAnsi="Arial" w:cs="Arial"/>
        </w:rPr>
      </w:pPr>
      <w:r w:rsidRPr="00BB178C">
        <w:rPr>
          <w:rFonts w:ascii="Arial" w:hAnsi="Arial" w:cs="Arial"/>
          <w:b/>
        </w:rPr>
        <w:t>4.3.3.</w:t>
      </w:r>
      <w:r w:rsidRPr="00BB178C">
        <w:rPr>
          <w:rFonts w:ascii="Arial" w:hAnsi="Arial" w:cs="Arial"/>
          <w:b/>
        </w:rPr>
        <w:tab/>
        <w:t xml:space="preserve">Transfer365 y Transfer365 Móvil: </w:t>
      </w:r>
      <w:r w:rsidRPr="00BB178C">
        <w:rPr>
          <w:rFonts w:ascii="Arial" w:hAnsi="Arial" w:cs="Arial"/>
          <w:bCs/>
        </w:rPr>
        <w:t>a través de sus canales electrónicos para banca personas, banca empre</w:t>
      </w:r>
      <w:r w:rsidRPr="00BB178C">
        <w:rPr>
          <w:rFonts w:ascii="Arial" w:hAnsi="Arial" w:cs="Arial"/>
        </w:rPr>
        <w:t>sarial, banca móvil y ventanillas en agencias y/o sucursales. Este servicio estará sujeto a lo establecido en el Instructivo para la Administración y Operación de Pagos Masivos.</w:t>
      </w:r>
    </w:p>
    <w:p w14:paraId="4B95681C" w14:textId="77777777" w:rsidR="00980D38" w:rsidRPr="00980D38" w:rsidRDefault="00980D38" w:rsidP="00980D38">
      <w:pPr>
        <w:spacing w:after="0" w:line="276" w:lineRule="auto"/>
        <w:jc w:val="both"/>
        <w:rPr>
          <w:rFonts w:ascii="Arial" w:hAnsi="Arial" w:cs="Arial"/>
          <w:b/>
        </w:rPr>
      </w:pPr>
    </w:p>
    <w:p w14:paraId="28478A57" w14:textId="56258044" w:rsidR="00980D38" w:rsidRDefault="00980D38" w:rsidP="00980D38">
      <w:pPr>
        <w:pStyle w:val="Prrafodelista"/>
        <w:numPr>
          <w:ilvl w:val="1"/>
          <w:numId w:val="1"/>
        </w:numPr>
        <w:tabs>
          <w:tab w:val="center" w:pos="4419"/>
        </w:tabs>
        <w:spacing w:after="0" w:line="276" w:lineRule="auto"/>
        <w:ind w:left="709" w:hanging="567"/>
        <w:jc w:val="both"/>
        <w:rPr>
          <w:rFonts w:ascii="Arial" w:hAnsi="Arial" w:cs="Arial"/>
          <w:bCs/>
        </w:rPr>
      </w:pPr>
      <w:r w:rsidRPr="00980D38">
        <w:rPr>
          <w:rFonts w:ascii="Arial" w:hAnsi="Arial" w:cs="Arial"/>
          <w:bCs/>
        </w:rPr>
        <w:t>El BCR establecerá el cobro de la comisión por los servicios de Sistemas de Pago, de acuerdo con lo establecido en el Art. 65 de su Ley Orgánica.</w:t>
      </w:r>
    </w:p>
    <w:p w14:paraId="77B684EB" w14:textId="77777777" w:rsidR="00980D38" w:rsidRPr="00980D38" w:rsidRDefault="00980D38" w:rsidP="00980D38">
      <w:pPr>
        <w:pStyle w:val="Prrafodelista"/>
        <w:tabs>
          <w:tab w:val="center" w:pos="4419"/>
        </w:tabs>
        <w:spacing w:after="0" w:line="276" w:lineRule="auto"/>
        <w:ind w:left="709"/>
        <w:jc w:val="both"/>
        <w:rPr>
          <w:rFonts w:ascii="Arial" w:hAnsi="Arial" w:cs="Arial"/>
          <w:bCs/>
        </w:rPr>
      </w:pPr>
    </w:p>
    <w:p w14:paraId="5B930538" w14:textId="67B3D1D3" w:rsidR="00980D38" w:rsidRDefault="00980D38" w:rsidP="007A3DBC">
      <w:pPr>
        <w:pStyle w:val="Prrafodelista"/>
        <w:numPr>
          <w:ilvl w:val="1"/>
          <w:numId w:val="1"/>
        </w:numPr>
        <w:tabs>
          <w:tab w:val="center" w:pos="4419"/>
        </w:tabs>
        <w:spacing w:after="0" w:line="276" w:lineRule="auto"/>
        <w:ind w:left="709" w:hanging="567"/>
        <w:jc w:val="both"/>
        <w:rPr>
          <w:rFonts w:ascii="Arial" w:hAnsi="Arial" w:cs="Arial"/>
          <w:bCs/>
        </w:rPr>
      </w:pPr>
      <w:r w:rsidRPr="00980D38">
        <w:rPr>
          <w:rFonts w:ascii="Arial" w:hAnsi="Arial" w:cs="Arial"/>
          <w:bCs/>
        </w:rPr>
        <w:tab/>
      </w:r>
      <w:r w:rsidR="004900C0" w:rsidRPr="004900C0">
        <w:rPr>
          <w:rFonts w:ascii="Arial" w:hAnsi="Arial" w:cs="Arial"/>
        </w:rPr>
        <w:t>Los Participantes deberán remitir sus instrucciones de pago al LBTR por medio del mecanismo Sistema a Sistema. La modalidad de registro directo en el LBTR podrá ser utilizada por los Participantes, únicamente en casos de contingencia previamente coordinadas y autorizadas por el Gerente o por el jefe del DPV.</w:t>
      </w:r>
    </w:p>
    <w:p w14:paraId="73330B73" w14:textId="77777777" w:rsidR="006F738B" w:rsidRDefault="006F738B" w:rsidP="00980D38">
      <w:pPr>
        <w:pStyle w:val="Prrafodelista"/>
        <w:tabs>
          <w:tab w:val="center" w:pos="4419"/>
        </w:tabs>
        <w:spacing w:after="0" w:line="276" w:lineRule="auto"/>
        <w:ind w:left="709"/>
        <w:jc w:val="both"/>
        <w:rPr>
          <w:rFonts w:ascii="Arial" w:hAnsi="Arial" w:cs="Arial"/>
          <w:bCs/>
        </w:rPr>
        <w:sectPr w:rsidR="006F738B" w:rsidSect="005A38D5">
          <w:footerReference w:type="default" r:id="rId16"/>
          <w:pgSz w:w="12240" w:h="15840" w:code="1"/>
          <w:pgMar w:top="1417" w:right="1608" w:bottom="1417" w:left="1701" w:header="708" w:footer="0" w:gutter="0"/>
          <w:cols w:space="708"/>
          <w:docGrid w:linePitch="360"/>
        </w:sectPr>
      </w:pPr>
    </w:p>
    <w:p w14:paraId="323C187A" w14:textId="650A72CB" w:rsidR="00980D38" w:rsidRDefault="00980D38" w:rsidP="00980D38">
      <w:pPr>
        <w:pStyle w:val="Prrafodelista"/>
        <w:numPr>
          <w:ilvl w:val="1"/>
          <w:numId w:val="1"/>
        </w:numPr>
        <w:tabs>
          <w:tab w:val="center" w:pos="4419"/>
        </w:tabs>
        <w:spacing w:after="0" w:line="276" w:lineRule="auto"/>
        <w:ind w:left="709" w:hanging="567"/>
        <w:jc w:val="both"/>
        <w:rPr>
          <w:rFonts w:ascii="Arial" w:hAnsi="Arial" w:cs="Arial"/>
          <w:bCs/>
        </w:rPr>
      </w:pPr>
      <w:r w:rsidRPr="00980D38">
        <w:rPr>
          <w:rFonts w:ascii="Arial" w:hAnsi="Arial" w:cs="Arial"/>
          <w:bCs/>
        </w:rPr>
        <w:lastRenderedPageBreak/>
        <w:tab/>
        <w:t>Las instrucciones de pago se realizarán de forma electrónica en el LBTR y se liquidarán una a una en tiempo real, siempre que existan disponibilidad de fondos en las cuentas de depósitos que los Participantes que originan dichas instrucciones mantienen en el BCR. Asimismo, será responsabilidad de los Participantes mantener los fondos suficientes en dichas Cuentas de Depósito, para garantizar la liquidación de sus instrucciones de pago. La participación en el LBTR no implica para el Administrador del LBTR, la obligación de otorgar créditos, sobregiros o garantías de ninguna clase y en ningún momento.</w:t>
      </w:r>
    </w:p>
    <w:p w14:paraId="033F9396" w14:textId="77777777" w:rsidR="00980D38" w:rsidRPr="00980D38" w:rsidRDefault="00980D38" w:rsidP="00980D38">
      <w:pPr>
        <w:pStyle w:val="Prrafodelista"/>
        <w:tabs>
          <w:tab w:val="center" w:pos="4419"/>
        </w:tabs>
        <w:spacing w:after="0" w:line="276" w:lineRule="auto"/>
        <w:ind w:left="709"/>
        <w:jc w:val="both"/>
        <w:rPr>
          <w:rFonts w:ascii="Arial" w:hAnsi="Arial" w:cs="Arial"/>
          <w:bCs/>
        </w:rPr>
      </w:pPr>
    </w:p>
    <w:p w14:paraId="4683BFB6" w14:textId="51D362DA" w:rsidR="00980D38" w:rsidRDefault="00980D38" w:rsidP="00980D38">
      <w:pPr>
        <w:pStyle w:val="Prrafodelista"/>
        <w:numPr>
          <w:ilvl w:val="1"/>
          <w:numId w:val="1"/>
        </w:numPr>
        <w:tabs>
          <w:tab w:val="center" w:pos="4419"/>
        </w:tabs>
        <w:spacing w:after="0" w:line="276" w:lineRule="auto"/>
        <w:ind w:left="709" w:hanging="567"/>
        <w:jc w:val="both"/>
        <w:rPr>
          <w:rFonts w:ascii="Arial" w:hAnsi="Arial" w:cs="Arial"/>
          <w:bCs/>
        </w:rPr>
      </w:pPr>
      <w:r w:rsidRPr="00980D38">
        <w:rPr>
          <w:rFonts w:ascii="Arial" w:hAnsi="Arial" w:cs="Arial"/>
          <w:bCs/>
        </w:rPr>
        <w:tab/>
        <w:t>Los registros electrónicos de las operaciones que se realicen en el LBTR tienen los mismos efectos y validez como si dichos registros se hubiesen realizado con documentos físicos.</w:t>
      </w:r>
    </w:p>
    <w:p w14:paraId="27D87741" w14:textId="77777777" w:rsidR="00980D38" w:rsidRPr="00980D38" w:rsidRDefault="00980D38" w:rsidP="00980D38">
      <w:pPr>
        <w:pStyle w:val="Prrafodelista"/>
        <w:tabs>
          <w:tab w:val="center" w:pos="4419"/>
        </w:tabs>
        <w:spacing w:after="0" w:line="276" w:lineRule="auto"/>
        <w:ind w:left="709"/>
        <w:jc w:val="both"/>
        <w:rPr>
          <w:rFonts w:ascii="Arial" w:hAnsi="Arial" w:cs="Arial"/>
          <w:bCs/>
        </w:rPr>
      </w:pPr>
    </w:p>
    <w:p w14:paraId="475E7638" w14:textId="00C3422F" w:rsidR="00980D38" w:rsidRDefault="00980D38" w:rsidP="00980D38">
      <w:pPr>
        <w:pStyle w:val="Prrafodelista"/>
        <w:numPr>
          <w:ilvl w:val="1"/>
          <w:numId w:val="1"/>
        </w:numPr>
        <w:tabs>
          <w:tab w:val="center" w:pos="4419"/>
        </w:tabs>
        <w:spacing w:after="0" w:line="276" w:lineRule="auto"/>
        <w:ind w:left="709" w:hanging="567"/>
        <w:jc w:val="both"/>
        <w:rPr>
          <w:rFonts w:ascii="Arial" w:hAnsi="Arial" w:cs="Arial"/>
          <w:bCs/>
        </w:rPr>
      </w:pPr>
      <w:r w:rsidRPr="00980D38">
        <w:rPr>
          <w:rFonts w:ascii="Arial" w:hAnsi="Arial" w:cs="Arial"/>
          <w:bCs/>
        </w:rPr>
        <w:tab/>
        <w:t>Las instrucciones de pago se considerarán irrevocables cuando sean válidamente aceptadas por el LBTR y serán firmes cuando la Cuenta de Depósito del Participante Origen y Destino haya sido afectada, por lo tanto, sólo después de ese momento, se considerarán exigibles y oponibles frente a terceros.</w:t>
      </w:r>
    </w:p>
    <w:p w14:paraId="5DC473D1" w14:textId="77777777" w:rsidR="00980D38" w:rsidRPr="00980D38" w:rsidRDefault="00980D38" w:rsidP="00980D38">
      <w:pPr>
        <w:pStyle w:val="Prrafodelista"/>
        <w:tabs>
          <w:tab w:val="center" w:pos="4419"/>
        </w:tabs>
        <w:spacing w:after="0" w:line="276" w:lineRule="auto"/>
        <w:ind w:left="709"/>
        <w:jc w:val="both"/>
        <w:rPr>
          <w:rFonts w:ascii="Arial" w:hAnsi="Arial" w:cs="Arial"/>
          <w:bCs/>
        </w:rPr>
      </w:pPr>
    </w:p>
    <w:p w14:paraId="0DEA18AA" w14:textId="5FE37398" w:rsidR="00980D38" w:rsidRDefault="00980D38" w:rsidP="00980D38">
      <w:pPr>
        <w:pStyle w:val="Prrafodelista"/>
        <w:numPr>
          <w:ilvl w:val="1"/>
          <w:numId w:val="1"/>
        </w:numPr>
        <w:tabs>
          <w:tab w:val="center" w:pos="4419"/>
        </w:tabs>
        <w:spacing w:after="0" w:line="276" w:lineRule="auto"/>
        <w:ind w:left="709" w:hanging="567"/>
        <w:jc w:val="both"/>
        <w:rPr>
          <w:rFonts w:ascii="Arial" w:hAnsi="Arial" w:cs="Arial"/>
          <w:bCs/>
        </w:rPr>
      </w:pPr>
      <w:r w:rsidRPr="00980D38">
        <w:rPr>
          <w:rFonts w:ascii="Arial" w:hAnsi="Arial" w:cs="Arial"/>
          <w:bCs/>
        </w:rPr>
        <w:tab/>
        <w:t xml:space="preserve">Los Participantes deberán contar con dos enlaces de comunicación dedicados y suministrados de preferencia, por dos proveedores distintos y direccionados hacia las infraestructuras del BCR, ubicadas en el Centro de Gobierno, Edificio Alameda Juan Pablo II, entre 15 y 17 Avenida Norte y en el Edificio Centro, ubicado sobre la Primera Calle Poniente, entre la 5ª. y 7ª. Avenida Norte, ambos en San Salvador, respectivamente y las instalaciones del BCR ubicadas en Kilómetro. 10 ½ Carretera al Puerto de La Libertad, con el propósito de asegurar la continuidad del negocio en casos de fallas que presente uno de ellos o la ocurrencia de un evento disruptivo. </w:t>
      </w:r>
    </w:p>
    <w:p w14:paraId="441AD0D8" w14:textId="77777777" w:rsidR="00980D38" w:rsidRPr="00980D38" w:rsidRDefault="00980D38" w:rsidP="00980D38">
      <w:pPr>
        <w:pStyle w:val="Prrafodelista"/>
        <w:tabs>
          <w:tab w:val="center" w:pos="4419"/>
        </w:tabs>
        <w:spacing w:after="0" w:line="276" w:lineRule="auto"/>
        <w:ind w:left="709"/>
        <w:jc w:val="both"/>
        <w:rPr>
          <w:rFonts w:ascii="Arial" w:hAnsi="Arial" w:cs="Arial"/>
          <w:bCs/>
        </w:rPr>
      </w:pPr>
    </w:p>
    <w:p w14:paraId="68C0EED2" w14:textId="625508C9" w:rsidR="00980D38" w:rsidRDefault="00980D38" w:rsidP="00980D38">
      <w:pPr>
        <w:pStyle w:val="Prrafodelista"/>
        <w:numPr>
          <w:ilvl w:val="1"/>
          <w:numId w:val="1"/>
        </w:numPr>
        <w:tabs>
          <w:tab w:val="center" w:pos="4419"/>
        </w:tabs>
        <w:spacing w:after="0" w:line="276" w:lineRule="auto"/>
        <w:ind w:left="709" w:hanging="567"/>
        <w:jc w:val="both"/>
        <w:rPr>
          <w:rFonts w:ascii="Arial" w:hAnsi="Arial" w:cs="Arial"/>
          <w:bCs/>
        </w:rPr>
      </w:pPr>
      <w:r w:rsidRPr="00980D38">
        <w:rPr>
          <w:rFonts w:ascii="Arial" w:hAnsi="Arial" w:cs="Arial"/>
          <w:bCs/>
        </w:rPr>
        <w:t>Los Participantes deberán permitir a sus clientes la realización de transferencias de fondos y pagos desde sus canales de atención (electrónicos y físicos) utilizando los Sistemas de Pagos del BCR, sin restricciones de plazo para iniciar el uso del servicio</w:t>
      </w:r>
      <w:r w:rsidR="007A3B18">
        <w:rPr>
          <w:rFonts w:ascii="Arial" w:hAnsi="Arial" w:cs="Arial"/>
          <w:bCs/>
        </w:rPr>
        <w:t>, aplicando un enfoque basado en riesgos, sin controles generalizados que restrinjan su uso,</w:t>
      </w:r>
      <w:r w:rsidRPr="00980D38">
        <w:rPr>
          <w:rFonts w:ascii="Arial" w:hAnsi="Arial" w:cs="Arial"/>
          <w:bCs/>
        </w:rPr>
        <w:t xml:space="preserve"> y sin límite de operaciones y montos, más que el saldo disponible de su cuenta, salvo que otros cuerpos legales establezcan lo contrario.</w:t>
      </w:r>
    </w:p>
    <w:p w14:paraId="4E072585" w14:textId="77777777" w:rsidR="00980D38" w:rsidRPr="00980D38" w:rsidRDefault="00980D38" w:rsidP="00980D38">
      <w:pPr>
        <w:pStyle w:val="Prrafodelista"/>
        <w:tabs>
          <w:tab w:val="center" w:pos="4419"/>
        </w:tabs>
        <w:spacing w:after="0" w:line="276" w:lineRule="auto"/>
        <w:ind w:left="709"/>
        <w:jc w:val="both"/>
        <w:rPr>
          <w:rFonts w:ascii="Arial" w:hAnsi="Arial" w:cs="Arial"/>
          <w:bCs/>
        </w:rPr>
      </w:pPr>
    </w:p>
    <w:p w14:paraId="4C96EFEA" w14:textId="16CF1014" w:rsidR="00980D38" w:rsidRDefault="00980D38" w:rsidP="00980D38">
      <w:pPr>
        <w:pStyle w:val="Prrafodelista"/>
        <w:numPr>
          <w:ilvl w:val="1"/>
          <w:numId w:val="1"/>
        </w:numPr>
        <w:tabs>
          <w:tab w:val="center" w:pos="4419"/>
        </w:tabs>
        <w:spacing w:after="0" w:line="276" w:lineRule="auto"/>
        <w:ind w:left="709" w:hanging="567"/>
        <w:jc w:val="both"/>
        <w:rPr>
          <w:rFonts w:ascii="Arial" w:hAnsi="Arial" w:cs="Arial"/>
          <w:bCs/>
        </w:rPr>
      </w:pPr>
      <w:r w:rsidRPr="00980D38">
        <w:rPr>
          <w:rFonts w:ascii="Arial" w:hAnsi="Arial" w:cs="Arial"/>
          <w:bCs/>
        </w:rPr>
        <w:tab/>
        <w:t>El BCR como sujeto obligado establecerá medidas de prevención del riesgo de LDA/FT/FPADM, a efectos de cumplir con las responsabilidades establecidas en la Ley Contra el Lavado de Dinero y Activos y su Reglamento, así como el Instructivo para la Prevención, Detección y Control del Lavado de Dinero y de Activos, Financiación del Terrorismo y la Financiación de la Proliferación de Armas de Destrucción Masiva y demás normativa y estándares internacionales relacionados con la materia.</w:t>
      </w:r>
    </w:p>
    <w:p w14:paraId="57D1CDA3" w14:textId="77777777" w:rsidR="0052636C" w:rsidRDefault="00980D38" w:rsidP="003D2EBC">
      <w:pPr>
        <w:pStyle w:val="Prrafodelista"/>
        <w:tabs>
          <w:tab w:val="center" w:pos="4419"/>
        </w:tabs>
        <w:spacing w:after="0" w:line="276" w:lineRule="auto"/>
        <w:ind w:left="709"/>
        <w:jc w:val="both"/>
        <w:rPr>
          <w:rFonts w:ascii="Arial" w:hAnsi="Arial" w:cs="Arial"/>
          <w:bCs/>
        </w:rPr>
      </w:pPr>
      <w:r w:rsidRPr="00980D38">
        <w:rPr>
          <w:rFonts w:ascii="Arial" w:hAnsi="Arial" w:cs="Arial"/>
          <w:bCs/>
        </w:rPr>
        <w:lastRenderedPageBreak/>
        <w:t>Los Participantes son responsables de aplicar los controles para la prevención (LDA/FT/FPADM), y cualquier otra obligación contenida en las leyes y normas relacionadas a la prevención o sanción de delitos financieros.</w:t>
      </w:r>
    </w:p>
    <w:p w14:paraId="557EC6FD" w14:textId="6D51024A" w:rsidR="00980D38" w:rsidRDefault="00980D38" w:rsidP="003D2EBC">
      <w:pPr>
        <w:pStyle w:val="Prrafodelista"/>
        <w:tabs>
          <w:tab w:val="center" w:pos="4419"/>
        </w:tabs>
        <w:spacing w:after="0" w:line="276" w:lineRule="auto"/>
        <w:ind w:left="709"/>
        <w:jc w:val="both"/>
        <w:rPr>
          <w:rFonts w:ascii="Arial" w:hAnsi="Arial" w:cs="Arial"/>
          <w:bCs/>
        </w:rPr>
      </w:pPr>
      <w:r w:rsidRPr="00980D38">
        <w:rPr>
          <w:rFonts w:ascii="Arial" w:hAnsi="Arial" w:cs="Arial"/>
          <w:bCs/>
        </w:rPr>
        <w:t xml:space="preserve"> </w:t>
      </w:r>
    </w:p>
    <w:p w14:paraId="7BA4AFB9" w14:textId="03F36265" w:rsidR="00980D38" w:rsidRDefault="00980D38" w:rsidP="00386F5F">
      <w:pPr>
        <w:pStyle w:val="Prrafodelista"/>
        <w:numPr>
          <w:ilvl w:val="1"/>
          <w:numId w:val="1"/>
        </w:numPr>
        <w:tabs>
          <w:tab w:val="center" w:pos="4419"/>
        </w:tabs>
        <w:spacing w:after="0" w:line="276" w:lineRule="auto"/>
        <w:ind w:left="851" w:hanging="567"/>
        <w:jc w:val="both"/>
        <w:rPr>
          <w:rFonts w:ascii="Arial" w:hAnsi="Arial" w:cs="Arial"/>
          <w:bCs/>
        </w:rPr>
      </w:pPr>
      <w:r w:rsidRPr="00980D38">
        <w:rPr>
          <w:rFonts w:ascii="Arial" w:hAnsi="Arial" w:cs="Arial"/>
          <w:bCs/>
        </w:rPr>
        <w:t>Los controles deberán ser automatizados y no considerar acciones discrecionales que provoquen desfase en los tiempos de procesamiento de las operaciones del LBTR definidos en el presente Reglamento.</w:t>
      </w:r>
    </w:p>
    <w:p w14:paraId="7F1DBF81" w14:textId="77777777" w:rsidR="00980D38" w:rsidRPr="00980D38" w:rsidRDefault="00980D38" w:rsidP="00980D38">
      <w:pPr>
        <w:pStyle w:val="Prrafodelista"/>
        <w:rPr>
          <w:rFonts w:ascii="Arial" w:hAnsi="Arial" w:cs="Arial"/>
          <w:bCs/>
        </w:rPr>
      </w:pPr>
    </w:p>
    <w:p w14:paraId="77F647E9" w14:textId="514641F4" w:rsidR="00980D38" w:rsidRDefault="00980D38" w:rsidP="00386F5F">
      <w:pPr>
        <w:pStyle w:val="Prrafodelista"/>
        <w:numPr>
          <w:ilvl w:val="1"/>
          <w:numId w:val="1"/>
        </w:numPr>
        <w:tabs>
          <w:tab w:val="center" w:pos="4419"/>
        </w:tabs>
        <w:spacing w:after="0" w:line="276" w:lineRule="auto"/>
        <w:ind w:left="851" w:hanging="567"/>
        <w:jc w:val="both"/>
        <w:rPr>
          <w:rFonts w:ascii="Arial" w:hAnsi="Arial" w:cs="Arial"/>
          <w:bCs/>
        </w:rPr>
      </w:pPr>
      <w:r w:rsidRPr="00980D38">
        <w:rPr>
          <w:rFonts w:ascii="Arial" w:hAnsi="Arial" w:cs="Arial"/>
          <w:bCs/>
        </w:rPr>
        <w:t>Todas las transferencias de fondos estarán sujetas a un monitoreo por parte de la Oficialía de Cumplimiento del BCR, según los criterios que ésta estime conveniente. Adicionalmente, en aquellas transacciones internacionales que la Oficialía de Cumplimiento identifique posibles riesgos de LDA/FT/FPADM deberá realizar un análisis, de debida diligencia, a fin de notificar al DEX la recomendación de continuar o no con el procedimiento normal de la transferencia.</w:t>
      </w:r>
      <w:r w:rsidR="00702313">
        <w:rPr>
          <w:rFonts w:ascii="Arial" w:hAnsi="Arial" w:cs="Arial"/>
          <w:bCs/>
        </w:rPr>
        <w:t xml:space="preserve"> </w:t>
      </w:r>
      <w:r w:rsidRPr="00980D38">
        <w:rPr>
          <w:rFonts w:ascii="Arial" w:hAnsi="Arial" w:cs="Arial"/>
          <w:bCs/>
        </w:rPr>
        <w:t>El tiempo de dicho análisis puede ser superior a la fecha valor en que se recibió los fondos en el BCR. Estos fondos no generarán ningún pago de intereses, costos, comisiones o gastos adicionales por parte del BCR a los Participantes.</w:t>
      </w:r>
    </w:p>
    <w:p w14:paraId="66E878D4" w14:textId="77777777" w:rsidR="00980D38" w:rsidRPr="00980D38" w:rsidRDefault="00980D38" w:rsidP="00980D38">
      <w:pPr>
        <w:pStyle w:val="Prrafodelista"/>
        <w:rPr>
          <w:rFonts w:ascii="Arial" w:hAnsi="Arial" w:cs="Arial"/>
          <w:bCs/>
        </w:rPr>
      </w:pPr>
    </w:p>
    <w:p w14:paraId="3E31B1A7" w14:textId="67A5CFDB" w:rsidR="00980D38" w:rsidRDefault="00980D38" w:rsidP="00386F5F">
      <w:pPr>
        <w:pStyle w:val="Prrafodelista"/>
        <w:numPr>
          <w:ilvl w:val="1"/>
          <w:numId w:val="1"/>
        </w:numPr>
        <w:tabs>
          <w:tab w:val="center" w:pos="4419"/>
        </w:tabs>
        <w:spacing w:after="0" w:line="276" w:lineRule="auto"/>
        <w:ind w:left="851" w:hanging="567"/>
        <w:jc w:val="both"/>
        <w:rPr>
          <w:rFonts w:ascii="Arial" w:hAnsi="Arial" w:cs="Arial"/>
          <w:bCs/>
        </w:rPr>
      </w:pPr>
      <w:r w:rsidRPr="00980D38">
        <w:rPr>
          <w:rFonts w:ascii="Arial" w:hAnsi="Arial" w:cs="Arial"/>
          <w:bCs/>
        </w:rPr>
        <w:tab/>
        <w:t>Son inembargables los fondos mantenidos por los Participantes en su Cuenta de Depósito en el BCR que sean usados para la liquidación de las órdenes de transferencia de fondos tramitadas por medio del LBTR, de acuerdo con lo establecido en el Artículo 6 del Tratado sobre Sistemas de Pagos y Liquidación de Valores de Centroamérica y República Dominicana.</w:t>
      </w:r>
    </w:p>
    <w:p w14:paraId="0275EE6C" w14:textId="77777777" w:rsidR="00980D38" w:rsidRPr="00980D38" w:rsidRDefault="00980D38" w:rsidP="00980D38">
      <w:pPr>
        <w:pStyle w:val="Prrafodelista"/>
        <w:rPr>
          <w:rFonts w:ascii="Arial" w:hAnsi="Arial" w:cs="Arial"/>
          <w:bCs/>
        </w:rPr>
      </w:pPr>
    </w:p>
    <w:p w14:paraId="13791ED3" w14:textId="4AC24957" w:rsidR="00980D38" w:rsidRDefault="00980D38" w:rsidP="00386F5F">
      <w:pPr>
        <w:pStyle w:val="Prrafodelista"/>
        <w:numPr>
          <w:ilvl w:val="1"/>
          <w:numId w:val="1"/>
        </w:numPr>
        <w:tabs>
          <w:tab w:val="center" w:pos="4419"/>
        </w:tabs>
        <w:spacing w:after="0" w:line="276" w:lineRule="auto"/>
        <w:ind w:left="851" w:hanging="567"/>
        <w:jc w:val="both"/>
        <w:rPr>
          <w:rFonts w:ascii="Arial" w:hAnsi="Arial" w:cs="Arial"/>
          <w:bCs/>
        </w:rPr>
      </w:pPr>
      <w:r w:rsidRPr="00980D38">
        <w:rPr>
          <w:rFonts w:ascii="Arial" w:hAnsi="Arial" w:cs="Arial"/>
          <w:bCs/>
        </w:rPr>
        <w:t>El BCR por medio de la Unidad de Vigilancia de Sistemas de Pagos realizará</w:t>
      </w:r>
      <w:r w:rsidR="00702313">
        <w:rPr>
          <w:rFonts w:ascii="Arial" w:hAnsi="Arial" w:cs="Arial"/>
          <w:bCs/>
        </w:rPr>
        <w:t xml:space="preserve"> </w:t>
      </w:r>
      <w:r w:rsidRPr="00980D38">
        <w:rPr>
          <w:rFonts w:ascii="Arial" w:hAnsi="Arial" w:cs="Arial"/>
          <w:bCs/>
        </w:rPr>
        <w:t xml:space="preserve">la función de vigilancia de los sistemas de pagos, mediante la cual se promueven los objetivos de seguridad y eficiencia a través del seguimiento y monitoreo del LBTR, evaluando su funcionamiento y verificando el cumplimiento de las normas, principios y estándares establecidos en el presente Reglamento. </w:t>
      </w:r>
    </w:p>
    <w:p w14:paraId="394C49DA" w14:textId="77777777" w:rsidR="00980D38" w:rsidRPr="00980D38" w:rsidRDefault="00980D38" w:rsidP="00980D38">
      <w:pPr>
        <w:pStyle w:val="Prrafodelista"/>
        <w:rPr>
          <w:rFonts w:ascii="Arial" w:hAnsi="Arial" w:cs="Arial"/>
          <w:bCs/>
        </w:rPr>
      </w:pPr>
    </w:p>
    <w:p w14:paraId="28A03F3F" w14:textId="6818DF73" w:rsidR="00980D38" w:rsidRDefault="00980D38" w:rsidP="00386F5F">
      <w:pPr>
        <w:pStyle w:val="Prrafodelista"/>
        <w:tabs>
          <w:tab w:val="center" w:pos="4419"/>
        </w:tabs>
        <w:spacing w:after="0" w:line="276" w:lineRule="auto"/>
        <w:ind w:left="851"/>
        <w:jc w:val="both"/>
        <w:rPr>
          <w:rFonts w:ascii="Arial" w:hAnsi="Arial" w:cs="Arial"/>
          <w:bCs/>
        </w:rPr>
      </w:pPr>
      <w:r w:rsidRPr="00980D38">
        <w:rPr>
          <w:rFonts w:ascii="Arial" w:hAnsi="Arial" w:cs="Arial"/>
          <w:bCs/>
        </w:rPr>
        <w:t>Para el cumplimiento de estas funciones, los Participantes del LBTR, deben permitir al Banco Central, por medio de su Unidad de Vigilancia de Sistemas de Pagos la realización de visitas in situ en sus instalaciones, incluyendo el acceso a otras fuentes de información que se estimen necesarias.</w:t>
      </w:r>
    </w:p>
    <w:p w14:paraId="67C9FB01" w14:textId="77777777" w:rsidR="00980D38" w:rsidRPr="00980D38" w:rsidRDefault="00980D38" w:rsidP="00980D38">
      <w:pPr>
        <w:pStyle w:val="Prrafodelista"/>
        <w:rPr>
          <w:rFonts w:ascii="Arial" w:hAnsi="Arial" w:cs="Arial"/>
          <w:bCs/>
        </w:rPr>
      </w:pPr>
    </w:p>
    <w:p w14:paraId="3DC8A03B" w14:textId="77777777" w:rsidR="005A38D5" w:rsidRDefault="00980D38" w:rsidP="00B70455">
      <w:pPr>
        <w:pStyle w:val="Prrafodelista"/>
        <w:tabs>
          <w:tab w:val="center" w:pos="4419"/>
        </w:tabs>
        <w:spacing w:after="0" w:line="276" w:lineRule="auto"/>
        <w:ind w:left="851"/>
        <w:jc w:val="both"/>
        <w:rPr>
          <w:rFonts w:ascii="Arial" w:hAnsi="Arial" w:cs="Arial"/>
          <w:bCs/>
        </w:rPr>
      </w:pPr>
      <w:r w:rsidRPr="00980D38">
        <w:rPr>
          <w:rFonts w:ascii="Arial" w:hAnsi="Arial" w:cs="Arial"/>
          <w:bCs/>
        </w:rPr>
        <w:t xml:space="preserve">Los participantes deben designar a la persona natural que tendrá la función de Enlace titular o suplentes con el Banco Central para recibir notificaciones y atender requerimientos que realice la UVSP, debiendo informar por medio de una carta a la UVSP de forma anual en los primeros quince (15) días calendario del mes de enero y en los primeros (3) tres días hábiles después de su asignación cuando sea por </w:t>
      </w:r>
    </w:p>
    <w:p w14:paraId="2CAA67AB" w14:textId="77777777" w:rsidR="005A38D5" w:rsidRDefault="005A38D5" w:rsidP="00B70455">
      <w:pPr>
        <w:pStyle w:val="Prrafodelista"/>
        <w:tabs>
          <w:tab w:val="center" w:pos="4419"/>
        </w:tabs>
        <w:spacing w:after="0" w:line="276" w:lineRule="auto"/>
        <w:ind w:left="851"/>
        <w:jc w:val="both"/>
        <w:rPr>
          <w:rFonts w:ascii="Arial" w:hAnsi="Arial" w:cs="Arial"/>
          <w:bCs/>
        </w:rPr>
      </w:pPr>
    </w:p>
    <w:p w14:paraId="26A72F60" w14:textId="54B7DD1C" w:rsidR="00980D38" w:rsidRDefault="00980D38" w:rsidP="00B70455">
      <w:pPr>
        <w:pStyle w:val="Prrafodelista"/>
        <w:tabs>
          <w:tab w:val="center" w:pos="4419"/>
        </w:tabs>
        <w:spacing w:after="0" w:line="276" w:lineRule="auto"/>
        <w:ind w:left="851"/>
        <w:jc w:val="both"/>
        <w:rPr>
          <w:rFonts w:ascii="Arial" w:hAnsi="Arial" w:cs="Arial"/>
          <w:bCs/>
        </w:rPr>
      </w:pPr>
      <w:r w:rsidRPr="00980D38">
        <w:rPr>
          <w:rFonts w:ascii="Arial" w:hAnsi="Arial" w:cs="Arial"/>
          <w:bCs/>
        </w:rPr>
        <w:lastRenderedPageBreak/>
        <w:t>primera vez o cuando se realice un</w:t>
      </w:r>
      <w:r w:rsidR="00702313">
        <w:rPr>
          <w:rFonts w:ascii="Arial" w:hAnsi="Arial" w:cs="Arial"/>
          <w:bCs/>
        </w:rPr>
        <w:t xml:space="preserve"> </w:t>
      </w:r>
      <w:r w:rsidRPr="00980D38">
        <w:rPr>
          <w:rFonts w:ascii="Arial" w:hAnsi="Arial" w:cs="Arial"/>
          <w:bCs/>
        </w:rPr>
        <w:t>cambio; y deberá detallar el nombre, teléfono, correo electrónico,</w:t>
      </w:r>
      <w:r w:rsidR="00702313">
        <w:rPr>
          <w:rFonts w:ascii="Arial" w:hAnsi="Arial" w:cs="Arial"/>
          <w:bCs/>
        </w:rPr>
        <w:t xml:space="preserve"> </w:t>
      </w:r>
      <w:r w:rsidRPr="00980D38">
        <w:rPr>
          <w:rFonts w:ascii="Arial" w:hAnsi="Arial" w:cs="Arial"/>
          <w:bCs/>
        </w:rPr>
        <w:t>Dirección de oficina</w:t>
      </w:r>
      <w:r w:rsidR="00702313">
        <w:rPr>
          <w:rFonts w:ascii="Arial" w:hAnsi="Arial" w:cs="Arial"/>
          <w:bCs/>
        </w:rPr>
        <w:t xml:space="preserve"> </w:t>
      </w:r>
      <w:r w:rsidRPr="00980D38">
        <w:rPr>
          <w:rFonts w:ascii="Arial" w:hAnsi="Arial" w:cs="Arial"/>
          <w:bCs/>
        </w:rPr>
        <w:t>y cargo.</w:t>
      </w:r>
    </w:p>
    <w:p w14:paraId="6B18C9A0" w14:textId="77777777" w:rsidR="00980D38" w:rsidRPr="00980D38" w:rsidRDefault="00980D38" w:rsidP="00980D38">
      <w:pPr>
        <w:pStyle w:val="Prrafodelista"/>
        <w:rPr>
          <w:rFonts w:ascii="Arial" w:hAnsi="Arial" w:cs="Arial"/>
          <w:bCs/>
        </w:rPr>
      </w:pPr>
    </w:p>
    <w:p w14:paraId="76D14765" w14:textId="3A999ECB" w:rsidR="00980D38" w:rsidRDefault="00980D38" w:rsidP="00386F5F">
      <w:pPr>
        <w:pStyle w:val="Prrafodelista"/>
        <w:numPr>
          <w:ilvl w:val="1"/>
          <w:numId w:val="1"/>
        </w:numPr>
        <w:tabs>
          <w:tab w:val="center" w:pos="4419"/>
        </w:tabs>
        <w:spacing w:after="0" w:line="240" w:lineRule="auto"/>
        <w:ind w:left="851" w:hanging="567"/>
        <w:jc w:val="both"/>
        <w:rPr>
          <w:rFonts w:ascii="Arial" w:hAnsi="Arial" w:cs="Arial"/>
          <w:bCs/>
        </w:rPr>
      </w:pPr>
      <w:r w:rsidRPr="00980D38">
        <w:rPr>
          <w:rFonts w:ascii="Arial" w:hAnsi="Arial" w:cs="Arial"/>
          <w:bCs/>
        </w:rPr>
        <w:tab/>
      </w:r>
      <w:r w:rsidR="00B70455" w:rsidRPr="00B70455">
        <w:rPr>
          <w:rFonts w:ascii="Arial" w:hAnsi="Arial" w:cs="Arial"/>
          <w:bCs/>
        </w:rPr>
        <w:t>Los Participantes deberán establecer y mantener medidas de control interno que consideren pertinentes de acuerdo con sus políticas de gestión de riesgos, con el propósito de prevenirlos y/o mitigarlos debidamente según las diferentes operaciones que ejecuten a través del LBTR, tales medidas no deberán reñir con lo dispuesto en el numeral 4.10 del presente Reglamento y podrán ser verificables por parte de la UVSP.</w:t>
      </w:r>
    </w:p>
    <w:p w14:paraId="2D7BDD5B" w14:textId="77777777" w:rsidR="00980D38" w:rsidRPr="00980D38" w:rsidRDefault="00980D38" w:rsidP="00980D38">
      <w:pPr>
        <w:pStyle w:val="Prrafodelista"/>
        <w:rPr>
          <w:rFonts w:ascii="Arial" w:hAnsi="Arial" w:cs="Arial"/>
          <w:bCs/>
        </w:rPr>
      </w:pPr>
    </w:p>
    <w:p w14:paraId="55ACDF82" w14:textId="0201C75B" w:rsidR="00980D38" w:rsidRPr="00386F5F" w:rsidRDefault="00980D38" w:rsidP="00386F5F">
      <w:pPr>
        <w:pStyle w:val="Prrafodelista"/>
        <w:numPr>
          <w:ilvl w:val="1"/>
          <w:numId w:val="1"/>
        </w:numPr>
        <w:tabs>
          <w:tab w:val="center" w:pos="4419"/>
        </w:tabs>
        <w:spacing w:after="0" w:line="240" w:lineRule="auto"/>
        <w:ind w:left="851" w:hanging="567"/>
        <w:jc w:val="both"/>
        <w:rPr>
          <w:rFonts w:ascii="Arial" w:hAnsi="Arial" w:cs="Arial"/>
          <w:bCs/>
        </w:rPr>
      </w:pPr>
      <w:r w:rsidRPr="00980D38">
        <w:rPr>
          <w:rFonts w:ascii="Arial" w:hAnsi="Arial" w:cs="Arial"/>
          <w:bCs/>
        </w:rPr>
        <w:tab/>
      </w:r>
      <w:r w:rsidRPr="00386F5F">
        <w:rPr>
          <w:rFonts w:ascii="Arial" w:hAnsi="Arial" w:cs="Arial"/>
        </w:rPr>
        <w:t>El Representante Legal del Participante deberá remitir al Gerente en el mes de noviembre de cada año, los nombres y firmas de las personas autorizadas para girar instrucciones sobre la Cuenta de Depósito y cuya nómina se considerará vigente para el año siguiente, según Formulario de Registro de Firmas (Anexo No. 1: Formulario de Registro de Firmas).</w:t>
      </w:r>
      <w:r w:rsidR="00702313" w:rsidRPr="00386F5F">
        <w:rPr>
          <w:rFonts w:ascii="Arial" w:hAnsi="Arial" w:cs="Arial"/>
        </w:rPr>
        <w:t xml:space="preserve"> </w:t>
      </w:r>
      <w:r w:rsidRPr="00386F5F">
        <w:rPr>
          <w:rFonts w:ascii="Arial" w:hAnsi="Arial" w:cs="Arial"/>
        </w:rPr>
        <w:t>Asimismo, deberá reportar de forma inmediata casos de adición, sustitución o retiros de firmas autorizadas por cualquier motivo; así mismo, deberá informar el nombre, cargo, correo electrónico y teléfono del funcionario que será el contacto directo respecto a cada uno de los sistemas de pagos administrados por el Banco Central de Reserva, con el objeto de mantener comunicación oficial respecto a dichos servicios</w:t>
      </w:r>
      <w:r w:rsidR="0048775D" w:rsidRPr="00386F5F">
        <w:rPr>
          <w:rFonts w:ascii="Arial" w:hAnsi="Arial" w:cs="Arial"/>
        </w:rPr>
        <w:t>.</w:t>
      </w:r>
    </w:p>
    <w:p w14:paraId="34425AD3" w14:textId="77777777" w:rsidR="007F0FDE" w:rsidRPr="00980D38" w:rsidRDefault="007F0FDE" w:rsidP="007F0FDE">
      <w:pPr>
        <w:pStyle w:val="Prrafodelista"/>
        <w:spacing w:line="276" w:lineRule="auto"/>
        <w:ind w:left="360"/>
        <w:jc w:val="both"/>
        <w:outlineLvl w:val="0"/>
        <w:rPr>
          <w:rFonts w:ascii="Arial" w:eastAsia="Arial Unicode MS" w:hAnsi="Arial" w:cs="Arial"/>
          <w:b/>
          <w:lang w:eastAsia="es-ES"/>
        </w:rPr>
      </w:pPr>
    </w:p>
    <w:p w14:paraId="32ADF1DA" w14:textId="46D1F6B6" w:rsidR="00B100FB" w:rsidRPr="007F0FDE" w:rsidRDefault="00B100FB" w:rsidP="00386F5F">
      <w:pPr>
        <w:numPr>
          <w:ilvl w:val="0"/>
          <w:numId w:val="1"/>
        </w:numPr>
        <w:tabs>
          <w:tab w:val="left" w:pos="709"/>
        </w:tabs>
        <w:spacing w:after="0" w:line="240" w:lineRule="auto"/>
        <w:ind w:left="709" w:hanging="541"/>
        <w:jc w:val="both"/>
        <w:rPr>
          <w:rFonts w:ascii="Arial" w:eastAsia="Arial Unicode MS" w:hAnsi="Arial" w:cs="Arial"/>
          <w:b/>
          <w:lang w:val="es-ES" w:eastAsia="es-ES"/>
        </w:rPr>
      </w:pPr>
      <w:r w:rsidRPr="007F0FDE">
        <w:rPr>
          <w:rFonts w:ascii="Arial" w:eastAsia="Arial Unicode MS" w:hAnsi="Arial" w:cs="Arial"/>
          <w:b/>
          <w:lang w:val="es-ES" w:eastAsia="es-ES"/>
        </w:rPr>
        <w:t>NORMAS ESPECIFICAS</w:t>
      </w:r>
      <w:bookmarkEnd w:id="19"/>
      <w:bookmarkEnd w:id="20"/>
      <w:bookmarkEnd w:id="21"/>
    </w:p>
    <w:p w14:paraId="46133E69" w14:textId="77777777" w:rsidR="004A39C3" w:rsidRPr="00386F5F" w:rsidRDefault="004A39C3" w:rsidP="004A39C3">
      <w:pPr>
        <w:pStyle w:val="Prrafodelista"/>
        <w:spacing w:line="276" w:lineRule="auto"/>
        <w:ind w:left="360"/>
        <w:jc w:val="both"/>
        <w:outlineLvl w:val="0"/>
        <w:rPr>
          <w:rFonts w:ascii="Arial" w:eastAsia="Arial Unicode MS" w:hAnsi="Arial" w:cs="Arial"/>
          <w:b/>
          <w:sz w:val="14"/>
          <w:szCs w:val="14"/>
          <w:lang w:val="es-ES" w:eastAsia="es-ES"/>
        </w:rPr>
      </w:pPr>
    </w:p>
    <w:p w14:paraId="56240DD6" w14:textId="256A78FD" w:rsidR="00B100FB" w:rsidRPr="005B0863" w:rsidRDefault="00B100FB" w:rsidP="00386F5F">
      <w:pPr>
        <w:numPr>
          <w:ilvl w:val="1"/>
          <w:numId w:val="1"/>
        </w:numPr>
        <w:tabs>
          <w:tab w:val="left" w:pos="851"/>
        </w:tabs>
        <w:spacing w:after="0" w:line="240" w:lineRule="auto"/>
        <w:ind w:left="851" w:hanging="541"/>
        <w:jc w:val="both"/>
        <w:rPr>
          <w:rFonts w:ascii="Arial" w:hAnsi="Arial" w:cs="Arial"/>
        </w:rPr>
      </w:pPr>
      <w:bookmarkStart w:id="22" w:name="_Toc66724600"/>
      <w:r w:rsidRPr="005B0863">
        <w:rPr>
          <w:rFonts w:ascii="Arial" w:hAnsi="Arial" w:cs="Arial"/>
          <w:lang w:val="es-ES"/>
        </w:rPr>
        <w:t xml:space="preserve">El BCR como </w:t>
      </w:r>
      <w:r w:rsidR="00AD6493" w:rsidRPr="005B0863">
        <w:rPr>
          <w:rFonts w:ascii="Arial" w:hAnsi="Arial" w:cs="Arial"/>
          <w:lang w:val="es-ES"/>
        </w:rPr>
        <w:t>A</w:t>
      </w:r>
      <w:r w:rsidRPr="005B0863">
        <w:rPr>
          <w:rFonts w:ascii="Arial" w:hAnsi="Arial" w:cs="Arial"/>
          <w:lang w:val="es-ES"/>
        </w:rPr>
        <w:t>dministrador del LBTR tendrá las obligaciones siguientes:</w:t>
      </w:r>
      <w:bookmarkEnd w:id="22"/>
      <w:r w:rsidRPr="005B0863">
        <w:rPr>
          <w:rFonts w:ascii="Arial" w:hAnsi="Arial" w:cs="Arial"/>
          <w:lang w:val="es-ES"/>
        </w:rPr>
        <w:t xml:space="preserve"> </w:t>
      </w:r>
    </w:p>
    <w:p w14:paraId="00B046EC" w14:textId="77777777" w:rsidR="007103BB" w:rsidRPr="00386F5F" w:rsidRDefault="007103BB" w:rsidP="007103BB">
      <w:pPr>
        <w:pStyle w:val="Prrafodelista"/>
        <w:spacing w:line="276" w:lineRule="auto"/>
        <w:ind w:left="966"/>
        <w:jc w:val="both"/>
        <w:rPr>
          <w:rFonts w:ascii="Arial" w:hAnsi="Arial" w:cs="Arial"/>
          <w:sz w:val="12"/>
          <w:szCs w:val="12"/>
        </w:rPr>
      </w:pPr>
    </w:p>
    <w:p w14:paraId="62922BA2" w14:textId="09E4D46B" w:rsidR="007103BB" w:rsidRDefault="007103BB" w:rsidP="00386F5F">
      <w:pPr>
        <w:numPr>
          <w:ilvl w:val="2"/>
          <w:numId w:val="1"/>
        </w:numPr>
        <w:tabs>
          <w:tab w:val="left" w:pos="1418"/>
        </w:tabs>
        <w:spacing w:after="0" w:line="240" w:lineRule="auto"/>
        <w:ind w:left="1418" w:hanging="567"/>
        <w:jc w:val="both"/>
        <w:rPr>
          <w:rFonts w:ascii="Arial" w:hAnsi="Arial" w:cs="Arial"/>
        </w:rPr>
      </w:pPr>
      <w:r w:rsidRPr="00794464">
        <w:rPr>
          <w:rFonts w:ascii="Arial" w:hAnsi="Arial" w:cs="Arial"/>
        </w:rPr>
        <w:t>Suscribir con los Participantes el contrato de adhesión de prestación de servicios del LBTR, así como cualquier modificación posterior al mismo.</w:t>
      </w:r>
      <w:r w:rsidR="00702313">
        <w:rPr>
          <w:rFonts w:ascii="Arial" w:hAnsi="Arial" w:cs="Arial"/>
        </w:rPr>
        <w:t xml:space="preserve"> </w:t>
      </w:r>
      <w:r w:rsidRPr="00794464">
        <w:rPr>
          <w:rFonts w:ascii="Arial" w:hAnsi="Arial" w:cs="Arial"/>
        </w:rPr>
        <w:t>El Gerente o el jefe DPV notificará con al menos 15 días hábiles de antelación a la entrada en vigencia, cualquier modificación posterior a los contratos suscritos.</w:t>
      </w:r>
    </w:p>
    <w:p w14:paraId="51A7C2F6" w14:textId="77777777" w:rsidR="004D4FA2" w:rsidRPr="004D4FA2" w:rsidRDefault="004D4FA2" w:rsidP="004D4FA2">
      <w:pPr>
        <w:pStyle w:val="Prrafodelista"/>
        <w:spacing w:after="0" w:line="276" w:lineRule="auto"/>
        <w:ind w:left="1418"/>
        <w:jc w:val="both"/>
        <w:rPr>
          <w:rFonts w:ascii="Arial" w:hAnsi="Arial" w:cs="Arial"/>
        </w:rPr>
      </w:pPr>
    </w:p>
    <w:p w14:paraId="27EC2066" w14:textId="3FD0D3EE" w:rsidR="00794464" w:rsidRDefault="00794464" w:rsidP="00386F5F">
      <w:pPr>
        <w:numPr>
          <w:ilvl w:val="2"/>
          <w:numId w:val="1"/>
        </w:numPr>
        <w:tabs>
          <w:tab w:val="left" w:pos="1418"/>
        </w:tabs>
        <w:spacing w:after="0" w:line="240" w:lineRule="auto"/>
        <w:ind w:left="1418" w:hanging="567"/>
        <w:jc w:val="both"/>
        <w:rPr>
          <w:rFonts w:ascii="Arial" w:hAnsi="Arial" w:cs="Arial"/>
        </w:rPr>
      </w:pPr>
      <w:r w:rsidRPr="00794464">
        <w:rPr>
          <w:rFonts w:ascii="Arial" w:hAnsi="Arial" w:cs="Arial"/>
        </w:rPr>
        <w:t xml:space="preserve">Mantener el normal funcionamiento y operación del proceso de liquidación de pagos en el LBTR y de sus servicios, de modo que los Participantes puedan liquidar sus operaciones de forma oportuna e implementar mejoras que permitan lograr tal propósito. </w:t>
      </w:r>
    </w:p>
    <w:p w14:paraId="63A553CA" w14:textId="77777777" w:rsidR="00E26234" w:rsidRPr="00E26234" w:rsidRDefault="00E26234" w:rsidP="00E26234">
      <w:pPr>
        <w:pStyle w:val="Prrafodelista"/>
        <w:rPr>
          <w:rFonts w:ascii="Arial" w:hAnsi="Arial" w:cs="Arial"/>
        </w:rPr>
      </w:pPr>
    </w:p>
    <w:p w14:paraId="28A3C1FF" w14:textId="0B08F820" w:rsidR="00794464" w:rsidRDefault="00794464" w:rsidP="00386F5F">
      <w:pPr>
        <w:numPr>
          <w:ilvl w:val="2"/>
          <w:numId w:val="1"/>
        </w:numPr>
        <w:tabs>
          <w:tab w:val="left" w:pos="1418"/>
        </w:tabs>
        <w:spacing w:after="0" w:line="240" w:lineRule="auto"/>
        <w:ind w:left="1418" w:hanging="567"/>
        <w:jc w:val="both"/>
        <w:rPr>
          <w:rFonts w:ascii="Arial" w:hAnsi="Arial" w:cs="Arial"/>
        </w:rPr>
      </w:pPr>
      <w:r w:rsidRPr="00794464">
        <w:rPr>
          <w:rFonts w:ascii="Arial" w:hAnsi="Arial" w:cs="Arial"/>
        </w:rPr>
        <w:t>Velar por el cumplimiento por parte de los Participantes, de los instrumentos administrativos y disposiciones aplicables al LBTR, manteniendo debidamente actualizado el presente Reglamento realizando una revisión al menos cada dos años.</w:t>
      </w:r>
    </w:p>
    <w:p w14:paraId="4E206EFB" w14:textId="77777777" w:rsidR="00CC5FC4" w:rsidRPr="00CC5FC4" w:rsidRDefault="00CC5FC4" w:rsidP="00CC5FC4">
      <w:pPr>
        <w:pStyle w:val="Prrafodelista"/>
        <w:rPr>
          <w:rFonts w:ascii="Arial" w:hAnsi="Arial" w:cs="Arial"/>
        </w:rPr>
      </w:pPr>
    </w:p>
    <w:p w14:paraId="36C8BDA7" w14:textId="77777777" w:rsidR="00CC5FC4" w:rsidRPr="00794464" w:rsidRDefault="00CC5FC4" w:rsidP="00CC5FC4">
      <w:pPr>
        <w:pStyle w:val="Prrafodelista"/>
        <w:spacing w:after="0" w:line="276" w:lineRule="auto"/>
        <w:ind w:left="1418"/>
        <w:jc w:val="both"/>
        <w:rPr>
          <w:rFonts w:ascii="Arial" w:hAnsi="Arial" w:cs="Arial"/>
        </w:rPr>
      </w:pPr>
    </w:p>
    <w:p w14:paraId="3B9EB15A" w14:textId="77777777" w:rsidR="006F738B" w:rsidRDefault="006F738B" w:rsidP="00E26234">
      <w:pPr>
        <w:pStyle w:val="Prrafodelista"/>
        <w:spacing w:after="0" w:line="276" w:lineRule="auto"/>
        <w:ind w:left="1418"/>
        <w:jc w:val="both"/>
        <w:rPr>
          <w:rFonts w:ascii="Arial" w:hAnsi="Arial" w:cs="Arial"/>
        </w:rPr>
        <w:sectPr w:rsidR="006F738B" w:rsidSect="005A38D5">
          <w:footerReference w:type="default" r:id="rId17"/>
          <w:pgSz w:w="12240" w:h="15840" w:code="1"/>
          <w:pgMar w:top="1417" w:right="1608" w:bottom="1417" w:left="1701" w:header="708" w:footer="0" w:gutter="0"/>
          <w:cols w:space="708"/>
          <w:docGrid w:linePitch="360"/>
        </w:sectPr>
      </w:pPr>
    </w:p>
    <w:p w14:paraId="1AAD90D6" w14:textId="77777777" w:rsidR="00386F5F" w:rsidRDefault="00386F5F" w:rsidP="00E26234">
      <w:pPr>
        <w:pStyle w:val="Prrafodelista"/>
        <w:spacing w:after="0" w:line="276" w:lineRule="auto"/>
        <w:ind w:left="1418"/>
        <w:jc w:val="both"/>
        <w:rPr>
          <w:rFonts w:ascii="Arial" w:hAnsi="Arial" w:cs="Arial"/>
        </w:rPr>
      </w:pPr>
    </w:p>
    <w:p w14:paraId="283AB3D7" w14:textId="77777777" w:rsidR="00386F5F" w:rsidRDefault="00386F5F" w:rsidP="00E26234">
      <w:pPr>
        <w:pStyle w:val="Prrafodelista"/>
        <w:spacing w:after="0" w:line="276" w:lineRule="auto"/>
        <w:ind w:left="1418"/>
        <w:jc w:val="both"/>
        <w:rPr>
          <w:rFonts w:ascii="Arial" w:hAnsi="Arial" w:cs="Arial"/>
        </w:rPr>
      </w:pPr>
    </w:p>
    <w:p w14:paraId="529E9137" w14:textId="77777777" w:rsidR="004644B9" w:rsidRPr="001D76EF" w:rsidRDefault="004644B9" w:rsidP="004644B9">
      <w:pPr>
        <w:tabs>
          <w:tab w:val="left" w:pos="1418"/>
        </w:tabs>
        <w:spacing w:after="0" w:line="240" w:lineRule="auto"/>
        <w:ind w:left="1418" w:hanging="567"/>
        <w:jc w:val="both"/>
        <w:rPr>
          <w:rFonts w:ascii="Arial" w:hAnsi="Arial" w:cs="Arial"/>
          <w:sz w:val="21"/>
          <w:szCs w:val="21"/>
        </w:rPr>
      </w:pPr>
      <w:r w:rsidRPr="001D76EF">
        <w:rPr>
          <w:rFonts w:ascii="Arial" w:hAnsi="Arial" w:cs="Arial"/>
          <w:sz w:val="21"/>
          <w:szCs w:val="21"/>
        </w:rPr>
        <w:t>5.1.4.</w:t>
      </w:r>
      <w:r w:rsidRPr="001D76EF">
        <w:rPr>
          <w:rFonts w:ascii="Arial" w:hAnsi="Arial" w:cs="Arial"/>
          <w:sz w:val="21"/>
          <w:szCs w:val="21"/>
        </w:rPr>
        <w:tab/>
        <w:t>Asegurar la integridad y confidencialidad de la información de los Participantes en el LBTR.</w:t>
      </w:r>
    </w:p>
    <w:p w14:paraId="5524B216" w14:textId="77777777" w:rsidR="00E26234" w:rsidRPr="00E26234" w:rsidRDefault="00E26234" w:rsidP="00E26234">
      <w:pPr>
        <w:pStyle w:val="Prrafodelista"/>
        <w:rPr>
          <w:rFonts w:ascii="Arial" w:hAnsi="Arial" w:cs="Arial"/>
        </w:rPr>
      </w:pPr>
    </w:p>
    <w:p w14:paraId="1E17F021" w14:textId="77777777" w:rsidR="004644B9" w:rsidRPr="001D76EF" w:rsidRDefault="004644B9" w:rsidP="004644B9">
      <w:pPr>
        <w:tabs>
          <w:tab w:val="left" w:pos="1418"/>
        </w:tabs>
        <w:spacing w:after="0" w:line="276" w:lineRule="auto"/>
        <w:ind w:left="1418" w:hanging="567"/>
        <w:jc w:val="both"/>
        <w:rPr>
          <w:rFonts w:ascii="Arial" w:hAnsi="Arial" w:cs="Arial"/>
          <w:sz w:val="21"/>
          <w:szCs w:val="21"/>
        </w:rPr>
      </w:pPr>
      <w:r w:rsidRPr="001D76EF">
        <w:rPr>
          <w:rFonts w:ascii="Arial" w:hAnsi="Arial" w:cs="Arial"/>
          <w:sz w:val="21"/>
          <w:szCs w:val="21"/>
        </w:rPr>
        <w:t>5.1.5.</w:t>
      </w:r>
      <w:r w:rsidRPr="001D76EF">
        <w:rPr>
          <w:rFonts w:ascii="Arial" w:hAnsi="Arial" w:cs="Arial"/>
          <w:sz w:val="21"/>
          <w:szCs w:val="21"/>
        </w:rPr>
        <w:tab/>
        <w:t>Definir los documentos técnicos del LBTR y sus servicios cuando aplique, que contengan las especificaciones técnicas para interconectarse con el LBTR, así como los formatos a utilizar para el procesamiento de los archivos de transferencias y notificaciones, los cuales serán remitidos a los Participantes para su cumplimiento. En el caso de nuevos Participantes, los documentos serán remitidos una vez se notifique su autorización como participante del LBTR y, en el caso de modificaciones a los documentos, serán remitidos por el DPV en un máximo de 10 días hábiles posterior a su modificación.</w:t>
      </w:r>
    </w:p>
    <w:p w14:paraId="1763F5D6" w14:textId="77777777" w:rsidR="004644B9" w:rsidRPr="001D76EF" w:rsidRDefault="004644B9" w:rsidP="004644B9">
      <w:pPr>
        <w:spacing w:after="0" w:line="276" w:lineRule="auto"/>
        <w:ind w:left="709" w:hanging="567"/>
        <w:jc w:val="both"/>
        <w:rPr>
          <w:rFonts w:ascii="Arial" w:hAnsi="Arial" w:cs="Arial"/>
          <w:sz w:val="21"/>
          <w:szCs w:val="21"/>
        </w:rPr>
      </w:pPr>
    </w:p>
    <w:p w14:paraId="70DAD008" w14:textId="77777777" w:rsidR="004644B9" w:rsidRPr="001D76EF" w:rsidRDefault="004644B9" w:rsidP="004644B9">
      <w:pPr>
        <w:spacing w:after="0" w:line="276" w:lineRule="auto"/>
        <w:ind w:left="1560" w:hanging="567"/>
        <w:jc w:val="both"/>
        <w:rPr>
          <w:rFonts w:ascii="Arial" w:hAnsi="Arial" w:cs="Arial"/>
          <w:sz w:val="21"/>
          <w:szCs w:val="21"/>
        </w:rPr>
      </w:pPr>
      <w:r w:rsidRPr="001D76EF">
        <w:rPr>
          <w:rFonts w:ascii="Arial" w:hAnsi="Arial" w:cs="Arial"/>
          <w:sz w:val="21"/>
          <w:szCs w:val="21"/>
        </w:rPr>
        <w:t>5.1.6.</w:t>
      </w:r>
      <w:r w:rsidRPr="001D76EF">
        <w:rPr>
          <w:rFonts w:ascii="Arial" w:hAnsi="Arial" w:cs="Arial"/>
          <w:sz w:val="21"/>
          <w:szCs w:val="21"/>
        </w:rPr>
        <w:tab/>
        <w:t xml:space="preserve">Administrar la emisión, renovación, suspensión y restablecimiento de los certificados digitales y token o cualquier otro mecanismo de seguridad que se defina para el acceso al LBTR, los cuales son de uso personal e intransferible, y serán enviados a los Gerentes de Operaciones o a su similar de los Participantes o al funcionario que los Participantes deleguen; asimismo, definir los Lineamientos de Seguridad de la Información (Anexo No. 2: Lineamientos de Seguridad Informática). </w:t>
      </w:r>
    </w:p>
    <w:p w14:paraId="156BB314" w14:textId="77777777" w:rsidR="004644B9" w:rsidRPr="001D76EF" w:rsidRDefault="004644B9" w:rsidP="004644B9">
      <w:pPr>
        <w:spacing w:after="0" w:line="276" w:lineRule="auto"/>
        <w:ind w:left="1560" w:hanging="567"/>
        <w:jc w:val="both"/>
        <w:rPr>
          <w:rFonts w:ascii="Arial" w:hAnsi="Arial" w:cs="Arial"/>
          <w:sz w:val="21"/>
          <w:szCs w:val="21"/>
        </w:rPr>
      </w:pPr>
    </w:p>
    <w:p w14:paraId="5FC1B698" w14:textId="77777777" w:rsidR="004644B9" w:rsidRPr="001D76EF" w:rsidRDefault="004644B9" w:rsidP="004644B9">
      <w:pPr>
        <w:spacing w:after="0" w:line="276" w:lineRule="auto"/>
        <w:ind w:left="1560" w:hanging="567"/>
        <w:jc w:val="both"/>
        <w:rPr>
          <w:rFonts w:ascii="Arial" w:hAnsi="Arial" w:cs="Arial"/>
          <w:sz w:val="21"/>
          <w:szCs w:val="21"/>
        </w:rPr>
      </w:pPr>
      <w:r w:rsidRPr="001D76EF">
        <w:rPr>
          <w:rFonts w:ascii="Arial" w:hAnsi="Arial" w:cs="Arial"/>
          <w:sz w:val="21"/>
          <w:szCs w:val="21"/>
        </w:rPr>
        <w:t>5.1.7.</w:t>
      </w:r>
      <w:r w:rsidRPr="001D76EF">
        <w:rPr>
          <w:rFonts w:ascii="Arial" w:hAnsi="Arial" w:cs="Arial"/>
          <w:sz w:val="21"/>
          <w:szCs w:val="21"/>
        </w:rPr>
        <w:tab/>
        <w:t xml:space="preserve">El Gerente o a quien este delegue informará a los Participantes del LBTR por escrito, el mismo día que sea de su conocimiento, el ingreso o retiro de los Participantes, así como cuando una autoridad administrativa o judicial competente dicte una resolución que </w:t>
      </w:r>
      <w:proofErr w:type="gramStart"/>
      <w:r w:rsidRPr="001D76EF">
        <w:rPr>
          <w:rFonts w:ascii="Arial" w:hAnsi="Arial" w:cs="Arial"/>
          <w:sz w:val="21"/>
          <w:szCs w:val="21"/>
        </w:rPr>
        <w:t>dé inicio a</w:t>
      </w:r>
      <w:proofErr w:type="gramEnd"/>
      <w:r w:rsidRPr="001D76EF">
        <w:rPr>
          <w:rFonts w:ascii="Arial" w:hAnsi="Arial" w:cs="Arial"/>
          <w:sz w:val="21"/>
          <w:szCs w:val="21"/>
        </w:rPr>
        <w:t xml:space="preserve"> un procedimiento de reorganización o de liquidación contra un Participante.</w:t>
      </w:r>
    </w:p>
    <w:p w14:paraId="2A346B15" w14:textId="77777777" w:rsidR="00E26234" w:rsidRPr="00E26234" w:rsidRDefault="00E26234" w:rsidP="00E26234">
      <w:pPr>
        <w:pStyle w:val="Prrafodelista"/>
        <w:rPr>
          <w:rFonts w:ascii="Arial" w:hAnsi="Arial" w:cs="Arial"/>
        </w:rPr>
      </w:pPr>
    </w:p>
    <w:p w14:paraId="77F26C21" w14:textId="1544164E" w:rsidR="00794464" w:rsidRPr="004644B9" w:rsidRDefault="00794464" w:rsidP="005B0863">
      <w:pPr>
        <w:pStyle w:val="Prrafodelista"/>
        <w:numPr>
          <w:ilvl w:val="1"/>
          <w:numId w:val="1"/>
        </w:numPr>
        <w:spacing w:line="276" w:lineRule="auto"/>
        <w:ind w:left="567" w:hanging="567"/>
        <w:jc w:val="both"/>
        <w:rPr>
          <w:rFonts w:ascii="Arial" w:hAnsi="Arial" w:cs="Arial"/>
          <w:b/>
          <w:bCs/>
          <w:sz w:val="21"/>
          <w:szCs w:val="21"/>
          <w:lang w:val="es-ES"/>
        </w:rPr>
      </w:pPr>
      <w:r w:rsidRPr="004644B9">
        <w:rPr>
          <w:rFonts w:ascii="Arial" w:hAnsi="Arial" w:cs="Arial"/>
          <w:b/>
          <w:bCs/>
          <w:sz w:val="21"/>
          <w:szCs w:val="21"/>
          <w:lang w:val="es-ES"/>
        </w:rPr>
        <w:t>Horarios y días de operación del LBTR.</w:t>
      </w:r>
    </w:p>
    <w:p w14:paraId="70186D6C" w14:textId="77777777" w:rsidR="00B67D91" w:rsidRDefault="00B67D91" w:rsidP="00B67D91">
      <w:pPr>
        <w:pStyle w:val="Prrafodelista"/>
        <w:spacing w:line="276" w:lineRule="auto"/>
        <w:ind w:left="567"/>
        <w:jc w:val="both"/>
        <w:rPr>
          <w:rFonts w:ascii="Arial" w:hAnsi="Arial" w:cs="Arial"/>
          <w:lang w:val="es-ES"/>
        </w:rPr>
      </w:pPr>
    </w:p>
    <w:p w14:paraId="5572A8C9" w14:textId="77777777" w:rsidR="004644B9" w:rsidRPr="00A466B8" w:rsidRDefault="004644B9" w:rsidP="004644B9">
      <w:pPr>
        <w:spacing w:after="0" w:line="276" w:lineRule="auto"/>
        <w:ind w:left="1560" w:hanging="567"/>
        <w:jc w:val="both"/>
        <w:rPr>
          <w:rFonts w:ascii="Arial" w:hAnsi="Arial" w:cs="Arial"/>
          <w:sz w:val="21"/>
          <w:szCs w:val="21"/>
        </w:rPr>
      </w:pPr>
      <w:r w:rsidRPr="00A466B8">
        <w:rPr>
          <w:rFonts w:ascii="Arial" w:hAnsi="Arial" w:cs="Arial"/>
          <w:sz w:val="21"/>
          <w:szCs w:val="21"/>
        </w:rPr>
        <w:t>5.2.1.</w:t>
      </w:r>
      <w:r w:rsidRPr="00A466B8">
        <w:rPr>
          <w:rFonts w:ascii="Arial" w:hAnsi="Arial" w:cs="Arial"/>
          <w:sz w:val="21"/>
          <w:szCs w:val="21"/>
        </w:rPr>
        <w:tab/>
        <w:t xml:space="preserve">El horario para la realización de operaciones en el LBTR será los siete días de la semana desde las 00:01 horas hasta las 22:00 horas.  Las operaciones relacionadas con el Transfer365 Business, Transfer365, Transfer365 Móvil y Transfer365 CA-RD podrán originarse en horario 24/7 los 365 días del año. </w:t>
      </w:r>
    </w:p>
    <w:p w14:paraId="2AC20581" w14:textId="77777777" w:rsidR="004644B9" w:rsidRPr="00A466B8" w:rsidRDefault="004644B9" w:rsidP="004644B9">
      <w:pPr>
        <w:spacing w:after="0" w:line="276" w:lineRule="auto"/>
        <w:ind w:left="1560" w:hanging="567"/>
        <w:jc w:val="both"/>
        <w:rPr>
          <w:rFonts w:ascii="Arial" w:hAnsi="Arial" w:cs="Arial"/>
          <w:sz w:val="21"/>
          <w:szCs w:val="21"/>
        </w:rPr>
      </w:pPr>
    </w:p>
    <w:p w14:paraId="705A0193" w14:textId="77777777" w:rsidR="004644B9" w:rsidRPr="00A466B8" w:rsidRDefault="004644B9" w:rsidP="004644B9">
      <w:pPr>
        <w:spacing w:after="0" w:line="276" w:lineRule="auto"/>
        <w:ind w:left="1560" w:hanging="1"/>
        <w:jc w:val="both"/>
        <w:rPr>
          <w:rFonts w:ascii="Arial" w:hAnsi="Arial" w:cs="Arial"/>
          <w:sz w:val="21"/>
          <w:szCs w:val="21"/>
        </w:rPr>
      </w:pPr>
      <w:r w:rsidRPr="00A466B8">
        <w:rPr>
          <w:rFonts w:ascii="Arial" w:hAnsi="Arial" w:cs="Arial"/>
          <w:sz w:val="21"/>
          <w:szCs w:val="21"/>
        </w:rPr>
        <w:t>Los horarios específicos del LBTR y tipos de operación y servicios o sistema de pagos que liquidan en este, se detallan en el Anexo No. 3: Horarios de Operación del Sistema LBTR por tipos de Operación.</w:t>
      </w:r>
    </w:p>
    <w:p w14:paraId="1214F896" w14:textId="77777777" w:rsidR="00B67D91" w:rsidRDefault="00B67D91" w:rsidP="00B67D91">
      <w:pPr>
        <w:pStyle w:val="Prrafodelista"/>
        <w:spacing w:after="0" w:line="276" w:lineRule="auto"/>
        <w:ind w:left="1418"/>
        <w:jc w:val="both"/>
        <w:rPr>
          <w:rFonts w:ascii="Arial" w:hAnsi="Arial" w:cs="Arial"/>
          <w:lang w:val="es-ES"/>
        </w:rPr>
      </w:pPr>
    </w:p>
    <w:p w14:paraId="7A07EF41" w14:textId="0A055879" w:rsidR="00085C8A" w:rsidRDefault="00CC5FC4" w:rsidP="00CC5FC4">
      <w:pPr>
        <w:spacing w:after="0" w:line="276" w:lineRule="auto"/>
        <w:ind w:left="1560" w:hanging="567"/>
        <w:jc w:val="both"/>
        <w:rPr>
          <w:rFonts w:ascii="Arial" w:hAnsi="Arial" w:cs="Arial"/>
          <w:sz w:val="21"/>
          <w:szCs w:val="21"/>
          <w:lang w:val="es-ES"/>
        </w:rPr>
      </w:pPr>
      <w:r w:rsidRPr="00A466B8">
        <w:rPr>
          <w:rFonts w:ascii="Arial" w:hAnsi="Arial" w:cs="Arial"/>
          <w:sz w:val="21"/>
          <w:szCs w:val="21"/>
        </w:rPr>
        <w:t>5.2.2.</w:t>
      </w:r>
      <w:r>
        <w:rPr>
          <w:rFonts w:ascii="Arial" w:hAnsi="Arial" w:cs="Arial"/>
          <w:sz w:val="21"/>
          <w:szCs w:val="21"/>
        </w:rPr>
        <w:t xml:space="preserve"> </w:t>
      </w:r>
      <w:r w:rsidR="00794464" w:rsidRPr="00CC5FC4">
        <w:rPr>
          <w:rFonts w:ascii="Arial" w:hAnsi="Arial" w:cs="Arial"/>
          <w:sz w:val="21"/>
          <w:szCs w:val="21"/>
          <w:lang w:val="es-ES"/>
        </w:rPr>
        <w:t>Las ampliaciones de los horarios para los diferentes tipos de operaciones en el LBTR se realizarán previa solicitud y con la debida justificación de los</w:t>
      </w:r>
      <w:r w:rsidR="00490DF1" w:rsidRPr="00CC5FC4">
        <w:rPr>
          <w:rFonts w:ascii="Arial" w:hAnsi="Arial" w:cs="Arial"/>
          <w:sz w:val="21"/>
          <w:szCs w:val="21"/>
          <w:lang w:val="es-ES"/>
        </w:rPr>
        <w:t xml:space="preserve"> </w:t>
      </w:r>
    </w:p>
    <w:p w14:paraId="670E8201" w14:textId="77777777" w:rsidR="005A38D5" w:rsidRPr="00CC5FC4" w:rsidRDefault="005A38D5" w:rsidP="00CC5FC4">
      <w:pPr>
        <w:spacing w:after="0" w:line="276" w:lineRule="auto"/>
        <w:ind w:left="1560" w:hanging="567"/>
        <w:jc w:val="both"/>
        <w:rPr>
          <w:rFonts w:ascii="Arial" w:hAnsi="Arial" w:cs="Arial"/>
          <w:sz w:val="21"/>
          <w:szCs w:val="21"/>
          <w:lang w:val="es-ES"/>
        </w:rPr>
      </w:pPr>
    </w:p>
    <w:p w14:paraId="5C4B8C12" w14:textId="019CDE47" w:rsidR="00490DF1" w:rsidRPr="00085C8A" w:rsidRDefault="00490DF1" w:rsidP="00085C8A">
      <w:pPr>
        <w:pStyle w:val="Prrafodelista"/>
        <w:spacing w:after="0" w:line="276" w:lineRule="auto"/>
        <w:ind w:left="1418"/>
        <w:jc w:val="both"/>
        <w:rPr>
          <w:rFonts w:ascii="Arial" w:hAnsi="Arial" w:cs="Arial"/>
          <w:sz w:val="20"/>
          <w:szCs w:val="20"/>
          <w:lang w:val="es-ES"/>
        </w:rPr>
      </w:pPr>
      <w:r w:rsidRPr="00085C8A">
        <w:rPr>
          <w:rFonts w:ascii="Arial" w:hAnsi="Arial" w:cs="Arial"/>
          <w:sz w:val="20"/>
          <w:szCs w:val="20"/>
          <w:lang w:val="es-ES"/>
        </w:rPr>
        <w:t xml:space="preserve">Participantes, mediante correo electrónico, y serán autorizadas por el </w:t>
      </w:r>
      <w:proofErr w:type="gramStart"/>
      <w:r w:rsidRPr="00085C8A">
        <w:rPr>
          <w:rFonts w:ascii="Arial" w:hAnsi="Arial" w:cs="Arial"/>
          <w:sz w:val="20"/>
          <w:szCs w:val="20"/>
          <w:lang w:val="es-ES"/>
        </w:rPr>
        <w:t>Jefe</w:t>
      </w:r>
      <w:proofErr w:type="gramEnd"/>
      <w:r w:rsidRPr="00085C8A">
        <w:rPr>
          <w:rFonts w:ascii="Arial" w:hAnsi="Arial" w:cs="Arial"/>
          <w:sz w:val="20"/>
          <w:szCs w:val="20"/>
          <w:lang w:val="es-ES"/>
        </w:rPr>
        <w:t xml:space="preserve"> del DPV o la persona que este delegue en caso de ausencia. Para el caso de las operaciones generadas por las Unidades Internas del BCR, el sistema permanecerá habilitado desde las cero horas y un minuto hasta las veintidós horas, para la remisión de operaciones, sin perjuicio a los horarios operativos estipulados en el Anexo No.3. El cumplimiento de los horarios operativos será responsabilidad de cada Unidad por lo que, en casos excepcionales, la ampliación de la hora operativa reglamentada en el Anexo No.3 debe ser autorizada por el Gerente del Área que corresponda e informado de forma inmediata por correo electrónico, al </w:t>
      </w:r>
      <w:proofErr w:type="gramStart"/>
      <w:r w:rsidRPr="00085C8A">
        <w:rPr>
          <w:rFonts w:ascii="Arial" w:hAnsi="Arial" w:cs="Arial"/>
          <w:sz w:val="20"/>
          <w:szCs w:val="20"/>
          <w:lang w:val="es-ES"/>
        </w:rPr>
        <w:t>Jefe</w:t>
      </w:r>
      <w:proofErr w:type="gramEnd"/>
      <w:r w:rsidRPr="00085C8A">
        <w:rPr>
          <w:rFonts w:ascii="Arial" w:hAnsi="Arial" w:cs="Arial"/>
          <w:sz w:val="20"/>
          <w:szCs w:val="20"/>
          <w:lang w:val="es-ES"/>
        </w:rPr>
        <w:t xml:space="preserve"> del DPV y al Gerente. Las autorizaciones para funcionar en día de asueto y fin de semana de tipos de operaciones de sistemas de pagos que solo operan en días hábiles deberán de ser autorizadas por el presidente del BCR a solicitud del Gerente, exceptuando aquellas que por su propia normativa o directrices de lineamientos tienen su propio horario establecido.</w:t>
      </w:r>
    </w:p>
    <w:p w14:paraId="11A9BDE6" w14:textId="7A2ACC88" w:rsidR="00794464" w:rsidRDefault="00794464" w:rsidP="00151434">
      <w:pPr>
        <w:pStyle w:val="Prrafodelista"/>
        <w:numPr>
          <w:ilvl w:val="1"/>
          <w:numId w:val="1"/>
        </w:numPr>
        <w:spacing w:after="0" w:line="276" w:lineRule="auto"/>
        <w:ind w:left="567" w:hanging="567"/>
        <w:jc w:val="both"/>
        <w:rPr>
          <w:rFonts w:ascii="Arial" w:hAnsi="Arial" w:cs="Arial"/>
          <w:b/>
          <w:bCs/>
          <w:sz w:val="21"/>
          <w:szCs w:val="21"/>
          <w:lang w:val="es-ES"/>
        </w:rPr>
      </w:pPr>
      <w:r w:rsidRPr="00CC5FC4">
        <w:rPr>
          <w:rFonts w:ascii="Arial" w:hAnsi="Arial" w:cs="Arial"/>
          <w:b/>
          <w:bCs/>
          <w:sz w:val="21"/>
          <w:szCs w:val="21"/>
          <w:lang w:val="es-ES"/>
        </w:rPr>
        <w:t xml:space="preserve">Proceso para abrir, mantener y cerrar Cuentas de Depósitos y de aceptación como Participante del LBTR. </w:t>
      </w:r>
    </w:p>
    <w:p w14:paraId="4C155CEE" w14:textId="77777777" w:rsidR="00CC5FC4" w:rsidRDefault="00CC5FC4" w:rsidP="00CC5FC4">
      <w:pPr>
        <w:tabs>
          <w:tab w:val="left" w:pos="1701"/>
        </w:tabs>
        <w:spacing w:after="0" w:line="276" w:lineRule="auto"/>
        <w:ind w:left="1560" w:hanging="851"/>
        <w:jc w:val="both"/>
        <w:rPr>
          <w:rFonts w:ascii="Arial" w:hAnsi="Arial" w:cs="Arial"/>
          <w:sz w:val="21"/>
          <w:szCs w:val="21"/>
        </w:rPr>
      </w:pPr>
      <w:r w:rsidRPr="001D76EF">
        <w:rPr>
          <w:rFonts w:ascii="Arial" w:hAnsi="Arial" w:cs="Arial"/>
          <w:sz w:val="21"/>
          <w:szCs w:val="21"/>
        </w:rPr>
        <w:t>5.3.1.</w:t>
      </w:r>
      <w:r w:rsidRPr="001D76EF">
        <w:rPr>
          <w:rFonts w:ascii="Arial" w:hAnsi="Arial" w:cs="Arial"/>
          <w:sz w:val="21"/>
          <w:szCs w:val="21"/>
        </w:rPr>
        <w:tab/>
        <w:t>Las entidades que cumplan con lo establecido en el numeral 4.2, que requieran abrir una cuenta de depósito y ser participantes del LBTR, deberán cumplir con lo siguiente:</w:t>
      </w:r>
    </w:p>
    <w:p w14:paraId="0D769415" w14:textId="77777777" w:rsidR="00CC5FC4" w:rsidRDefault="00CC5FC4" w:rsidP="00CC5FC4">
      <w:pPr>
        <w:tabs>
          <w:tab w:val="left" w:pos="1701"/>
        </w:tabs>
        <w:spacing w:after="0" w:line="276" w:lineRule="auto"/>
        <w:ind w:left="1560" w:hanging="851"/>
        <w:jc w:val="both"/>
        <w:rPr>
          <w:rFonts w:ascii="Arial" w:hAnsi="Arial" w:cs="Arial"/>
          <w:sz w:val="21"/>
          <w:szCs w:val="21"/>
        </w:rPr>
      </w:pPr>
    </w:p>
    <w:p w14:paraId="18B1E472" w14:textId="77777777" w:rsidR="00CC5FC4" w:rsidRPr="001D76EF" w:rsidRDefault="00CC5FC4" w:rsidP="00CC5FC4">
      <w:pPr>
        <w:tabs>
          <w:tab w:val="left" w:pos="1701"/>
        </w:tabs>
        <w:spacing w:after="0" w:line="276" w:lineRule="auto"/>
        <w:ind w:left="1560" w:hanging="851"/>
        <w:jc w:val="both"/>
        <w:rPr>
          <w:rFonts w:ascii="Arial" w:hAnsi="Arial" w:cs="Arial"/>
          <w:sz w:val="21"/>
          <w:szCs w:val="21"/>
        </w:rPr>
      </w:pPr>
      <w:r w:rsidRPr="001D76EF">
        <w:rPr>
          <w:rFonts w:ascii="Arial" w:hAnsi="Arial" w:cs="Arial"/>
          <w:sz w:val="21"/>
          <w:szCs w:val="21"/>
        </w:rPr>
        <w:t>5.3.1.1.</w:t>
      </w:r>
      <w:r w:rsidRPr="001D76EF">
        <w:rPr>
          <w:rFonts w:ascii="Arial" w:hAnsi="Arial" w:cs="Arial"/>
          <w:sz w:val="21"/>
          <w:szCs w:val="21"/>
        </w:rPr>
        <w:tab/>
        <w:t xml:space="preserve">Remitir al Gerente, carta firmada y sellada por el Representante Legal, ya sea en físico o en digital, solicitando abrir una cuenta de depósito indicando el objetivo de </w:t>
      </w:r>
      <w:proofErr w:type="gramStart"/>
      <w:r w:rsidRPr="001D76EF">
        <w:rPr>
          <w:rFonts w:ascii="Arial" w:hAnsi="Arial" w:cs="Arial"/>
          <w:sz w:val="21"/>
          <w:szCs w:val="21"/>
        </w:rPr>
        <w:t>la misma</w:t>
      </w:r>
      <w:proofErr w:type="gramEnd"/>
      <w:r w:rsidRPr="001D76EF">
        <w:rPr>
          <w:rFonts w:ascii="Arial" w:hAnsi="Arial" w:cs="Arial"/>
          <w:sz w:val="21"/>
          <w:szCs w:val="21"/>
        </w:rPr>
        <w:t>, nombre requerido para la cuenta y personas autorizadas para su operación.</w:t>
      </w:r>
    </w:p>
    <w:p w14:paraId="307F24C2" w14:textId="77777777" w:rsidR="00CC5FC4" w:rsidRPr="001D76EF" w:rsidRDefault="00CC5FC4" w:rsidP="00CC5FC4">
      <w:pPr>
        <w:tabs>
          <w:tab w:val="left" w:pos="1701"/>
        </w:tabs>
        <w:spacing w:after="0" w:line="276" w:lineRule="auto"/>
        <w:ind w:left="1560" w:hanging="851"/>
        <w:jc w:val="both"/>
        <w:rPr>
          <w:rFonts w:ascii="Arial" w:hAnsi="Arial" w:cs="Arial"/>
          <w:sz w:val="21"/>
          <w:szCs w:val="21"/>
        </w:rPr>
      </w:pPr>
    </w:p>
    <w:p w14:paraId="761AD4CD" w14:textId="77777777" w:rsidR="00CC5FC4" w:rsidRPr="0058623E" w:rsidRDefault="00CC5FC4" w:rsidP="00CC5FC4">
      <w:pPr>
        <w:tabs>
          <w:tab w:val="left" w:pos="1701"/>
        </w:tabs>
        <w:spacing w:after="0" w:line="276" w:lineRule="auto"/>
        <w:ind w:left="1560" w:hanging="851"/>
        <w:jc w:val="both"/>
        <w:rPr>
          <w:rFonts w:ascii="Arial" w:hAnsi="Arial" w:cs="Arial"/>
          <w:color w:val="000000" w:themeColor="text1"/>
          <w:sz w:val="21"/>
          <w:szCs w:val="21"/>
        </w:rPr>
      </w:pPr>
      <w:r w:rsidRPr="001D76EF">
        <w:rPr>
          <w:rFonts w:ascii="Arial" w:hAnsi="Arial" w:cs="Arial"/>
          <w:sz w:val="21"/>
          <w:szCs w:val="21"/>
        </w:rPr>
        <w:t>5.3.1.2.</w:t>
      </w:r>
      <w:r w:rsidRPr="001D76EF">
        <w:rPr>
          <w:rFonts w:ascii="Arial" w:hAnsi="Arial" w:cs="Arial"/>
          <w:sz w:val="21"/>
          <w:szCs w:val="21"/>
        </w:rPr>
        <w:tab/>
      </w:r>
      <w:r w:rsidRPr="0058623E">
        <w:rPr>
          <w:rFonts w:ascii="Arial" w:hAnsi="Arial" w:cs="Arial"/>
          <w:color w:val="000000" w:themeColor="text1"/>
          <w:sz w:val="21"/>
          <w:szCs w:val="21"/>
        </w:rPr>
        <w:t>Adjuntar autorización emitida por la SSF para operar como institución financiera cuando se trate por primera vez, o la autorización para el acceso y la participación en los sistemas de pagos administrados por el Banco Central previamente emitida por el Consejo Directivo, según corresponda, copia de escritura de constitución de la entidad, en la que conste su debida inscripción en el Registro de Comercio o entidad correspondiente y documentación que acredite la representación legal del apoderado o representante.</w:t>
      </w:r>
    </w:p>
    <w:p w14:paraId="595C3B90" w14:textId="77777777" w:rsidR="00794464" w:rsidRDefault="00794464" w:rsidP="00794464">
      <w:pPr>
        <w:spacing w:after="0" w:line="276" w:lineRule="auto"/>
        <w:jc w:val="both"/>
        <w:rPr>
          <w:rFonts w:ascii="Arial" w:hAnsi="Arial" w:cs="Arial"/>
          <w:sz w:val="21"/>
          <w:szCs w:val="21"/>
        </w:rPr>
      </w:pPr>
    </w:p>
    <w:p w14:paraId="1D9E3901" w14:textId="77777777" w:rsidR="00CC5FC4" w:rsidRPr="001D76EF" w:rsidRDefault="00CC5FC4" w:rsidP="00CC5FC4">
      <w:pPr>
        <w:tabs>
          <w:tab w:val="left" w:pos="1701"/>
        </w:tabs>
        <w:spacing w:after="0" w:line="276" w:lineRule="auto"/>
        <w:ind w:left="1560" w:hanging="851"/>
        <w:jc w:val="both"/>
        <w:rPr>
          <w:rFonts w:ascii="Arial" w:hAnsi="Arial" w:cs="Arial"/>
          <w:sz w:val="21"/>
          <w:szCs w:val="21"/>
        </w:rPr>
      </w:pPr>
      <w:r w:rsidRPr="001D76EF">
        <w:rPr>
          <w:rFonts w:ascii="Arial" w:hAnsi="Arial" w:cs="Arial"/>
          <w:sz w:val="21"/>
          <w:szCs w:val="21"/>
        </w:rPr>
        <w:t>5.3.1.3.</w:t>
      </w:r>
      <w:r w:rsidRPr="001D76EF">
        <w:rPr>
          <w:rFonts w:ascii="Arial" w:hAnsi="Arial" w:cs="Arial"/>
          <w:sz w:val="21"/>
          <w:szCs w:val="21"/>
        </w:rPr>
        <w:tab/>
        <w:t>Remitir en los plazos, forma y cantidad requerida la información que por medio del Gerente o de manera directa solicite la Oficialía de Cumplimiento o la Unidad de Vigilancia de Sistemas de Pagos del BCR.</w:t>
      </w:r>
    </w:p>
    <w:p w14:paraId="554A474D" w14:textId="77777777" w:rsidR="00CC5FC4" w:rsidRDefault="00CC5FC4" w:rsidP="00794464">
      <w:pPr>
        <w:spacing w:after="0" w:line="276" w:lineRule="auto"/>
        <w:jc w:val="both"/>
        <w:rPr>
          <w:rFonts w:ascii="Arial" w:hAnsi="Arial" w:cs="Arial"/>
          <w:sz w:val="21"/>
          <w:szCs w:val="21"/>
        </w:rPr>
      </w:pPr>
    </w:p>
    <w:p w14:paraId="73A2D9DE" w14:textId="36E52BA8" w:rsidR="006F738B" w:rsidRDefault="00CC5FC4" w:rsidP="00430AA6">
      <w:pPr>
        <w:tabs>
          <w:tab w:val="left" w:pos="1701"/>
        </w:tabs>
        <w:spacing w:after="0" w:line="276" w:lineRule="auto"/>
        <w:ind w:left="1560" w:hanging="851"/>
        <w:jc w:val="both"/>
        <w:rPr>
          <w:rFonts w:ascii="Arial" w:hAnsi="Arial" w:cs="Arial"/>
          <w:sz w:val="21"/>
          <w:szCs w:val="21"/>
        </w:rPr>
        <w:sectPr w:rsidR="006F738B" w:rsidSect="005A38D5">
          <w:footerReference w:type="default" r:id="rId18"/>
          <w:pgSz w:w="12240" w:h="15840" w:code="1"/>
          <w:pgMar w:top="1417" w:right="1608" w:bottom="1417" w:left="1701" w:header="708" w:footer="0" w:gutter="0"/>
          <w:cols w:space="708"/>
          <w:docGrid w:linePitch="360"/>
        </w:sectPr>
      </w:pPr>
      <w:r>
        <w:rPr>
          <w:rFonts w:ascii="Arial" w:hAnsi="Arial" w:cs="Arial"/>
          <w:sz w:val="21"/>
          <w:szCs w:val="21"/>
        </w:rPr>
        <w:t xml:space="preserve">5.3.1.4   </w:t>
      </w:r>
      <w:r w:rsidRPr="001D76EF">
        <w:rPr>
          <w:rFonts w:ascii="Arial" w:hAnsi="Arial" w:cs="Arial"/>
          <w:sz w:val="21"/>
          <w:szCs w:val="21"/>
        </w:rPr>
        <w:t>Para los casos de solicitudes de instituciones que ya sean Participantes del LBTR, el jefe del DPV requerirá opinión a la Oficialía de Cumplimiento y cuando se trate de nuevos Participantes, adicionalmente solicitará opinión a la Gerencia Legal y a la UVSP.</w:t>
      </w:r>
    </w:p>
    <w:p w14:paraId="0685A074" w14:textId="77777777" w:rsidR="00CC5FC4" w:rsidRDefault="00CC5FC4" w:rsidP="00794464">
      <w:pPr>
        <w:spacing w:after="0" w:line="276" w:lineRule="auto"/>
        <w:jc w:val="both"/>
        <w:rPr>
          <w:rFonts w:ascii="Arial" w:hAnsi="Arial" w:cs="Arial"/>
          <w:sz w:val="21"/>
          <w:szCs w:val="21"/>
        </w:rPr>
      </w:pPr>
    </w:p>
    <w:p w14:paraId="6D1783CD" w14:textId="77777777" w:rsidR="001D65E2" w:rsidRPr="00DD41CF" w:rsidRDefault="001D65E2" w:rsidP="00386F5F">
      <w:pPr>
        <w:spacing w:after="0" w:line="276" w:lineRule="auto"/>
        <w:ind w:left="1568" w:right="142" w:hanging="868"/>
        <w:jc w:val="both"/>
        <w:rPr>
          <w:rFonts w:ascii="Arial" w:hAnsi="Arial" w:cs="Arial"/>
        </w:rPr>
      </w:pPr>
      <w:r w:rsidRPr="00436B06">
        <w:rPr>
          <w:rFonts w:ascii="Arial" w:hAnsi="Arial" w:cs="Arial"/>
          <w:sz w:val="21"/>
          <w:szCs w:val="21"/>
        </w:rPr>
        <w:t>5.3.1.5.</w:t>
      </w:r>
      <w:r w:rsidRPr="00436B06">
        <w:rPr>
          <w:rFonts w:ascii="Arial" w:hAnsi="Arial" w:cs="Arial"/>
          <w:sz w:val="21"/>
          <w:szCs w:val="21"/>
        </w:rPr>
        <w:tab/>
      </w:r>
      <w:r w:rsidRPr="00DD41CF">
        <w:rPr>
          <w:rFonts w:ascii="Arial" w:hAnsi="Arial" w:cs="Arial"/>
        </w:rPr>
        <w:t>Una vez recibida todas las opiniones requeridas, el DPV las incorporará en su evaluación técnica integral que realizará, y remitirá al Gerente a más tardar tres días hábiles posteriores de la opinión final de las unidades consultadas, incorporando la factibilidad técnica para atender lo solicitado.</w:t>
      </w:r>
    </w:p>
    <w:p w14:paraId="39831358" w14:textId="77777777" w:rsidR="001B04CE" w:rsidRPr="00151434" w:rsidRDefault="001B04CE" w:rsidP="001B04CE">
      <w:pPr>
        <w:pStyle w:val="Prrafodelista"/>
        <w:tabs>
          <w:tab w:val="left" w:pos="2268"/>
        </w:tabs>
        <w:spacing w:after="0" w:line="276" w:lineRule="auto"/>
        <w:ind w:left="2268"/>
        <w:jc w:val="both"/>
        <w:rPr>
          <w:rFonts w:ascii="Arial" w:hAnsi="Arial" w:cs="Arial"/>
          <w:lang w:val="es-ES"/>
        </w:rPr>
      </w:pPr>
    </w:p>
    <w:p w14:paraId="6737CCB7" w14:textId="77777777" w:rsidR="001D65E2" w:rsidRPr="00DD41CF" w:rsidRDefault="001D65E2" w:rsidP="00386F5F">
      <w:pPr>
        <w:spacing w:after="0" w:line="276" w:lineRule="auto"/>
        <w:ind w:left="1568" w:right="142" w:hanging="868"/>
        <w:jc w:val="both"/>
        <w:rPr>
          <w:rFonts w:ascii="Arial" w:hAnsi="Arial" w:cs="Arial"/>
        </w:rPr>
      </w:pPr>
      <w:r w:rsidRPr="00DD41CF">
        <w:rPr>
          <w:rFonts w:ascii="Arial" w:hAnsi="Arial" w:cs="Arial"/>
        </w:rPr>
        <w:t>5.3.1.6.</w:t>
      </w:r>
      <w:r w:rsidRPr="00DD41CF">
        <w:rPr>
          <w:rFonts w:ascii="Arial" w:hAnsi="Arial" w:cs="Arial"/>
        </w:rPr>
        <w:tab/>
        <w:t>Si el resultado de la evaluación es favorable y si se trata de una entidad que ya es Participante del LBTR y la solicitud es para una cuenta remunerada, el Gerente propondrá sea sometida a la autorización del Consejo Directivo del BCR, tomado como base lo establecido por el Consejo Directivo para la remuneración de Cuentas de Depósitos. De ser una cuenta no remunerada el Gerente remitirá la respuesta a la institución solicitante, a más tardar 3 días hábiles después, indicándole que deberá suscribir el Contrato de Cuenta de Depósito</w:t>
      </w:r>
    </w:p>
    <w:p w14:paraId="5C9A7A97" w14:textId="77777777" w:rsidR="005D3E7F" w:rsidRPr="00151434" w:rsidRDefault="005D3E7F" w:rsidP="005D3E7F">
      <w:pPr>
        <w:pStyle w:val="Prrafodelista"/>
        <w:tabs>
          <w:tab w:val="left" w:pos="2268"/>
        </w:tabs>
        <w:spacing w:after="0" w:line="276" w:lineRule="auto"/>
        <w:ind w:left="2268"/>
        <w:jc w:val="both"/>
        <w:rPr>
          <w:rFonts w:ascii="Arial" w:hAnsi="Arial" w:cs="Arial"/>
          <w:lang w:val="es-ES"/>
        </w:rPr>
      </w:pPr>
    </w:p>
    <w:p w14:paraId="05757874" w14:textId="77777777" w:rsidR="001D65E2" w:rsidRDefault="001D65E2" w:rsidP="00386F5F">
      <w:pPr>
        <w:spacing w:after="0" w:line="276" w:lineRule="auto"/>
        <w:ind w:left="1568" w:right="142" w:hanging="868"/>
        <w:jc w:val="both"/>
        <w:rPr>
          <w:rFonts w:ascii="Arial" w:hAnsi="Arial" w:cs="Arial"/>
        </w:rPr>
      </w:pPr>
      <w:r w:rsidRPr="00DD41CF">
        <w:rPr>
          <w:rFonts w:ascii="Arial" w:hAnsi="Arial" w:cs="Arial"/>
        </w:rPr>
        <w:t>5.3.1.7.</w:t>
      </w:r>
      <w:r w:rsidRPr="00DD41CF">
        <w:rPr>
          <w:rFonts w:ascii="Arial" w:hAnsi="Arial" w:cs="Arial"/>
        </w:rPr>
        <w:tab/>
        <w:t>En caso de ser favorable la evaluación, si se trata de una cuenta de un nuevo participante, el Gerente informará y solicitará visto bueno a la Presidencia del BCR, previo a hacerlo del conocimiento de la entidad y le proporcionará la documentación técnica correspondiente para su participación en el LBTR o en los otros sistemas de pagos de que se trate. Si se trata de una cuenta remunerada, el Gerente propondrá a la Presidencia sea sometida a la autorización del Consejo Directivo del BCR.</w:t>
      </w:r>
    </w:p>
    <w:p w14:paraId="7816B5D1" w14:textId="77777777" w:rsidR="001D65E2" w:rsidRPr="00DD41CF" w:rsidRDefault="001D65E2" w:rsidP="001D65E2">
      <w:pPr>
        <w:spacing w:after="0" w:line="276" w:lineRule="auto"/>
        <w:ind w:left="1568" w:hanging="868"/>
        <w:jc w:val="both"/>
        <w:rPr>
          <w:rFonts w:ascii="Arial" w:hAnsi="Arial" w:cs="Arial"/>
        </w:rPr>
      </w:pPr>
    </w:p>
    <w:p w14:paraId="38E07C05" w14:textId="40CDA97B" w:rsidR="001D65E2" w:rsidRPr="00DD41CF" w:rsidRDefault="00386F5F" w:rsidP="00386F5F">
      <w:pPr>
        <w:spacing w:after="0" w:line="276" w:lineRule="auto"/>
        <w:ind w:left="1568" w:right="142" w:hanging="868"/>
        <w:jc w:val="both"/>
        <w:rPr>
          <w:rFonts w:ascii="Arial" w:hAnsi="Arial" w:cs="Arial"/>
        </w:rPr>
      </w:pPr>
      <w:r>
        <w:rPr>
          <w:rFonts w:ascii="Arial" w:hAnsi="Arial" w:cs="Arial"/>
        </w:rPr>
        <w:t xml:space="preserve">              </w:t>
      </w:r>
      <w:r w:rsidR="001D65E2" w:rsidRPr="00DD41CF">
        <w:rPr>
          <w:rFonts w:ascii="Arial" w:hAnsi="Arial" w:cs="Arial"/>
        </w:rPr>
        <w:t>La comunicación del resultado de la evaluación deberá realizarse en un plazo no mayor de 30 días hábiles, contados a partir de la recepción completa de la información que haya remitido la entidad solicitante.</w:t>
      </w:r>
    </w:p>
    <w:p w14:paraId="53418CF1" w14:textId="77777777" w:rsidR="005D3E7F" w:rsidRPr="001D65E2" w:rsidRDefault="005D3E7F" w:rsidP="001D65E2">
      <w:pPr>
        <w:rPr>
          <w:rFonts w:ascii="Arial" w:hAnsi="Arial" w:cs="Arial"/>
          <w:lang w:val="es-ES"/>
        </w:rPr>
      </w:pPr>
    </w:p>
    <w:p w14:paraId="11CF2203" w14:textId="77777777" w:rsidR="001D65E2" w:rsidRPr="00DD41CF" w:rsidRDefault="001D65E2" w:rsidP="00386F5F">
      <w:pPr>
        <w:spacing w:after="0" w:line="276" w:lineRule="auto"/>
        <w:ind w:left="1568" w:right="142" w:hanging="868"/>
        <w:jc w:val="both"/>
        <w:rPr>
          <w:rFonts w:ascii="Arial" w:hAnsi="Arial" w:cs="Arial"/>
        </w:rPr>
      </w:pPr>
      <w:r w:rsidRPr="00DD41CF">
        <w:rPr>
          <w:rFonts w:ascii="Arial" w:hAnsi="Arial" w:cs="Arial"/>
        </w:rPr>
        <w:t>5.3.1.8.</w:t>
      </w:r>
      <w:r w:rsidRPr="00DD41CF">
        <w:rPr>
          <w:rFonts w:ascii="Arial" w:hAnsi="Arial" w:cs="Arial"/>
        </w:rPr>
        <w:tab/>
        <w:t>Una vez autorizado, el Participante deberá realizar los desarrollos informáticos necesarios y cumplir con la fase de pruebas entre su sistema interno y el LBTR, incluyendo los servicios que según el tipo de Participante le corresponda, tomando como base los criterios establecidos en el presente Reglamento.</w:t>
      </w:r>
    </w:p>
    <w:p w14:paraId="6F85447E" w14:textId="77777777" w:rsidR="005D3E7F" w:rsidRPr="005D3E7F" w:rsidRDefault="005D3E7F" w:rsidP="005D3E7F">
      <w:pPr>
        <w:pStyle w:val="Prrafodelista"/>
        <w:rPr>
          <w:rFonts w:ascii="Arial" w:hAnsi="Arial" w:cs="Arial"/>
          <w:lang w:val="es-ES"/>
        </w:rPr>
      </w:pPr>
    </w:p>
    <w:p w14:paraId="1322305C" w14:textId="244D6072" w:rsidR="001D65E2" w:rsidRPr="001D65E2" w:rsidRDefault="001D65E2" w:rsidP="00386F5F">
      <w:pPr>
        <w:spacing w:after="0" w:line="276" w:lineRule="auto"/>
        <w:ind w:left="1568" w:right="142" w:hanging="868"/>
        <w:jc w:val="both"/>
        <w:rPr>
          <w:rFonts w:ascii="Arial" w:hAnsi="Arial" w:cs="Arial"/>
          <w:lang w:val="es-ES"/>
        </w:rPr>
      </w:pPr>
      <w:r>
        <w:rPr>
          <w:rFonts w:ascii="Arial" w:hAnsi="Arial" w:cs="Arial"/>
          <w:lang w:val="es-ES"/>
        </w:rPr>
        <w:t xml:space="preserve">5.3.1.9. </w:t>
      </w:r>
      <w:r w:rsidRPr="001D65E2">
        <w:rPr>
          <w:rFonts w:ascii="Arial" w:hAnsi="Arial" w:cs="Arial"/>
          <w:lang w:val="es-ES"/>
        </w:rPr>
        <w:t xml:space="preserve">Habiendo finalizado el proceso de pruebas, a más tardar 5 días hábiles después, el jefe del DPV le extenderá una certificación al Participante, que evidencie que se ha cumplido satisfactoriamente con las pruebas, indicando que la Gerencia Legal iniciará la comunicación con el Participante para la suscripción de los  </w:t>
      </w:r>
    </w:p>
    <w:p w14:paraId="247927AB" w14:textId="77777777" w:rsidR="001D65E2" w:rsidRDefault="001D65E2" w:rsidP="001D65E2">
      <w:pPr>
        <w:pStyle w:val="Prrafodelista"/>
        <w:tabs>
          <w:tab w:val="left" w:pos="2268"/>
        </w:tabs>
        <w:spacing w:after="0" w:line="276" w:lineRule="auto"/>
        <w:ind w:left="2268"/>
        <w:jc w:val="both"/>
        <w:rPr>
          <w:rFonts w:ascii="Arial" w:hAnsi="Arial" w:cs="Arial"/>
          <w:lang w:val="es-ES"/>
        </w:rPr>
      </w:pPr>
    </w:p>
    <w:p w14:paraId="2B7FBA5C" w14:textId="77777777" w:rsidR="00AE6EE1" w:rsidRDefault="00AE6EE1" w:rsidP="001D65E2">
      <w:pPr>
        <w:pStyle w:val="Prrafodelista"/>
        <w:tabs>
          <w:tab w:val="left" w:pos="2268"/>
        </w:tabs>
        <w:spacing w:after="0" w:line="276" w:lineRule="auto"/>
        <w:ind w:left="2268"/>
        <w:jc w:val="both"/>
        <w:rPr>
          <w:rFonts w:ascii="Arial" w:hAnsi="Arial" w:cs="Arial"/>
          <w:lang w:val="es-ES"/>
        </w:rPr>
      </w:pPr>
    </w:p>
    <w:p w14:paraId="4CA78627" w14:textId="5A860EC7" w:rsidR="00794464" w:rsidRDefault="00386F5F" w:rsidP="00411263">
      <w:pPr>
        <w:spacing w:after="0" w:line="276" w:lineRule="auto"/>
        <w:ind w:left="2268" w:right="142" w:hanging="859"/>
        <w:jc w:val="both"/>
        <w:rPr>
          <w:rFonts w:ascii="Arial" w:hAnsi="Arial" w:cs="Arial"/>
          <w:lang w:val="es-ES"/>
        </w:rPr>
      </w:pPr>
      <w:r>
        <w:rPr>
          <w:rFonts w:ascii="Arial" w:hAnsi="Arial" w:cs="Arial"/>
          <w:lang w:val="es-ES"/>
        </w:rPr>
        <w:lastRenderedPageBreak/>
        <w:t xml:space="preserve">              </w:t>
      </w:r>
      <w:r w:rsidR="00794464" w:rsidRPr="00151434">
        <w:rPr>
          <w:rFonts w:ascii="Arial" w:hAnsi="Arial" w:cs="Arial"/>
          <w:lang w:val="es-ES"/>
        </w:rPr>
        <w:t>contratos de adhesión de prestación de servicios del Sistema de Liquidación Bruta en Tiempo Real y de la Cuenta de Depósito, con un plazo de 30 días calendario para la suscripción del contrato. En caso no se suscriba el Participante deberá iniciar nuevamente el proceso.</w:t>
      </w:r>
    </w:p>
    <w:p w14:paraId="3D7E0B05" w14:textId="77777777" w:rsidR="009F5333" w:rsidRPr="009F5333" w:rsidRDefault="009F5333" w:rsidP="009F5333">
      <w:pPr>
        <w:pStyle w:val="Prrafodelista"/>
        <w:rPr>
          <w:rFonts w:ascii="Arial" w:hAnsi="Arial" w:cs="Arial"/>
          <w:lang w:val="es-ES"/>
        </w:rPr>
      </w:pPr>
    </w:p>
    <w:p w14:paraId="51D2694C" w14:textId="61ACF65E" w:rsidR="00794464" w:rsidRPr="004B544A" w:rsidRDefault="004B544A" w:rsidP="00411263">
      <w:pPr>
        <w:spacing w:after="0" w:line="276" w:lineRule="auto"/>
        <w:ind w:left="2268" w:right="142" w:hanging="1001"/>
        <w:jc w:val="both"/>
        <w:rPr>
          <w:rFonts w:ascii="Arial" w:hAnsi="Arial" w:cs="Arial"/>
          <w:lang w:val="es-ES"/>
        </w:rPr>
      </w:pPr>
      <w:r>
        <w:rPr>
          <w:rFonts w:ascii="Arial" w:hAnsi="Arial" w:cs="Arial"/>
          <w:lang w:val="es-ES"/>
        </w:rPr>
        <w:t xml:space="preserve">5.3.1.10.  </w:t>
      </w:r>
      <w:r w:rsidR="00794464" w:rsidRPr="004B544A">
        <w:rPr>
          <w:rFonts w:ascii="Arial" w:hAnsi="Arial" w:cs="Arial"/>
          <w:lang w:val="es-ES"/>
        </w:rPr>
        <w:t>El Participante contará con 90 días hábiles para iniciar operaciones en el LBTR, contados a partir de la fecha de la firma de contrato, pasado ese período, si la cuenta se mantiene con monto cero y no es utilizada, por un período adicional de 30 días, el DPV procederá al cierre de ésta por inactividad, se exceptúa de esta disposición las cuentas del Estado de El Salvador.</w:t>
      </w:r>
    </w:p>
    <w:p w14:paraId="46660750" w14:textId="77777777" w:rsidR="009F5333" w:rsidRPr="009F5333" w:rsidRDefault="009F5333" w:rsidP="009F5333">
      <w:pPr>
        <w:pStyle w:val="Prrafodelista"/>
        <w:rPr>
          <w:rFonts w:ascii="Arial" w:hAnsi="Arial" w:cs="Arial"/>
          <w:lang w:val="es-ES"/>
        </w:rPr>
      </w:pPr>
    </w:p>
    <w:p w14:paraId="101E6E5E" w14:textId="62253377" w:rsidR="00794464" w:rsidRPr="004B544A" w:rsidRDefault="004B544A" w:rsidP="00411263">
      <w:pPr>
        <w:spacing w:after="0" w:line="276" w:lineRule="auto"/>
        <w:ind w:left="2268" w:right="142" w:hanging="1001"/>
        <w:jc w:val="both"/>
        <w:rPr>
          <w:rFonts w:ascii="Arial" w:hAnsi="Arial" w:cs="Arial"/>
          <w:lang w:val="es-ES"/>
        </w:rPr>
      </w:pPr>
      <w:r>
        <w:rPr>
          <w:rFonts w:ascii="Arial" w:hAnsi="Arial" w:cs="Arial"/>
          <w:lang w:val="es-ES"/>
        </w:rPr>
        <w:t xml:space="preserve">5.3.1.11. </w:t>
      </w:r>
      <w:r w:rsidR="00794464" w:rsidRPr="004B544A">
        <w:rPr>
          <w:rFonts w:ascii="Arial" w:hAnsi="Arial" w:cs="Arial"/>
          <w:lang w:val="es-ES"/>
        </w:rPr>
        <w:t xml:space="preserve">Las cuentas solicitadas por el Estado a través de la Dirección General de Tesorería del Ministerio de </w:t>
      </w:r>
      <w:proofErr w:type="gramStart"/>
      <w:r w:rsidR="00794464" w:rsidRPr="004B544A">
        <w:rPr>
          <w:rFonts w:ascii="Arial" w:hAnsi="Arial" w:cs="Arial"/>
          <w:lang w:val="es-ES"/>
        </w:rPr>
        <w:t>Hacienda,</w:t>
      </w:r>
      <w:proofErr w:type="gramEnd"/>
      <w:r w:rsidR="00794464" w:rsidRPr="004B544A">
        <w:rPr>
          <w:rFonts w:ascii="Arial" w:hAnsi="Arial" w:cs="Arial"/>
          <w:lang w:val="es-ES"/>
        </w:rPr>
        <w:t xml:space="preserve"> se amparan en el Convenio de Agente Financiero del Estado suscrito con el BCR, por lo tanto, no requerirán de la suscripción de contrato por cada una de las cuentas, lo que no le exime del cumplimiento de los otros requisitos. </w:t>
      </w:r>
    </w:p>
    <w:p w14:paraId="486C0F74" w14:textId="77777777" w:rsidR="004B544A" w:rsidRPr="004B544A" w:rsidRDefault="004B544A" w:rsidP="004B544A">
      <w:pPr>
        <w:tabs>
          <w:tab w:val="left" w:pos="2410"/>
        </w:tabs>
        <w:spacing w:after="0" w:line="276" w:lineRule="auto"/>
        <w:jc w:val="both"/>
        <w:rPr>
          <w:rFonts w:ascii="Arial" w:hAnsi="Arial" w:cs="Arial"/>
          <w:lang w:val="es-ES"/>
        </w:rPr>
      </w:pPr>
    </w:p>
    <w:p w14:paraId="7A7CB2E2" w14:textId="555FC9AA" w:rsidR="00794464" w:rsidRDefault="004B544A" w:rsidP="00411263">
      <w:pPr>
        <w:spacing w:after="0" w:line="276" w:lineRule="auto"/>
        <w:ind w:left="2268" w:right="142" w:hanging="1001"/>
        <w:jc w:val="both"/>
        <w:rPr>
          <w:rFonts w:ascii="Arial" w:hAnsi="Arial" w:cs="Arial"/>
          <w:lang w:val="es-ES"/>
        </w:rPr>
      </w:pPr>
      <w:r>
        <w:rPr>
          <w:rFonts w:ascii="Arial" w:hAnsi="Arial" w:cs="Arial"/>
          <w:lang w:val="es-ES"/>
        </w:rPr>
        <w:t xml:space="preserve">5.3.1.12. </w:t>
      </w:r>
      <w:r w:rsidR="00411263">
        <w:rPr>
          <w:rFonts w:ascii="Arial" w:hAnsi="Arial" w:cs="Arial"/>
          <w:lang w:val="es-ES"/>
        </w:rPr>
        <w:t xml:space="preserve">  </w:t>
      </w:r>
      <w:r w:rsidR="00794464" w:rsidRPr="004B544A">
        <w:rPr>
          <w:rFonts w:ascii="Arial" w:hAnsi="Arial" w:cs="Arial"/>
          <w:lang w:val="es-ES"/>
        </w:rPr>
        <w:t>Los</w:t>
      </w:r>
      <w:r w:rsidR="00794464" w:rsidRPr="00151434">
        <w:rPr>
          <w:rFonts w:ascii="Arial" w:hAnsi="Arial" w:cs="Arial"/>
          <w:lang w:val="es-ES"/>
        </w:rPr>
        <w:t xml:space="preserve"> Organismos Internacionales que requieran abrir una Cuenta de Depósito en el BCR, gestionarán su apertura con requisitos simplificados, tales como: Convenio Constitutivo, mandato de Ley u otros que el Consejo Directivo del BCR autorice, no siendo necesario la firma de un Contrato de Cuenta de Depósito, por encontrarse ya facultado en el Decreto Legislativo que ratifica el Convenio.</w:t>
      </w:r>
    </w:p>
    <w:p w14:paraId="736D6648" w14:textId="77777777" w:rsidR="00A761F2" w:rsidRDefault="00A761F2" w:rsidP="00A761F2">
      <w:pPr>
        <w:pStyle w:val="Prrafodelista"/>
        <w:tabs>
          <w:tab w:val="left" w:pos="2410"/>
        </w:tabs>
        <w:spacing w:after="0" w:line="276" w:lineRule="auto"/>
        <w:ind w:left="2410"/>
        <w:jc w:val="both"/>
        <w:rPr>
          <w:rFonts w:ascii="Arial" w:hAnsi="Arial" w:cs="Arial"/>
          <w:lang w:val="es-ES"/>
        </w:rPr>
      </w:pPr>
    </w:p>
    <w:p w14:paraId="1CE784C9" w14:textId="12EB4FD7" w:rsidR="00794464" w:rsidRPr="004B544A" w:rsidRDefault="00794464" w:rsidP="00411263">
      <w:pPr>
        <w:pStyle w:val="Prrafodelista"/>
        <w:numPr>
          <w:ilvl w:val="3"/>
          <w:numId w:val="31"/>
        </w:numPr>
        <w:tabs>
          <w:tab w:val="left" w:pos="2410"/>
        </w:tabs>
        <w:spacing w:after="0" w:line="276" w:lineRule="auto"/>
        <w:ind w:left="2268" w:hanging="992"/>
        <w:jc w:val="both"/>
        <w:rPr>
          <w:rFonts w:ascii="Arial" w:hAnsi="Arial" w:cs="Arial"/>
          <w:lang w:val="es-ES"/>
        </w:rPr>
      </w:pPr>
      <w:r w:rsidRPr="004B544A">
        <w:rPr>
          <w:rFonts w:ascii="Arial" w:hAnsi="Arial" w:cs="Arial"/>
          <w:lang w:val="es-ES"/>
        </w:rPr>
        <w:t>Las Cuentas de Depósito pueden cerrarse a petición del titular, cumpliendo con lo siguiente:</w:t>
      </w:r>
    </w:p>
    <w:p w14:paraId="1960CDBC" w14:textId="77777777" w:rsidR="00A761F2" w:rsidRPr="00A761F2" w:rsidRDefault="00A761F2" w:rsidP="00A761F2">
      <w:pPr>
        <w:pStyle w:val="Prrafodelista"/>
        <w:tabs>
          <w:tab w:val="left" w:pos="2410"/>
        </w:tabs>
        <w:spacing w:after="0" w:line="276" w:lineRule="auto"/>
        <w:ind w:left="2410"/>
        <w:jc w:val="both"/>
        <w:rPr>
          <w:rFonts w:ascii="Arial" w:hAnsi="Arial" w:cs="Arial"/>
          <w:lang w:val="es-ES"/>
        </w:rPr>
      </w:pPr>
    </w:p>
    <w:p w14:paraId="78DDD015" w14:textId="50FBCD6D" w:rsidR="00794464" w:rsidRDefault="00794464" w:rsidP="004B544A">
      <w:pPr>
        <w:pStyle w:val="Prrafodelista"/>
        <w:numPr>
          <w:ilvl w:val="4"/>
          <w:numId w:val="31"/>
        </w:numPr>
        <w:tabs>
          <w:tab w:val="left" w:pos="3119"/>
        </w:tabs>
        <w:spacing w:after="0" w:line="276" w:lineRule="auto"/>
        <w:ind w:left="3544" w:hanging="1134"/>
        <w:jc w:val="both"/>
        <w:rPr>
          <w:rFonts w:ascii="Arial" w:hAnsi="Arial" w:cs="Arial"/>
          <w:lang w:val="es-ES"/>
        </w:rPr>
      </w:pPr>
      <w:r w:rsidRPr="00FB41DB">
        <w:rPr>
          <w:rFonts w:ascii="Arial" w:hAnsi="Arial" w:cs="Arial"/>
          <w:lang w:val="es-ES"/>
        </w:rPr>
        <w:t>Para efectuar el cierre de una Cuenta de Depósito a petición del titular, el representante legal deberá presentar solicitud por escrito al Gerente, la cual procederá, previa verificación de que no mantenga saldo en la misma.</w:t>
      </w:r>
    </w:p>
    <w:p w14:paraId="6704ADC1" w14:textId="77777777" w:rsidR="00FB41DB" w:rsidRPr="00FB41DB" w:rsidRDefault="00FB41DB" w:rsidP="00FB41DB">
      <w:pPr>
        <w:pStyle w:val="Prrafodelista"/>
        <w:tabs>
          <w:tab w:val="left" w:pos="3119"/>
        </w:tabs>
        <w:spacing w:after="0" w:line="276" w:lineRule="auto"/>
        <w:ind w:left="3544"/>
        <w:jc w:val="both"/>
        <w:rPr>
          <w:rFonts w:ascii="Arial" w:hAnsi="Arial" w:cs="Arial"/>
          <w:lang w:val="es-ES"/>
        </w:rPr>
      </w:pPr>
    </w:p>
    <w:p w14:paraId="21B8E775" w14:textId="77777777" w:rsidR="006F738B" w:rsidRDefault="00794464" w:rsidP="004B544A">
      <w:pPr>
        <w:pStyle w:val="Prrafodelista"/>
        <w:numPr>
          <w:ilvl w:val="4"/>
          <w:numId w:val="31"/>
        </w:numPr>
        <w:tabs>
          <w:tab w:val="left" w:pos="3119"/>
        </w:tabs>
        <w:spacing w:after="0" w:line="276" w:lineRule="auto"/>
        <w:ind w:left="3544" w:hanging="1134"/>
        <w:jc w:val="both"/>
        <w:rPr>
          <w:rFonts w:ascii="Arial" w:hAnsi="Arial" w:cs="Arial"/>
          <w:lang w:val="es-ES"/>
        </w:rPr>
      </w:pPr>
      <w:r w:rsidRPr="00FB41DB">
        <w:rPr>
          <w:rFonts w:ascii="Arial" w:hAnsi="Arial" w:cs="Arial"/>
          <w:lang w:val="es-ES"/>
        </w:rPr>
        <w:t xml:space="preserve">Las cuentas de depósito podrán ser cerradas de oficio por el BCR por inactividad según lo indicado en el numeral anterior. El DPV remitirá al Gerente un </w:t>
      </w:r>
      <w:r w:rsidR="006F738B">
        <w:rPr>
          <w:rFonts w:ascii="Arial" w:hAnsi="Arial" w:cs="Arial"/>
          <w:lang w:val="es-ES"/>
        </w:rPr>
        <w:t xml:space="preserve">   </w:t>
      </w:r>
      <w:r w:rsidRPr="00FB41DB">
        <w:rPr>
          <w:rFonts w:ascii="Arial" w:hAnsi="Arial" w:cs="Arial"/>
          <w:lang w:val="es-ES"/>
        </w:rPr>
        <w:t>informe con las pruebas respectivas, e informará al</w:t>
      </w:r>
    </w:p>
    <w:p w14:paraId="4D942781" w14:textId="77777777" w:rsidR="006F738B" w:rsidRPr="006F738B" w:rsidRDefault="006F738B" w:rsidP="006F738B">
      <w:pPr>
        <w:pStyle w:val="Prrafodelista"/>
        <w:rPr>
          <w:rFonts w:ascii="Arial" w:hAnsi="Arial" w:cs="Arial"/>
          <w:lang w:val="es-ES"/>
        </w:rPr>
      </w:pPr>
    </w:p>
    <w:p w14:paraId="7084B741" w14:textId="40EF07D7" w:rsidR="00794464" w:rsidRDefault="00794464" w:rsidP="006F738B">
      <w:pPr>
        <w:pStyle w:val="Prrafodelista"/>
        <w:tabs>
          <w:tab w:val="left" w:pos="3119"/>
        </w:tabs>
        <w:spacing w:after="0" w:line="276" w:lineRule="auto"/>
        <w:ind w:left="3544"/>
        <w:jc w:val="both"/>
        <w:rPr>
          <w:rFonts w:ascii="Arial" w:hAnsi="Arial" w:cs="Arial"/>
          <w:lang w:val="es-ES"/>
        </w:rPr>
      </w:pPr>
      <w:r w:rsidRPr="00FB41DB">
        <w:rPr>
          <w:rFonts w:ascii="Arial" w:hAnsi="Arial" w:cs="Arial"/>
          <w:lang w:val="es-ES"/>
        </w:rPr>
        <w:t xml:space="preserve">titular para que se pronuncie en los próximos 10 días hábiles, de no haber respuesta se procederá al cierre de la cuenta. </w:t>
      </w:r>
    </w:p>
    <w:p w14:paraId="19EEDB0D" w14:textId="77777777" w:rsidR="00FB41DB" w:rsidRPr="00FB41DB" w:rsidRDefault="00FB41DB" w:rsidP="00FB41DB">
      <w:pPr>
        <w:tabs>
          <w:tab w:val="left" w:pos="3119"/>
        </w:tabs>
        <w:spacing w:after="0" w:line="276" w:lineRule="auto"/>
        <w:jc w:val="both"/>
        <w:rPr>
          <w:rFonts w:ascii="Arial" w:hAnsi="Arial" w:cs="Arial"/>
          <w:lang w:val="es-ES"/>
        </w:rPr>
      </w:pPr>
    </w:p>
    <w:p w14:paraId="2E771BBF" w14:textId="77777777" w:rsidR="00794464" w:rsidRPr="00FB41DB" w:rsidRDefault="00794464" w:rsidP="004B544A">
      <w:pPr>
        <w:pStyle w:val="Prrafodelista"/>
        <w:numPr>
          <w:ilvl w:val="4"/>
          <w:numId w:val="31"/>
        </w:numPr>
        <w:tabs>
          <w:tab w:val="left" w:pos="3119"/>
        </w:tabs>
        <w:spacing w:after="0" w:line="276" w:lineRule="auto"/>
        <w:ind w:left="3544" w:hanging="1134"/>
        <w:jc w:val="both"/>
        <w:rPr>
          <w:rFonts w:ascii="Arial" w:hAnsi="Arial" w:cs="Arial"/>
          <w:lang w:val="es-ES"/>
        </w:rPr>
      </w:pPr>
      <w:r w:rsidRPr="00FB41DB">
        <w:rPr>
          <w:rFonts w:ascii="Arial" w:hAnsi="Arial" w:cs="Arial"/>
          <w:lang w:val="es-ES"/>
        </w:rPr>
        <w:t>Una vez cerrada una cuenta, no podrá abrirse nuevamente y el número asignado no podrá utilizarse para otra Cuenta de Depósito. El Gerente comunicará de forma escrita al Participante sobre el cierre de la cuenta, a más tardar en los 3 días hábiles siguientes de haberse recibido la solicitud en el BCR o de haberse autorizado el cierre por falta de uso.</w:t>
      </w:r>
    </w:p>
    <w:p w14:paraId="6B490ED1" w14:textId="77777777" w:rsidR="0016540D" w:rsidRDefault="0016540D" w:rsidP="00794464">
      <w:pPr>
        <w:spacing w:after="0" w:line="276" w:lineRule="auto"/>
        <w:jc w:val="both"/>
        <w:rPr>
          <w:rFonts w:ascii="Arial" w:hAnsi="Arial" w:cs="Arial"/>
        </w:rPr>
      </w:pPr>
    </w:p>
    <w:p w14:paraId="2A702DDA" w14:textId="25033CB8" w:rsidR="00794464" w:rsidRDefault="00794464" w:rsidP="00D318EC">
      <w:pPr>
        <w:pStyle w:val="Prrafodelista"/>
        <w:numPr>
          <w:ilvl w:val="3"/>
          <w:numId w:val="31"/>
        </w:numPr>
        <w:tabs>
          <w:tab w:val="left" w:pos="2127"/>
        </w:tabs>
        <w:spacing w:after="0" w:line="276" w:lineRule="auto"/>
        <w:ind w:left="2127" w:hanging="992"/>
        <w:jc w:val="both"/>
        <w:rPr>
          <w:rFonts w:ascii="Arial" w:hAnsi="Arial" w:cs="Arial"/>
          <w:lang w:val="es-ES"/>
        </w:rPr>
      </w:pPr>
      <w:r w:rsidRPr="0016540D">
        <w:rPr>
          <w:rFonts w:ascii="Arial" w:hAnsi="Arial" w:cs="Arial"/>
          <w:lang w:val="es-ES"/>
        </w:rPr>
        <w:t xml:space="preserve">A solicitud del Participante, el DPV realizará la inactivación de una Cuenta de Depósito. Asimismo, las Cuenta de Depósito que </w:t>
      </w:r>
      <w:r w:rsidR="00AE6EE1">
        <w:rPr>
          <w:rFonts w:ascii="Arial" w:hAnsi="Arial" w:cs="Arial"/>
          <w:lang w:val="es-ES"/>
        </w:rPr>
        <w:t xml:space="preserve">     </w:t>
      </w:r>
      <w:r w:rsidRPr="0016540D">
        <w:rPr>
          <w:rFonts w:ascii="Arial" w:hAnsi="Arial" w:cs="Arial"/>
          <w:lang w:val="es-ES"/>
        </w:rPr>
        <w:t xml:space="preserve">cumplan más de 180 días sin registrar ningún movimiento serán inactivadas de forma automática por parte del DPV, para ello el </w:t>
      </w:r>
      <w:r w:rsidR="00AE6EE1">
        <w:rPr>
          <w:rFonts w:ascii="Arial" w:hAnsi="Arial" w:cs="Arial"/>
          <w:lang w:val="es-ES"/>
        </w:rPr>
        <w:t xml:space="preserve">       </w:t>
      </w:r>
      <w:r w:rsidRPr="0016540D">
        <w:rPr>
          <w:rFonts w:ascii="Arial" w:hAnsi="Arial" w:cs="Arial"/>
          <w:lang w:val="es-ES"/>
        </w:rPr>
        <w:t xml:space="preserve">DPV informará semestralmente en los meses de enero y julio de </w:t>
      </w:r>
      <w:r w:rsidR="00AE6EE1">
        <w:rPr>
          <w:rFonts w:ascii="Arial" w:hAnsi="Arial" w:cs="Arial"/>
          <w:lang w:val="es-ES"/>
        </w:rPr>
        <w:t xml:space="preserve">    </w:t>
      </w:r>
      <w:r w:rsidRPr="0016540D">
        <w:rPr>
          <w:rFonts w:ascii="Arial" w:hAnsi="Arial" w:cs="Arial"/>
          <w:lang w:val="es-ES"/>
        </w:rPr>
        <w:t xml:space="preserve">cada año a los Participantes el estatus de sus cuentas a fin </w:t>
      </w:r>
      <w:proofErr w:type="gramStart"/>
      <w:r w:rsidRPr="0016540D">
        <w:rPr>
          <w:rFonts w:ascii="Arial" w:hAnsi="Arial" w:cs="Arial"/>
          <w:lang w:val="es-ES"/>
        </w:rPr>
        <w:t xml:space="preserve">de </w:t>
      </w:r>
      <w:r w:rsidR="00AE6EE1">
        <w:rPr>
          <w:rFonts w:ascii="Arial" w:hAnsi="Arial" w:cs="Arial"/>
          <w:lang w:val="es-ES"/>
        </w:rPr>
        <w:t xml:space="preserve"> </w:t>
      </w:r>
      <w:r w:rsidRPr="0016540D">
        <w:rPr>
          <w:rFonts w:ascii="Arial" w:hAnsi="Arial" w:cs="Arial"/>
          <w:lang w:val="es-ES"/>
        </w:rPr>
        <w:t>justificar</w:t>
      </w:r>
      <w:proofErr w:type="gramEnd"/>
      <w:r w:rsidRPr="0016540D">
        <w:rPr>
          <w:rFonts w:ascii="Arial" w:hAnsi="Arial" w:cs="Arial"/>
          <w:lang w:val="es-ES"/>
        </w:rPr>
        <w:t xml:space="preserve"> la continuidad de las mismas o autorizar el traslado de su saldo a la cuenta que el Participante estipule y proceder a su </w:t>
      </w:r>
      <w:r w:rsidR="00AE6EE1">
        <w:rPr>
          <w:rFonts w:ascii="Arial" w:hAnsi="Arial" w:cs="Arial"/>
          <w:lang w:val="es-ES"/>
        </w:rPr>
        <w:t xml:space="preserve">         </w:t>
      </w:r>
      <w:r w:rsidRPr="0016540D">
        <w:rPr>
          <w:rFonts w:ascii="Arial" w:hAnsi="Arial" w:cs="Arial"/>
          <w:lang w:val="es-ES"/>
        </w:rPr>
        <w:t>cierre.</w:t>
      </w:r>
    </w:p>
    <w:p w14:paraId="6ECDD4E0" w14:textId="77777777" w:rsidR="0016540D" w:rsidRPr="0016540D" w:rsidRDefault="0016540D" w:rsidP="0016540D">
      <w:pPr>
        <w:pStyle w:val="Prrafodelista"/>
        <w:tabs>
          <w:tab w:val="left" w:pos="2410"/>
        </w:tabs>
        <w:spacing w:after="0" w:line="276" w:lineRule="auto"/>
        <w:ind w:left="2410"/>
        <w:jc w:val="both"/>
        <w:rPr>
          <w:rFonts w:ascii="Arial" w:hAnsi="Arial" w:cs="Arial"/>
          <w:lang w:val="es-ES"/>
        </w:rPr>
      </w:pPr>
    </w:p>
    <w:p w14:paraId="2C9BD844" w14:textId="4BA81A0F" w:rsidR="00794464" w:rsidRDefault="00794464" w:rsidP="00D318EC">
      <w:pPr>
        <w:pStyle w:val="Prrafodelista"/>
        <w:numPr>
          <w:ilvl w:val="3"/>
          <w:numId w:val="31"/>
        </w:numPr>
        <w:tabs>
          <w:tab w:val="left" w:pos="2127"/>
        </w:tabs>
        <w:spacing w:after="0" w:line="276" w:lineRule="auto"/>
        <w:ind w:left="2127" w:hanging="992"/>
        <w:jc w:val="both"/>
        <w:rPr>
          <w:rFonts w:ascii="Arial" w:hAnsi="Arial" w:cs="Arial"/>
          <w:lang w:val="es-ES"/>
        </w:rPr>
      </w:pPr>
      <w:r w:rsidRPr="0016540D">
        <w:rPr>
          <w:rFonts w:ascii="Arial" w:hAnsi="Arial" w:cs="Arial"/>
          <w:lang w:val="es-ES"/>
        </w:rPr>
        <w:t xml:space="preserve">La activación de una Cuenta de Depósito con estado inactivo </w:t>
      </w:r>
      <w:r w:rsidR="007257EC">
        <w:rPr>
          <w:rFonts w:ascii="Arial" w:hAnsi="Arial" w:cs="Arial"/>
          <w:lang w:val="es-ES"/>
        </w:rPr>
        <w:t xml:space="preserve">      </w:t>
      </w:r>
      <w:r w:rsidRPr="0016540D">
        <w:rPr>
          <w:rFonts w:ascii="Arial" w:hAnsi="Arial" w:cs="Arial"/>
          <w:lang w:val="es-ES"/>
        </w:rPr>
        <w:t xml:space="preserve">deberá ser solicitada de forma escrita por el Participante, dirigida </w:t>
      </w:r>
      <w:r w:rsidR="007257EC">
        <w:rPr>
          <w:rFonts w:ascii="Arial" w:hAnsi="Arial" w:cs="Arial"/>
          <w:lang w:val="es-ES"/>
        </w:rPr>
        <w:t xml:space="preserve">         </w:t>
      </w:r>
      <w:r w:rsidRPr="0016540D">
        <w:rPr>
          <w:rFonts w:ascii="Arial" w:hAnsi="Arial" w:cs="Arial"/>
          <w:lang w:val="es-ES"/>
        </w:rPr>
        <w:t xml:space="preserve">al Gerente, la cual deberá ser realizada por un funcionario </w:t>
      </w:r>
      <w:r w:rsidR="007257EC">
        <w:rPr>
          <w:rFonts w:ascii="Arial" w:hAnsi="Arial" w:cs="Arial"/>
          <w:lang w:val="es-ES"/>
        </w:rPr>
        <w:t xml:space="preserve">         </w:t>
      </w:r>
      <w:r w:rsidRPr="0016540D">
        <w:rPr>
          <w:rFonts w:ascii="Arial" w:hAnsi="Arial" w:cs="Arial"/>
          <w:lang w:val="es-ES"/>
        </w:rPr>
        <w:t xml:space="preserve">facultado por el Participante o que posea firma autorizada sobre la cuenta, para lo cual deberá evidenciarlo mediante la </w:t>
      </w:r>
      <w:r w:rsidR="007257EC">
        <w:rPr>
          <w:rFonts w:ascii="Arial" w:hAnsi="Arial" w:cs="Arial"/>
          <w:lang w:val="es-ES"/>
        </w:rPr>
        <w:t xml:space="preserve">       </w:t>
      </w:r>
      <w:r w:rsidRPr="0016540D">
        <w:rPr>
          <w:rFonts w:ascii="Arial" w:hAnsi="Arial" w:cs="Arial"/>
          <w:lang w:val="es-ES"/>
        </w:rPr>
        <w:t xml:space="preserve">documentación respectiva. Pudiéndosele solicitar información complementaria sobre las razones de la activación y flujos </w:t>
      </w:r>
      <w:r w:rsidR="007257EC">
        <w:rPr>
          <w:rFonts w:ascii="Arial" w:hAnsi="Arial" w:cs="Arial"/>
          <w:lang w:val="es-ES"/>
        </w:rPr>
        <w:t xml:space="preserve">     </w:t>
      </w:r>
      <w:r w:rsidRPr="0016540D">
        <w:rPr>
          <w:rFonts w:ascii="Arial" w:hAnsi="Arial" w:cs="Arial"/>
          <w:lang w:val="es-ES"/>
        </w:rPr>
        <w:t xml:space="preserve">esperados en la cuenta o cualquier otra que requiera la Oficialía </w:t>
      </w:r>
      <w:r w:rsidR="007257EC">
        <w:rPr>
          <w:rFonts w:ascii="Arial" w:hAnsi="Arial" w:cs="Arial"/>
          <w:lang w:val="es-ES"/>
        </w:rPr>
        <w:t xml:space="preserve">          </w:t>
      </w:r>
      <w:r w:rsidRPr="0016540D">
        <w:rPr>
          <w:rFonts w:ascii="Arial" w:hAnsi="Arial" w:cs="Arial"/>
          <w:lang w:val="es-ES"/>
        </w:rPr>
        <w:t>de Cumplimiento del BCR.</w:t>
      </w:r>
    </w:p>
    <w:p w14:paraId="5A904265" w14:textId="77777777" w:rsidR="0016540D" w:rsidRPr="0016540D" w:rsidRDefault="0016540D" w:rsidP="0016540D">
      <w:pPr>
        <w:pStyle w:val="Prrafodelista"/>
        <w:tabs>
          <w:tab w:val="left" w:pos="2410"/>
        </w:tabs>
        <w:spacing w:after="0" w:line="276" w:lineRule="auto"/>
        <w:ind w:left="2410"/>
        <w:jc w:val="both"/>
        <w:rPr>
          <w:rFonts w:ascii="Arial" w:hAnsi="Arial" w:cs="Arial"/>
          <w:lang w:val="es-ES"/>
        </w:rPr>
      </w:pPr>
    </w:p>
    <w:p w14:paraId="219D52DB" w14:textId="6767150C" w:rsidR="00CA7D68" w:rsidRDefault="00794464" w:rsidP="00D318EC">
      <w:pPr>
        <w:pStyle w:val="Prrafodelista"/>
        <w:tabs>
          <w:tab w:val="left" w:pos="2127"/>
        </w:tabs>
        <w:spacing w:after="0" w:line="276" w:lineRule="auto"/>
        <w:ind w:left="2127"/>
        <w:jc w:val="both"/>
        <w:rPr>
          <w:rFonts w:ascii="Arial" w:hAnsi="Arial" w:cs="Arial"/>
          <w:lang w:val="es-ES"/>
        </w:rPr>
      </w:pPr>
      <w:r w:rsidRPr="0016540D">
        <w:rPr>
          <w:rFonts w:ascii="Arial" w:hAnsi="Arial" w:cs="Arial"/>
          <w:lang w:val="es-ES"/>
        </w:rPr>
        <w:t xml:space="preserve">En el caso de Cuentas de Depósitos del Estado, en el contexto de </w:t>
      </w:r>
      <w:r w:rsidR="007257EC">
        <w:rPr>
          <w:rFonts w:ascii="Arial" w:hAnsi="Arial" w:cs="Arial"/>
          <w:lang w:val="es-ES"/>
        </w:rPr>
        <w:t xml:space="preserve">       </w:t>
      </w:r>
      <w:r w:rsidRPr="0016540D">
        <w:rPr>
          <w:rFonts w:ascii="Arial" w:hAnsi="Arial" w:cs="Arial"/>
          <w:lang w:val="es-ES"/>
        </w:rPr>
        <w:t xml:space="preserve">la función de Agente Financiero del Estado, la activación de la </w:t>
      </w:r>
      <w:r w:rsidR="007257EC">
        <w:rPr>
          <w:rFonts w:ascii="Arial" w:hAnsi="Arial" w:cs="Arial"/>
          <w:lang w:val="es-ES"/>
        </w:rPr>
        <w:t xml:space="preserve">     </w:t>
      </w:r>
      <w:r w:rsidRPr="0016540D">
        <w:rPr>
          <w:rFonts w:ascii="Arial" w:hAnsi="Arial" w:cs="Arial"/>
          <w:lang w:val="es-ES"/>
        </w:rPr>
        <w:t xml:space="preserve">misma podrá ser solicitada por un funcionario del Ministerio de Hacienda con firma autorizada en el BCR, a través de correo electrónico al jefe del DPV con copia al Gerente, indicando la </w:t>
      </w:r>
      <w:r w:rsidR="007257EC">
        <w:rPr>
          <w:rFonts w:ascii="Arial" w:hAnsi="Arial" w:cs="Arial"/>
          <w:lang w:val="es-ES"/>
        </w:rPr>
        <w:t xml:space="preserve">         </w:t>
      </w:r>
      <w:r w:rsidRPr="0016540D">
        <w:rPr>
          <w:rFonts w:ascii="Arial" w:hAnsi="Arial" w:cs="Arial"/>
          <w:lang w:val="es-ES"/>
        </w:rPr>
        <w:t xml:space="preserve">razón de la activación, con lo que se procederá a su activación. </w:t>
      </w:r>
    </w:p>
    <w:p w14:paraId="32A19BC8" w14:textId="77777777" w:rsidR="00CA7D68" w:rsidRDefault="00CA7D68" w:rsidP="00CA7D68">
      <w:pPr>
        <w:pStyle w:val="Prrafodelista"/>
        <w:tabs>
          <w:tab w:val="left" w:pos="2410"/>
        </w:tabs>
        <w:spacing w:after="0" w:line="276" w:lineRule="auto"/>
        <w:ind w:left="2410"/>
        <w:jc w:val="both"/>
        <w:rPr>
          <w:rFonts w:ascii="Arial" w:hAnsi="Arial" w:cs="Arial"/>
          <w:lang w:val="es-ES"/>
        </w:rPr>
      </w:pPr>
    </w:p>
    <w:p w14:paraId="67CF1602" w14:textId="77777777" w:rsidR="00D318EC" w:rsidRDefault="00D318EC" w:rsidP="00CA7D68">
      <w:pPr>
        <w:pStyle w:val="Prrafodelista"/>
        <w:tabs>
          <w:tab w:val="left" w:pos="2410"/>
        </w:tabs>
        <w:spacing w:after="0" w:line="276" w:lineRule="auto"/>
        <w:ind w:left="2410"/>
        <w:jc w:val="both"/>
        <w:rPr>
          <w:rFonts w:ascii="Arial" w:hAnsi="Arial" w:cs="Arial"/>
          <w:lang w:val="es-ES"/>
        </w:rPr>
      </w:pPr>
    </w:p>
    <w:p w14:paraId="55E858DD" w14:textId="77777777" w:rsidR="006F738B" w:rsidRDefault="006F738B" w:rsidP="00CA7D68">
      <w:pPr>
        <w:pStyle w:val="Prrafodelista"/>
        <w:tabs>
          <w:tab w:val="left" w:pos="2410"/>
        </w:tabs>
        <w:spacing w:after="0" w:line="276" w:lineRule="auto"/>
        <w:ind w:left="2410"/>
        <w:jc w:val="both"/>
        <w:rPr>
          <w:rFonts w:ascii="Arial" w:hAnsi="Arial" w:cs="Arial"/>
          <w:lang w:val="es-ES"/>
        </w:rPr>
      </w:pPr>
    </w:p>
    <w:p w14:paraId="0C06B869" w14:textId="77777777" w:rsidR="00D318EC" w:rsidRPr="00CA7D68" w:rsidRDefault="00D318EC" w:rsidP="00CA7D68">
      <w:pPr>
        <w:pStyle w:val="Prrafodelista"/>
        <w:tabs>
          <w:tab w:val="left" w:pos="2410"/>
        </w:tabs>
        <w:spacing w:after="0" w:line="276" w:lineRule="auto"/>
        <w:ind w:left="2410"/>
        <w:jc w:val="both"/>
        <w:rPr>
          <w:rFonts w:ascii="Arial" w:hAnsi="Arial" w:cs="Arial"/>
          <w:lang w:val="es-ES"/>
        </w:rPr>
      </w:pPr>
    </w:p>
    <w:p w14:paraId="19ABAD5D" w14:textId="3AC556D9" w:rsidR="00794464" w:rsidRPr="00BA6E09" w:rsidRDefault="00794464" w:rsidP="004B544A">
      <w:pPr>
        <w:pStyle w:val="Prrafodelista"/>
        <w:numPr>
          <w:ilvl w:val="1"/>
          <w:numId w:val="31"/>
        </w:numPr>
        <w:spacing w:after="0" w:line="276" w:lineRule="auto"/>
        <w:ind w:left="567" w:hanging="567"/>
        <w:jc w:val="both"/>
        <w:rPr>
          <w:rFonts w:ascii="Arial" w:hAnsi="Arial" w:cs="Arial"/>
          <w:b/>
          <w:bCs/>
          <w:lang w:val="es-ES"/>
        </w:rPr>
      </w:pPr>
      <w:r w:rsidRPr="00BA6E09">
        <w:rPr>
          <w:rFonts w:ascii="Arial" w:hAnsi="Arial" w:cs="Arial"/>
          <w:b/>
          <w:bCs/>
          <w:lang w:val="es-ES"/>
        </w:rPr>
        <w:t>Administración de usuarios y roles.</w:t>
      </w:r>
    </w:p>
    <w:p w14:paraId="3FA186B8" w14:textId="77777777" w:rsidR="006F06E4" w:rsidRPr="006F06E4" w:rsidRDefault="006F06E4" w:rsidP="006F06E4">
      <w:pPr>
        <w:pStyle w:val="Prrafodelista"/>
        <w:spacing w:after="0" w:line="276" w:lineRule="auto"/>
        <w:ind w:left="567"/>
        <w:jc w:val="both"/>
        <w:rPr>
          <w:rFonts w:ascii="Arial" w:hAnsi="Arial" w:cs="Arial"/>
          <w:lang w:val="es-ES"/>
        </w:rPr>
      </w:pPr>
    </w:p>
    <w:p w14:paraId="1A646755" w14:textId="423AB749" w:rsidR="003D0B55" w:rsidRPr="004B544A" w:rsidRDefault="006F06E4" w:rsidP="004B544A">
      <w:pPr>
        <w:pStyle w:val="Prrafodelista"/>
        <w:numPr>
          <w:ilvl w:val="2"/>
          <w:numId w:val="31"/>
        </w:numPr>
        <w:spacing w:after="0" w:line="276" w:lineRule="auto"/>
        <w:ind w:left="1418" w:hanging="851"/>
        <w:jc w:val="both"/>
        <w:rPr>
          <w:rFonts w:ascii="Arial" w:hAnsi="Arial" w:cs="Arial"/>
          <w:lang w:val="es-ES"/>
        </w:rPr>
      </w:pPr>
      <w:r w:rsidRPr="006F06E4">
        <w:rPr>
          <w:rFonts w:ascii="Arial" w:hAnsi="Arial" w:cs="Arial"/>
        </w:rPr>
        <w:t>El representante legal del Participante remitirá al Gerente de forma física o por medio de correo electrónico, la carta solicitud para la asignación del nombre del subsistema y usuario institucional, para el envío de operaciones vía el mecanismo sistema a sistema al LBTR. Dicha información será remitida de forma escrita por el Gerente en un plazo máximo de 3 días hábiles después de recibida la solicitud. La responsabilidad en el manejo del nombre del subsistema y usuarios institucionales remitidos por el BCR es exclusiva del Participante desde el momento de recibidos.</w:t>
      </w:r>
    </w:p>
    <w:p w14:paraId="6BED5C71" w14:textId="77777777" w:rsidR="004B544A" w:rsidRPr="006F06E4" w:rsidRDefault="004B544A" w:rsidP="004B544A">
      <w:pPr>
        <w:pStyle w:val="Prrafodelista"/>
        <w:spacing w:after="0" w:line="276" w:lineRule="auto"/>
        <w:ind w:left="1418"/>
        <w:jc w:val="both"/>
        <w:rPr>
          <w:rFonts w:ascii="Arial" w:hAnsi="Arial" w:cs="Arial"/>
          <w:lang w:val="es-ES"/>
        </w:rPr>
      </w:pPr>
    </w:p>
    <w:p w14:paraId="61296BA2" w14:textId="08A9B8A4"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 xml:space="preserve">Para casos de contingencia, el representante legal del Participante remitirá de forma física o por medio de correo electrónico al Gerente, en el formato establecido (Anexo No. 4: </w:t>
      </w:r>
      <w:r w:rsidRPr="00BA6E09">
        <w:rPr>
          <w:rFonts w:ascii="Arial" w:hAnsi="Arial" w:cs="Arial"/>
          <w:i/>
          <w:iCs/>
        </w:rPr>
        <w:t xml:space="preserve">Inscripción de Usuarios Para Operar en el Sistema de Liquidación Bruta en Tiempo Real (LBTR)), </w:t>
      </w:r>
      <w:r w:rsidRPr="00794464">
        <w:rPr>
          <w:rFonts w:ascii="Arial" w:hAnsi="Arial" w:cs="Arial"/>
        </w:rPr>
        <w:t xml:space="preserve">el nombre de las personas designadas que tendrán usuarios de contingencia en el LBTR, definiendo las funciones y roles: registro, revisor, autorizador y de consulta. El BCR </w:t>
      </w:r>
      <w:r w:rsidR="007257EC">
        <w:rPr>
          <w:rFonts w:ascii="Arial" w:hAnsi="Arial" w:cs="Arial"/>
        </w:rPr>
        <w:t xml:space="preserve">  </w:t>
      </w:r>
      <w:r w:rsidRPr="00794464">
        <w:rPr>
          <w:rFonts w:ascii="Arial" w:hAnsi="Arial" w:cs="Arial"/>
        </w:rPr>
        <w:t xml:space="preserve">otorgará hasta un máximo de 3 usuarios para cada rol, salvo que el participante solicite debidamente justificado un número mayor de usuarios para cada rol, los cuales tendrán el costo que determine el BCR por cada usuario adicional. El DPV informará por correo electrónico al personal designado, el código de usuario en un plazo máximo de 5 días hábiles contados a partir de la recepción del Anexo No.4: </w:t>
      </w:r>
      <w:r w:rsidRPr="00BA6E09">
        <w:rPr>
          <w:rFonts w:ascii="Arial" w:hAnsi="Arial" w:cs="Arial"/>
          <w:i/>
          <w:iCs/>
        </w:rPr>
        <w:t xml:space="preserve">Inscripción de Usuarios </w:t>
      </w:r>
      <w:r w:rsidR="007257EC">
        <w:rPr>
          <w:rFonts w:ascii="Arial" w:hAnsi="Arial" w:cs="Arial"/>
          <w:i/>
          <w:iCs/>
        </w:rPr>
        <w:t xml:space="preserve"> </w:t>
      </w:r>
      <w:r w:rsidRPr="00BA6E09">
        <w:rPr>
          <w:rFonts w:ascii="Arial" w:hAnsi="Arial" w:cs="Arial"/>
          <w:i/>
          <w:iCs/>
        </w:rPr>
        <w:t>Para Operar en el Sistema de Liquidación Bruta en Tiempo Real (LBTR).</w:t>
      </w:r>
    </w:p>
    <w:p w14:paraId="1BE82BC9" w14:textId="77777777" w:rsidR="00BA2FC3" w:rsidRPr="00794464" w:rsidRDefault="00BA2FC3" w:rsidP="00BA2FC3">
      <w:pPr>
        <w:pStyle w:val="Prrafodelista"/>
        <w:spacing w:after="0" w:line="276" w:lineRule="auto"/>
        <w:ind w:left="1418"/>
        <w:jc w:val="both"/>
        <w:rPr>
          <w:rFonts w:ascii="Arial" w:hAnsi="Arial" w:cs="Arial"/>
        </w:rPr>
      </w:pPr>
    </w:p>
    <w:p w14:paraId="0EBE20AC" w14:textId="60D3223C" w:rsidR="00A86333" w:rsidRDefault="00794464" w:rsidP="00A86333">
      <w:pPr>
        <w:pStyle w:val="Prrafodelista"/>
        <w:spacing w:after="0" w:line="276" w:lineRule="auto"/>
        <w:ind w:left="1418"/>
        <w:jc w:val="both"/>
        <w:rPr>
          <w:rFonts w:ascii="Arial" w:hAnsi="Arial" w:cs="Arial"/>
        </w:rPr>
      </w:pPr>
      <w:r w:rsidRPr="00794464">
        <w:rPr>
          <w:rFonts w:ascii="Arial" w:hAnsi="Arial" w:cs="Arial"/>
        </w:rPr>
        <w:t xml:space="preserve">Asimismo, el representante legal podrá designar un delegado que deberá </w:t>
      </w:r>
      <w:r w:rsidR="007257EC">
        <w:rPr>
          <w:rFonts w:ascii="Arial" w:hAnsi="Arial" w:cs="Arial"/>
        </w:rPr>
        <w:t xml:space="preserve">   </w:t>
      </w:r>
      <w:r w:rsidRPr="00794464">
        <w:rPr>
          <w:rFonts w:ascii="Arial" w:hAnsi="Arial" w:cs="Arial"/>
        </w:rPr>
        <w:t xml:space="preserve">ser informado por escrito al Gerente, con las facultades para solicitar </w:t>
      </w:r>
      <w:r w:rsidR="007257EC">
        <w:rPr>
          <w:rFonts w:ascii="Arial" w:hAnsi="Arial" w:cs="Arial"/>
        </w:rPr>
        <w:t xml:space="preserve">   </w:t>
      </w:r>
      <w:r w:rsidRPr="00794464">
        <w:rPr>
          <w:rFonts w:ascii="Arial" w:hAnsi="Arial" w:cs="Arial"/>
        </w:rPr>
        <w:t>cambios temporales de roles entre estos usuarios. La responsabilidad en el manejo de los usuarios remitidos por el BCR es exclusiva del Participante desde el momento de recibidos.</w:t>
      </w:r>
    </w:p>
    <w:p w14:paraId="48D9A439" w14:textId="77777777" w:rsidR="00A86333" w:rsidRPr="00794464" w:rsidRDefault="00A86333" w:rsidP="00A86333">
      <w:pPr>
        <w:pStyle w:val="Prrafodelista"/>
        <w:spacing w:after="0" w:line="276" w:lineRule="auto"/>
        <w:ind w:left="1418"/>
        <w:jc w:val="both"/>
        <w:rPr>
          <w:rFonts w:ascii="Arial" w:hAnsi="Arial" w:cs="Arial"/>
        </w:rPr>
      </w:pPr>
    </w:p>
    <w:p w14:paraId="2CE23B3C" w14:textId="5EC02830"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 xml:space="preserve">El BCR por medio de la GITI entregará el Manual para el enrolamiento del Token y certificados digitales a los usuarios previamente definidos para </w:t>
      </w:r>
      <w:r w:rsidR="007257EC">
        <w:rPr>
          <w:rFonts w:ascii="Arial" w:hAnsi="Arial" w:cs="Arial"/>
        </w:rPr>
        <w:t xml:space="preserve">  </w:t>
      </w:r>
      <w:r w:rsidRPr="00794464">
        <w:rPr>
          <w:rFonts w:ascii="Arial" w:hAnsi="Arial" w:cs="Arial"/>
        </w:rPr>
        <w:t xml:space="preserve">operar en el LBTR, así como sus credenciales (código y contraseñas) para </w:t>
      </w:r>
      <w:r w:rsidR="007257EC">
        <w:rPr>
          <w:rFonts w:ascii="Arial" w:hAnsi="Arial" w:cs="Arial"/>
        </w:rPr>
        <w:t xml:space="preserve">  </w:t>
      </w:r>
      <w:r w:rsidRPr="00794464">
        <w:rPr>
          <w:rFonts w:ascii="Arial" w:hAnsi="Arial" w:cs="Arial"/>
        </w:rPr>
        <w:t>su acceso, las cuales son personales e intransferibles, debiendo ser cambiadas cuando se ingrese por primera vez.</w:t>
      </w:r>
    </w:p>
    <w:p w14:paraId="0EA74EBB" w14:textId="77777777" w:rsidR="00A86333" w:rsidRPr="00794464" w:rsidRDefault="00A86333" w:rsidP="00A86333">
      <w:pPr>
        <w:pStyle w:val="Prrafodelista"/>
        <w:spacing w:after="0" w:line="276" w:lineRule="auto"/>
        <w:ind w:left="1418"/>
        <w:jc w:val="both"/>
        <w:rPr>
          <w:rFonts w:ascii="Arial" w:hAnsi="Arial" w:cs="Arial"/>
        </w:rPr>
      </w:pPr>
    </w:p>
    <w:p w14:paraId="7E072810" w14:textId="0876B94B"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 xml:space="preserve">El representante legal o funcionario delegado del Participante deberá </w:t>
      </w:r>
      <w:r w:rsidR="007257EC">
        <w:rPr>
          <w:rFonts w:ascii="Arial" w:hAnsi="Arial" w:cs="Arial"/>
        </w:rPr>
        <w:t xml:space="preserve">  </w:t>
      </w:r>
      <w:r w:rsidRPr="00794464">
        <w:rPr>
          <w:rFonts w:ascii="Arial" w:hAnsi="Arial" w:cs="Arial"/>
        </w:rPr>
        <w:t xml:space="preserve">notificar de forma inmediata mediante carta o por correo electrónico al Gerente o al </w:t>
      </w:r>
      <w:r w:rsidR="005431D5" w:rsidRPr="00794464">
        <w:rPr>
          <w:rFonts w:ascii="Arial" w:hAnsi="Arial" w:cs="Arial"/>
        </w:rPr>
        <w:t>jefe</w:t>
      </w:r>
      <w:r w:rsidRPr="00794464">
        <w:rPr>
          <w:rFonts w:ascii="Arial" w:hAnsi="Arial" w:cs="Arial"/>
        </w:rPr>
        <w:t xml:space="preserve"> del DPV cuando una persona deje de ser usuario del LBTR, utilizando el Anexo No. 4: </w:t>
      </w:r>
      <w:r w:rsidRPr="00F60A27">
        <w:rPr>
          <w:rFonts w:ascii="Arial" w:hAnsi="Arial" w:cs="Arial"/>
          <w:i/>
          <w:iCs/>
        </w:rPr>
        <w:t xml:space="preserve">Inscripción de Usuarios Para Operar en el Sistema </w:t>
      </w:r>
      <w:r w:rsidRPr="00F60A27">
        <w:rPr>
          <w:rFonts w:ascii="Arial" w:hAnsi="Arial" w:cs="Arial"/>
          <w:i/>
          <w:iCs/>
        </w:rPr>
        <w:lastRenderedPageBreak/>
        <w:t>de Liquidación Bruta en Tiempo Real (LBTR)</w:t>
      </w:r>
      <w:r w:rsidRPr="00794464">
        <w:rPr>
          <w:rFonts w:ascii="Arial" w:hAnsi="Arial" w:cs="Arial"/>
        </w:rPr>
        <w:t>, a más tardar el día hábil siguiente; caso contrario, será responsabilidad del Participante cualquier ingreso indebido por parte del referido usuario.</w:t>
      </w:r>
    </w:p>
    <w:p w14:paraId="07682DAC" w14:textId="77777777" w:rsidR="00A86333" w:rsidRPr="00A86333" w:rsidRDefault="00A86333" w:rsidP="00A86333">
      <w:pPr>
        <w:pStyle w:val="Prrafodelista"/>
        <w:rPr>
          <w:rFonts w:ascii="Arial" w:hAnsi="Arial" w:cs="Arial"/>
        </w:rPr>
      </w:pPr>
    </w:p>
    <w:p w14:paraId="7398E1A6" w14:textId="3C7DAF73"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La solicitud de incorporación de un nuevo usuario deberá realizarse con al menos 3 días hábiles de anticipación, ya sea permanente o para coberturas temporales salvo casos de emergencia debidamente justificados, las cuales serán atendidas el mismo día.</w:t>
      </w:r>
      <w:r w:rsidR="00702313">
        <w:rPr>
          <w:rFonts w:ascii="Arial" w:hAnsi="Arial" w:cs="Arial"/>
        </w:rPr>
        <w:t xml:space="preserve"> </w:t>
      </w:r>
      <w:r w:rsidRPr="00794464">
        <w:rPr>
          <w:rFonts w:ascii="Arial" w:hAnsi="Arial" w:cs="Arial"/>
        </w:rPr>
        <w:t>De igual forma, el Participante podrá solicitar cambios de roles entre sus usuarios, lo cual deberá realizarse el mismo día. Asimismo, deberá notificarse al BCR con al menos 3 días hábiles de anticipación, cambios en los equipos de sus usuarios que se interconectan con el LBTR, a efecto de que se otorguen los accesos y permisos en el LBTR. El Administrador del sistema comunicará al enlace del Participante vía correo electrónico el cambio efectuado.</w:t>
      </w:r>
    </w:p>
    <w:p w14:paraId="6B22694E" w14:textId="77777777" w:rsidR="002E3A39" w:rsidRPr="002E3A39" w:rsidRDefault="002E3A39" w:rsidP="002E3A39">
      <w:pPr>
        <w:pStyle w:val="Prrafodelista"/>
        <w:rPr>
          <w:rFonts w:ascii="Arial" w:hAnsi="Arial" w:cs="Arial"/>
        </w:rPr>
      </w:pPr>
    </w:p>
    <w:p w14:paraId="4B15969D" w14:textId="6F8D6116" w:rsidR="00794464" w:rsidRDefault="00794464" w:rsidP="00D318EC">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 xml:space="preserve">Cuando se requiera cambio de clave de acceso o desbloqueo de </w:t>
      </w:r>
      <w:proofErr w:type="gramStart"/>
      <w:r w:rsidR="007257EC" w:rsidRPr="00794464">
        <w:rPr>
          <w:rFonts w:ascii="Arial" w:hAnsi="Arial" w:cs="Arial"/>
        </w:rPr>
        <w:t xml:space="preserve">usuario, </w:t>
      </w:r>
      <w:r w:rsidR="007257EC">
        <w:rPr>
          <w:rFonts w:ascii="Arial" w:hAnsi="Arial" w:cs="Arial"/>
        </w:rPr>
        <w:t xml:space="preserve">  </w:t>
      </w:r>
      <w:proofErr w:type="gramEnd"/>
      <w:r w:rsidR="007257EC">
        <w:rPr>
          <w:rFonts w:ascii="Arial" w:hAnsi="Arial" w:cs="Arial"/>
        </w:rPr>
        <w:t xml:space="preserve">        </w:t>
      </w:r>
      <w:r w:rsidRPr="00794464">
        <w:rPr>
          <w:rFonts w:ascii="Arial" w:hAnsi="Arial" w:cs="Arial"/>
        </w:rPr>
        <w:t xml:space="preserve">éste deberá remitir vía correo electrónico a la dirección </w:t>
      </w:r>
      <w:hyperlink r:id="rId19" w:history="1">
        <w:r w:rsidR="002E3A39" w:rsidRPr="00126A4E">
          <w:rPr>
            <w:rStyle w:val="Hipervnculo"/>
            <w:rFonts w:ascii="Arial" w:hAnsi="Arial" w:cs="Arial"/>
          </w:rPr>
          <w:t>LBTR_BCR@bcr.gob.sv</w:t>
        </w:r>
      </w:hyperlink>
      <w:r w:rsidR="002E3A39">
        <w:rPr>
          <w:rFonts w:ascii="Arial" w:hAnsi="Arial" w:cs="Arial"/>
        </w:rPr>
        <w:t xml:space="preserve"> </w:t>
      </w:r>
      <w:r w:rsidRPr="00794464">
        <w:rPr>
          <w:rFonts w:ascii="Arial" w:hAnsi="Arial" w:cs="Arial"/>
        </w:rPr>
        <w:t>solicitud de asignación de una nueva clave o desbloqueo, indicando: nombre y código del usuario. El DPV remitirá vía correo electrónico la nueva clave o confirmación de desbloqueo, la cual deberá ser cambiada cuando el usuario ingrese por primera vez al sistema.</w:t>
      </w:r>
    </w:p>
    <w:p w14:paraId="025ADDDE" w14:textId="77777777" w:rsidR="002E3A39" w:rsidRPr="002E3A39" w:rsidRDefault="002E3A39" w:rsidP="002E3A39">
      <w:pPr>
        <w:pStyle w:val="Prrafodelista"/>
        <w:rPr>
          <w:rFonts w:ascii="Arial" w:hAnsi="Arial" w:cs="Arial"/>
        </w:rPr>
      </w:pPr>
    </w:p>
    <w:p w14:paraId="163FE1E0" w14:textId="4000BE97"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 xml:space="preserve">Las jefaturas de las Unidades administrativas del BCR que requieran la creación, modificación y eliminación de usuarios y/o roles, así como el desbloqueo de éstos, deberá remitir la solicitud vía correo electrónico al jefe del DPV utilizando el Anexo No. 4: </w:t>
      </w:r>
      <w:r w:rsidRPr="00BA6E09">
        <w:rPr>
          <w:rFonts w:ascii="Arial" w:hAnsi="Arial" w:cs="Arial"/>
          <w:i/>
          <w:iCs/>
        </w:rPr>
        <w:t>Inscripción de Usuarios Para Operar en el Sistema de Liquidación Bruta en Tiempo Real (LBTR).</w:t>
      </w:r>
    </w:p>
    <w:p w14:paraId="11850348" w14:textId="77777777" w:rsidR="00AD764B" w:rsidRPr="00794464" w:rsidRDefault="00AD764B" w:rsidP="00794464">
      <w:pPr>
        <w:spacing w:after="0" w:line="276" w:lineRule="auto"/>
        <w:jc w:val="both"/>
        <w:rPr>
          <w:rFonts w:ascii="Arial" w:hAnsi="Arial" w:cs="Arial"/>
        </w:rPr>
      </w:pPr>
    </w:p>
    <w:p w14:paraId="2BC903E0" w14:textId="3ADB103E" w:rsidR="00794464" w:rsidRPr="00BA6E09" w:rsidRDefault="00794464" w:rsidP="004B544A">
      <w:pPr>
        <w:pStyle w:val="Prrafodelista"/>
        <w:numPr>
          <w:ilvl w:val="1"/>
          <w:numId w:val="31"/>
        </w:numPr>
        <w:spacing w:after="0" w:line="276" w:lineRule="auto"/>
        <w:ind w:left="567" w:hanging="567"/>
        <w:jc w:val="both"/>
        <w:rPr>
          <w:rFonts w:ascii="Arial" w:hAnsi="Arial" w:cs="Arial"/>
          <w:b/>
          <w:bCs/>
          <w:lang w:val="es-ES"/>
        </w:rPr>
      </w:pPr>
      <w:r w:rsidRPr="00BA6E09">
        <w:rPr>
          <w:rFonts w:ascii="Arial" w:hAnsi="Arial" w:cs="Arial"/>
          <w:b/>
          <w:bCs/>
          <w:lang w:val="es-ES"/>
        </w:rPr>
        <w:t>Los Participantes estarán obligados a:</w:t>
      </w:r>
    </w:p>
    <w:p w14:paraId="010AF6EA" w14:textId="77777777" w:rsidR="00636BC0" w:rsidRDefault="00636BC0" w:rsidP="00636BC0">
      <w:pPr>
        <w:pStyle w:val="Prrafodelista"/>
        <w:spacing w:after="0" w:line="276" w:lineRule="auto"/>
        <w:ind w:left="567"/>
        <w:jc w:val="both"/>
        <w:rPr>
          <w:rFonts w:ascii="Arial" w:hAnsi="Arial" w:cs="Arial"/>
          <w:lang w:val="es-ES"/>
        </w:rPr>
      </w:pPr>
    </w:p>
    <w:p w14:paraId="59A67660" w14:textId="29C38A66" w:rsidR="00794464" w:rsidRPr="00636BC0" w:rsidRDefault="00636BC0" w:rsidP="004B544A">
      <w:pPr>
        <w:pStyle w:val="Prrafodelista"/>
        <w:numPr>
          <w:ilvl w:val="2"/>
          <w:numId w:val="31"/>
        </w:numPr>
        <w:spacing w:after="0" w:line="276" w:lineRule="auto"/>
        <w:ind w:left="1418" w:hanging="851"/>
        <w:jc w:val="both"/>
        <w:rPr>
          <w:rFonts w:ascii="Arial" w:hAnsi="Arial" w:cs="Arial"/>
          <w:lang w:val="es-ES"/>
        </w:rPr>
      </w:pPr>
      <w:r w:rsidRPr="00794464">
        <w:rPr>
          <w:rFonts w:ascii="Arial" w:hAnsi="Arial" w:cs="Arial"/>
        </w:rPr>
        <w:t>Cumplir con las normas y disposiciones que emita el Consejo Directivo del BCR, así como los horarios correspondientes para el envío de las instrucciones de pago de acuerdo con lo detallado en el Anexo No. 3</w:t>
      </w:r>
      <w:r w:rsidR="00BA6E09" w:rsidRPr="00BA6E09">
        <w:rPr>
          <w:rFonts w:ascii="Arial" w:hAnsi="Arial" w:cs="Arial"/>
        </w:rPr>
        <w:t xml:space="preserve">: </w:t>
      </w:r>
      <w:r w:rsidR="00BA6E09" w:rsidRPr="00432010">
        <w:rPr>
          <w:rFonts w:ascii="Arial" w:hAnsi="Arial" w:cs="Arial"/>
          <w:i/>
          <w:iCs/>
        </w:rPr>
        <w:t>Horarios de Operación del Sistema LBTR por tipos de Operación</w:t>
      </w:r>
      <w:r w:rsidRPr="00432010">
        <w:rPr>
          <w:rFonts w:ascii="Arial" w:hAnsi="Arial" w:cs="Arial"/>
          <w:i/>
          <w:iCs/>
        </w:rPr>
        <w:t>.</w:t>
      </w:r>
    </w:p>
    <w:p w14:paraId="5C78D0A4" w14:textId="77777777" w:rsidR="00636BC0" w:rsidRPr="00636BC0" w:rsidRDefault="00636BC0" w:rsidP="00636BC0">
      <w:pPr>
        <w:pStyle w:val="Prrafodelista"/>
        <w:spacing w:after="0" w:line="276" w:lineRule="auto"/>
        <w:ind w:left="1418"/>
        <w:jc w:val="both"/>
        <w:rPr>
          <w:rFonts w:ascii="Arial" w:hAnsi="Arial" w:cs="Arial"/>
          <w:lang w:val="es-ES"/>
        </w:rPr>
      </w:pPr>
    </w:p>
    <w:p w14:paraId="62181E16" w14:textId="7D49146E"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Implementar normativas internas que garanticen el cumplimiento de las medidas tecnológicas de seguridad y de control interno necesarias para garantizar la integridad, confidencialidad y disponibilidad de los datos contenidos en los archivos que reciban y procesen.</w:t>
      </w:r>
    </w:p>
    <w:p w14:paraId="192FC539" w14:textId="77777777" w:rsidR="00123C87" w:rsidRDefault="00123C87" w:rsidP="00123C87">
      <w:pPr>
        <w:pStyle w:val="Prrafodelista"/>
        <w:spacing w:after="0" w:line="276" w:lineRule="auto"/>
        <w:ind w:left="1418"/>
        <w:jc w:val="both"/>
        <w:rPr>
          <w:rFonts w:ascii="Arial" w:hAnsi="Arial" w:cs="Arial"/>
        </w:rPr>
      </w:pPr>
    </w:p>
    <w:p w14:paraId="52470A55" w14:textId="6A88B25F"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lastRenderedPageBreak/>
        <w:t xml:space="preserve">Monitorear las operaciones que realizan en el LBTR, a efecto de asegurarse de la integridad de las instrucciones y que éstas hayan sido efectivamente liquidadas. </w:t>
      </w:r>
    </w:p>
    <w:p w14:paraId="3B4652AD" w14:textId="77777777" w:rsidR="00636BC0" w:rsidRPr="00636BC0" w:rsidRDefault="00636BC0" w:rsidP="00636BC0">
      <w:pPr>
        <w:pStyle w:val="Prrafodelista"/>
        <w:rPr>
          <w:rFonts w:ascii="Arial" w:hAnsi="Arial" w:cs="Arial"/>
        </w:rPr>
      </w:pPr>
    </w:p>
    <w:p w14:paraId="0A643EA4" w14:textId="0EC9DF36"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Reportar al DPV de forma inmediata los inconvenientes o fallas que se presenten en las operaciones con el LBTR e informar cualquier anormalidad detectada en su funcionamiento.</w:t>
      </w:r>
    </w:p>
    <w:p w14:paraId="123EB9BA" w14:textId="77777777" w:rsidR="00636BC0" w:rsidRPr="00636BC0" w:rsidRDefault="00636BC0" w:rsidP="00636BC0">
      <w:pPr>
        <w:pStyle w:val="Prrafodelista"/>
        <w:rPr>
          <w:rFonts w:ascii="Arial" w:hAnsi="Arial" w:cs="Arial"/>
        </w:rPr>
      </w:pPr>
    </w:p>
    <w:p w14:paraId="42C3D24D" w14:textId="4FF00EE9"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Realizar todas las operaciones sobre su Cuenta de Depósito conforme a lo establecido en el numeral 4.5 del presente Reglamento (mecanismo sistema a sistema</w:t>
      </w:r>
      <w:r w:rsidR="00432010">
        <w:rPr>
          <w:rFonts w:ascii="Arial" w:hAnsi="Arial" w:cs="Arial"/>
        </w:rPr>
        <w:t xml:space="preserve"> o STP</w:t>
      </w:r>
      <w:r w:rsidRPr="00794464">
        <w:rPr>
          <w:rFonts w:ascii="Arial" w:hAnsi="Arial" w:cs="Arial"/>
        </w:rPr>
        <w:t>), salvo casos de contingencia; así como responder por las operaciones que realice en el LBTR su personal autorizado y asumir la responsabilidad por errores de los mismos, que puedan derivarse de operaciones realizadas y que causen perjuicios a otro Participante.</w:t>
      </w:r>
    </w:p>
    <w:p w14:paraId="3658AB53" w14:textId="77777777" w:rsidR="00636BC0" w:rsidRPr="00636BC0" w:rsidRDefault="00636BC0" w:rsidP="00636BC0">
      <w:pPr>
        <w:pStyle w:val="Prrafodelista"/>
        <w:rPr>
          <w:rFonts w:ascii="Arial" w:hAnsi="Arial" w:cs="Arial"/>
        </w:rPr>
      </w:pPr>
    </w:p>
    <w:p w14:paraId="3AA6D737" w14:textId="4AB1D439" w:rsidR="00794464" w:rsidRPr="00636BC0" w:rsidRDefault="00794464" w:rsidP="004B544A">
      <w:pPr>
        <w:pStyle w:val="Prrafodelista"/>
        <w:numPr>
          <w:ilvl w:val="2"/>
          <w:numId w:val="31"/>
        </w:numPr>
        <w:spacing w:after="0" w:line="276" w:lineRule="auto"/>
        <w:ind w:left="1418" w:hanging="851"/>
        <w:jc w:val="both"/>
        <w:rPr>
          <w:rFonts w:ascii="Arial" w:hAnsi="Arial" w:cs="Arial"/>
        </w:rPr>
      </w:pPr>
      <w:r w:rsidRPr="00636BC0">
        <w:rPr>
          <w:rFonts w:ascii="Arial" w:hAnsi="Arial" w:cs="Arial"/>
        </w:rPr>
        <w:t>Enviar las trasferencias de fondos al LBTR de forma inmediata a partir de la recepción de la instrucción ordenada por sus clientes.</w:t>
      </w:r>
    </w:p>
    <w:p w14:paraId="388F63CB" w14:textId="77777777" w:rsidR="00636BC0" w:rsidRDefault="00636BC0" w:rsidP="00636BC0">
      <w:pPr>
        <w:pStyle w:val="Prrafodelista"/>
        <w:spacing w:after="0" w:line="276" w:lineRule="auto"/>
        <w:ind w:left="1418"/>
        <w:jc w:val="both"/>
        <w:rPr>
          <w:rFonts w:ascii="Arial" w:hAnsi="Arial" w:cs="Arial"/>
        </w:rPr>
      </w:pPr>
    </w:p>
    <w:p w14:paraId="326D1CD4" w14:textId="04CDE060" w:rsidR="00794464" w:rsidRP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 xml:space="preserve">Acreditar en la cuenta del Beneficiario Final los fondos depositados a su favor, con un máximo de 3 minutos posterior a recibir la instrucción de transferencias de fondos por el LBTR o en los tiempos establecidos por otras normativas u otras operaciones normadas en este Reglamento. </w:t>
      </w:r>
    </w:p>
    <w:p w14:paraId="5AEFC6C0" w14:textId="77777777" w:rsidR="00636BC0" w:rsidRDefault="00636BC0" w:rsidP="00636BC0">
      <w:pPr>
        <w:pStyle w:val="Prrafodelista"/>
        <w:spacing w:after="0" w:line="276" w:lineRule="auto"/>
        <w:ind w:left="1418"/>
        <w:jc w:val="both"/>
        <w:rPr>
          <w:rFonts w:ascii="Arial" w:hAnsi="Arial" w:cs="Arial"/>
        </w:rPr>
      </w:pPr>
    </w:p>
    <w:p w14:paraId="1EF7C84F" w14:textId="6F2BE901"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 xml:space="preserve">Realizar las devoluciones en un máximo de 3 minutos a partir de la </w:t>
      </w:r>
      <w:r w:rsidR="00D318EC">
        <w:rPr>
          <w:rFonts w:ascii="Arial" w:hAnsi="Arial" w:cs="Arial"/>
        </w:rPr>
        <w:t xml:space="preserve">  </w:t>
      </w:r>
      <w:r w:rsidRPr="00794464">
        <w:rPr>
          <w:rFonts w:ascii="Arial" w:hAnsi="Arial" w:cs="Arial"/>
        </w:rPr>
        <w:t xml:space="preserve">liquidación de la operación en el LBTR, incorporando las causales establecidas en el Anexo No. 10: </w:t>
      </w:r>
      <w:r w:rsidR="00432010" w:rsidRPr="00432010">
        <w:rPr>
          <w:rFonts w:ascii="Arial" w:hAnsi="Arial" w:cs="Arial"/>
          <w:i/>
          <w:iCs/>
        </w:rPr>
        <w:t>Motivos de Devolución de Transferencias de Crédito</w:t>
      </w:r>
      <w:r w:rsidRPr="00794464">
        <w:rPr>
          <w:rFonts w:ascii="Arial" w:hAnsi="Arial" w:cs="Arial"/>
        </w:rPr>
        <w:t xml:space="preserve"> o en los tiempos establecidos por otro tipo de operación normada en este Reglamento.</w:t>
      </w:r>
    </w:p>
    <w:p w14:paraId="13E5A91B" w14:textId="77777777" w:rsidR="00636BC0" w:rsidRPr="00636BC0" w:rsidRDefault="00636BC0" w:rsidP="00636BC0">
      <w:pPr>
        <w:spacing w:after="0" w:line="276" w:lineRule="auto"/>
        <w:jc w:val="both"/>
        <w:rPr>
          <w:rFonts w:ascii="Arial" w:hAnsi="Arial" w:cs="Arial"/>
        </w:rPr>
      </w:pPr>
    </w:p>
    <w:p w14:paraId="22CC49A1" w14:textId="343A66C5"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El participante Origen deberá notificar a su cliente si su transferencia de fondos ha sido aprobada o devuelta en un máximo de 2 minutos, una vez reciba las confirmaciones o devoluciones de las transferencias por parte del Participante Destino o en los tiempos establecidos por otro tipo de operación normada en este Reglamento.</w:t>
      </w:r>
    </w:p>
    <w:p w14:paraId="7DABD5F9" w14:textId="77777777" w:rsidR="00636BC0" w:rsidRPr="00636BC0" w:rsidRDefault="00636BC0" w:rsidP="00636BC0">
      <w:pPr>
        <w:pStyle w:val="Prrafodelista"/>
        <w:rPr>
          <w:rFonts w:ascii="Arial" w:hAnsi="Arial" w:cs="Arial"/>
        </w:rPr>
      </w:pPr>
    </w:p>
    <w:p w14:paraId="1231718B" w14:textId="569DC074"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Retornar los fondos al Originador en caso de que la Transferencia de Fondos haya sido rechazada o devuelta en un máximo de 2 minutos una vez se reciba la notificación de rechazo o devolución, incorporando la causal de la devolución o en los tiempos establecidos por otro tipo de operación normada en este Reglamento.</w:t>
      </w:r>
    </w:p>
    <w:p w14:paraId="2A270262" w14:textId="77777777" w:rsidR="00636BC0" w:rsidRPr="00636BC0" w:rsidRDefault="00636BC0" w:rsidP="00636BC0">
      <w:pPr>
        <w:pStyle w:val="Prrafodelista"/>
        <w:rPr>
          <w:rFonts w:ascii="Arial" w:hAnsi="Arial" w:cs="Arial"/>
        </w:rPr>
      </w:pPr>
    </w:p>
    <w:p w14:paraId="0DDDA2FD" w14:textId="1AAE6631"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lastRenderedPageBreak/>
        <w:t>Aceptar las operaciones derivadas de procesos de compensación y liquidación en los cuales participen, tales como: SICOM, ACH, Transfer365, Sistema de Compensación y Liquidación de Valores (SCLV) y otros procesos de compensación, cuando así sea requerido.</w:t>
      </w:r>
    </w:p>
    <w:p w14:paraId="3D651A9D" w14:textId="77777777" w:rsidR="00636BC0" w:rsidRPr="00636BC0" w:rsidRDefault="00636BC0" w:rsidP="00636BC0">
      <w:pPr>
        <w:pStyle w:val="Prrafodelista"/>
        <w:rPr>
          <w:rFonts w:ascii="Arial" w:hAnsi="Arial" w:cs="Arial"/>
        </w:rPr>
      </w:pPr>
    </w:p>
    <w:p w14:paraId="0AC26DF3" w14:textId="65BC842D" w:rsidR="00794464" w:rsidRDefault="00794464" w:rsidP="004B544A">
      <w:pPr>
        <w:pStyle w:val="Prrafodelista"/>
        <w:numPr>
          <w:ilvl w:val="2"/>
          <w:numId w:val="31"/>
        </w:numPr>
        <w:spacing w:after="0" w:line="276" w:lineRule="auto"/>
        <w:ind w:left="1418" w:hanging="851"/>
        <w:jc w:val="both"/>
        <w:rPr>
          <w:rFonts w:ascii="Arial" w:hAnsi="Arial" w:cs="Arial"/>
        </w:rPr>
      </w:pPr>
      <w:r w:rsidRPr="00794464">
        <w:rPr>
          <w:rFonts w:ascii="Arial" w:hAnsi="Arial" w:cs="Arial"/>
        </w:rPr>
        <w:t>Aceptar las operaciones de débito y/o crédito generadas por el BCR u otro Participante sobre su Cuenta de Depósito en el BCR, en las condiciones siguientes:</w:t>
      </w:r>
    </w:p>
    <w:p w14:paraId="64E93738" w14:textId="77777777" w:rsidR="006F119A" w:rsidRPr="006F119A" w:rsidRDefault="006F119A" w:rsidP="006F119A">
      <w:pPr>
        <w:pStyle w:val="Prrafodelista"/>
        <w:rPr>
          <w:rFonts w:ascii="Arial" w:hAnsi="Arial" w:cs="Arial"/>
        </w:rPr>
      </w:pPr>
    </w:p>
    <w:p w14:paraId="0C2790C3" w14:textId="067C0EA6" w:rsidR="006F119A" w:rsidRPr="00794464" w:rsidRDefault="006F119A" w:rsidP="00D318EC">
      <w:pPr>
        <w:pStyle w:val="Prrafodelista"/>
        <w:numPr>
          <w:ilvl w:val="3"/>
          <w:numId w:val="35"/>
        </w:numPr>
        <w:tabs>
          <w:tab w:val="left" w:pos="2127"/>
          <w:tab w:val="left" w:pos="2410"/>
        </w:tabs>
        <w:spacing w:after="0" w:line="276" w:lineRule="auto"/>
        <w:ind w:left="2410" w:hanging="992"/>
        <w:jc w:val="both"/>
        <w:rPr>
          <w:rFonts w:ascii="Arial" w:hAnsi="Arial" w:cs="Arial"/>
        </w:rPr>
      </w:pPr>
      <w:r w:rsidRPr="00794464">
        <w:rPr>
          <w:rFonts w:ascii="Arial" w:hAnsi="Arial" w:cs="Arial"/>
        </w:rPr>
        <w:t>Cuando el Participante que genera el débito esté facultado por la Ley respectiva y/o acordado con el Participante titular de la Cuenta de Depósito.</w:t>
      </w:r>
    </w:p>
    <w:p w14:paraId="6000B2EE" w14:textId="6F2DBAD2" w:rsidR="00794464" w:rsidRPr="00794464" w:rsidRDefault="00794464" w:rsidP="00794464">
      <w:pPr>
        <w:spacing w:after="0" w:line="276" w:lineRule="auto"/>
        <w:jc w:val="both"/>
        <w:rPr>
          <w:rFonts w:ascii="Arial" w:hAnsi="Arial" w:cs="Arial"/>
        </w:rPr>
      </w:pPr>
    </w:p>
    <w:p w14:paraId="15DD4262" w14:textId="0E56DA8C" w:rsidR="00794464" w:rsidRDefault="00794464" w:rsidP="00D318EC">
      <w:pPr>
        <w:pStyle w:val="Prrafodelista"/>
        <w:numPr>
          <w:ilvl w:val="3"/>
          <w:numId w:val="35"/>
        </w:numPr>
        <w:tabs>
          <w:tab w:val="left" w:pos="2127"/>
          <w:tab w:val="left" w:pos="2410"/>
        </w:tabs>
        <w:spacing w:after="0" w:line="276" w:lineRule="auto"/>
        <w:ind w:left="2410" w:hanging="992"/>
        <w:jc w:val="both"/>
        <w:rPr>
          <w:rFonts w:ascii="Arial" w:hAnsi="Arial" w:cs="Arial"/>
        </w:rPr>
      </w:pPr>
      <w:r w:rsidRPr="00794464">
        <w:rPr>
          <w:rFonts w:ascii="Arial" w:hAnsi="Arial" w:cs="Arial"/>
        </w:rPr>
        <w:t>Previo acuerdo entre ambas partes a través de un documento que respalde dichas operaciones, el cual deberá ser remitido al BCR.</w:t>
      </w:r>
    </w:p>
    <w:p w14:paraId="7CE59991" w14:textId="77777777" w:rsidR="006F119A" w:rsidRPr="006F119A" w:rsidRDefault="006F119A" w:rsidP="006F119A">
      <w:pPr>
        <w:pStyle w:val="Prrafodelista"/>
        <w:rPr>
          <w:rFonts w:ascii="Arial" w:hAnsi="Arial" w:cs="Arial"/>
        </w:rPr>
      </w:pPr>
    </w:p>
    <w:p w14:paraId="64486EFC" w14:textId="0CDE54FB" w:rsidR="00794464" w:rsidRDefault="00794464" w:rsidP="00D318EC">
      <w:pPr>
        <w:pStyle w:val="Prrafodelista"/>
        <w:numPr>
          <w:ilvl w:val="3"/>
          <w:numId w:val="35"/>
        </w:numPr>
        <w:tabs>
          <w:tab w:val="left" w:pos="2127"/>
          <w:tab w:val="left" w:pos="2410"/>
        </w:tabs>
        <w:spacing w:after="0" w:line="276" w:lineRule="auto"/>
        <w:ind w:left="2410" w:hanging="992"/>
        <w:jc w:val="both"/>
        <w:rPr>
          <w:rFonts w:ascii="Arial" w:hAnsi="Arial" w:cs="Arial"/>
        </w:rPr>
      </w:pPr>
      <w:r w:rsidRPr="00794464">
        <w:rPr>
          <w:rFonts w:ascii="Arial" w:hAnsi="Arial" w:cs="Arial"/>
        </w:rPr>
        <w:t>Débitos generados por un Operador de un sistema de pago como resultado del proceso de compensación bursátil para la liquidación de valores y cuyos clientes no poseen cuenta de depósito en el BCR.</w:t>
      </w:r>
    </w:p>
    <w:p w14:paraId="61C6C7B3" w14:textId="77777777" w:rsidR="006F119A" w:rsidRPr="006F119A" w:rsidRDefault="006F119A" w:rsidP="006F119A">
      <w:pPr>
        <w:pStyle w:val="Prrafodelista"/>
        <w:rPr>
          <w:rFonts w:ascii="Arial" w:hAnsi="Arial" w:cs="Arial"/>
        </w:rPr>
      </w:pPr>
    </w:p>
    <w:p w14:paraId="49D69B07" w14:textId="25DBCD54" w:rsidR="00794464" w:rsidRDefault="00794464" w:rsidP="00D318EC">
      <w:pPr>
        <w:pStyle w:val="Prrafodelista"/>
        <w:numPr>
          <w:ilvl w:val="3"/>
          <w:numId w:val="35"/>
        </w:numPr>
        <w:tabs>
          <w:tab w:val="left" w:pos="2127"/>
          <w:tab w:val="left" w:pos="2410"/>
        </w:tabs>
        <w:spacing w:after="0" w:line="276" w:lineRule="auto"/>
        <w:ind w:left="2410" w:hanging="992"/>
        <w:jc w:val="both"/>
        <w:rPr>
          <w:rFonts w:ascii="Arial" w:hAnsi="Arial" w:cs="Arial"/>
        </w:rPr>
      </w:pPr>
      <w:r w:rsidRPr="00794464">
        <w:rPr>
          <w:rFonts w:ascii="Arial" w:hAnsi="Arial" w:cs="Arial"/>
        </w:rPr>
        <w:t>Débitos derivados de la liquidación automática por parte del operador de un sistema de pago, previo acuerdo entre las partes y de acuerdo con la normativa del sistema.</w:t>
      </w:r>
    </w:p>
    <w:p w14:paraId="27AF55BD" w14:textId="77777777" w:rsidR="006F119A" w:rsidRPr="006F119A" w:rsidRDefault="006F119A" w:rsidP="006F119A">
      <w:pPr>
        <w:pStyle w:val="Prrafodelista"/>
        <w:rPr>
          <w:rFonts w:ascii="Arial" w:hAnsi="Arial" w:cs="Arial"/>
        </w:rPr>
      </w:pPr>
    </w:p>
    <w:p w14:paraId="49064172" w14:textId="047CE772" w:rsidR="00794464" w:rsidRDefault="00794464" w:rsidP="00D318EC">
      <w:pPr>
        <w:pStyle w:val="Prrafodelista"/>
        <w:numPr>
          <w:ilvl w:val="3"/>
          <w:numId w:val="35"/>
        </w:numPr>
        <w:tabs>
          <w:tab w:val="left" w:pos="2127"/>
          <w:tab w:val="left" w:pos="2410"/>
        </w:tabs>
        <w:spacing w:after="0" w:line="276" w:lineRule="auto"/>
        <w:ind w:left="2410" w:hanging="992"/>
        <w:jc w:val="both"/>
        <w:rPr>
          <w:rFonts w:ascii="Arial" w:hAnsi="Arial" w:cs="Arial"/>
        </w:rPr>
      </w:pPr>
      <w:r w:rsidRPr="00794464">
        <w:rPr>
          <w:rFonts w:ascii="Arial" w:hAnsi="Arial" w:cs="Arial"/>
        </w:rPr>
        <w:t xml:space="preserve">Débitos por operaciones relacionadas con el proceso de </w:t>
      </w:r>
      <w:r w:rsidR="00FB69D7">
        <w:rPr>
          <w:rFonts w:ascii="Arial" w:hAnsi="Arial" w:cs="Arial"/>
        </w:rPr>
        <w:t xml:space="preserve">  </w:t>
      </w:r>
      <w:r w:rsidRPr="00794464">
        <w:rPr>
          <w:rFonts w:ascii="Arial" w:hAnsi="Arial" w:cs="Arial"/>
        </w:rPr>
        <w:t>suministro de especies monetarias, derivadas de faltantes o inconsistencias de éstas, de acuerdo con la normativa respectiva.</w:t>
      </w:r>
    </w:p>
    <w:p w14:paraId="5E422ECD" w14:textId="77777777" w:rsidR="006F119A" w:rsidRPr="006F119A" w:rsidRDefault="006F119A" w:rsidP="006F119A">
      <w:pPr>
        <w:pStyle w:val="Prrafodelista"/>
        <w:rPr>
          <w:rFonts w:ascii="Arial" w:hAnsi="Arial" w:cs="Arial"/>
        </w:rPr>
      </w:pPr>
    </w:p>
    <w:p w14:paraId="10098D75" w14:textId="3F8818AF" w:rsidR="00794464" w:rsidRDefault="00794464" w:rsidP="00D318EC">
      <w:pPr>
        <w:pStyle w:val="Prrafodelista"/>
        <w:numPr>
          <w:ilvl w:val="3"/>
          <w:numId w:val="35"/>
        </w:numPr>
        <w:tabs>
          <w:tab w:val="left" w:pos="2127"/>
          <w:tab w:val="left" w:pos="2410"/>
        </w:tabs>
        <w:spacing w:after="0" w:line="276" w:lineRule="auto"/>
        <w:ind w:left="2410" w:hanging="992"/>
        <w:jc w:val="both"/>
        <w:rPr>
          <w:rFonts w:ascii="Arial" w:hAnsi="Arial" w:cs="Arial"/>
        </w:rPr>
      </w:pPr>
      <w:r w:rsidRPr="00794464">
        <w:rPr>
          <w:rFonts w:ascii="Arial" w:hAnsi="Arial" w:cs="Arial"/>
        </w:rPr>
        <w:t xml:space="preserve">Operaciones previamente acordadas con el BCR o definidas en alguna disposición normativa o en el caso de aquella </w:t>
      </w:r>
      <w:r w:rsidR="00FB69D7" w:rsidRPr="00794464">
        <w:rPr>
          <w:rFonts w:ascii="Arial" w:hAnsi="Arial" w:cs="Arial"/>
        </w:rPr>
        <w:t xml:space="preserve">institución </w:t>
      </w:r>
      <w:r w:rsidR="00FB69D7">
        <w:rPr>
          <w:rFonts w:ascii="Arial" w:hAnsi="Arial" w:cs="Arial"/>
        </w:rPr>
        <w:t xml:space="preserve">  que</w:t>
      </w:r>
      <w:r w:rsidRPr="00794464">
        <w:rPr>
          <w:rFonts w:ascii="Arial" w:hAnsi="Arial" w:cs="Arial"/>
        </w:rPr>
        <w:t xml:space="preserve"> tengan cuenta en el BCR, pero que no es Participante del LBTR.</w:t>
      </w:r>
    </w:p>
    <w:p w14:paraId="1B390ECB" w14:textId="77777777" w:rsidR="006F119A" w:rsidRPr="006F119A" w:rsidRDefault="006F119A" w:rsidP="006F119A">
      <w:pPr>
        <w:pStyle w:val="Prrafodelista"/>
        <w:rPr>
          <w:rFonts w:ascii="Arial" w:hAnsi="Arial" w:cs="Arial"/>
        </w:rPr>
      </w:pPr>
    </w:p>
    <w:p w14:paraId="59846937" w14:textId="2E3B2464" w:rsidR="00794464" w:rsidRPr="00794464" w:rsidRDefault="00794464" w:rsidP="00D318EC">
      <w:pPr>
        <w:pStyle w:val="Prrafodelista"/>
        <w:numPr>
          <w:ilvl w:val="3"/>
          <w:numId w:val="35"/>
        </w:numPr>
        <w:tabs>
          <w:tab w:val="left" w:pos="2127"/>
          <w:tab w:val="left" w:pos="2410"/>
        </w:tabs>
        <w:spacing w:after="0" w:line="276" w:lineRule="auto"/>
        <w:ind w:left="2410" w:hanging="992"/>
        <w:jc w:val="both"/>
        <w:rPr>
          <w:rFonts w:ascii="Arial" w:hAnsi="Arial" w:cs="Arial"/>
        </w:rPr>
      </w:pPr>
      <w:r w:rsidRPr="00794464">
        <w:rPr>
          <w:rFonts w:ascii="Arial" w:hAnsi="Arial" w:cs="Arial"/>
        </w:rPr>
        <w:t>Operaciones de egreso o ingreso internacional de acuerdo con lo normado en el Instructivo de Tesorería Internacional.</w:t>
      </w:r>
    </w:p>
    <w:p w14:paraId="47C54729" w14:textId="77777777" w:rsidR="00794464" w:rsidRPr="00794464" w:rsidRDefault="00794464" w:rsidP="00794464">
      <w:pPr>
        <w:spacing w:after="0" w:line="276" w:lineRule="auto"/>
        <w:jc w:val="both"/>
        <w:rPr>
          <w:rFonts w:ascii="Arial" w:hAnsi="Arial" w:cs="Arial"/>
        </w:rPr>
      </w:pPr>
    </w:p>
    <w:p w14:paraId="06327006" w14:textId="77777777" w:rsidR="00FB69D7" w:rsidRDefault="00794464" w:rsidP="00D318EC">
      <w:pPr>
        <w:pStyle w:val="Prrafodelista"/>
        <w:numPr>
          <w:ilvl w:val="2"/>
          <w:numId w:val="35"/>
        </w:numPr>
        <w:spacing w:after="0" w:line="276" w:lineRule="auto"/>
        <w:ind w:left="1418" w:hanging="851"/>
        <w:jc w:val="both"/>
        <w:rPr>
          <w:rFonts w:ascii="Arial" w:hAnsi="Arial" w:cs="Arial"/>
        </w:rPr>
      </w:pPr>
      <w:r w:rsidRPr="00794464">
        <w:rPr>
          <w:rFonts w:ascii="Arial" w:hAnsi="Arial" w:cs="Arial"/>
        </w:rPr>
        <w:t xml:space="preserve">Remitir información que sea solicitada por el Gerente, la Oficialía de Cumplimiento, el DPV y la Unidad de Vigilancia de Sistemas de Pagos del BCR, referente a operaciones detectadas en las actividades de monitoreo del sistema y en los medios que se indique, en un plazo máximo de cinco </w:t>
      </w:r>
    </w:p>
    <w:p w14:paraId="7647C41C" w14:textId="6327BAB4" w:rsidR="00794464" w:rsidRDefault="00794464" w:rsidP="00FB69D7">
      <w:pPr>
        <w:pStyle w:val="Prrafodelista"/>
        <w:spacing w:after="0" w:line="276" w:lineRule="auto"/>
        <w:ind w:left="1418"/>
        <w:jc w:val="both"/>
        <w:rPr>
          <w:rFonts w:ascii="Arial" w:hAnsi="Arial" w:cs="Arial"/>
        </w:rPr>
      </w:pPr>
      <w:r w:rsidRPr="00794464">
        <w:rPr>
          <w:rFonts w:ascii="Arial" w:hAnsi="Arial" w:cs="Arial"/>
        </w:rPr>
        <w:lastRenderedPageBreak/>
        <w:t>días hábiles. Referente a la documentación que la Oficialía de Cumplimiento solicite para el expediente de cliente, ya sea como abrir Cuenta de Depósito o actualización de ésta, deberá ser proporcionada por el Participante en un plazo máximo de treinta días hábiles, por los medios que se indique.</w:t>
      </w:r>
    </w:p>
    <w:p w14:paraId="66124700" w14:textId="77777777" w:rsidR="00981BBD" w:rsidRPr="00794464" w:rsidRDefault="00981BBD" w:rsidP="00981BBD">
      <w:pPr>
        <w:pStyle w:val="Prrafodelista"/>
        <w:spacing w:after="0" w:line="276" w:lineRule="auto"/>
        <w:ind w:left="1418"/>
        <w:jc w:val="both"/>
        <w:rPr>
          <w:rFonts w:ascii="Arial" w:hAnsi="Arial" w:cs="Arial"/>
        </w:rPr>
      </w:pPr>
    </w:p>
    <w:p w14:paraId="3A3B6CAB" w14:textId="1DEFC14F" w:rsidR="00794464" w:rsidRPr="00F60A27" w:rsidRDefault="00794464" w:rsidP="00D318EC">
      <w:pPr>
        <w:pStyle w:val="Prrafodelista"/>
        <w:numPr>
          <w:ilvl w:val="2"/>
          <w:numId w:val="35"/>
        </w:numPr>
        <w:spacing w:after="0" w:line="276" w:lineRule="auto"/>
        <w:ind w:left="1418" w:hanging="851"/>
        <w:jc w:val="both"/>
        <w:rPr>
          <w:rFonts w:ascii="Arial" w:hAnsi="Arial" w:cs="Arial"/>
          <w:i/>
          <w:iCs/>
        </w:rPr>
      </w:pPr>
      <w:r w:rsidRPr="00794464">
        <w:rPr>
          <w:rFonts w:ascii="Arial" w:hAnsi="Arial" w:cs="Arial"/>
        </w:rPr>
        <w:t xml:space="preserve">Mantener un adecuado y verificable sistema de seguridad informática, a fin de evitar el acceso al LBTR de personas no autorizadas. Para tal efecto, se aplicarán los lineamientos de seguridad informática establecidos en el Anexo No. 2 </w:t>
      </w:r>
      <w:r w:rsidR="00432010" w:rsidRPr="00F60A27">
        <w:rPr>
          <w:rFonts w:ascii="Arial" w:hAnsi="Arial" w:cs="Arial"/>
          <w:i/>
          <w:iCs/>
        </w:rPr>
        <w:t>Lineamientos de Seguridad Informática</w:t>
      </w:r>
      <w:r w:rsidRPr="00F60A27">
        <w:rPr>
          <w:rFonts w:ascii="Arial" w:hAnsi="Arial" w:cs="Arial"/>
          <w:i/>
          <w:iCs/>
        </w:rPr>
        <w:t>.</w:t>
      </w:r>
    </w:p>
    <w:p w14:paraId="497ACB93" w14:textId="77777777" w:rsidR="00432010" w:rsidRPr="00432010" w:rsidRDefault="00432010" w:rsidP="00432010">
      <w:pPr>
        <w:spacing w:after="0" w:line="276" w:lineRule="auto"/>
        <w:jc w:val="both"/>
        <w:rPr>
          <w:rFonts w:ascii="Arial" w:hAnsi="Arial" w:cs="Arial"/>
        </w:rPr>
      </w:pPr>
    </w:p>
    <w:p w14:paraId="14C4B7C3" w14:textId="7E46C4DD" w:rsidR="00794464" w:rsidRPr="00794464" w:rsidRDefault="00794464" w:rsidP="00D318EC">
      <w:pPr>
        <w:pStyle w:val="Prrafodelista"/>
        <w:numPr>
          <w:ilvl w:val="2"/>
          <w:numId w:val="35"/>
        </w:numPr>
        <w:spacing w:after="0" w:line="276" w:lineRule="auto"/>
        <w:ind w:left="1418" w:hanging="851"/>
        <w:jc w:val="both"/>
        <w:rPr>
          <w:rFonts w:ascii="Arial" w:hAnsi="Arial" w:cs="Arial"/>
        </w:rPr>
      </w:pPr>
      <w:r w:rsidRPr="00794464">
        <w:rPr>
          <w:rFonts w:ascii="Arial" w:hAnsi="Arial" w:cs="Arial"/>
        </w:rPr>
        <w:t>Promover los servicios del Transfer365 Business y Transfer365 CA-RD a todos sus clientes, brindando las facilidades para el acceso al mismo, en todos sus canales electrónicos a la vista, así como en todas las sucursales y agencias.</w:t>
      </w:r>
    </w:p>
    <w:p w14:paraId="7125B359" w14:textId="77777777" w:rsidR="00B37C8B" w:rsidRDefault="00B37C8B" w:rsidP="00B37C8B">
      <w:pPr>
        <w:pStyle w:val="Prrafodelista"/>
        <w:spacing w:after="0" w:line="276" w:lineRule="auto"/>
        <w:ind w:left="1418"/>
        <w:jc w:val="both"/>
        <w:rPr>
          <w:rFonts w:ascii="Arial" w:hAnsi="Arial" w:cs="Arial"/>
        </w:rPr>
      </w:pPr>
    </w:p>
    <w:p w14:paraId="59CA6CEF" w14:textId="1DC32775" w:rsidR="00794464" w:rsidRDefault="00794464" w:rsidP="00D318EC">
      <w:pPr>
        <w:pStyle w:val="Prrafodelista"/>
        <w:numPr>
          <w:ilvl w:val="2"/>
          <w:numId w:val="35"/>
        </w:numPr>
        <w:spacing w:after="0" w:line="276" w:lineRule="auto"/>
        <w:ind w:left="1418" w:hanging="851"/>
        <w:jc w:val="both"/>
        <w:rPr>
          <w:rFonts w:ascii="Arial" w:hAnsi="Arial" w:cs="Arial"/>
        </w:rPr>
      </w:pPr>
      <w:r w:rsidRPr="00794464">
        <w:rPr>
          <w:rFonts w:ascii="Arial" w:hAnsi="Arial" w:cs="Arial"/>
        </w:rPr>
        <w:t xml:space="preserve">Definir los mecanismos y procedimientos para atender los casos de reclamos por parte de los originadores y beneficiarios finales, los cuales deben de ser remitidos a la Unidad de Vigilancia de Sistemas de Pagos en un plazo </w:t>
      </w:r>
      <w:r w:rsidR="00FB69D7">
        <w:rPr>
          <w:rFonts w:ascii="Arial" w:hAnsi="Arial" w:cs="Arial"/>
        </w:rPr>
        <w:t xml:space="preserve">  </w:t>
      </w:r>
      <w:r w:rsidRPr="00794464">
        <w:rPr>
          <w:rFonts w:ascii="Arial" w:hAnsi="Arial" w:cs="Arial"/>
        </w:rPr>
        <w:t xml:space="preserve">máximo de 30 días calendario posterior a la suscripción del contrato a fin de que estos sean autorizados por el BCR. Es obligación de los Participantes mantener los mecanismos y procedimientos ante reclamos debidamente actualizados, al menos una vez al año. </w:t>
      </w:r>
    </w:p>
    <w:p w14:paraId="57B9D2BC" w14:textId="77777777" w:rsidR="00B37C8B" w:rsidRPr="00B37C8B" w:rsidRDefault="00B37C8B" w:rsidP="00B37C8B">
      <w:pPr>
        <w:pStyle w:val="Prrafodelista"/>
        <w:rPr>
          <w:rFonts w:ascii="Arial" w:hAnsi="Arial" w:cs="Arial"/>
        </w:rPr>
      </w:pPr>
    </w:p>
    <w:p w14:paraId="45C1F666" w14:textId="17AA47DA" w:rsidR="00794464" w:rsidRPr="00794464" w:rsidRDefault="00794464" w:rsidP="00D318EC">
      <w:pPr>
        <w:pStyle w:val="Prrafodelista"/>
        <w:numPr>
          <w:ilvl w:val="2"/>
          <w:numId w:val="35"/>
        </w:numPr>
        <w:spacing w:after="0" w:line="276" w:lineRule="auto"/>
        <w:ind w:left="1418" w:hanging="851"/>
        <w:jc w:val="both"/>
        <w:rPr>
          <w:rFonts w:ascii="Arial" w:hAnsi="Arial" w:cs="Arial"/>
        </w:rPr>
      </w:pPr>
      <w:r w:rsidRPr="00794464">
        <w:rPr>
          <w:rFonts w:ascii="Arial" w:hAnsi="Arial" w:cs="Arial"/>
        </w:rPr>
        <w:t>Contar con las condiciones, personal e infraestructura necesarios que le permitan dar atención directa e inmediata a todo lo relacionado con los servicios del LBTR, incluyendo el Transfer365 Business y Transfer365 CA-RD.</w:t>
      </w:r>
    </w:p>
    <w:p w14:paraId="7DE2D86D" w14:textId="77777777" w:rsidR="00B37C8B" w:rsidRDefault="00B37C8B" w:rsidP="00B37C8B">
      <w:pPr>
        <w:pStyle w:val="Prrafodelista"/>
        <w:spacing w:after="0" w:line="276" w:lineRule="auto"/>
        <w:ind w:left="1418"/>
        <w:jc w:val="both"/>
        <w:rPr>
          <w:rFonts w:ascii="Arial" w:hAnsi="Arial" w:cs="Arial"/>
        </w:rPr>
      </w:pPr>
    </w:p>
    <w:p w14:paraId="3D167E46" w14:textId="40774D33" w:rsidR="00794464" w:rsidRDefault="00794464" w:rsidP="00D318EC">
      <w:pPr>
        <w:pStyle w:val="Prrafodelista"/>
        <w:numPr>
          <w:ilvl w:val="2"/>
          <w:numId w:val="35"/>
        </w:numPr>
        <w:spacing w:after="0" w:line="276" w:lineRule="auto"/>
        <w:ind w:left="1418" w:hanging="851"/>
        <w:jc w:val="both"/>
        <w:rPr>
          <w:rFonts w:ascii="Arial" w:hAnsi="Arial" w:cs="Arial"/>
        </w:rPr>
      </w:pPr>
      <w:r w:rsidRPr="00794464">
        <w:rPr>
          <w:rFonts w:ascii="Arial" w:hAnsi="Arial" w:cs="Arial"/>
        </w:rPr>
        <w:t>Garantizar el correcto funcionamiento de los servicios Transfer365 Business y Transfer365 CA-RD, por todos sus canales electrónicos y ventanillas en agencias y/o sucursales y comunicar a través del correo electrónico al jefe DPV con copia al correo: LBTR_</w:t>
      </w:r>
      <w:r w:rsidR="00432010">
        <w:rPr>
          <w:rFonts w:ascii="Arial" w:hAnsi="Arial" w:cs="Arial"/>
        </w:rPr>
        <w:t>BCR</w:t>
      </w:r>
      <w:r w:rsidRPr="00794464">
        <w:rPr>
          <w:rFonts w:ascii="Arial" w:hAnsi="Arial" w:cs="Arial"/>
        </w:rPr>
        <w:t xml:space="preserve">@bcr.gob.sv, en un máximo de 30 minutos, posterior a que se presente (n) la(s) falla(s) técnica(s) que dificulten su operación incluyendo el tiempo estimado para su recuperación a fin de </w:t>
      </w:r>
      <w:r w:rsidR="00FB69D7">
        <w:rPr>
          <w:rFonts w:ascii="Arial" w:hAnsi="Arial" w:cs="Arial"/>
        </w:rPr>
        <w:t xml:space="preserve">  </w:t>
      </w:r>
      <w:r w:rsidRPr="00794464">
        <w:rPr>
          <w:rFonts w:ascii="Arial" w:hAnsi="Arial" w:cs="Arial"/>
        </w:rPr>
        <w:t xml:space="preserve">que la interrupción sea comunicada por el DPV al resto de participantes y </w:t>
      </w:r>
      <w:r w:rsidR="00FB69D7">
        <w:rPr>
          <w:rFonts w:ascii="Arial" w:hAnsi="Arial" w:cs="Arial"/>
        </w:rPr>
        <w:t xml:space="preserve">    </w:t>
      </w:r>
      <w:r w:rsidRPr="00794464">
        <w:rPr>
          <w:rFonts w:ascii="Arial" w:hAnsi="Arial" w:cs="Arial"/>
        </w:rPr>
        <w:t>con copia a la UVSP.</w:t>
      </w:r>
    </w:p>
    <w:p w14:paraId="7199017B" w14:textId="77777777" w:rsidR="00B37C8B" w:rsidRPr="00B37C8B" w:rsidRDefault="00B37C8B" w:rsidP="00B37C8B">
      <w:pPr>
        <w:pStyle w:val="Prrafodelista"/>
        <w:rPr>
          <w:rFonts w:ascii="Arial" w:hAnsi="Arial" w:cs="Arial"/>
        </w:rPr>
      </w:pPr>
    </w:p>
    <w:p w14:paraId="0094AB7D" w14:textId="77777777" w:rsidR="005A2B7A" w:rsidRDefault="00794464" w:rsidP="00D318EC">
      <w:pPr>
        <w:pStyle w:val="Prrafodelista"/>
        <w:numPr>
          <w:ilvl w:val="2"/>
          <w:numId w:val="35"/>
        </w:numPr>
        <w:spacing w:after="0" w:line="276" w:lineRule="auto"/>
        <w:ind w:left="1418" w:hanging="851"/>
        <w:jc w:val="both"/>
        <w:rPr>
          <w:rFonts w:ascii="Arial" w:hAnsi="Arial" w:cs="Arial"/>
        </w:rPr>
      </w:pPr>
      <w:r w:rsidRPr="00794464">
        <w:rPr>
          <w:rFonts w:ascii="Arial" w:hAnsi="Arial" w:cs="Arial"/>
        </w:rPr>
        <w:t xml:space="preserve">Cumplir con los requerimientos legales establecidos a los sujetos obligados de la Ley Contra el Lavado de Dinero y de Activos y de su Reglamento; así como también lo contemplado en el Instructivo para la Prevención, Detección y Control del Lavado de Dinero y de Activos, Financiación del Terrorismo y </w:t>
      </w:r>
    </w:p>
    <w:p w14:paraId="628388F0" w14:textId="77777777" w:rsidR="005A2B7A" w:rsidRPr="005A2B7A" w:rsidRDefault="005A2B7A" w:rsidP="005A2B7A">
      <w:pPr>
        <w:pStyle w:val="Prrafodelista"/>
        <w:rPr>
          <w:rFonts w:ascii="Arial" w:hAnsi="Arial" w:cs="Arial"/>
        </w:rPr>
      </w:pPr>
    </w:p>
    <w:p w14:paraId="22F70764" w14:textId="14078C0E" w:rsidR="00794464" w:rsidRDefault="00794464" w:rsidP="005A2B7A">
      <w:pPr>
        <w:pStyle w:val="Prrafodelista"/>
        <w:spacing w:after="0" w:line="276" w:lineRule="auto"/>
        <w:ind w:left="1418"/>
        <w:jc w:val="both"/>
        <w:rPr>
          <w:rFonts w:ascii="Arial" w:hAnsi="Arial" w:cs="Arial"/>
        </w:rPr>
      </w:pPr>
      <w:r w:rsidRPr="00794464">
        <w:rPr>
          <w:rFonts w:ascii="Arial" w:hAnsi="Arial" w:cs="Arial"/>
        </w:rPr>
        <w:lastRenderedPageBreak/>
        <w:t>la Financiación de la Proliferación de Armas de Destrucción Masiva y demás normativa en la materia; as</w:t>
      </w:r>
      <w:r w:rsidR="00B37C8B">
        <w:rPr>
          <w:rFonts w:ascii="Arial" w:hAnsi="Arial" w:cs="Arial"/>
        </w:rPr>
        <w:t>i</w:t>
      </w:r>
      <w:r w:rsidRPr="00794464">
        <w:rPr>
          <w:rFonts w:ascii="Arial" w:hAnsi="Arial" w:cs="Arial"/>
        </w:rPr>
        <w:t>mismo, atender oportunamente a los requerimientos, consultas y demás solicitudes que le realice la Oficialía de Cumplimiento del BCR como parte de la Debida Diligencia y aplicación de la Política Conozca a su Cliente del BCR.</w:t>
      </w:r>
    </w:p>
    <w:p w14:paraId="470306AD" w14:textId="77777777" w:rsidR="00B37C8B" w:rsidRPr="00B37C8B" w:rsidRDefault="00B37C8B" w:rsidP="00B37C8B">
      <w:pPr>
        <w:pStyle w:val="Prrafodelista"/>
        <w:rPr>
          <w:rFonts w:ascii="Arial" w:hAnsi="Arial" w:cs="Arial"/>
        </w:rPr>
      </w:pPr>
    </w:p>
    <w:p w14:paraId="79E35780" w14:textId="6DE85BAD" w:rsidR="00794464" w:rsidRDefault="00794464" w:rsidP="00D318EC">
      <w:pPr>
        <w:pStyle w:val="Prrafodelista"/>
        <w:numPr>
          <w:ilvl w:val="2"/>
          <w:numId w:val="35"/>
        </w:numPr>
        <w:spacing w:after="0" w:line="276" w:lineRule="auto"/>
        <w:ind w:left="1418" w:hanging="851"/>
        <w:jc w:val="both"/>
        <w:rPr>
          <w:rFonts w:ascii="Arial" w:hAnsi="Arial" w:cs="Arial"/>
        </w:rPr>
      </w:pPr>
      <w:r w:rsidRPr="00794464">
        <w:rPr>
          <w:rFonts w:ascii="Arial" w:hAnsi="Arial" w:cs="Arial"/>
        </w:rPr>
        <w:t>Mantener actualizados los controles de Prevención LDA/FT/FPADM para todos sus clientes.</w:t>
      </w:r>
    </w:p>
    <w:p w14:paraId="7BB18873" w14:textId="77777777" w:rsidR="00B37C8B" w:rsidRPr="00B37C8B" w:rsidRDefault="00B37C8B" w:rsidP="00B37C8B">
      <w:pPr>
        <w:pStyle w:val="Prrafodelista"/>
        <w:rPr>
          <w:rFonts w:ascii="Arial" w:hAnsi="Arial" w:cs="Arial"/>
        </w:rPr>
      </w:pPr>
    </w:p>
    <w:p w14:paraId="21A0B0FA" w14:textId="56A9C0C2" w:rsidR="00794464" w:rsidRDefault="00794464" w:rsidP="00D318EC">
      <w:pPr>
        <w:pStyle w:val="Prrafodelista"/>
        <w:numPr>
          <w:ilvl w:val="2"/>
          <w:numId w:val="35"/>
        </w:numPr>
        <w:spacing w:after="0" w:line="276" w:lineRule="auto"/>
        <w:ind w:left="1418" w:hanging="851"/>
        <w:jc w:val="both"/>
        <w:rPr>
          <w:rFonts w:ascii="Arial" w:hAnsi="Arial" w:cs="Arial"/>
        </w:rPr>
      </w:pPr>
      <w:r w:rsidRPr="00794464">
        <w:rPr>
          <w:rFonts w:ascii="Arial" w:hAnsi="Arial" w:cs="Arial"/>
        </w:rPr>
        <w:t>Conservar los registros de datos remitidos a través de los servicios Transfer365 Business y Transfer365 CA-RD, por el plazo previsto en la Ley Contra el Lavado de Dinero y de Activos y su Reglamento, así como el Instructivo para la Prevención, Detección y Control del Lavado de Dinero y de Activos, Financiación del Terrorismo y la Financiación de la Proliferación de Armas de Destrucción Masiva.</w:t>
      </w:r>
    </w:p>
    <w:p w14:paraId="52F2D39C" w14:textId="77777777" w:rsidR="00B37C8B" w:rsidRPr="00B37C8B" w:rsidRDefault="00B37C8B" w:rsidP="00B37C8B">
      <w:pPr>
        <w:pStyle w:val="Prrafodelista"/>
        <w:rPr>
          <w:rFonts w:ascii="Arial" w:hAnsi="Arial" w:cs="Arial"/>
        </w:rPr>
      </w:pPr>
    </w:p>
    <w:p w14:paraId="2CB23AD1" w14:textId="4BDB4534" w:rsidR="00794464" w:rsidRDefault="00794464" w:rsidP="00D318EC">
      <w:pPr>
        <w:pStyle w:val="Prrafodelista"/>
        <w:numPr>
          <w:ilvl w:val="2"/>
          <w:numId w:val="35"/>
        </w:numPr>
        <w:spacing w:after="0" w:line="276" w:lineRule="auto"/>
        <w:ind w:left="1418" w:hanging="851"/>
        <w:jc w:val="both"/>
        <w:rPr>
          <w:rFonts w:ascii="Arial" w:hAnsi="Arial" w:cs="Arial"/>
        </w:rPr>
      </w:pPr>
      <w:r w:rsidRPr="00794464">
        <w:rPr>
          <w:rFonts w:ascii="Arial" w:hAnsi="Arial" w:cs="Arial"/>
        </w:rPr>
        <w:t>Contar con planes de contingencias que le permitan asegurar la continuidad y el adecuado funcionamiento del LBTR y de los servicios, Transfer365 Business y Transfer365 CA-RD; los cuales deberán ser comunicados al DPV y a la Unidad de Vigilancia de Sistemas de Pagos, al menos una vez al año. En caso de modificaciones en los planes de contingencia, los Participantes deberán notificar al DPV y a la Unidad de Vigilancia de Sistemas de Pagos en un máximo de 5 días hábiles posteriores a su definición.</w:t>
      </w:r>
    </w:p>
    <w:p w14:paraId="6F6529BB" w14:textId="77777777" w:rsidR="00B37C8B" w:rsidRPr="00B37C8B" w:rsidRDefault="00B37C8B" w:rsidP="00B37C8B">
      <w:pPr>
        <w:pStyle w:val="Prrafodelista"/>
        <w:rPr>
          <w:rFonts w:ascii="Arial" w:hAnsi="Arial" w:cs="Arial"/>
        </w:rPr>
      </w:pPr>
    </w:p>
    <w:p w14:paraId="4C872F27" w14:textId="381C933F" w:rsidR="00794464" w:rsidRDefault="00794464" w:rsidP="00D318EC">
      <w:pPr>
        <w:pStyle w:val="Prrafodelista"/>
        <w:numPr>
          <w:ilvl w:val="2"/>
          <w:numId w:val="35"/>
        </w:numPr>
        <w:spacing w:after="0" w:line="276" w:lineRule="auto"/>
        <w:ind w:left="1418" w:hanging="851"/>
        <w:jc w:val="both"/>
        <w:rPr>
          <w:rFonts w:ascii="Arial" w:hAnsi="Arial" w:cs="Arial"/>
        </w:rPr>
      </w:pPr>
      <w:r w:rsidRPr="00794464">
        <w:rPr>
          <w:rFonts w:ascii="Arial" w:hAnsi="Arial" w:cs="Arial"/>
        </w:rPr>
        <w:t>Corregir en un plazo máximo de 30 días calendarios posteriores, las fallas detectadas en sus sistemas, para garantizar el correcto funcionamiento y reducir el impacto asociado a dichas fallas en el LBTR y sus servicios; sin perjuicio de iniciar un procedimiento administrativo sancionador, si fuere el caso. Las correcciones deberán ser comunicadas al DPV y a la Unidad de Vigilancia de Sistemas de Pagos en un máximo de 5 días hábiles posteriores a la instalación exitosa en producción. En el caso que la subsanación de una falla requiera un plazo mayor al definido, deberán enviar solicitud de reconsideración al jefe del DPV con las justificaciones correspondientes.</w:t>
      </w:r>
    </w:p>
    <w:p w14:paraId="11A7A71D" w14:textId="77777777" w:rsidR="00B37C8B" w:rsidRPr="00B37C8B" w:rsidRDefault="00B37C8B" w:rsidP="00B37C8B">
      <w:pPr>
        <w:pStyle w:val="Prrafodelista"/>
        <w:rPr>
          <w:rFonts w:ascii="Arial" w:hAnsi="Arial" w:cs="Arial"/>
        </w:rPr>
      </w:pPr>
    </w:p>
    <w:p w14:paraId="7928D317" w14:textId="15D5BC06" w:rsidR="00794464" w:rsidRPr="00F60A27" w:rsidRDefault="00794464" w:rsidP="00D318EC">
      <w:pPr>
        <w:pStyle w:val="Prrafodelista"/>
        <w:numPr>
          <w:ilvl w:val="2"/>
          <w:numId w:val="35"/>
        </w:numPr>
        <w:spacing w:after="0" w:line="276" w:lineRule="auto"/>
        <w:ind w:left="1418" w:hanging="851"/>
        <w:jc w:val="both"/>
        <w:rPr>
          <w:rFonts w:ascii="Arial" w:hAnsi="Arial" w:cs="Arial"/>
          <w:i/>
          <w:iCs/>
        </w:rPr>
      </w:pPr>
      <w:r w:rsidRPr="00794464">
        <w:rPr>
          <w:rFonts w:ascii="Arial" w:hAnsi="Arial" w:cs="Arial"/>
        </w:rPr>
        <w:t xml:space="preserve">Cumplir con las especificaciones técnicas requeridas para interactuar con el LBTR, según Anexo No. 2: </w:t>
      </w:r>
      <w:r w:rsidR="00F60A27" w:rsidRPr="00F60A27">
        <w:rPr>
          <w:rFonts w:ascii="Arial" w:hAnsi="Arial" w:cs="Arial"/>
          <w:i/>
          <w:iCs/>
        </w:rPr>
        <w:t>Lineamientos de Seguridad Informática</w:t>
      </w:r>
      <w:r w:rsidRPr="00F60A27">
        <w:rPr>
          <w:rFonts w:ascii="Arial" w:hAnsi="Arial" w:cs="Arial"/>
          <w:i/>
          <w:iCs/>
        </w:rPr>
        <w:t>.</w:t>
      </w:r>
    </w:p>
    <w:p w14:paraId="1F9EE050" w14:textId="77777777" w:rsidR="00B37C8B" w:rsidRPr="00B37C8B" w:rsidRDefault="00B37C8B" w:rsidP="00B37C8B">
      <w:pPr>
        <w:pStyle w:val="Prrafodelista"/>
        <w:rPr>
          <w:rFonts w:ascii="Arial" w:hAnsi="Arial" w:cs="Arial"/>
        </w:rPr>
      </w:pPr>
    </w:p>
    <w:p w14:paraId="2E371716" w14:textId="52A6AA69" w:rsidR="00794464" w:rsidRDefault="00794464" w:rsidP="00D318EC">
      <w:pPr>
        <w:pStyle w:val="Prrafodelista"/>
        <w:numPr>
          <w:ilvl w:val="2"/>
          <w:numId w:val="35"/>
        </w:numPr>
        <w:spacing w:after="0" w:line="276" w:lineRule="auto"/>
        <w:ind w:left="1418" w:hanging="851"/>
        <w:jc w:val="both"/>
        <w:rPr>
          <w:rFonts w:ascii="Arial" w:hAnsi="Arial" w:cs="Arial"/>
        </w:rPr>
      </w:pPr>
      <w:r w:rsidRPr="00794464">
        <w:rPr>
          <w:rFonts w:ascii="Arial" w:hAnsi="Arial" w:cs="Arial"/>
        </w:rPr>
        <w:t>No generar ninguna clase de cobros a los clientes por los servicios Transfer365 Business</w:t>
      </w:r>
      <w:r w:rsidR="00644C88">
        <w:rPr>
          <w:rFonts w:ascii="Arial" w:hAnsi="Arial" w:cs="Arial"/>
        </w:rPr>
        <w:t>,</w:t>
      </w:r>
      <w:r w:rsidRPr="00794464">
        <w:rPr>
          <w:rFonts w:ascii="Arial" w:hAnsi="Arial" w:cs="Arial"/>
        </w:rPr>
        <w:t xml:space="preserve"> así como por las operaciones devueltas o rechazadas o por gestiones de seguimiento o investigación para resolución de casos.</w:t>
      </w:r>
    </w:p>
    <w:p w14:paraId="14FD1C31" w14:textId="77777777" w:rsidR="00B37C8B" w:rsidRDefault="00B37C8B" w:rsidP="009E2504">
      <w:pPr>
        <w:spacing w:after="0" w:line="276" w:lineRule="auto"/>
        <w:jc w:val="both"/>
        <w:rPr>
          <w:rFonts w:ascii="Arial" w:hAnsi="Arial" w:cs="Arial"/>
        </w:rPr>
      </w:pPr>
    </w:p>
    <w:p w14:paraId="3F1745CA" w14:textId="77777777" w:rsidR="005A2B7A" w:rsidRDefault="005A2B7A" w:rsidP="009E2504">
      <w:pPr>
        <w:spacing w:after="0" w:line="276" w:lineRule="auto"/>
        <w:jc w:val="both"/>
        <w:rPr>
          <w:rFonts w:ascii="Arial" w:hAnsi="Arial" w:cs="Arial"/>
        </w:rPr>
      </w:pPr>
    </w:p>
    <w:p w14:paraId="127D790B" w14:textId="57D6726F" w:rsidR="00794464" w:rsidRPr="00210963" w:rsidRDefault="00794464" w:rsidP="00D318EC">
      <w:pPr>
        <w:pStyle w:val="Prrafodelista"/>
        <w:numPr>
          <w:ilvl w:val="1"/>
          <w:numId w:val="35"/>
        </w:numPr>
        <w:spacing w:after="0" w:line="276" w:lineRule="auto"/>
        <w:ind w:left="567" w:hanging="567"/>
        <w:jc w:val="both"/>
        <w:rPr>
          <w:rFonts w:ascii="Arial" w:hAnsi="Arial" w:cs="Arial"/>
          <w:b/>
          <w:bCs/>
          <w:lang w:val="es-ES"/>
        </w:rPr>
      </w:pPr>
      <w:r w:rsidRPr="00210963">
        <w:rPr>
          <w:rFonts w:ascii="Arial" w:hAnsi="Arial" w:cs="Arial"/>
          <w:b/>
          <w:bCs/>
          <w:lang w:val="es-ES"/>
        </w:rPr>
        <w:lastRenderedPageBreak/>
        <w:t>Tipo de Instrucciones de Pago.</w:t>
      </w:r>
    </w:p>
    <w:p w14:paraId="58F0EBEE" w14:textId="77777777" w:rsidR="009E2504" w:rsidRDefault="009E2504" w:rsidP="009E2504">
      <w:pPr>
        <w:pStyle w:val="Prrafodelista"/>
        <w:spacing w:after="0" w:line="276" w:lineRule="auto"/>
        <w:ind w:left="567"/>
        <w:jc w:val="both"/>
        <w:rPr>
          <w:rFonts w:ascii="Arial" w:hAnsi="Arial" w:cs="Arial"/>
          <w:lang w:val="es-ES"/>
        </w:rPr>
      </w:pPr>
    </w:p>
    <w:p w14:paraId="3832EB97" w14:textId="1C6D62BE" w:rsidR="009E2504" w:rsidRPr="009E2504" w:rsidRDefault="009E2504" w:rsidP="00913AFD">
      <w:pPr>
        <w:pStyle w:val="Prrafodelista"/>
        <w:numPr>
          <w:ilvl w:val="2"/>
          <w:numId w:val="36"/>
        </w:numPr>
        <w:spacing w:after="0" w:line="276" w:lineRule="auto"/>
        <w:jc w:val="both"/>
        <w:rPr>
          <w:rFonts w:ascii="Arial" w:hAnsi="Arial" w:cs="Arial"/>
          <w:lang w:val="es-ES"/>
        </w:rPr>
      </w:pPr>
      <w:r w:rsidRPr="00794464">
        <w:rPr>
          <w:rFonts w:ascii="Arial" w:hAnsi="Arial" w:cs="Arial"/>
        </w:rPr>
        <w:t>Los Participantes podrán utilizar los tipos de instrucciones según se detalla a continuación:</w:t>
      </w:r>
    </w:p>
    <w:p w14:paraId="2B71D26A" w14:textId="77777777" w:rsidR="009E2504" w:rsidRPr="009E2504" w:rsidRDefault="009E2504" w:rsidP="009E2504">
      <w:pPr>
        <w:pStyle w:val="Prrafodelista"/>
        <w:spacing w:after="0" w:line="276" w:lineRule="auto"/>
        <w:ind w:left="1418"/>
        <w:jc w:val="both"/>
        <w:rPr>
          <w:rFonts w:ascii="Arial" w:hAnsi="Arial" w:cs="Arial"/>
          <w:lang w:val="es-ES"/>
        </w:rPr>
      </w:pPr>
    </w:p>
    <w:p w14:paraId="72994A7F" w14:textId="11268CB8" w:rsidR="00794464" w:rsidRPr="00913AFD" w:rsidRDefault="009E2504" w:rsidP="00794464">
      <w:pPr>
        <w:pStyle w:val="Prrafodelista"/>
        <w:numPr>
          <w:ilvl w:val="3"/>
          <w:numId w:val="36"/>
        </w:numPr>
        <w:spacing w:after="0" w:line="276" w:lineRule="auto"/>
        <w:ind w:left="2410" w:hanging="992"/>
        <w:jc w:val="both"/>
        <w:rPr>
          <w:rFonts w:ascii="Arial" w:hAnsi="Arial" w:cs="Arial"/>
          <w:lang w:val="es-ES"/>
        </w:rPr>
      </w:pPr>
      <w:r w:rsidRPr="00794464">
        <w:rPr>
          <w:rFonts w:ascii="Arial" w:hAnsi="Arial" w:cs="Arial"/>
        </w:rPr>
        <w:t>Transferencia de Fondos Local: Operación de pago que tiene como fin trasladar fondos de una cuenta a otra entre los Participantes directos del LBTR.</w:t>
      </w:r>
    </w:p>
    <w:p w14:paraId="7DCBF07B" w14:textId="247046D1" w:rsidR="00794464" w:rsidRPr="00794464" w:rsidRDefault="00794464" w:rsidP="00794464">
      <w:pPr>
        <w:spacing w:after="0" w:line="276" w:lineRule="auto"/>
        <w:jc w:val="both"/>
        <w:rPr>
          <w:rFonts w:ascii="Arial" w:hAnsi="Arial" w:cs="Arial"/>
        </w:rPr>
      </w:pPr>
    </w:p>
    <w:p w14:paraId="13D592C0" w14:textId="1DDEA10B"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t>Instrucción Internacional - Egreso: Transferencia desde una cuenta de Depósito local en el LBTR, hacia una cuenta en el exterior.</w:t>
      </w:r>
    </w:p>
    <w:p w14:paraId="00D4E024" w14:textId="77777777" w:rsidR="009E2504" w:rsidRPr="00794464" w:rsidRDefault="009E2504" w:rsidP="009E2504">
      <w:pPr>
        <w:pStyle w:val="Prrafodelista"/>
        <w:spacing w:after="0" w:line="276" w:lineRule="auto"/>
        <w:ind w:left="2410"/>
        <w:jc w:val="both"/>
        <w:rPr>
          <w:rFonts w:ascii="Arial" w:hAnsi="Arial" w:cs="Arial"/>
        </w:rPr>
      </w:pPr>
    </w:p>
    <w:p w14:paraId="036B912B" w14:textId="1F72D8FE"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t>Instrucción Internacional - Ingreso: Transferencia proveniente de una cuenta en el exterior para acreditar una cuenta de Depósito local en el LBTR.</w:t>
      </w:r>
    </w:p>
    <w:p w14:paraId="292FDAEA" w14:textId="77777777" w:rsidR="009E2504" w:rsidRPr="009E2504" w:rsidRDefault="009E2504" w:rsidP="009E2504">
      <w:pPr>
        <w:pStyle w:val="Prrafodelista"/>
        <w:rPr>
          <w:rFonts w:ascii="Arial" w:hAnsi="Arial" w:cs="Arial"/>
        </w:rPr>
      </w:pPr>
    </w:p>
    <w:p w14:paraId="50ACC1B0" w14:textId="2A9EB098"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t>Instrucción Regional Egreso: Transferencia desde una cuenta de Depósito local en el LBTR, hacia una cuenta de un Participante del SIPA.</w:t>
      </w:r>
    </w:p>
    <w:p w14:paraId="2E242CFF" w14:textId="77777777" w:rsidR="009E2504" w:rsidRPr="009E2504" w:rsidRDefault="009E2504" w:rsidP="009E2504">
      <w:pPr>
        <w:pStyle w:val="Prrafodelista"/>
        <w:rPr>
          <w:rFonts w:ascii="Arial" w:hAnsi="Arial" w:cs="Arial"/>
        </w:rPr>
      </w:pPr>
    </w:p>
    <w:p w14:paraId="0E8F5714" w14:textId="7FC497F1"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t>Instrucción Regional Ingreso: Transferencia proveniente de una cuenta de un Participante del SIPA para acreditar una cuenta de Depósito local en el LBTR, cuyo beneficiario final es un cliente del Participante.</w:t>
      </w:r>
    </w:p>
    <w:p w14:paraId="63392077" w14:textId="77777777" w:rsidR="009E2504" w:rsidRPr="009E2504" w:rsidRDefault="009E2504" w:rsidP="009E2504">
      <w:pPr>
        <w:pStyle w:val="Prrafodelista"/>
        <w:rPr>
          <w:rFonts w:ascii="Arial" w:hAnsi="Arial" w:cs="Arial"/>
        </w:rPr>
      </w:pPr>
    </w:p>
    <w:p w14:paraId="2C0C6173" w14:textId="622C7A20"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t>Instrucción Regional Egreso Devolución: Transferencia cuyo fin es trasladar fondos desde una cuenta de Depósito local en el LBTR, hacia una cuenta de un Participante indirecto del SIPA, producto de la devolución de un ingreso regional.</w:t>
      </w:r>
    </w:p>
    <w:p w14:paraId="007EFC58" w14:textId="77777777" w:rsidR="009E2504" w:rsidRPr="009E2504" w:rsidRDefault="009E2504" w:rsidP="009E2504">
      <w:pPr>
        <w:pStyle w:val="Prrafodelista"/>
        <w:rPr>
          <w:rFonts w:ascii="Arial" w:hAnsi="Arial" w:cs="Arial"/>
        </w:rPr>
      </w:pPr>
    </w:p>
    <w:p w14:paraId="720341AE" w14:textId="5DB4D700"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t>Instrucción Regional Ingreso Devolución: Transferencia proveniente de una cuenta de un Participante del SIPA para acreditar una cuenta de depósito local en el LBTR, producto de una devolución de una operación de egreso regional ordenada por un cliente local.</w:t>
      </w:r>
    </w:p>
    <w:p w14:paraId="55D12D42" w14:textId="77777777" w:rsidR="009E2504" w:rsidRPr="009E2504" w:rsidRDefault="009E2504" w:rsidP="009E2504">
      <w:pPr>
        <w:pStyle w:val="Prrafodelista"/>
        <w:rPr>
          <w:rFonts w:ascii="Arial" w:hAnsi="Arial" w:cs="Arial"/>
        </w:rPr>
      </w:pPr>
    </w:p>
    <w:p w14:paraId="01FBA64D" w14:textId="0A51F830"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t>Instrucción para Abono en Cuenta de Depósito: Operación de crédito derivada de transacciones financieras con el BCR.</w:t>
      </w:r>
    </w:p>
    <w:p w14:paraId="0C67A6AA" w14:textId="77777777" w:rsidR="009E2504" w:rsidRDefault="009E2504" w:rsidP="009E2504">
      <w:pPr>
        <w:pStyle w:val="Prrafodelista"/>
        <w:rPr>
          <w:rFonts w:ascii="Arial" w:hAnsi="Arial" w:cs="Arial"/>
        </w:rPr>
      </w:pPr>
    </w:p>
    <w:p w14:paraId="104E0660" w14:textId="77777777" w:rsidR="005A2B7A" w:rsidRDefault="005A2B7A" w:rsidP="009E2504">
      <w:pPr>
        <w:pStyle w:val="Prrafodelista"/>
        <w:rPr>
          <w:rFonts w:ascii="Arial" w:hAnsi="Arial" w:cs="Arial"/>
        </w:rPr>
      </w:pPr>
    </w:p>
    <w:p w14:paraId="55930061" w14:textId="77777777" w:rsidR="00913AFD" w:rsidRPr="009E2504" w:rsidRDefault="00913AFD" w:rsidP="009E2504">
      <w:pPr>
        <w:pStyle w:val="Prrafodelista"/>
        <w:rPr>
          <w:rFonts w:ascii="Arial" w:hAnsi="Arial" w:cs="Arial"/>
        </w:rPr>
      </w:pPr>
    </w:p>
    <w:p w14:paraId="2E2795A4" w14:textId="71E4E155"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lastRenderedPageBreak/>
        <w:t>Instrucción de Débito a la Cuenta de Depósito: Operación local de débito que el Participante realiza por transacciones financieras con el BCR, algunas de las cuales podrían ser aplicadas directamente por el BCR de acuerdo con lo estipulado en las respectivas normativas.</w:t>
      </w:r>
    </w:p>
    <w:p w14:paraId="07F94F75" w14:textId="77777777" w:rsidR="009E2504" w:rsidRPr="009E2504" w:rsidRDefault="009E2504" w:rsidP="009E2504">
      <w:pPr>
        <w:pStyle w:val="Prrafodelista"/>
        <w:rPr>
          <w:rFonts w:ascii="Arial" w:hAnsi="Arial" w:cs="Arial"/>
        </w:rPr>
      </w:pPr>
    </w:p>
    <w:p w14:paraId="3FA47ADD" w14:textId="25EF7D07"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t>Liquidación de otros Sistemas de Pago y Liquidación de Valores: Operaciones de débitos / créditos netos derivados de procesos de compensación, en los cuales las instituciones participen.</w:t>
      </w:r>
    </w:p>
    <w:p w14:paraId="137DC29D" w14:textId="77777777" w:rsidR="009E2504" w:rsidRPr="00794464" w:rsidRDefault="009E2504" w:rsidP="00794464">
      <w:pPr>
        <w:spacing w:after="0" w:line="276" w:lineRule="auto"/>
        <w:jc w:val="both"/>
        <w:rPr>
          <w:rFonts w:ascii="Arial" w:hAnsi="Arial" w:cs="Arial"/>
        </w:rPr>
      </w:pPr>
    </w:p>
    <w:p w14:paraId="240A494D" w14:textId="5A879091" w:rsidR="00794464" w:rsidRDefault="00794464" w:rsidP="00913AFD">
      <w:pPr>
        <w:pStyle w:val="Prrafodelista"/>
        <w:numPr>
          <w:ilvl w:val="2"/>
          <w:numId w:val="36"/>
        </w:numPr>
        <w:spacing w:after="0" w:line="276" w:lineRule="auto"/>
        <w:ind w:left="1418" w:hanging="851"/>
        <w:jc w:val="both"/>
        <w:rPr>
          <w:rFonts w:ascii="Arial" w:hAnsi="Arial" w:cs="Arial"/>
        </w:rPr>
      </w:pPr>
      <w:r w:rsidRPr="00794464">
        <w:rPr>
          <w:rFonts w:ascii="Arial" w:hAnsi="Arial" w:cs="Arial"/>
        </w:rPr>
        <w:t xml:space="preserve">Los Participantes del LBTR tendrán asociados los tipos de instrucciones y los tipos de operaciones que podrán utilizar a través del LBTR, de acuerdo con el horario operativo detallado en </w:t>
      </w:r>
      <w:r w:rsidR="00BA6E09" w:rsidRPr="00794464">
        <w:rPr>
          <w:rFonts w:ascii="Arial" w:hAnsi="Arial" w:cs="Arial"/>
        </w:rPr>
        <w:t>Anexo No. 3</w:t>
      </w:r>
      <w:r w:rsidR="00BA6E09" w:rsidRPr="00BA6E09">
        <w:rPr>
          <w:rFonts w:ascii="Arial" w:hAnsi="Arial" w:cs="Arial"/>
        </w:rPr>
        <w:t xml:space="preserve">: </w:t>
      </w:r>
      <w:r w:rsidR="00BA6E09" w:rsidRPr="00210963">
        <w:rPr>
          <w:rFonts w:ascii="Arial" w:hAnsi="Arial" w:cs="Arial"/>
          <w:i/>
          <w:iCs/>
        </w:rPr>
        <w:t>Horarios de Operación del Sistema LBTR por tipos de Operación</w:t>
      </w:r>
      <w:r w:rsidRPr="00794464">
        <w:rPr>
          <w:rFonts w:ascii="Arial" w:hAnsi="Arial" w:cs="Arial"/>
        </w:rPr>
        <w:t>. En caso de que proceda, el DPV comunicará, la creación del nuevo tipo operación al Participante.</w:t>
      </w:r>
    </w:p>
    <w:p w14:paraId="1BACE3C4" w14:textId="77777777" w:rsidR="007F286E" w:rsidRPr="00794464" w:rsidRDefault="007F286E" w:rsidP="007F286E">
      <w:pPr>
        <w:pStyle w:val="Prrafodelista"/>
        <w:spacing w:after="0" w:line="276" w:lineRule="auto"/>
        <w:ind w:left="1418"/>
        <w:jc w:val="both"/>
        <w:rPr>
          <w:rFonts w:ascii="Arial" w:hAnsi="Arial" w:cs="Arial"/>
        </w:rPr>
      </w:pPr>
    </w:p>
    <w:p w14:paraId="39AAE0B8" w14:textId="3DE6906C" w:rsidR="00794464" w:rsidRPr="00794464" w:rsidRDefault="00794464" w:rsidP="00913AFD">
      <w:pPr>
        <w:pStyle w:val="Prrafodelista"/>
        <w:numPr>
          <w:ilvl w:val="2"/>
          <w:numId w:val="36"/>
        </w:numPr>
        <w:spacing w:after="0" w:line="276" w:lineRule="auto"/>
        <w:ind w:left="1418" w:hanging="851"/>
        <w:jc w:val="both"/>
        <w:rPr>
          <w:rFonts w:ascii="Arial" w:hAnsi="Arial" w:cs="Arial"/>
        </w:rPr>
      </w:pPr>
      <w:r w:rsidRPr="00794464">
        <w:rPr>
          <w:rFonts w:ascii="Arial" w:hAnsi="Arial" w:cs="Arial"/>
        </w:rPr>
        <w:t>El BCR realizará operaciones internacionales de ingreso y egreso que cumplan con las condiciones establecidas en el Instructivo de Tesorería Internacional aprobadas por el Consejo Directivo del BCR para tal efecto.</w:t>
      </w:r>
    </w:p>
    <w:p w14:paraId="075A134B" w14:textId="77777777" w:rsidR="007F286E" w:rsidRDefault="007F286E" w:rsidP="007F286E">
      <w:pPr>
        <w:pStyle w:val="Prrafodelista"/>
        <w:spacing w:after="0" w:line="276" w:lineRule="auto"/>
        <w:ind w:left="1418"/>
        <w:jc w:val="both"/>
        <w:rPr>
          <w:rFonts w:ascii="Arial" w:hAnsi="Arial" w:cs="Arial"/>
        </w:rPr>
      </w:pPr>
    </w:p>
    <w:p w14:paraId="6B7BD333" w14:textId="794A494B" w:rsidR="00794464" w:rsidRDefault="00794464" w:rsidP="00913AFD">
      <w:pPr>
        <w:pStyle w:val="Prrafodelista"/>
        <w:numPr>
          <w:ilvl w:val="2"/>
          <w:numId w:val="36"/>
        </w:numPr>
        <w:spacing w:after="0" w:line="276" w:lineRule="auto"/>
        <w:ind w:left="1418" w:hanging="851"/>
        <w:jc w:val="both"/>
        <w:rPr>
          <w:rFonts w:ascii="Arial" w:hAnsi="Arial" w:cs="Arial"/>
        </w:rPr>
      </w:pPr>
      <w:r w:rsidRPr="00794464">
        <w:rPr>
          <w:rFonts w:ascii="Arial" w:hAnsi="Arial" w:cs="Arial"/>
        </w:rPr>
        <w:t xml:space="preserve">Para efectuar operaciones internacionales de egreso, los Participantes, podrán solicitar al DPV el registro en el LBTR del banco del beneficiario, Banco Intermediario (cuando aplique) y del beneficiario final, remitiendo los datos correspondientes de acuerdo con el Anexo No. 8: </w:t>
      </w:r>
      <w:r w:rsidR="00210963" w:rsidRPr="00210963">
        <w:rPr>
          <w:rFonts w:ascii="Arial" w:hAnsi="Arial" w:cs="Arial"/>
          <w:i/>
          <w:iCs/>
        </w:rPr>
        <w:t>Información de Bancos Extranjeros y Beneficiarios</w:t>
      </w:r>
      <w:r w:rsidRPr="00794464">
        <w:rPr>
          <w:rFonts w:ascii="Arial" w:hAnsi="Arial" w:cs="Arial"/>
        </w:rPr>
        <w:t>.</w:t>
      </w:r>
    </w:p>
    <w:p w14:paraId="1FCFB5C0" w14:textId="77777777" w:rsidR="007F286E" w:rsidRDefault="007F286E" w:rsidP="007F286E">
      <w:pPr>
        <w:pStyle w:val="Prrafodelista"/>
        <w:spacing w:after="0" w:line="276" w:lineRule="auto"/>
        <w:ind w:left="567"/>
        <w:jc w:val="both"/>
        <w:rPr>
          <w:rFonts w:ascii="Arial" w:hAnsi="Arial" w:cs="Arial"/>
          <w:lang w:val="es-ES"/>
        </w:rPr>
      </w:pPr>
    </w:p>
    <w:p w14:paraId="08623C00" w14:textId="7E7C3A39" w:rsidR="00794464" w:rsidRDefault="00794464" w:rsidP="00913AFD">
      <w:pPr>
        <w:pStyle w:val="Prrafodelista"/>
        <w:numPr>
          <w:ilvl w:val="1"/>
          <w:numId w:val="36"/>
        </w:numPr>
        <w:spacing w:after="0" w:line="276" w:lineRule="auto"/>
        <w:ind w:left="567" w:hanging="567"/>
        <w:jc w:val="both"/>
        <w:rPr>
          <w:rFonts w:ascii="Arial" w:hAnsi="Arial" w:cs="Arial"/>
          <w:lang w:val="es-ES"/>
        </w:rPr>
      </w:pPr>
      <w:r w:rsidRPr="007F286E">
        <w:rPr>
          <w:rFonts w:ascii="Arial" w:hAnsi="Arial" w:cs="Arial"/>
          <w:lang w:val="es-ES"/>
        </w:rPr>
        <w:t xml:space="preserve">Las operaciones ingresadas en forma directa en el sistema tendrán los estados siguientes: registradas, revisadas, autorizadas, anuladas, rechazadas, liquidadas, programadas, en cola, o anuladas por sistema, según corresponda. </w:t>
      </w:r>
    </w:p>
    <w:p w14:paraId="7ED294BD" w14:textId="77777777" w:rsidR="007F286E" w:rsidRPr="007F286E" w:rsidRDefault="007F286E" w:rsidP="007F286E">
      <w:pPr>
        <w:pStyle w:val="Prrafodelista"/>
        <w:spacing w:after="0" w:line="276" w:lineRule="auto"/>
        <w:ind w:left="567"/>
        <w:jc w:val="both"/>
        <w:rPr>
          <w:rFonts w:ascii="Arial" w:hAnsi="Arial" w:cs="Arial"/>
          <w:lang w:val="es-ES"/>
        </w:rPr>
      </w:pPr>
    </w:p>
    <w:p w14:paraId="3BA471D7" w14:textId="11D287A0" w:rsidR="00794464" w:rsidRPr="00210963" w:rsidRDefault="00794464" w:rsidP="00913AFD">
      <w:pPr>
        <w:pStyle w:val="Prrafodelista"/>
        <w:numPr>
          <w:ilvl w:val="1"/>
          <w:numId w:val="36"/>
        </w:numPr>
        <w:spacing w:after="0" w:line="276" w:lineRule="auto"/>
        <w:ind w:left="567" w:hanging="567"/>
        <w:jc w:val="both"/>
        <w:rPr>
          <w:rFonts w:ascii="Arial" w:hAnsi="Arial" w:cs="Arial"/>
          <w:b/>
          <w:bCs/>
          <w:lang w:val="es-ES"/>
        </w:rPr>
      </w:pPr>
      <w:r w:rsidRPr="00210963">
        <w:rPr>
          <w:rFonts w:ascii="Arial" w:hAnsi="Arial" w:cs="Arial"/>
          <w:b/>
          <w:bCs/>
          <w:lang w:val="es-ES"/>
        </w:rPr>
        <w:t>Mecanismo de Colas.</w:t>
      </w:r>
    </w:p>
    <w:p w14:paraId="113AD9AB" w14:textId="77777777" w:rsidR="007F286E" w:rsidRPr="007F286E" w:rsidRDefault="007F286E" w:rsidP="007F286E">
      <w:pPr>
        <w:pStyle w:val="Prrafodelista"/>
        <w:rPr>
          <w:rFonts w:ascii="Arial" w:hAnsi="Arial" w:cs="Arial"/>
          <w:lang w:val="es-ES"/>
        </w:rPr>
      </w:pPr>
    </w:p>
    <w:p w14:paraId="2EB01488" w14:textId="3C7BC900" w:rsidR="00794464" w:rsidRPr="00C15D81" w:rsidRDefault="00794464" w:rsidP="00913AFD">
      <w:pPr>
        <w:pStyle w:val="Prrafodelista"/>
        <w:numPr>
          <w:ilvl w:val="2"/>
          <w:numId w:val="36"/>
        </w:numPr>
        <w:spacing w:after="0" w:line="276" w:lineRule="auto"/>
        <w:ind w:left="1418" w:hanging="851"/>
        <w:jc w:val="both"/>
        <w:rPr>
          <w:rFonts w:ascii="Arial" w:hAnsi="Arial" w:cs="Arial"/>
          <w:lang w:val="es-ES"/>
        </w:rPr>
      </w:pPr>
      <w:r w:rsidRPr="00C15D81">
        <w:rPr>
          <w:rFonts w:ascii="Arial" w:hAnsi="Arial" w:cs="Arial"/>
        </w:rPr>
        <w:t>Las instrucciones que no puedan liquidarse por insuficiencia de fondos quedarán en cola de espera y se aplicarán de acuerdo con el método FIFO by Pass y la operación se liquidará una vez la cuenta posea los fondos suficientes dentro del horario establecido. Se exceptúan de este proceso las provenientes de los bancos, bancos cooperativos y sociedades de ahorro y crédito; así como las instrucciones provenientes de sistemas de pago y liquidación de valores, dada su criticidad.</w:t>
      </w:r>
    </w:p>
    <w:p w14:paraId="73DAE86D" w14:textId="77777777" w:rsidR="00C15D81" w:rsidRDefault="00C15D81" w:rsidP="00F57817">
      <w:pPr>
        <w:pStyle w:val="Prrafodelista"/>
        <w:spacing w:after="0" w:line="276" w:lineRule="auto"/>
        <w:ind w:left="1560"/>
        <w:jc w:val="both"/>
        <w:rPr>
          <w:rFonts w:ascii="Arial" w:hAnsi="Arial" w:cs="Arial"/>
          <w:lang w:val="es-ES"/>
        </w:rPr>
      </w:pPr>
    </w:p>
    <w:p w14:paraId="5E3E9BD4" w14:textId="77777777" w:rsidR="005A2B7A" w:rsidRPr="00C15D81" w:rsidRDefault="005A2B7A" w:rsidP="00F57817">
      <w:pPr>
        <w:pStyle w:val="Prrafodelista"/>
        <w:spacing w:after="0" w:line="276" w:lineRule="auto"/>
        <w:ind w:left="1560"/>
        <w:jc w:val="both"/>
        <w:rPr>
          <w:rFonts w:ascii="Arial" w:hAnsi="Arial" w:cs="Arial"/>
          <w:lang w:val="es-ES"/>
        </w:rPr>
      </w:pPr>
    </w:p>
    <w:p w14:paraId="21257A8E" w14:textId="11084DA2" w:rsidR="00F57817" w:rsidRPr="00210963" w:rsidRDefault="00794464" w:rsidP="00913AFD">
      <w:pPr>
        <w:pStyle w:val="Prrafodelista"/>
        <w:numPr>
          <w:ilvl w:val="2"/>
          <w:numId w:val="36"/>
        </w:numPr>
        <w:spacing w:after="0" w:line="276" w:lineRule="auto"/>
        <w:ind w:left="1418" w:hanging="851"/>
        <w:jc w:val="both"/>
        <w:rPr>
          <w:rFonts w:ascii="Arial" w:hAnsi="Arial" w:cs="Arial"/>
        </w:rPr>
      </w:pPr>
      <w:r w:rsidRPr="00794464">
        <w:rPr>
          <w:rFonts w:ascii="Arial" w:hAnsi="Arial" w:cs="Arial"/>
        </w:rPr>
        <w:lastRenderedPageBreak/>
        <w:t>Si concluido el horario establecido para el tipo de operación que se encuentre en cola y al cierre del sistema la misma no pudo ser liquidada, ésta será rechazada de forma automática por el sistema. El BCR no asumirá ninguna responsabilidad por los perjuicios que ocasiona a otros Participantes o a terceros.</w:t>
      </w:r>
      <w:r w:rsidR="00702313">
        <w:rPr>
          <w:rFonts w:ascii="Arial" w:hAnsi="Arial" w:cs="Arial"/>
        </w:rPr>
        <w:t xml:space="preserve"> </w:t>
      </w:r>
    </w:p>
    <w:p w14:paraId="4B8572AC" w14:textId="77777777" w:rsidR="00F42565" w:rsidRPr="00C56F68" w:rsidRDefault="00F42565" w:rsidP="00C56F68">
      <w:pPr>
        <w:spacing w:after="0" w:line="276" w:lineRule="auto"/>
        <w:jc w:val="both"/>
        <w:rPr>
          <w:rFonts w:ascii="Arial" w:hAnsi="Arial" w:cs="Arial"/>
        </w:rPr>
      </w:pPr>
    </w:p>
    <w:p w14:paraId="75480414" w14:textId="6F03E315" w:rsidR="00794464" w:rsidRPr="00210963" w:rsidRDefault="00794464" w:rsidP="00913AFD">
      <w:pPr>
        <w:pStyle w:val="Prrafodelista"/>
        <w:numPr>
          <w:ilvl w:val="1"/>
          <w:numId w:val="36"/>
        </w:numPr>
        <w:spacing w:after="0" w:line="276" w:lineRule="auto"/>
        <w:ind w:left="567" w:hanging="567"/>
        <w:jc w:val="both"/>
        <w:rPr>
          <w:rFonts w:ascii="Arial" w:hAnsi="Arial" w:cs="Arial"/>
          <w:b/>
          <w:bCs/>
          <w:lang w:val="es-ES"/>
        </w:rPr>
      </w:pPr>
      <w:r w:rsidRPr="00210963">
        <w:rPr>
          <w:rFonts w:ascii="Arial" w:hAnsi="Arial" w:cs="Arial"/>
          <w:b/>
          <w:bCs/>
          <w:lang w:val="es-ES"/>
        </w:rPr>
        <w:t>Instrucciones programadas.</w:t>
      </w:r>
    </w:p>
    <w:p w14:paraId="032B91F8" w14:textId="77777777" w:rsidR="0001565B" w:rsidRDefault="0001565B" w:rsidP="0001565B">
      <w:pPr>
        <w:pStyle w:val="Prrafodelista"/>
        <w:spacing w:after="0" w:line="276" w:lineRule="auto"/>
        <w:ind w:left="567"/>
        <w:jc w:val="both"/>
        <w:rPr>
          <w:rFonts w:ascii="Arial" w:hAnsi="Arial" w:cs="Arial"/>
          <w:lang w:val="es-ES"/>
        </w:rPr>
      </w:pPr>
    </w:p>
    <w:p w14:paraId="56D86F79" w14:textId="38F8ECA8" w:rsidR="0001565B" w:rsidRPr="0001565B" w:rsidRDefault="0001565B" w:rsidP="00913AFD">
      <w:pPr>
        <w:pStyle w:val="Prrafodelista"/>
        <w:numPr>
          <w:ilvl w:val="2"/>
          <w:numId w:val="36"/>
        </w:numPr>
        <w:spacing w:after="0" w:line="276" w:lineRule="auto"/>
        <w:ind w:left="1418" w:hanging="851"/>
        <w:jc w:val="both"/>
        <w:rPr>
          <w:rFonts w:ascii="Arial" w:hAnsi="Arial" w:cs="Arial"/>
          <w:lang w:val="es-ES"/>
        </w:rPr>
      </w:pPr>
      <w:r w:rsidRPr="00794464">
        <w:rPr>
          <w:rFonts w:ascii="Arial" w:hAnsi="Arial" w:cs="Arial"/>
        </w:rPr>
        <w:t>Los Participantes podrán remitir instrucciones de pago con fecha de liquidación futura no mayor a doce días calendario y dentro del horario correspondiente al tipo de operación. Dichas operaciones podrán programarse en el día operativo del LBTR. La liquidación estará sujeta a la disponibilidad de fondos del Participante ordenante en el día y hora programada para tal efecto.</w:t>
      </w:r>
    </w:p>
    <w:p w14:paraId="66D15A24" w14:textId="47EC41C2" w:rsidR="00794464" w:rsidRPr="00794464" w:rsidRDefault="00794464" w:rsidP="00794464">
      <w:pPr>
        <w:spacing w:after="0" w:line="276" w:lineRule="auto"/>
        <w:jc w:val="both"/>
        <w:rPr>
          <w:rFonts w:ascii="Arial" w:hAnsi="Arial" w:cs="Arial"/>
        </w:rPr>
      </w:pPr>
    </w:p>
    <w:p w14:paraId="087C000E" w14:textId="32513097" w:rsidR="00794464" w:rsidRDefault="00794464" w:rsidP="00913AFD">
      <w:pPr>
        <w:pStyle w:val="Prrafodelista"/>
        <w:numPr>
          <w:ilvl w:val="2"/>
          <w:numId w:val="36"/>
        </w:numPr>
        <w:spacing w:after="0" w:line="276" w:lineRule="auto"/>
        <w:ind w:left="1418" w:hanging="851"/>
        <w:jc w:val="both"/>
        <w:rPr>
          <w:rFonts w:ascii="Arial" w:hAnsi="Arial" w:cs="Arial"/>
        </w:rPr>
      </w:pPr>
      <w:r w:rsidRPr="00794464">
        <w:rPr>
          <w:rFonts w:ascii="Arial" w:hAnsi="Arial" w:cs="Arial"/>
        </w:rPr>
        <w:t>Los Participantes son responsables por las operaciones programadas, aun cuando éstas hubieran sido procesadas por usuarios, que a la fecha de su liquidación ya no desempeñen funciones asociadas al LBTR.</w:t>
      </w:r>
    </w:p>
    <w:p w14:paraId="6FC1E8AB" w14:textId="77777777" w:rsidR="0001565B" w:rsidRPr="0001565B" w:rsidRDefault="0001565B" w:rsidP="0001565B">
      <w:pPr>
        <w:spacing w:after="0" w:line="276" w:lineRule="auto"/>
        <w:jc w:val="both"/>
        <w:rPr>
          <w:rFonts w:ascii="Arial" w:hAnsi="Arial" w:cs="Arial"/>
        </w:rPr>
      </w:pPr>
    </w:p>
    <w:p w14:paraId="181ADEEC" w14:textId="5104BD69" w:rsidR="00794464" w:rsidRPr="00097F23" w:rsidRDefault="00794464" w:rsidP="00913AFD">
      <w:pPr>
        <w:pStyle w:val="Prrafodelista"/>
        <w:numPr>
          <w:ilvl w:val="1"/>
          <w:numId w:val="36"/>
        </w:numPr>
        <w:spacing w:after="0" w:line="276" w:lineRule="auto"/>
        <w:ind w:left="567" w:hanging="567"/>
        <w:jc w:val="both"/>
        <w:rPr>
          <w:rFonts w:ascii="Arial" w:hAnsi="Arial" w:cs="Arial"/>
          <w:b/>
          <w:bCs/>
          <w:lang w:val="es-ES"/>
        </w:rPr>
      </w:pPr>
      <w:r w:rsidRPr="00097F23">
        <w:rPr>
          <w:rFonts w:ascii="Arial" w:hAnsi="Arial" w:cs="Arial"/>
          <w:b/>
          <w:bCs/>
          <w:lang w:val="es-ES"/>
        </w:rPr>
        <w:t>Transfer365 CA-RD.</w:t>
      </w:r>
    </w:p>
    <w:p w14:paraId="3DE33ADD" w14:textId="77777777" w:rsidR="00FB4E96" w:rsidRDefault="00FB4E96" w:rsidP="00FB4E96">
      <w:pPr>
        <w:pStyle w:val="Prrafodelista"/>
        <w:spacing w:after="0" w:line="276" w:lineRule="auto"/>
        <w:ind w:left="567"/>
        <w:jc w:val="both"/>
        <w:rPr>
          <w:rFonts w:ascii="Arial" w:hAnsi="Arial" w:cs="Arial"/>
          <w:lang w:val="es-ES"/>
        </w:rPr>
      </w:pPr>
    </w:p>
    <w:p w14:paraId="5246C585" w14:textId="7EF5ACA3" w:rsidR="00FB4E96" w:rsidRPr="00210963" w:rsidRDefault="00FB4E96" w:rsidP="00913AFD">
      <w:pPr>
        <w:pStyle w:val="Prrafodelista"/>
        <w:numPr>
          <w:ilvl w:val="2"/>
          <w:numId w:val="36"/>
        </w:numPr>
        <w:spacing w:after="0" w:line="276" w:lineRule="auto"/>
        <w:ind w:left="1418" w:hanging="851"/>
        <w:jc w:val="both"/>
        <w:rPr>
          <w:rFonts w:ascii="Arial" w:hAnsi="Arial" w:cs="Arial"/>
          <w:b/>
          <w:bCs/>
          <w:lang w:val="es-ES"/>
        </w:rPr>
      </w:pPr>
      <w:r w:rsidRPr="00210963">
        <w:rPr>
          <w:rFonts w:ascii="Arial" w:hAnsi="Arial" w:cs="Arial"/>
          <w:b/>
          <w:bCs/>
        </w:rPr>
        <w:t xml:space="preserve">Requisitos </w:t>
      </w:r>
      <w:r w:rsidR="00210963" w:rsidRPr="00210963">
        <w:rPr>
          <w:rFonts w:ascii="Arial" w:hAnsi="Arial" w:cs="Arial"/>
          <w:b/>
          <w:bCs/>
        </w:rPr>
        <w:t>de participación del Transfer 365 CA-RD:</w:t>
      </w:r>
    </w:p>
    <w:p w14:paraId="6D5C3362" w14:textId="77777777" w:rsidR="0072442C" w:rsidRPr="0072442C" w:rsidRDefault="0072442C" w:rsidP="0072442C">
      <w:pPr>
        <w:pStyle w:val="Prrafodelista"/>
        <w:spacing w:after="0" w:line="276" w:lineRule="auto"/>
        <w:ind w:left="1418"/>
        <w:jc w:val="both"/>
        <w:rPr>
          <w:rFonts w:ascii="Arial" w:hAnsi="Arial" w:cs="Arial"/>
          <w:lang w:val="es-ES"/>
        </w:rPr>
      </w:pPr>
    </w:p>
    <w:p w14:paraId="09D0E8AB" w14:textId="33A23BB2" w:rsidR="0072442C" w:rsidRPr="00FB4E96" w:rsidRDefault="0072442C" w:rsidP="00913AFD">
      <w:pPr>
        <w:pStyle w:val="Prrafodelista"/>
        <w:numPr>
          <w:ilvl w:val="3"/>
          <w:numId w:val="36"/>
        </w:numPr>
        <w:spacing w:after="0" w:line="276" w:lineRule="auto"/>
        <w:ind w:left="2410" w:hanging="992"/>
        <w:jc w:val="both"/>
        <w:rPr>
          <w:rFonts w:ascii="Arial" w:hAnsi="Arial" w:cs="Arial"/>
          <w:lang w:val="es-ES"/>
        </w:rPr>
      </w:pPr>
      <w:r w:rsidRPr="00794464">
        <w:rPr>
          <w:rFonts w:ascii="Arial" w:hAnsi="Arial" w:cs="Arial"/>
        </w:rPr>
        <w:t>Ser Participante del LBTR y poseer Código de Identificación Bancaria (BIC, según sus siglas en inglés)</w:t>
      </w:r>
      <w:r w:rsidR="00097F23">
        <w:rPr>
          <w:rFonts w:ascii="Arial" w:hAnsi="Arial" w:cs="Arial"/>
        </w:rPr>
        <w:t>.</w:t>
      </w:r>
    </w:p>
    <w:p w14:paraId="04B8D127" w14:textId="62BFA266" w:rsidR="00794464" w:rsidRPr="00794464" w:rsidRDefault="00794464" w:rsidP="00794464">
      <w:pPr>
        <w:spacing w:after="0" w:line="276" w:lineRule="auto"/>
        <w:jc w:val="both"/>
        <w:rPr>
          <w:rFonts w:ascii="Arial" w:hAnsi="Arial" w:cs="Arial"/>
        </w:rPr>
      </w:pPr>
    </w:p>
    <w:p w14:paraId="413C7C17" w14:textId="3764A244"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t>Remitir al Gerente carta firmada y sellada por el representante legal en formato físico y digital solicitando su participación.</w:t>
      </w:r>
    </w:p>
    <w:p w14:paraId="59FA1B3C" w14:textId="77777777" w:rsidR="0072442C" w:rsidRPr="0072442C" w:rsidRDefault="0072442C" w:rsidP="0072442C">
      <w:pPr>
        <w:pStyle w:val="Prrafodelista"/>
        <w:rPr>
          <w:rFonts w:ascii="Arial" w:hAnsi="Arial" w:cs="Arial"/>
        </w:rPr>
      </w:pPr>
    </w:p>
    <w:p w14:paraId="48715DAA" w14:textId="0615FC83"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t>Remitir la información que para tal efecto sea solicitada por la Oficialía de Cumplimiento del BCR en los plazos, forma y cantidad requerida de información.</w:t>
      </w:r>
    </w:p>
    <w:p w14:paraId="463FD76E" w14:textId="77777777" w:rsidR="0072442C" w:rsidRPr="0072442C" w:rsidRDefault="0072442C" w:rsidP="0072442C">
      <w:pPr>
        <w:pStyle w:val="Prrafodelista"/>
        <w:rPr>
          <w:rFonts w:ascii="Arial" w:hAnsi="Arial" w:cs="Arial"/>
        </w:rPr>
      </w:pPr>
    </w:p>
    <w:p w14:paraId="40231E65" w14:textId="5CB78002" w:rsidR="0079446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t xml:space="preserve">En </w:t>
      </w:r>
      <w:r w:rsidR="00B32B94" w:rsidRPr="00B32B94">
        <w:rPr>
          <w:rFonts w:ascii="Arial" w:hAnsi="Arial" w:cs="Arial"/>
        </w:rPr>
        <w:t>caso de ser favorable el análisis sobre toda la información remitida por el solicitante, el</w:t>
      </w:r>
      <w:r w:rsidR="009A6CB8">
        <w:rPr>
          <w:rFonts w:ascii="Arial" w:hAnsi="Arial" w:cs="Arial"/>
        </w:rPr>
        <w:t xml:space="preserve"> </w:t>
      </w:r>
      <w:r w:rsidR="00B32B94" w:rsidRPr="00B32B94">
        <w:rPr>
          <w:rFonts w:ascii="Arial" w:hAnsi="Arial" w:cs="Arial"/>
        </w:rPr>
        <w:t>Gerente lo hará del conocimiento de la entidad, proporcionando la documentación técnica correspondiente para la realización de sus desarrollos informáticos. La comunicación del resultado de la evaluación deberá realizarse 15 días hábiles, contados a partir de la recepción completa de la información que haya remitido el solicitante.</w:t>
      </w:r>
    </w:p>
    <w:p w14:paraId="4A279B5B" w14:textId="77777777" w:rsidR="0072442C" w:rsidRPr="0072442C" w:rsidRDefault="0072442C" w:rsidP="0072442C">
      <w:pPr>
        <w:pStyle w:val="Prrafodelista"/>
        <w:rPr>
          <w:rFonts w:ascii="Arial" w:hAnsi="Arial" w:cs="Arial"/>
        </w:rPr>
      </w:pPr>
    </w:p>
    <w:p w14:paraId="1E51E827" w14:textId="46DE0842" w:rsidR="00B32B94" w:rsidRDefault="00794464" w:rsidP="00913AFD">
      <w:pPr>
        <w:pStyle w:val="Prrafodelista"/>
        <w:numPr>
          <w:ilvl w:val="3"/>
          <w:numId w:val="36"/>
        </w:numPr>
        <w:spacing w:after="0" w:line="276" w:lineRule="auto"/>
        <w:ind w:left="2410" w:hanging="992"/>
        <w:jc w:val="both"/>
        <w:rPr>
          <w:rFonts w:ascii="Arial" w:hAnsi="Arial" w:cs="Arial"/>
        </w:rPr>
      </w:pPr>
      <w:r w:rsidRPr="00794464">
        <w:rPr>
          <w:rFonts w:ascii="Arial" w:hAnsi="Arial" w:cs="Arial"/>
        </w:rPr>
        <w:lastRenderedPageBreak/>
        <w:t xml:space="preserve">Una </w:t>
      </w:r>
      <w:r w:rsidR="00097F23" w:rsidRPr="00097F23">
        <w:rPr>
          <w:rFonts w:ascii="Arial" w:hAnsi="Arial" w:cs="Arial"/>
        </w:rPr>
        <w:t>vez autorizado, deberá cumplir con las especificaciones técnicas brindadas por el BCR, las cuales incluyen aspectos relacionados con la Guía para el envío de operaciones Sistema de Interconexión de Pagos (SIPA) entre Participantes Directos y realizar los desarrollos necesarios, así como remitir al Gerente el plan de trabajo para el desarrollo e implementación del servicio, el cual no deberá ser superior a 150 días calendario contados a partir de la fecha de notificación al Participante.</w:t>
      </w:r>
    </w:p>
    <w:p w14:paraId="59E5258A" w14:textId="72557EAF" w:rsidR="00794464" w:rsidRPr="00B32B94" w:rsidRDefault="00794464" w:rsidP="00B32B94">
      <w:pPr>
        <w:rPr>
          <w:rFonts w:ascii="Arial" w:hAnsi="Arial" w:cs="Arial"/>
        </w:rPr>
      </w:pPr>
    </w:p>
    <w:p w14:paraId="1C11AFFC" w14:textId="41B8D755" w:rsidR="00794464" w:rsidRPr="00B32B94" w:rsidRDefault="00B32B94" w:rsidP="00913AFD">
      <w:pPr>
        <w:pStyle w:val="Prrafodelista"/>
        <w:numPr>
          <w:ilvl w:val="2"/>
          <w:numId w:val="36"/>
        </w:numPr>
        <w:spacing w:after="0" w:line="276" w:lineRule="auto"/>
        <w:ind w:left="1418" w:hanging="851"/>
        <w:jc w:val="both"/>
        <w:rPr>
          <w:rFonts w:ascii="Arial" w:hAnsi="Arial" w:cs="Arial"/>
          <w:b/>
          <w:bCs/>
        </w:rPr>
      </w:pPr>
      <w:r w:rsidRPr="00B32B94">
        <w:rPr>
          <w:rFonts w:ascii="Arial" w:hAnsi="Arial" w:cs="Arial"/>
          <w:b/>
          <w:bCs/>
        </w:rPr>
        <w:t>Horarios y días de operación del Transfer 365 CA-RD</w:t>
      </w:r>
      <w:r w:rsidR="00794464" w:rsidRPr="00B32B94">
        <w:rPr>
          <w:rFonts w:ascii="Arial" w:hAnsi="Arial" w:cs="Arial"/>
          <w:b/>
          <w:bCs/>
        </w:rPr>
        <w:t xml:space="preserve">: </w:t>
      </w:r>
    </w:p>
    <w:p w14:paraId="7541FC65" w14:textId="77777777" w:rsidR="003A6848" w:rsidRDefault="003A6848" w:rsidP="003A6848">
      <w:pPr>
        <w:pStyle w:val="Prrafodelista"/>
        <w:spacing w:after="0" w:line="276" w:lineRule="auto"/>
        <w:ind w:left="1418"/>
        <w:jc w:val="both"/>
        <w:rPr>
          <w:rFonts w:ascii="Arial" w:hAnsi="Arial" w:cs="Arial"/>
        </w:rPr>
      </w:pPr>
    </w:p>
    <w:p w14:paraId="191E3C2C" w14:textId="1B02365A" w:rsidR="003A6848" w:rsidRPr="00794464" w:rsidRDefault="00B32B94" w:rsidP="00F42565">
      <w:pPr>
        <w:pStyle w:val="Prrafodelista"/>
        <w:numPr>
          <w:ilvl w:val="3"/>
          <w:numId w:val="32"/>
        </w:numPr>
        <w:spacing w:after="0" w:line="276" w:lineRule="auto"/>
        <w:ind w:left="2410" w:hanging="992"/>
        <w:jc w:val="both"/>
        <w:rPr>
          <w:rFonts w:ascii="Arial" w:hAnsi="Arial" w:cs="Arial"/>
        </w:rPr>
      </w:pPr>
      <w:r>
        <w:rPr>
          <w:rFonts w:ascii="Arial" w:hAnsi="Arial" w:cs="Arial"/>
        </w:rPr>
        <w:t xml:space="preserve">Las </w:t>
      </w:r>
      <w:r w:rsidRPr="00B32B94">
        <w:rPr>
          <w:rFonts w:ascii="Arial" w:hAnsi="Arial" w:cs="Arial"/>
        </w:rPr>
        <w:t xml:space="preserve">operaciones del Transfer 365 CA-RD serán liquidadas en los sistemas del Banco Central, en los horarios de procesamiento de las operaciones del Transfer 365 CA-RD establecido en este Reglamento (Anexo No.3: </w:t>
      </w:r>
      <w:r w:rsidRPr="001E76E4">
        <w:rPr>
          <w:rFonts w:ascii="Arial" w:hAnsi="Arial" w:cs="Arial"/>
          <w:i/>
          <w:iCs/>
        </w:rPr>
        <w:t>Horario de Operación del Sistema LBTR por tipos de operación</w:t>
      </w:r>
      <w:r w:rsidRPr="00B32B94">
        <w:rPr>
          <w:rFonts w:ascii="Arial" w:hAnsi="Arial" w:cs="Arial"/>
        </w:rPr>
        <w:t>) o por el Gestor Institucional.</w:t>
      </w:r>
    </w:p>
    <w:p w14:paraId="03CB5AB6" w14:textId="77777777" w:rsidR="003A6848" w:rsidRDefault="003A6848" w:rsidP="00794464">
      <w:pPr>
        <w:spacing w:after="0" w:line="276" w:lineRule="auto"/>
        <w:jc w:val="both"/>
        <w:rPr>
          <w:rFonts w:ascii="Arial" w:hAnsi="Arial" w:cs="Arial"/>
        </w:rPr>
      </w:pPr>
    </w:p>
    <w:p w14:paraId="38373294" w14:textId="082FF4FA" w:rsidR="003A6848" w:rsidRDefault="00B32B94" w:rsidP="00F42565">
      <w:pPr>
        <w:pStyle w:val="Prrafodelista"/>
        <w:numPr>
          <w:ilvl w:val="3"/>
          <w:numId w:val="32"/>
        </w:numPr>
        <w:spacing w:after="0" w:line="276" w:lineRule="auto"/>
        <w:ind w:left="2410" w:hanging="992"/>
        <w:jc w:val="both"/>
        <w:rPr>
          <w:rFonts w:ascii="Arial" w:hAnsi="Arial" w:cs="Arial"/>
        </w:rPr>
      </w:pPr>
      <w:r>
        <w:rPr>
          <w:rFonts w:ascii="Arial" w:hAnsi="Arial" w:cs="Arial"/>
        </w:rPr>
        <w:t xml:space="preserve">Para </w:t>
      </w:r>
      <w:r w:rsidRPr="00B32B94">
        <w:rPr>
          <w:rFonts w:ascii="Arial" w:hAnsi="Arial" w:cs="Arial"/>
        </w:rPr>
        <w:t>la liquidación de operaciones se considerará el calendario de operaciones del país destino del Participante Indirecto y del Gestor institucional.</w:t>
      </w:r>
    </w:p>
    <w:p w14:paraId="07F3E3B8" w14:textId="77777777" w:rsidR="00B65453" w:rsidRPr="00B65453" w:rsidRDefault="00B65453" w:rsidP="00B65453">
      <w:pPr>
        <w:spacing w:after="0" w:line="276" w:lineRule="auto"/>
        <w:jc w:val="both"/>
        <w:rPr>
          <w:rFonts w:ascii="Arial" w:hAnsi="Arial" w:cs="Arial"/>
        </w:rPr>
      </w:pPr>
    </w:p>
    <w:p w14:paraId="5FA65DDF" w14:textId="0160E7F4" w:rsidR="00794464" w:rsidRDefault="00B32B94" w:rsidP="00F42565">
      <w:pPr>
        <w:pStyle w:val="Prrafodelista"/>
        <w:numPr>
          <w:ilvl w:val="3"/>
          <w:numId w:val="32"/>
        </w:numPr>
        <w:spacing w:after="0" w:line="276" w:lineRule="auto"/>
        <w:ind w:left="2410" w:hanging="992"/>
        <w:jc w:val="both"/>
        <w:rPr>
          <w:rFonts w:ascii="Arial" w:hAnsi="Arial" w:cs="Arial"/>
        </w:rPr>
      </w:pPr>
      <w:r>
        <w:rPr>
          <w:rFonts w:ascii="Arial" w:hAnsi="Arial" w:cs="Arial"/>
        </w:rPr>
        <w:t xml:space="preserve">No </w:t>
      </w:r>
      <w:r w:rsidRPr="00B32B94">
        <w:rPr>
          <w:rFonts w:ascii="Arial" w:hAnsi="Arial" w:cs="Arial"/>
        </w:rPr>
        <w:t>se realizarán ampliaciones de horarios de liquidación en el sistema LBTR para operaciones de egresos regionales. Las operaciones de ingreso podrán ampliarse en su horario si el BCR lo estima conveniente, cuando se trate de eventos de contingencia interna que haya imposibilitado la liquidación de la operación en las Cuentas de Depósito que el Participante posee en el BCR. Esta ampliación se realizará previa solicitud del jefe del DEX y será comunicada por éste al Participante.</w:t>
      </w:r>
    </w:p>
    <w:p w14:paraId="1C554580" w14:textId="77777777" w:rsidR="003A6848" w:rsidRPr="003A6848" w:rsidRDefault="003A6848" w:rsidP="003A6848">
      <w:pPr>
        <w:pStyle w:val="Prrafodelista"/>
        <w:rPr>
          <w:rFonts w:ascii="Arial" w:hAnsi="Arial" w:cs="Arial"/>
        </w:rPr>
      </w:pPr>
    </w:p>
    <w:p w14:paraId="060566DC" w14:textId="77777777" w:rsidR="00B32B94" w:rsidRDefault="00B32B94" w:rsidP="00F42565">
      <w:pPr>
        <w:pStyle w:val="Prrafodelista"/>
        <w:numPr>
          <w:ilvl w:val="3"/>
          <w:numId w:val="32"/>
        </w:numPr>
        <w:spacing w:after="0" w:line="276" w:lineRule="auto"/>
        <w:ind w:left="2410" w:hanging="992"/>
        <w:jc w:val="both"/>
        <w:rPr>
          <w:rFonts w:ascii="Arial" w:hAnsi="Arial" w:cs="Arial"/>
        </w:rPr>
      </w:pPr>
      <w:r>
        <w:rPr>
          <w:rFonts w:ascii="Arial" w:hAnsi="Arial" w:cs="Arial"/>
        </w:rPr>
        <w:t xml:space="preserve">Se </w:t>
      </w:r>
      <w:r w:rsidRPr="00B32B94">
        <w:rPr>
          <w:rFonts w:ascii="Arial" w:hAnsi="Arial" w:cs="Arial"/>
        </w:rPr>
        <w:t>podrán programar operaciones con fecha de liquidación futura no mayor a diez días calendario y dentro del horario correspondiente al tipo de operación.</w:t>
      </w:r>
      <w:r>
        <w:rPr>
          <w:rFonts w:ascii="Arial" w:hAnsi="Arial" w:cs="Arial"/>
        </w:rPr>
        <w:t xml:space="preserve"> </w:t>
      </w:r>
    </w:p>
    <w:p w14:paraId="1847CC95" w14:textId="77777777" w:rsidR="00B32B94" w:rsidRPr="00B32B94" w:rsidRDefault="00B32B94" w:rsidP="00B32B94">
      <w:pPr>
        <w:pStyle w:val="Prrafodelista"/>
        <w:rPr>
          <w:rFonts w:ascii="Arial" w:hAnsi="Arial" w:cs="Arial"/>
        </w:rPr>
      </w:pPr>
    </w:p>
    <w:p w14:paraId="7B34BE58" w14:textId="50EBED8F" w:rsidR="00B32B94" w:rsidRDefault="00B32B94" w:rsidP="00B32B94">
      <w:pPr>
        <w:pStyle w:val="Prrafodelista"/>
        <w:spacing w:after="0" w:line="276" w:lineRule="auto"/>
        <w:ind w:left="2410"/>
        <w:jc w:val="both"/>
        <w:rPr>
          <w:rFonts w:ascii="Arial" w:hAnsi="Arial" w:cs="Arial"/>
        </w:rPr>
      </w:pPr>
      <w:r w:rsidRPr="00B32B94">
        <w:rPr>
          <w:rFonts w:ascii="Arial" w:hAnsi="Arial" w:cs="Arial"/>
        </w:rPr>
        <w:t>Los Participantes son responsables por las operaciones programadas, aun cuando éstas hubieran sido procesadas por usuarios, que a la fecha de su liquidación ya no desempeñen funciones asociadas al LBTR.</w:t>
      </w:r>
    </w:p>
    <w:p w14:paraId="7C1A11A6" w14:textId="77777777" w:rsidR="00B32B94" w:rsidRDefault="00B32B94" w:rsidP="00B32B94">
      <w:pPr>
        <w:pStyle w:val="Prrafodelista"/>
        <w:rPr>
          <w:rFonts w:ascii="Arial" w:hAnsi="Arial" w:cs="Arial"/>
        </w:rPr>
      </w:pPr>
    </w:p>
    <w:p w14:paraId="764B3DC8" w14:textId="77777777" w:rsidR="005A2B7A" w:rsidRPr="00B32B94" w:rsidRDefault="005A2B7A" w:rsidP="00B32B94">
      <w:pPr>
        <w:pStyle w:val="Prrafodelista"/>
        <w:rPr>
          <w:rFonts w:ascii="Arial" w:hAnsi="Arial" w:cs="Arial"/>
        </w:rPr>
      </w:pPr>
    </w:p>
    <w:p w14:paraId="61C5CB6D" w14:textId="2FC1D103" w:rsidR="00B32B94" w:rsidRDefault="00B32B94" w:rsidP="00F42565">
      <w:pPr>
        <w:pStyle w:val="Prrafodelista"/>
        <w:numPr>
          <w:ilvl w:val="3"/>
          <w:numId w:val="32"/>
        </w:numPr>
        <w:spacing w:after="0" w:line="276" w:lineRule="auto"/>
        <w:ind w:left="2410" w:hanging="992"/>
        <w:jc w:val="both"/>
        <w:rPr>
          <w:rFonts w:ascii="Arial" w:hAnsi="Arial" w:cs="Arial"/>
        </w:rPr>
      </w:pPr>
      <w:r>
        <w:rPr>
          <w:rFonts w:ascii="Arial" w:hAnsi="Arial" w:cs="Arial"/>
        </w:rPr>
        <w:lastRenderedPageBreak/>
        <w:t xml:space="preserve">Las </w:t>
      </w:r>
      <w:r w:rsidRPr="00B32B94">
        <w:rPr>
          <w:rFonts w:ascii="Arial" w:hAnsi="Arial" w:cs="Arial"/>
        </w:rPr>
        <w:t>Operaciones de Egreso Regional que se originen en el horario de las 22:01 y las 00:00 horas o en días y horarios no hábiles en el LBTR, el Participante podrá gestionarlas de la siguiente manera:</w:t>
      </w:r>
    </w:p>
    <w:p w14:paraId="057AF3C1" w14:textId="77777777" w:rsidR="00B32B94" w:rsidRDefault="00B32B94" w:rsidP="00B32B94">
      <w:pPr>
        <w:pStyle w:val="Prrafodelista"/>
        <w:spacing w:after="0" w:line="276" w:lineRule="auto"/>
        <w:ind w:left="2410"/>
        <w:jc w:val="both"/>
        <w:rPr>
          <w:rFonts w:ascii="Arial" w:hAnsi="Arial" w:cs="Arial"/>
        </w:rPr>
      </w:pPr>
    </w:p>
    <w:p w14:paraId="6DCCF0DF" w14:textId="2C449B34" w:rsidR="00B32B94" w:rsidRDefault="00B32B94" w:rsidP="00F42565">
      <w:pPr>
        <w:pStyle w:val="Prrafodelista"/>
        <w:numPr>
          <w:ilvl w:val="4"/>
          <w:numId w:val="32"/>
        </w:numPr>
        <w:spacing w:after="0" w:line="276" w:lineRule="auto"/>
        <w:ind w:left="3544" w:hanging="1217"/>
        <w:jc w:val="both"/>
        <w:rPr>
          <w:rFonts w:ascii="Arial" w:hAnsi="Arial" w:cs="Arial"/>
        </w:rPr>
      </w:pPr>
      <w:r w:rsidRPr="00B32B94">
        <w:rPr>
          <w:rFonts w:ascii="Arial" w:hAnsi="Arial" w:cs="Arial"/>
        </w:rPr>
        <w:t>Encolar y programar las operaciones para que sean enviadas al sistema LBTR a partir de las 00:01 y que éstas seas liquidadas de acuerdo con las instrucciones del cliente y los horarios establecidos en el presente Reglamento.</w:t>
      </w:r>
    </w:p>
    <w:p w14:paraId="1942C967" w14:textId="77777777" w:rsidR="00B32B94" w:rsidRDefault="00B32B94" w:rsidP="00B32B94">
      <w:pPr>
        <w:pStyle w:val="Prrafodelista"/>
        <w:spacing w:after="0" w:line="276" w:lineRule="auto"/>
        <w:ind w:left="3119"/>
        <w:jc w:val="both"/>
        <w:rPr>
          <w:rFonts w:ascii="Arial" w:hAnsi="Arial" w:cs="Arial"/>
        </w:rPr>
      </w:pPr>
    </w:p>
    <w:p w14:paraId="0BD4E692" w14:textId="7D8FF80F" w:rsidR="00B32B94" w:rsidRPr="00B32B94" w:rsidRDefault="00B32B94" w:rsidP="00F42565">
      <w:pPr>
        <w:pStyle w:val="Prrafodelista"/>
        <w:numPr>
          <w:ilvl w:val="4"/>
          <w:numId w:val="32"/>
        </w:numPr>
        <w:spacing w:after="0" w:line="276" w:lineRule="auto"/>
        <w:ind w:left="3544" w:hanging="1217"/>
        <w:jc w:val="both"/>
        <w:rPr>
          <w:rFonts w:ascii="Arial" w:hAnsi="Arial" w:cs="Arial"/>
        </w:rPr>
      </w:pPr>
      <w:r w:rsidRPr="00B32B94">
        <w:rPr>
          <w:rFonts w:ascii="Arial" w:hAnsi="Arial" w:cs="Arial"/>
        </w:rPr>
        <w:t>Encolar y remitir la operación en los horarios establecidos en el presente Reglamento y de acuerdo con las instrucciones del cliente.</w:t>
      </w:r>
    </w:p>
    <w:p w14:paraId="1EE5F7F5" w14:textId="27849F36" w:rsidR="003A6848" w:rsidRPr="003A6848" w:rsidRDefault="003A6848" w:rsidP="003A6848">
      <w:pPr>
        <w:spacing w:after="0" w:line="276" w:lineRule="auto"/>
        <w:jc w:val="both"/>
        <w:rPr>
          <w:rFonts w:ascii="Arial" w:hAnsi="Arial" w:cs="Arial"/>
        </w:rPr>
      </w:pPr>
    </w:p>
    <w:p w14:paraId="28CC50D3" w14:textId="3F8E0623" w:rsidR="00794464" w:rsidRPr="00B32B94" w:rsidRDefault="00B32B94" w:rsidP="00F42565">
      <w:pPr>
        <w:pStyle w:val="Prrafodelista"/>
        <w:numPr>
          <w:ilvl w:val="2"/>
          <w:numId w:val="32"/>
        </w:numPr>
        <w:spacing w:after="0" w:line="276" w:lineRule="auto"/>
        <w:ind w:left="1418" w:hanging="851"/>
        <w:jc w:val="both"/>
        <w:rPr>
          <w:rFonts w:ascii="Arial" w:hAnsi="Arial" w:cs="Arial"/>
        </w:rPr>
      </w:pPr>
      <w:r w:rsidRPr="00B32B94">
        <w:rPr>
          <w:rFonts w:ascii="Arial" w:hAnsi="Arial" w:cs="Arial"/>
        </w:rPr>
        <w:t>El costo por transferencia que se trasladará a los clientes por el servicio de Transfer365 CA-RD en las operaciones de egreso regional, no podrá ser superior a US$1.00</w:t>
      </w:r>
      <w:r w:rsidR="0012069F">
        <w:rPr>
          <w:rFonts w:ascii="Arial" w:hAnsi="Arial" w:cs="Arial"/>
        </w:rPr>
        <w:t xml:space="preserve"> más impuestos</w:t>
      </w:r>
      <w:r w:rsidR="00BA14F3">
        <w:rPr>
          <w:rFonts w:ascii="Arial" w:hAnsi="Arial" w:cs="Arial"/>
        </w:rPr>
        <w:t>,</w:t>
      </w:r>
      <w:r w:rsidR="0012069F">
        <w:rPr>
          <w:rFonts w:ascii="Arial" w:hAnsi="Arial" w:cs="Arial"/>
        </w:rPr>
        <w:t xml:space="preserve"> en caso de </w:t>
      </w:r>
      <w:r w:rsidR="00530398">
        <w:rPr>
          <w:rFonts w:ascii="Arial" w:hAnsi="Arial" w:cs="Arial"/>
        </w:rPr>
        <w:t xml:space="preserve">que le sean </w:t>
      </w:r>
      <w:r w:rsidR="0012069F">
        <w:rPr>
          <w:rFonts w:ascii="Arial" w:hAnsi="Arial" w:cs="Arial"/>
        </w:rPr>
        <w:t>aplicables</w:t>
      </w:r>
      <w:r w:rsidR="00111BC1">
        <w:rPr>
          <w:rFonts w:ascii="Arial" w:hAnsi="Arial" w:cs="Arial"/>
        </w:rPr>
        <w:t>,</w:t>
      </w:r>
      <w:r w:rsidR="00B503F2">
        <w:rPr>
          <w:rFonts w:ascii="Arial" w:hAnsi="Arial" w:cs="Arial"/>
        </w:rPr>
        <w:t xml:space="preserve"> </w:t>
      </w:r>
      <w:r w:rsidR="00BA14F3">
        <w:rPr>
          <w:rFonts w:ascii="Arial" w:hAnsi="Arial" w:cs="Arial"/>
        </w:rPr>
        <w:t xml:space="preserve">lo </w:t>
      </w:r>
      <w:r w:rsidR="00C56F68">
        <w:rPr>
          <w:rFonts w:ascii="Arial" w:hAnsi="Arial" w:cs="Arial"/>
        </w:rPr>
        <w:t xml:space="preserve">   </w:t>
      </w:r>
      <w:r w:rsidR="00B503F2">
        <w:rPr>
          <w:rFonts w:ascii="Arial" w:hAnsi="Arial" w:cs="Arial"/>
        </w:rPr>
        <w:t>que corresponde al co</w:t>
      </w:r>
      <w:r w:rsidR="00530398">
        <w:rPr>
          <w:rFonts w:ascii="Arial" w:hAnsi="Arial" w:cs="Arial"/>
        </w:rPr>
        <w:t>bro</w:t>
      </w:r>
      <w:r w:rsidR="00B503F2">
        <w:rPr>
          <w:rFonts w:ascii="Arial" w:hAnsi="Arial" w:cs="Arial"/>
        </w:rPr>
        <w:t xml:space="preserve"> por transacción que </w:t>
      </w:r>
      <w:r w:rsidR="00BA14F3">
        <w:rPr>
          <w:rFonts w:ascii="Arial" w:hAnsi="Arial" w:cs="Arial"/>
        </w:rPr>
        <w:t xml:space="preserve">aplicará </w:t>
      </w:r>
      <w:r w:rsidR="00C81629">
        <w:rPr>
          <w:rFonts w:ascii="Arial" w:hAnsi="Arial" w:cs="Arial"/>
        </w:rPr>
        <w:t>e</w:t>
      </w:r>
      <w:r w:rsidR="00B503F2">
        <w:rPr>
          <w:rFonts w:ascii="Arial" w:hAnsi="Arial" w:cs="Arial"/>
        </w:rPr>
        <w:t>l Gestor Institucional</w:t>
      </w:r>
      <w:r w:rsidR="00111BC1">
        <w:rPr>
          <w:rFonts w:ascii="Arial" w:hAnsi="Arial" w:cs="Arial"/>
        </w:rPr>
        <w:t xml:space="preserve"> por dic</w:t>
      </w:r>
      <w:r w:rsidR="00DF38CF">
        <w:rPr>
          <w:rFonts w:ascii="Arial" w:hAnsi="Arial" w:cs="Arial"/>
        </w:rPr>
        <w:t>h</w:t>
      </w:r>
      <w:r w:rsidR="00111BC1">
        <w:rPr>
          <w:rFonts w:ascii="Arial" w:hAnsi="Arial" w:cs="Arial"/>
        </w:rPr>
        <w:t>as operaciones</w:t>
      </w:r>
      <w:r w:rsidRPr="00B32B94">
        <w:rPr>
          <w:rFonts w:ascii="Arial" w:hAnsi="Arial" w:cs="Arial"/>
        </w:rPr>
        <w:t xml:space="preserve">; asimismo, </w:t>
      </w:r>
      <w:r w:rsidR="00C81629">
        <w:rPr>
          <w:rFonts w:ascii="Arial" w:hAnsi="Arial" w:cs="Arial"/>
        </w:rPr>
        <w:t>se les</w:t>
      </w:r>
      <w:r w:rsidRPr="00B32B94">
        <w:rPr>
          <w:rFonts w:ascii="Arial" w:hAnsi="Arial" w:cs="Arial"/>
        </w:rPr>
        <w:t xml:space="preserve"> acreditada </w:t>
      </w:r>
      <w:r w:rsidR="00122EF5">
        <w:rPr>
          <w:rFonts w:ascii="Arial" w:hAnsi="Arial" w:cs="Arial"/>
        </w:rPr>
        <w:t xml:space="preserve">en su Cuenta de Depósitos </w:t>
      </w:r>
      <w:r w:rsidRPr="00B32B94">
        <w:rPr>
          <w:rFonts w:ascii="Arial" w:hAnsi="Arial" w:cs="Arial"/>
        </w:rPr>
        <w:t>el valor de US$0.50 por cada operación de pago recibida</w:t>
      </w:r>
      <w:r w:rsidR="00F47EEF">
        <w:rPr>
          <w:rFonts w:ascii="Arial" w:hAnsi="Arial" w:cs="Arial"/>
        </w:rPr>
        <w:t xml:space="preserve">.  Estas tarifas podrían </w:t>
      </w:r>
      <w:r w:rsidR="006E1D15">
        <w:rPr>
          <w:rFonts w:ascii="Arial" w:hAnsi="Arial" w:cs="Arial"/>
        </w:rPr>
        <w:t xml:space="preserve">modificarse </w:t>
      </w:r>
      <w:r w:rsidRPr="00B32B94">
        <w:rPr>
          <w:rFonts w:ascii="Arial" w:hAnsi="Arial" w:cs="Arial"/>
        </w:rPr>
        <w:t xml:space="preserve">de acuerdo </w:t>
      </w:r>
      <w:r w:rsidR="006E1D15">
        <w:rPr>
          <w:rFonts w:ascii="Arial" w:hAnsi="Arial" w:cs="Arial"/>
        </w:rPr>
        <w:t xml:space="preserve">lo </w:t>
      </w:r>
      <w:r w:rsidRPr="00B32B94">
        <w:rPr>
          <w:rFonts w:ascii="Arial" w:hAnsi="Arial" w:cs="Arial"/>
        </w:rPr>
        <w:t>establecid</w:t>
      </w:r>
      <w:r w:rsidR="006E1D15">
        <w:rPr>
          <w:rFonts w:ascii="Arial" w:hAnsi="Arial" w:cs="Arial"/>
        </w:rPr>
        <w:t>o</w:t>
      </w:r>
      <w:r w:rsidRPr="00B32B94">
        <w:rPr>
          <w:rFonts w:ascii="Arial" w:hAnsi="Arial" w:cs="Arial"/>
        </w:rPr>
        <w:t xml:space="preserve"> en las Normas Generales del Sistema de Interconexión de Pagos y las resoluciones que </w:t>
      </w:r>
      <w:r w:rsidR="00C56F68">
        <w:rPr>
          <w:rFonts w:ascii="Arial" w:hAnsi="Arial" w:cs="Arial"/>
        </w:rPr>
        <w:t xml:space="preserve"> </w:t>
      </w:r>
      <w:r w:rsidR="005A2B7A">
        <w:rPr>
          <w:rFonts w:ascii="Arial" w:hAnsi="Arial" w:cs="Arial"/>
        </w:rPr>
        <w:t xml:space="preserve"> </w:t>
      </w:r>
      <w:r w:rsidRPr="00B32B94">
        <w:rPr>
          <w:rFonts w:ascii="Arial" w:hAnsi="Arial" w:cs="Arial"/>
        </w:rPr>
        <w:t xml:space="preserve">para tal efecto emita el Consejo Monetario Centroamericano, las </w:t>
      </w:r>
      <w:proofErr w:type="gramStart"/>
      <w:r w:rsidRPr="00B32B94">
        <w:rPr>
          <w:rFonts w:ascii="Arial" w:hAnsi="Arial" w:cs="Arial"/>
        </w:rPr>
        <w:t>cuales</w:t>
      </w:r>
      <w:proofErr w:type="gramEnd"/>
      <w:r w:rsidRPr="00B32B94">
        <w:rPr>
          <w:rFonts w:ascii="Arial" w:hAnsi="Arial" w:cs="Arial"/>
        </w:rPr>
        <w:t xml:space="preserve"> </w:t>
      </w:r>
      <w:r w:rsidR="009219F6" w:rsidRPr="00B32B94">
        <w:rPr>
          <w:rFonts w:ascii="Arial" w:hAnsi="Arial" w:cs="Arial"/>
        </w:rPr>
        <w:t>en caso de cambios</w:t>
      </w:r>
      <w:r w:rsidR="009219F6">
        <w:rPr>
          <w:rFonts w:ascii="Arial" w:hAnsi="Arial" w:cs="Arial"/>
        </w:rPr>
        <w:t>,</w:t>
      </w:r>
      <w:r w:rsidR="009219F6" w:rsidRPr="00B32B94">
        <w:rPr>
          <w:rFonts w:ascii="Arial" w:hAnsi="Arial" w:cs="Arial"/>
        </w:rPr>
        <w:t xml:space="preserve"> </w:t>
      </w:r>
      <w:r w:rsidRPr="00B32B94">
        <w:rPr>
          <w:rFonts w:ascii="Arial" w:hAnsi="Arial" w:cs="Arial"/>
        </w:rPr>
        <w:t>deberán ser comunicadas a los participantes por parte del DPV.</w:t>
      </w:r>
    </w:p>
    <w:p w14:paraId="105372C1" w14:textId="77777777" w:rsidR="003A6848" w:rsidRPr="003A6848" w:rsidRDefault="003A6848" w:rsidP="003A6848">
      <w:pPr>
        <w:spacing w:after="0" w:line="276" w:lineRule="auto"/>
        <w:jc w:val="both"/>
        <w:rPr>
          <w:rFonts w:ascii="Arial" w:hAnsi="Arial" w:cs="Arial"/>
        </w:rPr>
      </w:pPr>
    </w:p>
    <w:p w14:paraId="580CC88F" w14:textId="383D2FCE" w:rsidR="00794464" w:rsidRPr="00B65453" w:rsidRDefault="00B32B94" w:rsidP="00F42565">
      <w:pPr>
        <w:pStyle w:val="Prrafodelista"/>
        <w:numPr>
          <w:ilvl w:val="2"/>
          <w:numId w:val="32"/>
        </w:numPr>
        <w:spacing w:after="0" w:line="276" w:lineRule="auto"/>
        <w:ind w:left="1418" w:hanging="851"/>
        <w:jc w:val="both"/>
        <w:rPr>
          <w:rFonts w:ascii="Arial" w:hAnsi="Arial" w:cs="Arial"/>
          <w:b/>
          <w:bCs/>
        </w:rPr>
      </w:pPr>
      <w:r w:rsidRPr="00B32B94">
        <w:rPr>
          <w:rFonts w:ascii="Arial" w:hAnsi="Arial" w:cs="Arial"/>
          <w:b/>
          <w:bCs/>
        </w:rPr>
        <w:t>Obligaciones del BCR como administrador del Transfer 365 CA-RD</w:t>
      </w:r>
      <w:r w:rsidR="00B61B33">
        <w:rPr>
          <w:rFonts w:ascii="Arial" w:hAnsi="Arial" w:cs="Arial"/>
          <w:b/>
          <w:bCs/>
        </w:rPr>
        <w:t>.</w:t>
      </w:r>
    </w:p>
    <w:p w14:paraId="124EC9CF" w14:textId="77777777" w:rsidR="003A6848" w:rsidRDefault="003A6848" w:rsidP="003A6848">
      <w:pPr>
        <w:pStyle w:val="Prrafodelista"/>
        <w:spacing w:after="0" w:line="276" w:lineRule="auto"/>
        <w:ind w:left="1418"/>
        <w:jc w:val="both"/>
        <w:rPr>
          <w:rFonts w:ascii="Arial" w:hAnsi="Arial" w:cs="Arial"/>
        </w:rPr>
      </w:pPr>
    </w:p>
    <w:p w14:paraId="1E6098C8" w14:textId="57446EE9" w:rsidR="003A6848" w:rsidRDefault="00814BBD" w:rsidP="00F42565">
      <w:pPr>
        <w:pStyle w:val="Prrafodelista"/>
        <w:numPr>
          <w:ilvl w:val="3"/>
          <w:numId w:val="32"/>
        </w:numPr>
        <w:spacing w:after="0" w:line="276" w:lineRule="auto"/>
        <w:ind w:left="2410" w:hanging="992"/>
        <w:jc w:val="both"/>
        <w:rPr>
          <w:rFonts w:ascii="Arial" w:hAnsi="Arial" w:cs="Arial"/>
        </w:rPr>
      </w:pPr>
      <w:r w:rsidRPr="00814BBD">
        <w:rPr>
          <w:rFonts w:ascii="Arial" w:hAnsi="Arial" w:cs="Arial"/>
        </w:rPr>
        <w:t>Informar a los participantes a través del DPV, por medio de carta o correo electrónico, el mismo día que sea de su conocimiento, el ingreso o retiro de los Participantes del Transfer 365 CA-RD locales y regionales, así como cambios de horarios o de días no hábiles en los países de la región.</w:t>
      </w:r>
    </w:p>
    <w:p w14:paraId="304B0428" w14:textId="77777777" w:rsidR="00814BBD" w:rsidRPr="00794464" w:rsidRDefault="00814BBD" w:rsidP="00814BBD">
      <w:pPr>
        <w:pStyle w:val="Prrafodelista"/>
        <w:spacing w:after="0" w:line="276" w:lineRule="auto"/>
        <w:ind w:left="2410"/>
        <w:jc w:val="both"/>
        <w:rPr>
          <w:rFonts w:ascii="Arial" w:hAnsi="Arial" w:cs="Arial"/>
        </w:rPr>
      </w:pPr>
    </w:p>
    <w:p w14:paraId="01466EB2" w14:textId="718E473A" w:rsidR="00814BBD" w:rsidRDefault="00814BBD" w:rsidP="00F42565">
      <w:pPr>
        <w:pStyle w:val="Prrafodelista"/>
        <w:numPr>
          <w:ilvl w:val="3"/>
          <w:numId w:val="32"/>
        </w:numPr>
        <w:spacing w:after="0" w:line="276" w:lineRule="auto"/>
        <w:ind w:left="2410" w:hanging="992"/>
        <w:jc w:val="both"/>
        <w:rPr>
          <w:rFonts w:ascii="Arial" w:hAnsi="Arial" w:cs="Arial"/>
        </w:rPr>
      </w:pPr>
      <w:r w:rsidRPr="00814BBD">
        <w:rPr>
          <w:rFonts w:ascii="Arial" w:hAnsi="Arial" w:cs="Arial"/>
        </w:rPr>
        <w:t xml:space="preserve">Realizar la liquidación a los Participantes, de las tarifas por la utilización del SIPA, con base a las operaciones y registros del Gestor Institucional y sistemas internos del BCR. El DEX realizará los créditos y/o débitos de forma acumulada y mensual a las cuentas de los Participantes por medio del LBTR, en los primeros 10 días hábiles del mes siguiente, de acuerdo con las tarifas establecidas en las Normas Generales del Sistema de </w:t>
      </w:r>
      <w:r w:rsidRPr="00814BBD">
        <w:rPr>
          <w:rFonts w:ascii="Arial" w:hAnsi="Arial" w:cs="Arial"/>
        </w:rPr>
        <w:lastRenderedPageBreak/>
        <w:t>Interconexión de Pagos y las resoluciones que para tal efecto emita el Consejo Monetario Centroamericano.</w:t>
      </w:r>
    </w:p>
    <w:p w14:paraId="17AE586C" w14:textId="77777777" w:rsidR="00814BBD" w:rsidRPr="00814BBD" w:rsidRDefault="00814BBD" w:rsidP="00814BBD">
      <w:pPr>
        <w:pStyle w:val="Prrafodelista"/>
        <w:rPr>
          <w:rFonts w:ascii="Arial" w:hAnsi="Arial" w:cs="Arial"/>
        </w:rPr>
      </w:pPr>
    </w:p>
    <w:p w14:paraId="54AD4EA1" w14:textId="077DB37C" w:rsidR="00814BBD" w:rsidRDefault="00814BBD" w:rsidP="00F42565">
      <w:pPr>
        <w:pStyle w:val="Prrafodelista"/>
        <w:numPr>
          <w:ilvl w:val="3"/>
          <w:numId w:val="32"/>
        </w:numPr>
        <w:spacing w:after="0" w:line="276" w:lineRule="auto"/>
        <w:ind w:left="2410" w:hanging="992"/>
        <w:jc w:val="both"/>
        <w:rPr>
          <w:rFonts w:ascii="Arial" w:hAnsi="Arial" w:cs="Arial"/>
        </w:rPr>
      </w:pPr>
      <w:r w:rsidRPr="00814BBD">
        <w:rPr>
          <w:rFonts w:ascii="Arial" w:hAnsi="Arial" w:cs="Arial"/>
        </w:rPr>
        <w:t>Tramitar ante el Gestor Institucional como Participante Directo del SIPA, cualquier mejora y requerimiento de información orientados a hacer más eficientes los procesos de pagos.</w:t>
      </w:r>
    </w:p>
    <w:p w14:paraId="2EB6BCAD" w14:textId="77777777" w:rsidR="00814BBD" w:rsidRPr="00814BBD" w:rsidRDefault="00814BBD" w:rsidP="00814BBD">
      <w:pPr>
        <w:pStyle w:val="Prrafodelista"/>
        <w:rPr>
          <w:rFonts w:ascii="Arial" w:hAnsi="Arial" w:cs="Arial"/>
        </w:rPr>
      </w:pPr>
    </w:p>
    <w:p w14:paraId="56B31197" w14:textId="6F31E7CF" w:rsidR="00814BBD" w:rsidRDefault="00814BBD" w:rsidP="00F42565">
      <w:pPr>
        <w:pStyle w:val="Prrafodelista"/>
        <w:numPr>
          <w:ilvl w:val="3"/>
          <w:numId w:val="32"/>
        </w:numPr>
        <w:spacing w:after="0" w:line="276" w:lineRule="auto"/>
        <w:ind w:left="2410" w:hanging="992"/>
        <w:jc w:val="both"/>
        <w:rPr>
          <w:rFonts w:ascii="Arial" w:hAnsi="Arial" w:cs="Arial"/>
        </w:rPr>
      </w:pPr>
      <w:r w:rsidRPr="00814BBD">
        <w:rPr>
          <w:rFonts w:ascii="Arial" w:hAnsi="Arial" w:cs="Arial"/>
        </w:rPr>
        <w:t>Tramitar ante Participantes Directos, casos de controversias en las operaciones que se realicen por medio del SIPA que hayan sido originadas en El Salvador.</w:t>
      </w:r>
    </w:p>
    <w:p w14:paraId="6579BAFB" w14:textId="77777777" w:rsidR="00814BBD" w:rsidRPr="00814BBD" w:rsidRDefault="00814BBD" w:rsidP="00814BBD">
      <w:pPr>
        <w:pStyle w:val="Prrafodelista"/>
        <w:rPr>
          <w:rFonts w:ascii="Arial" w:hAnsi="Arial" w:cs="Arial"/>
        </w:rPr>
      </w:pPr>
    </w:p>
    <w:p w14:paraId="7FAE86E3" w14:textId="7CEBEA4F" w:rsidR="00814BBD" w:rsidRPr="00814BBD" w:rsidRDefault="00814BBD" w:rsidP="00F42565">
      <w:pPr>
        <w:pStyle w:val="Prrafodelista"/>
        <w:numPr>
          <w:ilvl w:val="3"/>
          <w:numId w:val="32"/>
        </w:numPr>
        <w:spacing w:after="0" w:line="276" w:lineRule="auto"/>
        <w:ind w:left="2410" w:hanging="992"/>
        <w:jc w:val="both"/>
        <w:rPr>
          <w:rFonts w:ascii="Arial" w:hAnsi="Arial" w:cs="Arial"/>
        </w:rPr>
      </w:pPr>
      <w:r w:rsidRPr="00814BBD">
        <w:rPr>
          <w:rFonts w:ascii="Arial" w:hAnsi="Arial" w:cs="Arial"/>
        </w:rPr>
        <w:t>Iniciar</w:t>
      </w:r>
      <w:r>
        <w:rPr>
          <w:rFonts w:ascii="Arial" w:hAnsi="Arial" w:cs="Arial"/>
        </w:rPr>
        <w:t xml:space="preserve"> </w:t>
      </w:r>
      <w:r w:rsidRPr="00814BBD">
        <w:rPr>
          <w:rFonts w:ascii="Arial" w:hAnsi="Arial" w:cs="Arial"/>
        </w:rPr>
        <w:t xml:space="preserve">por medio del DEX, a solicitud de un participante, procesos de investigación sobre el estado de una transferencia de fondos ante el Gestor Institucional o ante los Participantes Directos, de acuerdo con las prácticas internacionales ya establecidas para tal efecto. La solicitud deberá remitirse al correo electrónico: </w:t>
      </w:r>
      <w:hyperlink r:id="rId20" w:history="1">
        <w:r w:rsidR="00C56F68" w:rsidRPr="00B421C6">
          <w:rPr>
            <w:rStyle w:val="Hipervnculo"/>
            <w:rFonts w:ascii="Arial" w:hAnsi="Arial" w:cs="Arial"/>
          </w:rPr>
          <w:t>tesoreriainternacional@bcr.gob.sv</w:t>
        </w:r>
      </w:hyperlink>
      <w:r w:rsidR="00C56F68">
        <w:rPr>
          <w:rFonts w:ascii="Arial" w:hAnsi="Arial" w:cs="Arial"/>
        </w:rPr>
        <w:t xml:space="preserve">. </w:t>
      </w:r>
    </w:p>
    <w:p w14:paraId="0824A7CF" w14:textId="77777777" w:rsidR="00814BBD" w:rsidRPr="002E54F2" w:rsidRDefault="00814BBD" w:rsidP="00814BBD">
      <w:pPr>
        <w:pStyle w:val="Prrafodelista"/>
        <w:spacing w:after="0" w:line="276" w:lineRule="auto"/>
        <w:ind w:left="2410"/>
        <w:jc w:val="both"/>
        <w:rPr>
          <w:rFonts w:ascii="Arial" w:hAnsi="Arial" w:cs="Arial"/>
        </w:rPr>
      </w:pPr>
    </w:p>
    <w:p w14:paraId="4E7C9295" w14:textId="1CA6F6DE" w:rsidR="002E54F2" w:rsidRPr="00C0670C" w:rsidRDefault="00C0670C" w:rsidP="00F42565">
      <w:pPr>
        <w:pStyle w:val="Prrafodelista"/>
        <w:numPr>
          <w:ilvl w:val="2"/>
          <w:numId w:val="32"/>
        </w:numPr>
        <w:spacing w:after="0" w:line="276" w:lineRule="auto"/>
        <w:ind w:left="1418" w:hanging="851"/>
        <w:jc w:val="both"/>
        <w:rPr>
          <w:rFonts w:ascii="Arial" w:hAnsi="Arial" w:cs="Arial"/>
          <w:b/>
          <w:bCs/>
        </w:rPr>
      </w:pPr>
      <w:r w:rsidRPr="00C0670C">
        <w:rPr>
          <w:rFonts w:ascii="Arial" w:hAnsi="Arial" w:cs="Arial"/>
          <w:b/>
          <w:bCs/>
        </w:rPr>
        <w:t>O</w:t>
      </w:r>
      <w:r w:rsidR="00814BBD" w:rsidRPr="00C0670C">
        <w:rPr>
          <w:rFonts w:ascii="Arial" w:hAnsi="Arial" w:cs="Arial"/>
          <w:b/>
          <w:bCs/>
        </w:rPr>
        <w:t>bligaciones de los Participantes del Transfer 365 CA-RD</w:t>
      </w:r>
    </w:p>
    <w:p w14:paraId="5AC0D2F0" w14:textId="77777777" w:rsidR="00814BBD" w:rsidRDefault="00814BBD" w:rsidP="00814BBD">
      <w:pPr>
        <w:pStyle w:val="Prrafodelista"/>
        <w:spacing w:after="0" w:line="276" w:lineRule="auto"/>
        <w:ind w:left="1418"/>
        <w:jc w:val="both"/>
        <w:rPr>
          <w:rFonts w:ascii="Arial" w:hAnsi="Arial" w:cs="Arial"/>
        </w:rPr>
      </w:pPr>
    </w:p>
    <w:p w14:paraId="4DAFC006" w14:textId="19EA9D08" w:rsidR="00814BBD" w:rsidRDefault="00814BBD" w:rsidP="00F42565">
      <w:pPr>
        <w:pStyle w:val="Prrafodelista"/>
        <w:numPr>
          <w:ilvl w:val="3"/>
          <w:numId w:val="32"/>
        </w:numPr>
        <w:spacing w:after="0" w:line="276" w:lineRule="auto"/>
        <w:ind w:left="1985" w:hanging="992"/>
        <w:jc w:val="both"/>
        <w:rPr>
          <w:rFonts w:ascii="Arial" w:hAnsi="Arial" w:cs="Arial"/>
        </w:rPr>
      </w:pPr>
      <w:r w:rsidRPr="00814BBD">
        <w:rPr>
          <w:rFonts w:ascii="Arial" w:hAnsi="Arial" w:cs="Arial"/>
        </w:rPr>
        <w:t>Cumplir con las especificaciones técnicas brindadas por el BCR, las cuales incluyen aspectos relacionados con la Guía para el envío de operaciones del Sistema de Interconexión de Pagos (SIPA) y realizar los desarrollos necesarios, así como remitir al Gerente el plan de trabajo para el desarrollo e implementación del servicio, el cual no deberá ser superior a 150 días calendario contados a partir de la fecha de notificación de aceptación al Participante.</w:t>
      </w:r>
    </w:p>
    <w:p w14:paraId="0D431838" w14:textId="77777777" w:rsidR="00814BBD" w:rsidRDefault="00814BBD" w:rsidP="00814BBD">
      <w:pPr>
        <w:pStyle w:val="Prrafodelista"/>
        <w:spacing w:after="0" w:line="276" w:lineRule="auto"/>
        <w:ind w:left="1641"/>
        <w:jc w:val="both"/>
        <w:rPr>
          <w:rFonts w:ascii="Arial" w:hAnsi="Arial" w:cs="Arial"/>
        </w:rPr>
      </w:pPr>
    </w:p>
    <w:p w14:paraId="03FB1AAA" w14:textId="549FBC74" w:rsidR="00814BBD" w:rsidRDefault="00814BBD" w:rsidP="00F42565">
      <w:pPr>
        <w:pStyle w:val="Prrafodelista"/>
        <w:numPr>
          <w:ilvl w:val="3"/>
          <w:numId w:val="32"/>
        </w:numPr>
        <w:spacing w:after="0" w:line="276" w:lineRule="auto"/>
        <w:ind w:left="1985" w:hanging="992"/>
        <w:jc w:val="both"/>
        <w:rPr>
          <w:rFonts w:ascii="Arial" w:hAnsi="Arial" w:cs="Arial"/>
        </w:rPr>
      </w:pPr>
      <w:r w:rsidRPr="00814BBD">
        <w:rPr>
          <w:rFonts w:ascii="Arial" w:hAnsi="Arial" w:cs="Arial"/>
        </w:rPr>
        <w:t xml:space="preserve">Habilitar el servicio del Transfer365 CA-RD para personas naturales y jurídicas, en horario 24/7, los 365 días del año; sin embargo, la remisión de tales operaciones por parte del participante hacia el LBTR estará </w:t>
      </w:r>
      <w:r w:rsidR="00630F9A">
        <w:rPr>
          <w:rFonts w:ascii="Arial" w:hAnsi="Arial" w:cs="Arial"/>
        </w:rPr>
        <w:t xml:space="preserve">    </w:t>
      </w:r>
      <w:r w:rsidRPr="00814BBD">
        <w:rPr>
          <w:rFonts w:ascii="Arial" w:hAnsi="Arial" w:cs="Arial"/>
        </w:rPr>
        <w:t>en función del calendario y horario de operación establecido por el Gestor Institucional del SIPA y del país destino de dichas operaciones.</w:t>
      </w:r>
    </w:p>
    <w:p w14:paraId="5F5658D7" w14:textId="77777777" w:rsidR="00814BBD" w:rsidRPr="00814BBD" w:rsidRDefault="00814BBD" w:rsidP="00814BBD">
      <w:pPr>
        <w:pStyle w:val="Prrafodelista"/>
        <w:rPr>
          <w:rFonts w:ascii="Arial" w:hAnsi="Arial" w:cs="Arial"/>
        </w:rPr>
      </w:pPr>
    </w:p>
    <w:p w14:paraId="7DF5F21E" w14:textId="468E3685" w:rsidR="00814BBD" w:rsidRDefault="00814BBD" w:rsidP="00F42565">
      <w:pPr>
        <w:pStyle w:val="Prrafodelista"/>
        <w:numPr>
          <w:ilvl w:val="3"/>
          <w:numId w:val="32"/>
        </w:numPr>
        <w:spacing w:after="0" w:line="276" w:lineRule="auto"/>
        <w:ind w:left="1985" w:hanging="992"/>
        <w:jc w:val="both"/>
        <w:rPr>
          <w:rFonts w:ascii="Arial" w:hAnsi="Arial" w:cs="Arial"/>
        </w:rPr>
      </w:pPr>
      <w:r w:rsidRPr="00814BBD">
        <w:rPr>
          <w:rFonts w:ascii="Arial" w:hAnsi="Arial" w:cs="Arial"/>
        </w:rPr>
        <w:t>Remitir al LBTR para su liquidación, en un máximo de 10 minutos a partir de la recepción y aceptación de la instrucción en su sistema, de las operaciones de egreso regional ordenadas por su</w:t>
      </w:r>
      <w:r>
        <w:rPr>
          <w:rFonts w:ascii="Arial" w:hAnsi="Arial" w:cs="Arial"/>
        </w:rPr>
        <w:t>s</w:t>
      </w:r>
      <w:r w:rsidRPr="00814BBD">
        <w:rPr>
          <w:rFonts w:ascii="Arial" w:hAnsi="Arial" w:cs="Arial"/>
        </w:rPr>
        <w:t xml:space="preserve"> clientes.</w:t>
      </w:r>
      <w:r w:rsidR="009A6CB8">
        <w:rPr>
          <w:rFonts w:ascii="Arial" w:hAnsi="Arial" w:cs="Arial"/>
        </w:rPr>
        <w:t xml:space="preserve"> </w:t>
      </w:r>
      <w:r w:rsidRPr="00814BBD">
        <w:rPr>
          <w:rFonts w:ascii="Arial" w:hAnsi="Arial" w:cs="Arial"/>
        </w:rPr>
        <w:t xml:space="preserve">Las operaciones que sean recibidas después del horario de procesamiento establecido por el Transfer 365 CA-RD, deberán ser remitidas al LBTR para su liquidación el siguiente día hábil en El Salvador, siempre y cuando también sea día hábil en el país destino y en el país donde </w:t>
      </w:r>
      <w:r w:rsidR="00630F9A">
        <w:rPr>
          <w:rFonts w:ascii="Arial" w:hAnsi="Arial" w:cs="Arial"/>
        </w:rPr>
        <w:t xml:space="preserve"> </w:t>
      </w:r>
      <w:r w:rsidR="005A2B7A">
        <w:rPr>
          <w:rFonts w:ascii="Arial" w:hAnsi="Arial" w:cs="Arial"/>
        </w:rPr>
        <w:t xml:space="preserve"> </w:t>
      </w:r>
      <w:r w:rsidRPr="00814BBD">
        <w:rPr>
          <w:rFonts w:ascii="Arial" w:hAnsi="Arial" w:cs="Arial"/>
        </w:rPr>
        <w:lastRenderedPageBreak/>
        <w:t>opera el Gestor Institucional, de acuerdo con el calendario previamente establecido.</w:t>
      </w:r>
    </w:p>
    <w:p w14:paraId="36153444" w14:textId="77777777" w:rsidR="00814BBD" w:rsidRPr="00814BBD" w:rsidRDefault="00814BBD" w:rsidP="00814BBD">
      <w:pPr>
        <w:pStyle w:val="Prrafodelista"/>
        <w:rPr>
          <w:rFonts w:ascii="Arial" w:hAnsi="Arial" w:cs="Arial"/>
        </w:rPr>
      </w:pPr>
    </w:p>
    <w:p w14:paraId="1CA30C22" w14:textId="3A8AE78F" w:rsidR="00814BBD" w:rsidRDefault="00814BBD" w:rsidP="00F42565">
      <w:pPr>
        <w:pStyle w:val="Prrafodelista"/>
        <w:numPr>
          <w:ilvl w:val="3"/>
          <w:numId w:val="32"/>
        </w:numPr>
        <w:spacing w:after="0" w:line="276" w:lineRule="auto"/>
        <w:ind w:left="1985" w:hanging="992"/>
        <w:jc w:val="both"/>
        <w:rPr>
          <w:rFonts w:ascii="Arial" w:hAnsi="Arial" w:cs="Arial"/>
        </w:rPr>
      </w:pPr>
      <w:r w:rsidRPr="00814BBD">
        <w:rPr>
          <w:rFonts w:ascii="Arial" w:hAnsi="Arial" w:cs="Arial"/>
        </w:rPr>
        <w:t>Acreditar</w:t>
      </w:r>
      <w:r w:rsidR="009A6CB8">
        <w:rPr>
          <w:rFonts w:ascii="Arial" w:hAnsi="Arial" w:cs="Arial"/>
        </w:rPr>
        <w:t xml:space="preserve"> </w:t>
      </w:r>
      <w:r w:rsidRPr="00814BBD">
        <w:rPr>
          <w:rFonts w:ascii="Arial" w:hAnsi="Arial" w:cs="Arial"/>
        </w:rPr>
        <w:t xml:space="preserve">a los beneficiarios finales, las operaciones de ingreso </w:t>
      </w:r>
      <w:r w:rsidR="00001599">
        <w:rPr>
          <w:rFonts w:ascii="Arial" w:hAnsi="Arial" w:cs="Arial"/>
        </w:rPr>
        <w:t xml:space="preserve"> </w:t>
      </w:r>
      <w:r w:rsidRPr="00814BBD">
        <w:rPr>
          <w:rFonts w:ascii="Arial" w:hAnsi="Arial" w:cs="Arial"/>
        </w:rPr>
        <w:t>regional, en un tiempo máximo de 10 minutos,</w:t>
      </w:r>
      <w:r w:rsidR="009A6CB8">
        <w:rPr>
          <w:rFonts w:ascii="Arial" w:hAnsi="Arial" w:cs="Arial"/>
        </w:rPr>
        <w:t xml:space="preserve"> </w:t>
      </w:r>
      <w:r w:rsidRPr="00814BBD">
        <w:rPr>
          <w:rFonts w:ascii="Arial" w:hAnsi="Arial" w:cs="Arial"/>
        </w:rPr>
        <w:t>a partir de que la operación de ingreso regional haya sido liquidada en el LBTR; salvo que aplique una devolución de fondos, de acuerdo con las causales establecidas en la Guía para el envío de Operaciones del Sistema de Interconexión de Pagos (SIPA), o que la operación sea sujeta a investigación o análisis de debida diligencia por parte de la Oficialía de Cumplimiento del Participante.</w:t>
      </w:r>
    </w:p>
    <w:p w14:paraId="0508C139" w14:textId="77777777" w:rsidR="00814BBD" w:rsidRPr="00814BBD" w:rsidRDefault="00814BBD" w:rsidP="00814BBD">
      <w:pPr>
        <w:pStyle w:val="Prrafodelista"/>
        <w:rPr>
          <w:rFonts w:ascii="Arial" w:hAnsi="Arial" w:cs="Arial"/>
        </w:rPr>
      </w:pPr>
    </w:p>
    <w:p w14:paraId="71E8A4D7" w14:textId="4B20184B" w:rsidR="00814BBD" w:rsidRDefault="00814BBD" w:rsidP="00F42565">
      <w:pPr>
        <w:pStyle w:val="Prrafodelista"/>
        <w:numPr>
          <w:ilvl w:val="3"/>
          <w:numId w:val="32"/>
        </w:numPr>
        <w:spacing w:after="0" w:line="276" w:lineRule="auto"/>
        <w:ind w:left="1985" w:hanging="992"/>
        <w:jc w:val="both"/>
        <w:rPr>
          <w:rFonts w:ascii="Arial" w:hAnsi="Arial" w:cs="Arial"/>
        </w:rPr>
      </w:pPr>
      <w:r w:rsidRPr="00814BBD">
        <w:rPr>
          <w:rFonts w:ascii="Arial" w:hAnsi="Arial" w:cs="Arial"/>
        </w:rPr>
        <w:t>Notificar al BCR y al cliente a través del mecanismo definido en el LBTR, la aplicación o no de los fondos al beneficiario final, esta notificación no deberá superar los 10 minutos antes referidos.</w:t>
      </w:r>
    </w:p>
    <w:p w14:paraId="39956E6F" w14:textId="77777777" w:rsidR="00814BBD" w:rsidRPr="00814BBD" w:rsidRDefault="00814BBD" w:rsidP="00814BBD">
      <w:pPr>
        <w:pStyle w:val="Prrafodelista"/>
        <w:rPr>
          <w:rFonts w:ascii="Arial" w:hAnsi="Arial" w:cs="Arial"/>
        </w:rPr>
      </w:pPr>
    </w:p>
    <w:p w14:paraId="717ACB0A" w14:textId="77777777" w:rsidR="00814BBD" w:rsidRDefault="00814BBD" w:rsidP="00F42565">
      <w:pPr>
        <w:pStyle w:val="Prrafodelista"/>
        <w:numPr>
          <w:ilvl w:val="3"/>
          <w:numId w:val="32"/>
        </w:numPr>
        <w:spacing w:after="0" w:line="276" w:lineRule="auto"/>
        <w:ind w:left="1985" w:hanging="992"/>
        <w:jc w:val="both"/>
        <w:rPr>
          <w:rFonts w:ascii="Arial" w:hAnsi="Arial" w:cs="Arial"/>
        </w:rPr>
      </w:pPr>
      <w:r w:rsidRPr="00814BBD">
        <w:rPr>
          <w:rFonts w:ascii="Arial" w:hAnsi="Arial" w:cs="Arial"/>
        </w:rPr>
        <w:t>Aplicar o devolver la transferencia en un máximo de 10 minutos cuando requiera la atención de coincidencias en listas de cautela que generen “falsos positivos”.</w:t>
      </w:r>
      <w:r>
        <w:rPr>
          <w:rFonts w:ascii="Arial" w:hAnsi="Arial" w:cs="Arial"/>
        </w:rPr>
        <w:t xml:space="preserve"> </w:t>
      </w:r>
    </w:p>
    <w:p w14:paraId="0ECC285C" w14:textId="77777777" w:rsidR="00814BBD" w:rsidRPr="00814BBD" w:rsidRDefault="00814BBD" w:rsidP="00814BBD">
      <w:pPr>
        <w:pStyle w:val="Prrafodelista"/>
        <w:rPr>
          <w:rFonts w:ascii="Arial" w:hAnsi="Arial" w:cs="Arial"/>
        </w:rPr>
      </w:pPr>
    </w:p>
    <w:p w14:paraId="21BA33AE" w14:textId="78871698" w:rsidR="00814BBD" w:rsidRDefault="00814BBD" w:rsidP="008108C2">
      <w:pPr>
        <w:pStyle w:val="Prrafodelista"/>
        <w:spacing w:after="0" w:line="276" w:lineRule="auto"/>
        <w:ind w:left="1985"/>
        <w:jc w:val="both"/>
        <w:rPr>
          <w:rFonts w:ascii="Arial" w:hAnsi="Arial" w:cs="Arial"/>
        </w:rPr>
      </w:pPr>
      <w:r w:rsidRPr="00814BBD">
        <w:rPr>
          <w:rFonts w:ascii="Arial" w:hAnsi="Arial" w:cs="Arial"/>
        </w:rPr>
        <w:t>En aquellas transacciones que, derivadas de las características particulares detectadas, se consideren “inusuales o sospechosas” y que requieran más información, documentación y un mayor análisis por parte de la Oficialía de Cumplimiento del Participante, a fin de respaldar la conclusión del análisis realizado, se contará hasta con un máximo de 24 horas corridas para aplicar o devolver la transferencia. Dicha situación deberá ser notificada al LBTR a través del estado definido para tales efectos. Una vez concluido el plazo, se deberá aplicar o devolver la instrucción, notificando al LBTR con el estado respectivo. Toda operación realizada los días viernes, su atención deberá realizarse como máximo el día lunes siguiente, tomando de referencia la hora en que se determina que procede a un estado de análisis. En caso de asuetos o días festivos se tendrá como máximo el siguiente día hábil para aplicar o devolver la instrucción, tomando de referencia la hora en que se determina que procede a un estado de análisis.</w:t>
      </w:r>
    </w:p>
    <w:p w14:paraId="0F16CB6F" w14:textId="77777777" w:rsidR="00814BBD" w:rsidRDefault="00814BBD" w:rsidP="00814BBD">
      <w:pPr>
        <w:pStyle w:val="Prrafodelista"/>
        <w:spacing w:after="0" w:line="276" w:lineRule="auto"/>
        <w:ind w:left="1641"/>
        <w:jc w:val="both"/>
        <w:rPr>
          <w:rFonts w:ascii="Arial" w:hAnsi="Arial" w:cs="Arial"/>
        </w:rPr>
      </w:pPr>
    </w:p>
    <w:p w14:paraId="5BAA37B8" w14:textId="7DE231A9" w:rsidR="00814BBD" w:rsidRDefault="00814BBD" w:rsidP="00F42565">
      <w:pPr>
        <w:pStyle w:val="Prrafodelista"/>
        <w:numPr>
          <w:ilvl w:val="3"/>
          <w:numId w:val="32"/>
        </w:numPr>
        <w:spacing w:after="0" w:line="276" w:lineRule="auto"/>
        <w:ind w:left="1985" w:hanging="932"/>
        <w:jc w:val="both"/>
        <w:rPr>
          <w:rFonts w:ascii="Arial" w:hAnsi="Arial" w:cs="Arial"/>
        </w:rPr>
      </w:pPr>
      <w:r w:rsidRPr="00814BBD">
        <w:rPr>
          <w:rFonts w:ascii="Arial" w:hAnsi="Arial" w:cs="Arial"/>
        </w:rPr>
        <w:t xml:space="preserve">Solicitar al cliente una vez hayan sido aplicados los fondos en </w:t>
      </w:r>
      <w:proofErr w:type="gramStart"/>
      <w:r w:rsidRPr="00814BBD">
        <w:rPr>
          <w:rFonts w:ascii="Arial" w:hAnsi="Arial" w:cs="Arial"/>
        </w:rPr>
        <w:t xml:space="preserve">su </w:t>
      </w:r>
      <w:r w:rsidR="00001599">
        <w:rPr>
          <w:rFonts w:ascii="Arial" w:hAnsi="Arial" w:cs="Arial"/>
        </w:rPr>
        <w:t xml:space="preserve"> </w:t>
      </w:r>
      <w:r w:rsidRPr="00814BBD">
        <w:rPr>
          <w:rFonts w:ascii="Arial" w:hAnsi="Arial" w:cs="Arial"/>
        </w:rPr>
        <w:t>cuenta</w:t>
      </w:r>
      <w:proofErr w:type="gramEnd"/>
      <w:r w:rsidRPr="00814BBD">
        <w:rPr>
          <w:rFonts w:ascii="Arial" w:hAnsi="Arial" w:cs="Arial"/>
        </w:rPr>
        <w:t>, que a través de un mecanismo ágil y electrónico desarrollado para estos efectos, le informe sobre el motivo de la transferencia recibida. Los motivos a e</w:t>
      </w:r>
      <w:r w:rsidR="00D94C8A">
        <w:rPr>
          <w:rFonts w:ascii="Arial" w:hAnsi="Arial" w:cs="Arial"/>
        </w:rPr>
        <w:t>legir</w:t>
      </w:r>
      <w:r w:rsidRPr="00814BBD">
        <w:rPr>
          <w:rFonts w:ascii="Arial" w:hAnsi="Arial" w:cs="Arial"/>
        </w:rPr>
        <w:t xml:space="preserve"> por </w:t>
      </w:r>
      <w:r w:rsidR="00D94C8A">
        <w:rPr>
          <w:rFonts w:ascii="Arial" w:hAnsi="Arial" w:cs="Arial"/>
        </w:rPr>
        <w:t>parte d</w:t>
      </w:r>
      <w:r w:rsidRPr="00814BBD">
        <w:rPr>
          <w:rFonts w:ascii="Arial" w:hAnsi="Arial" w:cs="Arial"/>
        </w:rPr>
        <w:t xml:space="preserve">el cliente son los mismos establecidos como tipos de pagos para las operaciones de egreso </w:t>
      </w:r>
      <w:r w:rsidRPr="00814BBD">
        <w:rPr>
          <w:rFonts w:ascii="Arial" w:hAnsi="Arial" w:cs="Arial"/>
        </w:rPr>
        <w:lastRenderedPageBreak/>
        <w:t>regional definido en la documentación técnica del LBTR. Los fondos quedarán retenidos en la cuenta del cliente beneficiario.</w:t>
      </w:r>
    </w:p>
    <w:p w14:paraId="29F87A88" w14:textId="77777777" w:rsidR="00814BBD" w:rsidRDefault="00814BBD" w:rsidP="00814BBD">
      <w:pPr>
        <w:pStyle w:val="Prrafodelista"/>
        <w:spacing w:after="0" w:line="276" w:lineRule="auto"/>
        <w:ind w:left="1641"/>
        <w:jc w:val="both"/>
        <w:rPr>
          <w:rFonts w:ascii="Arial" w:hAnsi="Arial" w:cs="Arial"/>
        </w:rPr>
      </w:pPr>
    </w:p>
    <w:p w14:paraId="7D141457" w14:textId="2A1472E5" w:rsidR="00814BBD" w:rsidRDefault="00814BBD" w:rsidP="00F42565">
      <w:pPr>
        <w:pStyle w:val="Prrafodelista"/>
        <w:numPr>
          <w:ilvl w:val="3"/>
          <w:numId w:val="32"/>
        </w:numPr>
        <w:spacing w:after="0" w:line="276" w:lineRule="auto"/>
        <w:ind w:left="1985" w:hanging="992"/>
        <w:jc w:val="both"/>
        <w:rPr>
          <w:rFonts w:ascii="Arial" w:hAnsi="Arial" w:cs="Arial"/>
        </w:rPr>
      </w:pPr>
      <w:r w:rsidRPr="00814BBD">
        <w:rPr>
          <w:rFonts w:ascii="Arial" w:hAnsi="Arial" w:cs="Arial"/>
        </w:rPr>
        <w:t>Liberar automáticamente los fondos al cliente de forma inmediata, una vez recibida la información referida en el numeral anterior, o en 24 horas corridas posterior a su recepción, en caso de no recibir dicha información.</w:t>
      </w:r>
    </w:p>
    <w:p w14:paraId="3403E874" w14:textId="77777777" w:rsidR="00814BBD" w:rsidRPr="00814BBD" w:rsidRDefault="00814BBD" w:rsidP="00814BBD">
      <w:pPr>
        <w:pStyle w:val="Prrafodelista"/>
        <w:rPr>
          <w:rFonts w:ascii="Arial" w:hAnsi="Arial" w:cs="Arial"/>
        </w:rPr>
      </w:pPr>
    </w:p>
    <w:p w14:paraId="4CEBFB77" w14:textId="111093C5" w:rsidR="00814BBD" w:rsidRPr="00814BBD" w:rsidRDefault="00814BBD" w:rsidP="00F42565">
      <w:pPr>
        <w:pStyle w:val="Prrafodelista"/>
        <w:numPr>
          <w:ilvl w:val="3"/>
          <w:numId w:val="32"/>
        </w:numPr>
        <w:spacing w:after="0" w:line="276" w:lineRule="auto"/>
        <w:ind w:left="1985" w:hanging="992"/>
        <w:jc w:val="both"/>
        <w:rPr>
          <w:rFonts w:ascii="Arial" w:hAnsi="Arial" w:cs="Arial"/>
        </w:rPr>
      </w:pPr>
      <w:r w:rsidRPr="00814BBD">
        <w:rPr>
          <w:rFonts w:ascii="Arial" w:hAnsi="Arial" w:cs="Arial"/>
        </w:rPr>
        <w:t xml:space="preserve">Realizar </w:t>
      </w:r>
      <w:r w:rsidR="00DD2673" w:rsidRPr="00DD2673">
        <w:rPr>
          <w:rFonts w:ascii="Arial" w:hAnsi="Arial" w:cs="Arial"/>
        </w:rPr>
        <w:t xml:space="preserve">las devoluciones de fondos originadas por los </w:t>
      </w:r>
      <w:proofErr w:type="gramStart"/>
      <w:r w:rsidR="00DD2673" w:rsidRPr="00DD2673">
        <w:rPr>
          <w:rFonts w:ascii="Arial" w:hAnsi="Arial" w:cs="Arial"/>
        </w:rPr>
        <w:t xml:space="preserve">Participantes, </w:t>
      </w:r>
      <w:r w:rsidR="00001599">
        <w:rPr>
          <w:rFonts w:ascii="Arial" w:hAnsi="Arial" w:cs="Arial"/>
        </w:rPr>
        <w:t xml:space="preserve">  </w:t>
      </w:r>
      <w:proofErr w:type="gramEnd"/>
      <w:r w:rsidR="00DD2673" w:rsidRPr="00DD2673">
        <w:rPr>
          <w:rFonts w:ascii="Arial" w:hAnsi="Arial" w:cs="Arial"/>
        </w:rPr>
        <w:t xml:space="preserve">en un tiempo máximo de 10 minutos.  Cuando las operaciones se reciban al límite del horario de cierre del día del Transfer365 CA-RD, la devolución deberá realizare a más tardar el siguiente día hábil de la recepción de los fondos. En el caso de que la operación </w:t>
      </w:r>
      <w:r w:rsidR="00FB4749">
        <w:rPr>
          <w:rFonts w:ascii="Arial" w:hAnsi="Arial" w:cs="Arial"/>
        </w:rPr>
        <w:t xml:space="preserve">haya </w:t>
      </w:r>
      <w:r w:rsidR="00DD2673" w:rsidRPr="00DD2673">
        <w:rPr>
          <w:rFonts w:ascii="Arial" w:hAnsi="Arial" w:cs="Arial"/>
        </w:rPr>
        <w:t>gener</w:t>
      </w:r>
      <w:r w:rsidR="00FB4749">
        <w:rPr>
          <w:rFonts w:ascii="Arial" w:hAnsi="Arial" w:cs="Arial"/>
        </w:rPr>
        <w:t>ado</w:t>
      </w:r>
      <w:r w:rsidR="00DD2673" w:rsidRPr="00DD2673">
        <w:rPr>
          <w:rFonts w:ascii="Arial" w:hAnsi="Arial" w:cs="Arial"/>
        </w:rPr>
        <w:t xml:space="preserve"> gastos bancarios por parte del Participante</w:t>
      </w:r>
      <w:r w:rsidR="00FB3508">
        <w:rPr>
          <w:rFonts w:ascii="Arial" w:hAnsi="Arial" w:cs="Arial"/>
        </w:rPr>
        <w:t xml:space="preserve"> </w:t>
      </w:r>
      <w:r w:rsidR="00BE31D8">
        <w:rPr>
          <w:rFonts w:ascii="Arial" w:hAnsi="Arial" w:cs="Arial"/>
        </w:rPr>
        <w:t xml:space="preserve">de otro país de la región </w:t>
      </w:r>
      <w:r w:rsidR="00DC74F7">
        <w:rPr>
          <w:rFonts w:ascii="Arial" w:hAnsi="Arial" w:cs="Arial"/>
        </w:rPr>
        <w:t>que devolvió la operación</w:t>
      </w:r>
      <w:r w:rsidR="00DD2673" w:rsidRPr="00DD2673">
        <w:rPr>
          <w:rFonts w:ascii="Arial" w:hAnsi="Arial" w:cs="Arial"/>
        </w:rPr>
        <w:t>, estos serán descontados del valor original de la transferencia</w:t>
      </w:r>
      <w:r w:rsidR="00146780">
        <w:rPr>
          <w:rFonts w:ascii="Arial" w:hAnsi="Arial" w:cs="Arial"/>
        </w:rPr>
        <w:t xml:space="preserve">.  </w:t>
      </w:r>
      <w:r w:rsidR="00E56C0C">
        <w:rPr>
          <w:rFonts w:ascii="Arial" w:hAnsi="Arial" w:cs="Arial"/>
        </w:rPr>
        <w:t xml:space="preserve">El </w:t>
      </w:r>
      <w:r w:rsidR="00E56C0C" w:rsidRPr="007506CE">
        <w:rPr>
          <w:rFonts w:ascii="Arial" w:hAnsi="Arial" w:cs="Arial"/>
        </w:rPr>
        <w:t xml:space="preserve">costo </w:t>
      </w:r>
      <w:r w:rsidR="00787657">
        <w:rPr>
          <w:rFonts w:ascii="Arial" w:hAnsi="Arial" w:cs="Arial"/>
        </w:rPr>
        <w:t xml:space="preserve">que podrá trasladarse a los clientes por </w:t>
      </w:r>
      <w:r w:rsidR="00E56C0C" w:rsidRPr="007506CE">
        <w:rPr>
          <w:rFonts w:ascii="Arial" w:hAnsi="Arial" w:cs="Arial"/>
        </w:rPr>
        <w:t xml:space="preserve"> </w:t>
      </w:r>
      <w:r w:rsidR="00001599">
        <w:rPr>
          <w:rFonts w:ascii="Arial" w:hAnsi="Arial" w:cs="Arial"/>
        </w:rPr>
        <w:t xml:space="preserve">               </w:t>
      </w:r>
      <w:r w:rsidR="00E56C0C" w:rsidRPr="007506CE">
        <w:rPr>
          <w:rFonts w:ascii="Arial" w:hAnsi="Arial" w:cs="Arial"/>
        </w:rPr>
        <w:t>la</w:t>
      </w:r>
      <w:r w:rsidR="00001599">
        <w:rPr>
          <w:rFonts w:ascii="Arial" w:hAnsi="Arial" w:cs="Arial"/>
        </w:rPr>
        <w:t>s</w:t>
      </w:r>
      <w:r w:rsidR="00E56C0C" w:rsidRPr="007506CE">
        <w:rPr>
          <w:rFonts w:ascii="Arial" w:hAnsi="Arial" w:cs="Arial"/>
        </w:rPr>
        <w:t xml:space="preserve"> </w:t>
      </w:r>
      <w:r w:rsidR="00F73A13" w:rsidRPr="007506CE">
        <w:rPr>
          <w:rFonts w:ascii="Arial" w:hAnsi="Arial" w:cs="Arial"/>
        </w:rPr>
        <w:t>devoluciones</w:t>
      </w:r>
      <w:r w:rsidR="00F73A13">
        <w:rPr>
          <w:rFonts w:ascii="Arial" w:hAnsi="Arial" w:cs="Arial"/>
        </w:rPr>
        <w:t xml:space="preserve"> originadas</w:t>
      </w:r>
      <w:r w:rsidR="00025652">
        <w:rPr>
          <w:rFonts w:ascii="Arial" w:hAnsi="Arial" w:cs="Arial"/>
        </w:rPr>
        <w:t xml:space="preserve"> por los participantes en El Salvador</w:t>
      </w:r>
      <w:r w:rsidR="00F73A13">
        <w:rPr>
          <w:rFonts w:ascii="Arial" w:hAnsi="Arial" w:cs="Arial"/>
        </w:rPr>
        <w:t xml:space="preserve"> </w:t>
      </w:r>
      <w:r w:rsidR="00DD2673" w:rsidRPr="00DD2673">
        <w:rPr>
          <w:rFonts w:ascii="Arial" w:hAnsi="Arial" w:cs="Arial"/>
        </w:rPr>
        <w:t xml:space="preserve">no </w:t>
      </w:r>
      <w:proofErr w:type="gramStart"/>
      <w:r w:rsidR="00DD2673" w:rsidRPr="00DD2673">
        <w:rPr>
          <w:rFonts w:ascii="Arial" w:hAnsi="Arial" w:cs="Arial"/>
        </w:rPr>
        <w:t>p</w:t>
      </w:r>
      <w:r w:rsidR="00E56C0C">
        <w:rPr>
          <w:rFonts w:ascii="Arial" w:hAnsi="Arial" w:cs="Arial"/>
        </w:rPr>
        <w:t>odrán</w:t>
      </w:r>
      <w:proofErr w:type="gramEnd"/>
      <w:r w:rsidR="00E56C0C">
        <w:rPr>
          <w:rFonts w:ascii="Arial" w:hAnsi="Arial" w:cs="Arial"/>
        </w:rPr>
        <w:t xml:space="preserve"> exceder </w:t>
      </w:r>
      <w:r w:rsidR="0023236A">
        <w:rPr>
          <w:rFonts w:ascii="Arial" w:hAnsi="Arial" w:cs="Arial"/>
        </w:rPr>
        <w:t xml:space="preserve">a lo establecido </w:t>
      </w:r>
      <w:r w:rsidR="007B6701" w:rsidRPr="00DD2673">
        <w:rPr>
          <w:rFonts w:ascii="Arial" w:hAnsi="Arial" w:cs="Arial"/>
        </w:rPr>
        <w:t>para las operaciones de egreso</w:t>
      </w:r>
      <w:r w:rsidR="007B6701">
        <w:rPr>
          <w:rFonts w:ascii="Arial" w:hAnsi="Arial" w:cs="Arial"/>
        </w:rPr>
        <w:t xml:space="preserve"> </w:t>
      </w:r>
      <w:r w:rsidR="0023236A">
        <w:rPr>
          <w:rFonts w:ascii="Arial" w:hAnsi="Arial" w:cs="Arial"/>
        </w:rPr>
        <w:t xml:space="preserve">en el </w:t>
      </w:r>
      <w:r w:rsidR="00001599">
        <w:rPr>
          <w:rFonts w:ascii="Arial" w:hAnsi="Arial" w:cs="Arial"/>
        </w:rPr>
        <w:t xml:space="preserve">     </w:t>
      </w:r>
      <w:r w:rsidR="0023236A">
        <w:rPr>
          <w:rFonts w:ascii="Arial" w:hAnsi="Arial" w:cs="Arial"/>
        </w:rPr>
        <w:t>numeral 5.10.3 de este Reglamento</w:t>
      </w:r>
      <w:r w:rsidR="00DD2673" w:rsidRPr="00DD2673">
        <w:rPr>
          <w:rFonts w:ascii="Arial" w:hAnsi="Arial" w:cs="Arial"/>
        </w:rPr>
        <w:t>.</w:t>
      </w:r>
    </w:p>
    <w:p w14:paraId="0814B327" w14:textId="77777777" w:rsidR="00B65453" w:rsidRPr="00B65453" w:rsidRDefault="00B65453" w:rsidP="00B65453">
      <w:pPr>
        <w:pStyle w:val="Prrafodelista"/>
        <w:spacing w:after="0" w:line="276" w:lineRule="auto"/>
        <w:ind w:left="1418"/>
        <w:jc w:val="both"/>
        <w:rPr>
          <w:rFonts w:ascii="Arial" w:hAnsi="Arial" w:cs="Arial"/>
        </w:rPr>
      </w:pPr>
    </w:p>
    <w:p w14:paraId="0BA4AA78" w14:textId="77777777" w:rsidR="00001599" w:rsidRDefault="00814BBD" w:rsidP="00F42565">
      <w:pPr>
        <w:pStyle w:val="Prrafodelista"/>
        <w:numPr>
          <w:ilvl w:val="2"/>
          <w:numId w:val="32"/>
        </w:numPr>
        <w:spacing w:after="0" w:line="276" w:lineRule="auto"/>
        <w:ind w:left="1418" w:hanging="851"/>
        <w:jc w:val="both"/>
        <w:rPr>
          <w:rFonts w:ascii="Arial" w:hAnsi="Arial" w:cs="Arial"/>
        </w:rPr>
      </w:pPr>
      <w:r w:rsidRPr="00814BBD">
        <w:rPr>
          <w:rFonts w:ascii="Arial" w:hAnsi="Arial" w:cs="Arial"/>
          <w:b/>
          <w:bCs/>
        </w:rPr>
        <w:t>Estado de las Notificaciones para operaciones Transfer 365 CA-RD:</w:t>
      </w:r>
      <w:r w:rsidRPr="00814BBD">
        <w:rPr>
          <w:rFonts w:ascii="Arial" w:hAnsi="Arial" w:cs="Arial"/>
        </w:rPr>
        <w:t xml:space="preserve"> </w:t>
      </w:r>
    </w:p>
    <w:p w14:paraId="5651FE0E" w14:textId="3143A884" w:rsidR="002E54F2" w:rsidRPr="00B65453" w:rsidRDefault="00814BBD" w:rsidP="00001599">
      <w:pPr>
        <w:pStyle w:val="Prrafodelista"/>
        <w:spacing w:after="0" w:line="276" w:lineRule="auto"/>
        <w:ind w:left="1418"/>
        <w:jc w:val="both"/>
        <w:rPr>
          <w:rFonts w:ascii="Arial" w:hAnsi="Arial" w:cs="Arial"/>
        </w:rPr>
      </w:pPr>
      <w:r w:rsidRPr="00814BBD">
        <w:rPr>
          <w:rFonts w:ascii="Arial" w:hAnsi="Arial" w:cs="Arial"/>
        </w:rPr>
        <w:t xml:space="preserve">Las operaciones de Egreso </w:t>
      </w:r>
      <w:proofErr w:type="gramStart"/>
      <w:r w:rsidRPr="00814BBD">
        <w:rPr>
          <w:rFonts w:ascii="Arial" w:hAnsi="Arial" w:cs="Arial"/>
        </w:rPr>
        <w:t>Regional,</w:t>
      </w:r>
      <w:proofErr w:type="gramEnd"/>
      <w:r w:rsidRPr="00814BBD">
        <w:rPr>
          <w:rFonts w:ascii="Arial" w:hAnsi="Arial" w:cs="Arial"/>
        </w:rPr>
        <w:t xml:space="preserve"> podrán tener los estados de Transacción en Proceso, Liquidada o Programada, mientras que las operaciones de ingreso regional podrán tener los estados de: transacción en proceso de aplicación, transacción aplicada, transacción no aplicada y de transacción en análisis del Participante.</w:t>
      </w:r>
    </w:p>
    <w:p w14:paraId="1AB96B31" w14:textId="77777777" w:rsidR="002E54F2" w:rsidRPr="00794464" w:rsidRDefault="002E54F2" w:rsidP="002E54F2">
      <w:pPr>
        <w:pStyle w:val="Prrafodelista"/>
        <w:spacing w:after="0" w:line="276" w:lineRule="auto"/>
        <w:ind w:left="1418"/>
        <w:jc w:val="both"/>
        <w:rPr>
          <w:rFonts w:ascii="Arial" w:hAnsi="Arial" w:cs="Arial"/>
        </w:rPr>
      </w:pPr>
    </w:p>
    <w:p w14:paraId="1CC05EEB" w14:textId="413145C9" w:rsidR="00794464" w:rsidRPr="00B65453" w:rsidRDefault="00794464" w:rsidP="00F42565">
      <w:pPr>
        <w:pStyle w:val="Prrafodelista"/>
        <w:numPr>
          <w:ilvl w:val="1"/>
          <w:numId w:val="32"/>
        </w:numPr>
        <w:spacing w:after="0" w:line="276" w:lineRule="auto"/>
        <w:ind w:left="567" w:hanging="567"/>
        <w:jc w:val="both"/>
        <w:rPr>
          <w:rFonts w:ascii="Arial" w:hAnsi="Arial" w:cs="Arial"/>
          <w:b/>
          <w:bCs/>
          <w:lang w:val="es-ES"/>
        </w:rPr>
      </w:pPr>
      <w:r w:rsidRPr="00B65453">
        <w:rPr>
          <w:rFonts w:ascii="Arial" w:hAnsi="Arial" w:cs="Arial"/>
          <w:b/>
          <w:bCs/>
          <w:lang w:val="es-ES"/>
        </w:rPr>
        <w:t>Liquidación de Sistemas de Pagos y de Valores.</w:t>
      </w:r>
    </w:p>
    <w:p w14:paraId="1A4F0E82" w14:textId="77777777" w:rsidR="00564395" w:rsidRDefault="00564395" w:rsidP="00564395">
      <w:pPr>
        <w:pStyle w:val="Prrafodelista"/>
        <w:spacing w:after="0" w:line="276" w:lineRule="auto"/>
        <w:ind w:left="567"/>
        <w:jc w:val="both"/>
        <w:rPr>
          <w:rFonts w:ascii="Arial" w:hAnsi="Arial" w:cs="Arial"/>
          <w:lang w:val="es-ES"/>
        </w:rPr>
      </w:pPr>
    </w:p>
    <w:p w14:paraId="23360E6B" w14:textId="0B02FD22" w:rsidR="00564395" w:rsidRPr="00564395" w:rsidRDefault="00564395" w:rsidP="00B33D2B">
      <w:pPr>
        <w:pStyle w:val="Prrafodelista"/>
        <w:numPr>
          <w:ilvl w:val="2"/>
          <w:numId w:val="37"/>
        </w:numPr>
        <w:spacing w:after="0" w:line="276" w:lineRule="auto"/>
        <w:ind w:left="1418" w:hanging="851"/>
        <w:jc w:val="both"/>
        <w:rPr>
          <w:rFonts w:ascii="Arial" w:hAnsi="Arial" w:cs="Arial"/>
          <w:lang w:val="es-ES"/>
        </w:rPr>
      </w:pPr>
      <w:r>
        <w:rPr>
          <w:rFonts w:ascii="Arial" w:hAnsi="Arial" w:cs="Arial"/>
          <w:lang w:val="es-ES"/>
        </w:rPr>
        <w:t>Podrán</w:t>
      </w:r>
      <w:r w:rsidRPr="00564395">
        <w:rPr>
          <w:rFonts w:ascii="Arial" w:hAnsi="Arial" w:cs="Arial"/>
        </w:rPr>
        <w:t xml:space="preserve"> </w:t>
      </w:r>
      <w:r w:rsidRPr="00794464">
        <w:rPr>
          <w:rFonts w:ascii="Arial" w:hAnsi="Arial" w:cs="Arial"/>
        </w:rPr>
        <w:t>liquidar a través del LBTR los resultados provenientes de otros sistemas de pago y de liquidación de valores, los cuales pueden ser derivados de una liquidación bruta o de sesiones de compensación.</w:t>
      </w:r>
    </w:p>
    <w:p w14:paraId="313D7950" w14:textId="77777777" w:rsidR="00564395" w:rsidRDefault="00564395" w:rsidP="00794464">
      <w:pPr>
        <w:spacing w:after="0" w:line="276" w:lineRule="auto"/>
        <w:jc w:val="both"/>
        <w:rPr>
          <w:rFonts w:ascii="Arial" w:hAnsi="Arial" w:cs="Arial"/>
        </w:rPr>
      </w:pPr>
    </w:p>
    <w:p w14:paraId="52510B8C" w14:textId="4B569ADB" w:rsidR="00794464" w:rsidRDefault="00794464" w:rsidP="00B33D2B">
      <w:pPr>
        <w:pStyle w:val="Prrafodelista"/>
        <w:numPr>
          <w:ilvl w:val="2"/>
          <w:numId w:val="37"/>
        </w:numPr>
        <w:spacing w:after="0" w:line="276" w:lineRule="auto"/>
        <w:ind w:left="1418" w:hanging="851"/>
        <w:jc w:val="both"/>
        <w:rPr>
          <w:rFonts w:ascii="Arial" w:hAnsi="Arial" w:cs="Arial"/>
          <w:lang w:val="es-ES"/>
        </w:rPr>
      </w:pPr>
      <w:r w:rsidRPr="00564395">
        <w:rPr>
          <w:rFonts w:ascii="Arial" w:hAnsi="Arial" w:cs="Arial"/>
          <w:lang w:val="es-ES"/>
        </w:rPr>
        <w:t>La operatividad y el número de ciclos de liquidación se definirán de acuerdo con la normativa interna del sistema de pago y liquidación de valores de que se trate y/o a las disposiciones autorizadas por el BCR.</w:t>
      </w:r>
    </w:p>
    <w:p w14:paraId="414A06C2" w14:textId="77777777" w:rsidR="00564395" w:rsidRPr="00564395" w:rsidRDefault="00564395" w:rsidP="00564395">
      <w:pPr>
        <w:pStyle w:val="Prrafodelista"/>
        <w:rPr>
          <w:rFonts w:ascii="Arial" w:hAnsi="Arial" w:cs="Arial"/>
          <w:lang w:val="es-ES"/>
        </w:rPr>
      </w:pPr>
    </w:p>
    <w:p w14:paraId="0A34DA85" w14:textId="0BF7A2AE" w:rsidR="00794464" w:rsidRDefault="00794464" w:rsidP="00B33D2B">
      <w:pPr>
        <w:pStyle w:val="Prrafodelista"/>
        <w:numPr>
          <w:ilvl w:val="2"/>
          <w:numId w:val="37"/>
        </w:numPr>
        <w:spacing w:after="0" w:line="276" w:lineRule="auto"/>
        <w:ind w:left="1418" w:hanging="851"/>
        <w:jc w:val="both"/>
        <w:rPr>
          <w:rFonts w:ascii="Arial" w:hAnsi="Arial" w:cs="Arial"/>
          <w:lang w:val="es-ES"/>
        </w:rPr>
      </w:pPr>
      <w:r w:rsidRPr="00564395">
        <w:rPr>
          <w:rFonts w:ascii="Arial" w:hAnsi="Arial" w:cs="Arial"/>
          <w:lang w:val="es-ES"/>
        </w:rPr>
        <w:t>Los sistemas de pagos y liquidación de valores pueden remitir al LBTR las siguientes instrucciones:</w:t>
      </w:r>
    </w:p>
    <w:p w14:paraId="4E3C4208" w14:textId="77777777" w:rsidR="00564395" w:rsidRDefault="00564395" w:rsidP="00564395">
      <w:pPr>
        <w:pStyle w:val="Prrafodelista"/>
        <w:rPr>
          <w:rFonts w:ascii="Arial" w:hAnsi="Arial" w:cs="Arial"/>
          <w:lang w:val="es-ES"/>
        </w:rPr>
      </w:pPr>
    </w:p>
    <w:p w14:paraId="00B643C5" w14:textId="77777777" w:rsidR="005A2B7A" w:rsidRPr="00564395" w:rsidRDefault="005A2B7A" w:rsidP="00564395">
      <w:pPr>
        <w:pStyle w:val="Prrafodelista"/>
        <w:rPr>
          <w:rFonts w:ascii="Arial" w:hAnsi="Arial" w:cs="Arial"/>
          <w:lang w:val="es-ES"/>
        </w:rPr>
      </w:pPr>
    </w:p>
    <w:p w14:paraId="3628972C" w14:textId="1179665D" w:rsidR="00564395" w:rsidRPr="00C3705C" w:rsidRDefault="00C3705C" w:rsidP="00B33D2B">
      <w:pPr>
        <w:pStyle w:val="Prrafodelista"/>
        <w:numPr>
          <w:ilvl w:val="3"/>
          <w:numId w:val="37"/>
        </w:numPr>
        <w:spacing w:after="0" w:line="276" w:lineRule="auto"/>
        <w:ind w:left="2410" w:hanging="992"/>
        <w:jc w:val="both"/>
        <w:rPr>
          <w:rFonts w:ascii="Arial" w:hAnsi="Arial" w:cs="Arial"/>
          <w:lang w:val="es-ES"/>
        </w:rPr>
      </w:pPr>
      <w:r w:rsidRPr="00C3705C">
        <w:rPr>
          <w:rFonts w:ascii="Arial" w:hAnsi="Arial" w:cs="Arial"/>
          <w:b/>
          <w:bCs/>
          <w:lang w:val="es-ES"/>
        </w:rPr>
        <w:lastRenderedPageBreak/>
        <w:t>Lote</w:t>
      </w:r>
      <w:r w:rsidRPr="00C3705C">
        <w:rPr>
          <w:rFonts w:ascii="Arial" w:hAnsi="Arial" w:cs="Arial"/>
          <w:b/>
          <w:bCs/>
        </w:rPr>
        <w:t xml:space="preserve"> de reserva de fondos:</w:t>
      </w:r>
      <w:r w:rsidRPr="00794464">
        <w:rPr>
          <w:rFonts w:ascii="Arial" w:hAnsi="Arial" w:cs="Arial"/>
        </w:rPr>
        <w:t xml:space="preserve"> Se realizan con el objeto de </w:t>
      </w:r>
      <w:r w:rsidR="00B33D2B">
        <w:rPr>
          <w:rFonts w:ascii="Arial" w:hAnsi="Arial" w:cs="Arial"/>
        </w:rPr>
        <w:t xml:space="preserve">  </w:t>
      </w:r>
      <w:r w:rsidRPr="00794464">
        <w:rPr>
          <w:rFonts w:ascii="Arial" w:hAnsi="Arial" w:cs="Arial"/>
        </w:rPr>
        <w:t>garantizar la disponibilidad de fondos en la Cuenta de Depósito de los Participantes que permita ejecutar la liquidación final. En caso de que un participante no cuente con los fondos suficientes para cubrir la reserva de fondos, el LBTR rechazará el lote completo y no se aplicará ninguna reserva y se notificará al Operador del Sistema de Pagos o de Liquidación de Valores, para que éste remita nuevamente las instrucciones respectivas. A los Participantes que se les haya aplicado reservas de fondos y en la etapa de distribución de saldos resulten con posición acreedora, el LBTR de forma automática verificará la existencia de la misma y procederá a su liberación. Asimismo, para los Participantes que resulten con posiciones deudoras, la reserva de fondos se liberará cuando liquide la posición total.</w:t>
      </w:r>
    </w:p>
    <w:p w14:paraId="229A0598" w14:textId="77777777" w:rsidR="00C3705C" w:rsidRPr="00564395" w:rsidRDefault="00C3705C" w:rsidP="00C3705C">
      <w:pPr>
        <w:pStyle w:val="Prrafodelista"/>
        <w:spacing w:after="0" w:line="276" w:lineRule="auto"/>
        <w:ind w:left="2410"/>
        <w:jc w:val="both"/>
        <w:rPr>
          <w:rFonts w:ascii="Arial" w:hAnsi="Arial" w:cs="Arial"/>
          <w:lang w:val="es-ES"/>
        </w:rPr>
      </w:pPr>
    </w:p>
    <w:p w14:paraId="7E2E8F77" w14:textId="09D550CB" w:rsidR="00794464" w:rsidRPr="00C3705C" w:rsidRDefault="00794464" w:rsidP="00B33D2B">
      <w:pPr>
        <w:pStyle w:val="Prrafodelista"/>
        <w:numPr>
          <w:ilvl w:val="3"/>
          <w:numId w:val="37"/>
        </w:numPr>
        <w:spacing w:after="0" w:line="276" w:lineRule="auto"/>
        <w:ind w:left="2410" w:hanging="992"/>
        <w:jc w:val="both"/>
        <w:rPr>
          <w:rFonts w:ascii="Arial" w:hAnsi="Arial" w:cs="Arial"/>
          <w:b/>
          <w:bCs/>
          <w:lang w:val="es-ES"/>
        </w:rPr>
      </w:pPr>
      <w:r w:rsidRPr="00C3705C">
        <w:rPr>
          <w:rFonts w:ascii="Arial" w:hAnsi="Arial" w:cs="Arial"/>
          <w:b/>
          <w:bCs/>
          <w:lang w:val="es-ES"/>
        </w:rPr>
        <w:t xml:space="preserve">Instrucciones de Pago: </w:t>
      </w:r>
      <w:r w:rsidRPr="00C3705C">
        <w:rPr>
          <w:rFonts w:ascii="Arial" w:hAnsi="Arial" w:cs="Arial"/>
          <w:lang w:val="es-ES"/>
        </w:rPr>
        <w:t>Posiciones finales a liquidar producto del proceso de compensación, es decir, débitos para los Participantes con resultados deudores y créditos para los Participantes con posiciones acreedoras; estas instrucciones pueden ser automáticas, autorizadas por el Operador del Sistema de Pagos o de Liquidación de Valores, o autorizadas directamente por el Participante. Dichas instrucciones no podrán ser anuladas o devueltas a los Participantes.</w:t>
      </w:r>
    </w:p>
    <w:p w14:paraId="45B18632" w14:textId="77777777" w:rsidR="00C3705C" w:rsidRPr="00C3705C" w:rsidRDefault="00C3705C" w:rsidP="00C3705C">
      <w:pPr>
        <w:pStyle w:val="Prrafodelista"/>
        <w:rPr>
          <w:rFonts w:ascii="Arial" w:hAnsi="Arial" w:cs="Arial"/>
          <w:b/>
          <w:bCs/>
          <w:lang w:val="es-ES"/>
        </w:rPr>
      </w:pPr>
    </w:p>
    <w:p w14:paraId="5B42B88C" w14:textId="5CC5C693" w:rsidR="00794464" w:rsidRDefault="00794464" w:rsidP="00B33D2B">
      <w:pPr>
        <w:pStyle w:val="Prrafodelista"/>
        <w:numPr>
          <w:ilvl w:val="3"/>
          <w:numId w:val="37"/>
        </w:numPr>
        <w:spacing w:after="0" w:line="276" w:lineRule="auto"/>
        <w:ind w:left="2410" w:hanging="992"/>
        <w:jc w:val="both"/>
        <w:rPr>
          <w:rFonts w:ascii="Arial" w:hAnsi="Arial" w:cs="Arial"/>
          <w:lang w:val="es-ES"/>
        </w:rPr>
      </w:pPr>
      <w:r w:rsidRPr="00C3705C">
        <w:rPr>
          <w:rFonts w:ascii="Arial" w:hAnsi="Arial" w:cs="Arial"/>
          <w:lang w:val="es-ES"/>
        </w:rPr>
        <w:t>Los resultados aplicados en la Cuenta de Depósito de los Participantes serán de exclusiva responsabilidad del operador de sistema de pagos y liquidación de valores de que se trate, así como de los Participantes en dicho proceso.</w:t>
      </w:r>
    </w:p>
    <w:p w14:paraId="3CA360E6" w14:textId="77777777" w:rsidR="00C3705C" w:rsidRPr="00C3705C" w:rsidRDefault="00C3705C" w:rsidP="00C3705C">
      <w:pPr>
        <w:pStyle w:val="Prrafodelista"/>
        <w:rPr>
          <w:rFonts w:ascii="Arial" w:hAnsi="Arial" w:cs="Arial"/>
          <w:lang w:val="es-ES"/>
        </w:rPr>
      </w:pPr>
    </w:p>
    <w:p w14:paraId="29AEB77D" w14:textId="7069E2E9" w:rsidR="00794464" w:rsidRPr="00382893" w:rsidRDefault="00794464" w:rsidP="00B33D2B">
      <w:pPr>
        <w:pStyle w:val="Prrafodelista"/>
        <w:numPr>
          <w:ilvl w:val="1"/>
          <w:numId w:val="37"/>
        </w:numPr>
        <w:spacing w:after="0" w:line="276" w:lineRule="auto"/>
        <w:ind w:left="567" w:hanging="567"/>
        <w:jc w:val="both"/>
        <w:rPr>
          <w:rFonts w:ascii="Arial" w:hAnsi="Arial" w:cs="Arial"/>
          <w:b/>
          <w:bCs/>
          <w:lang w:val="es-ES"/>
        </w:rPr>
      </w:pPr>
      <w:r w:rsidRPr="00382893">
        <w:rPr>
          <w:rFonts w:ascii="Arial" w:hAnsi="Arial" w:cs="Arial"/>
          <w:b/>
          <w:bCs/>
          <w:lang w:val="es-ES"/>
        </w:rPr>
        <w:t>Consultas, Reportes y Notificaciones.</w:t>
      </w:r>
    </w:p>
    <w:p w14:paraId="2932F5A3" w14:textId="77777777" w:rsidR="00C3705C" w:rsidRDefault="00C3705C" w:rsidP="00C3705C">
      <w:pPr>
        <w:pStyle w:val="Prrafodelista"/>
        <w:spacing w:after="0" w:line="276" w:lineRule="auto"/>
        <w:ind w:left="567"/>
        <w:jc w:val="both"/>
        <w:rPr>
          <w:rFonts w:ascii="Arial" w:hAnsi="Arial" w:cs="Arial"/>
          <w:lang w:val="es-ES"/>
        </w:rPr>
      </w:pPr>
    </w:p>
    <w:p w14:paraId="64BB26FE" w14:textId="071C4B5B" w:rsidR="00C3705C" w:rsidRPr="00C3705C" w:rsidRDefault="00C3705C" w:rsidP="00B33D2B">
      <w:pPr>
        <w:pStyle w:val="Prrafodelista"/>
        <w:numPr>
          <w:ilvl w:val="2"/>
          <w:numId w:val="37"/>
        </w:numPr>
        <w:spacing w:after="0" w:line="276" w:lineRule="auto"/>
        <w:ind w:left="1560" w:hanging="993"/>
        <w:jc w:val="both"/>
        <w:rPr>
          <w:rFonts w:ascii="Arial" w:hAnsi="Arial" w:cs="Arial"/>
          <w:lang w:val="es-ES"/>
        </w:rPr>
      </w:pPr>
      <w:r>
        <w:rPr>
          <w:rFonts w:ascii="Arial" w:hAnsi="Arial" w:cs="Arial"/>
          <w:lang w:val="es-ES"/>
        </w:rPr>
        <w:t xml:space="preserve">El </w:t>
      </w:r>
      <w:r w:rsidRPr="00794464">
        <w:rPr>
          <w:rFonts w:ascii="Arial" w:hAnsi="Arial" w:cs="Arial"/>
        </w:rPr>
        <w:t>BCR no remitirá físicamente notas de débito/crédito ni estados de cuenta a los Participantes con acceso al LBTR; sin embargo, estos podrán ser impresos por los Participantes desde el LBTR y tendrán la misma validez como si fueran emitidos físicamente por el BCR.</w:t>
      </w:r>
    </w:p>
    <w:p w14:paraId="476BD8B4" w14:textId="77777777" w:rsidR="00C3705C" w:rsidRDefault="00C3705C" w:rsidP="00794464">
      <w:pPr>
        <w:spacing w:after="0" w:line="276" w:lineRule="auto"/>
        <w:jc w:val="both"/>
        <w:rPr>
          <w:rFonts w:ascii="Arial" w:hAnsi="Arial" w:cs="Arial"/>
        </w:rPr>
      </w:pPr>
    </w:p>
    <w:p w14:paraId="65A2DCAC" w14:textId="20E60012" w:rsidR="00794464" w:rsidRDefault="00794464" w:rsidP="00B33D2B">
      <w:pPr>
        <w:pStyle w:val="Prrafodelista"/>
        <w:numPr>
          <w:ilvl w:val="2"/>
          <w:numId w:val="37"/>
        </w:numPr>
        <w:spacing w:after="0" w:line="276" w:lineRule="auto"/>
        <w:ind w:left="1560" w:hanging="993"/>
        <w:jc w:val="both"/>
        <w:rPr>
          <w:rFonts w:ascii="Arial" w:hAnsi="Arial" w:cs="Arial"/>
          <w:lang w:val="es-ES"/>
        </w:rPr>
      </w:pPr>
      <w:r w:rsidRPr="00C3705C">
        <w:rPr>
          <w:rFonts w:ascii="Arial" w:hAnsi="Arial" w:cs="Arial"/>
          <w:lang w:val="es-ES"/>
        </w:rPr>
        <w:t>El LBTR contará con un servicio de notificaciones para los Participantes que les permitirá estar enterados de los aspectos vinculados a la operatividad y funcionamiento de este.</w:t>
      </w:r>
    </w:p>
    <w:p w14:paraId="329D7719" w14:textId="77777777" w:rsidR="00C3705C" w:rsidRDefault="00C3705C" w:rsidP="00C3705C">
      <w:pPr>
        <w:spacing w:after="0" w:line="276" w:lineRule="auto"/>
        <w:jc w:val="both"/>
        <w:rPr>
          <w:rFonts w:ascii="Arial" w:hAnsi="Arial" w:cs="Arial"/>
          <w:lang w:val="es-ES"/>
        </w:rPr>
      </w:pPr>
    </w:p>
    <w:p w14:paraId="572B01AA" w14:textId="77777777" w:rsidR="005A2B7A" w:rsidRPr="00C3705C" w:rsidRDefault="005A2B7A" w:rsidP="00C3705C">
      <w:pPr>
        <w:spacing w:after="0" w:line="276" w:lineRule="auto"/>
        <w:jc w:val="both"/>
        <w:rPr>
          <w:rFonts w:ascii="Arial" w:hAnsi="Arial" w:cs="Arial"/>
          <w:lang w:val="es-ES"/>
        </w:rPr>
      </w:pPr>
    </w:p>
    <w:p w14:paraId="33F8904C" w14:textId="15725E74" w:rsidR="00794464" w:rsidRPr="00382893" w:rsidRDefault="00794464" w:rsidP="00B33D2B">
      <w:pPr>
        <w:pStyle w:val="Prrafodelista"/>
        <w:numPr>
          <w:ilvl w:val="1"/>
          <w:numId w:val="37"/>
        </w:numPr>
        <w:spacing w:after="0" w:line="276" w:lineRule="auto"/>
        <w:ind w:left="567" w:hanging="567"/>
        <w:jc w:val="both"/>
        <w:rPr>
          <w:rFonts w:ascii="Arial" w:hAnsi="Arial" w:cs="Arial"/>
          <w:b/>
          <w:bCs/>
          <w:lang w:val="es-ES"/>
        </w:rPr>
      </w:pPr>
      <w:r w:rsidRPr="00382893">
        <w:rPr>
          <w:rFonts w:ascii="Arial" w:hAnsi="Arial" w:cs="Arial"/>
          <w:b/>
          <w:bCs/>
          <w:lang w:val="es-ES"/>
        </w:rPr>
        <w:lastRenderedPageBreak/>
        <w:t>Operaciones de Unidades Administrativas del BCR y por cuenta de Participantes.</w:t>
      </w:r>
    </w:p>
    <w:p w14:paraId="5F9E32EC" w14:textId="77777777" w:rsidR="00C3705C" w:rsidRDefault="00C3705C" w:rsidP="00C3705C">
      <w:pPr>
        <w:pStyle w:val="Prrafodelista"/>
        <w:spacing w:after="0" w:line="276" w:lineRule="auto"/>
        <w:ind w:left="567"/>
        <w:jc w:val="both"/>
        <w:rPr>
          <w:rFonts w:ascii="Arial" w:hAnsi="Arial" w:cs="Arial"/>
          <w:lang w:val="es-ES"/>
        </w:rPr>
      </w:pPr>
    </w:p>
    <w:p w14:paraId="6804F506" w14:textId="72266F39" w:rsidR="00C3705C" w:rsidRPr="00C3705C" w:rsidRDefault="00C3705C" w:rsidP="00B33D2B">
      <w:pPr>
        <w:pStyle w:val="Prrafodelista"/>
        <w:numPr>
          <w:ilvl w:val="2"/>
          <w:numId w:val="37"/>
        </w:numPr>
        <w:spacing w:after="0" w:line="276" w:lineRule="auto"/>
        <w:ind w:left="1560" w:hanging="993"/>
        <w:jc w:val="both"/>
        <w:rPr>
          <w:rFonts w:ascii="Arial" w:hAnsi="Arial" w:cs="Arial"/>
          <w:lang w:val="es-ES"/>
        </w:rPr>
      </w:pPr>
      <w:r>
        <w:rPr>
          <w:rFonts w:ascii="Arial" w:hAnsi="Arial" w:cs="Arial"/>
          <w:lang w:val="es-ES"/>
        </w:rPr>
        <w:t xml:space="preserve">Las </w:t>
      </w:r>
      <w:r w:rsidRPr="00794464">
        <w:rPr>
          <w:rFonts w:ascii="Arial" w:hAnsi="Arial" w:cs="Arial"/>
        </w:rPr>
        <w:t xml:space="preserve">operaciones que las unidades administrativas del BCR realizan en el LBTR o en los sistemas internos y que afectan al mismo, deberán ser autorizadas por funcionarios que posean firma autorizada, según el Instructivo para la Aprobación y Autorización de Operaciones y Trámites </w:t>
      </w:r>
      <w:r w:rsidR="00B33D2B">
        <w:rPr>
          <w:rFonts w:ascii="Arial" w:hAnsi="Arial" w:cs="Arial"/>
        </w:rPr>
        <w:t xml:space="preserve">   </w:t>
      </w:r>
      <w:r w:rsidRPr="00794464">
        <w:rPr>
          <w:rFonts w:ascii="Arial" w:hAnsi="Arial" w:cs="Arial"/>
        </w:rPr>
        <w:t>del Banco Central de Reserva utilizando para ello el</w:t>
      </w:r>
      <w:r w:rsidR="001E76E4">
        <w:rPr>
          <w:rFonts w:ascii="Arial" w:hAnsi="Arial" w:cs="Arial"/>
        </w:rPr>
        <w:t xml:space="preserve"> </w:t>
      </w:r>
      <w:r w:rsidRPr="00794464">
        <w:rPr>
          <w:rFonts w:ascii="Arial" w:hAnsi="Arial" w:cs="Arial"/>
        </w:rPr>
        <w:t xml:space="preserve">Anexo No. 9: </w:t>
      </w:r>
      <w:r w:rsidR="00382893" w:rsidRPr="001E76E4">
        <w:rPr>
          <w:rFonts w:ascii="Arial" w:hAnsi="Arial" w:cs="Arial"/>
          <w:i/>
          <w:iCs/>
        </w:rPr>
        <w:t>Transferencia de Fondos de Operaciones del Banco Central Sistema de Liquidación Bruta en Tiempo Real (LBTR).</w:t>
      </w:r>
    </w:p>
    <w:p w14:paraId="0E09FDEA" w14:textId="77777777" w:rsidR="00C3705C" w:rsidRDefault="00C3705C" w:rsidP="00794464">
      <w:pPr>
        <w:spacing w:after="0" w:line="276" w:lineRule="auto"/>
        <w:jc w:val="both"/>
        <w:rPr>
          <w:rFonts w:ascii="Arial" w:hAnsi="Arial" w:cs="Arial"/>
        </w:rPr>
      </w:pPr>
    </w:p>
    <w:p w14:paraId="4914ED3F" w14:textId="15F2556C" w:rsidR="00794464" w:rsidRDefault="00794464" w:rsidP="00B33D2B">
      <w:pPr>
        <w:pStyle w:val="Prrafodelista"/>
        <w:numPr>
          <w:ilvl w:val="2"/>
          <w:numId w:val="37"/>
        </w:numPr>
        <w:spacing w:after="0" w:line="276" w:lineRule="auto"/>
        <w:ind w:left="1560" w:hanging="993"/>
        <w:jc w:val="both"/>
        <w:rPr>
          <w:rFonts w:ascii="Arial" w:hAnsi="Arial" w:cs="Arial"/>
          <w:lang w:val="es-ES"/>
        </w:rPr>
      </w:pPr>
      <w:r w:rsidRPr="0089492D">
        <w:rPr>
          <w:rFonts w:ascii="Arial" w:hAnsi="Arial" w:cs="Arial"/>
          <w:lang w:val="es-ES"/>
        </w:rPr>
        <w:t>En caso de existir una entidad que pose cuenta de Depósito en el BCR pero no sea participante del LBTR o de un Participante que enfrente inconvenientes de conectividad con el LBTR que le dificulte su remisión automática o registro directo de sus operaciones en el LBTR, deberán remitir sus instrucciones a través de nota física o digital</w:t>
      </w:r>
      <w:r w:rsidR="00702313">
        <w:rPr>
          <w:rFonts w:ascii="Arial" w:hAnsi="Arial" w:cs="Arial"/>
          <w:lang w:val="es-ES"/>
        </w:rPr>
        <w:t xml:space="preserve"> </w:t>
      </w:r>
      <w:r w:rsidRPr="0089492D">
        <w:rPr>
          <w:rFonts w:ascii="Arial" w:hAnsi="Arial" w:cs="Arial"/>
          <w:lang w:val="es-ES"/>
        </w:rPr>
        <w:t xml:space="preserve">autorizada por dos funcionarios con firmas previamente registradas en el BCR (Anexo No. 5: </w:t>
      </w:r>
      <w:r w:rsidR="00382893" w:rsidRPr="0029319B">
        <w:rPr>
          <w:rFonts w:ascii="Arial" w:hAnsi="Arial" w:cs="Arial"/>
          <w:i/>
          <w:iCs/>
          <w:lang w:val="es-ES"/>
        </w:rPr>
        <w:t>Transferencia de Fondos Sistema de Liquidación Bruta en Tiempo Real (LBTR) Banco Central De Reserva</w:t>
      </w:r>
      <w:r w:rsidRPr="0089492D">
        <w:rPr>
          <w:rFonts w:ascii="Arial" w:hAnsi="Arial" w:cs="Arial"/>
          <w:lang w:val="es-ES"/>
        </w:rPr>
        <w:t>) a más tardar 30 minutos antes del cierre del tipo de instrucción y/operación, para ser aplicados en el LBTR; en el caso de operaciones locales deberán ser enviadas al DPV y cuando se trate de operaciones internacionales y regionales, al DEX. Las instrucciones de pago recibidas bajo este mecanismo mantienen los mismos principios de irrevocabilidad y firmeza que las ejecutadas en el LBTR de forma automática.</w:t>
      </w:r>
    </w:p>
    <w:p w14:paraId="35ED1797" w14:textId="77777777" w:rsidR="0089492D" w:rsidRPr="0089492D" w:rsidRDefault="0089492D" w:rsidP="0089492D">
      <w:pPr>
        <w:pStyle w:val="Prrafodelista"/>
        <w:rPr>
          <w:rFonts w:ascii="Arial" w:hAnsi="Arial" w:cs="Arial"/>
          <w:lang w:val="es-ES"/>
        </w:rPr>
      </w:pPr>
    </w:p>
    <w:p w14:paraId="42DE6BF8" w14:textId="22EFBA14" w:rsidR="00794464" w:rsidRDefault="00794464" w:rsidP="00B33D2B">
      <w:pPr>
        <w:pStyle w:val="Prrafodelista"/>
        <w:numPr>
          <w:ilvl w:val="2"/>
          <w:numId w:val="37"/>
        </w:numPr>
        <w:spacing w:after="0" w:line="276" w:lineRule="auto"/>
        <w:ind w:left="1560" w:hanging="993"/>
        <w:jc w:val="both"/>
        <w:rPr>
          <w:rFonts w:ascii="Arial" w:hAnsi="Arial" w:cs="Arial"/>
          <w:lang w:val="es-ES"/>
        </w:rPr>
      </w:pPr>
      <w:r w:rsidRPr="0089492D">
        <w:rPr>
          <w:rFonts w:ascii="Arial" w:hAnsi="Arial" w:cs="Arial"/>
          <w:lang w:val="es-ES"/>
        </w:rPr>
        <w:t>El BCR no ejecutará transferencias en el LBTR en los casos siguientes:</w:t>
      </w:r>
    </w:p>
    <w:p w14:paraId="750A9C3C" w14:textId="77777777" w:rsidR="0089492D" w:rsidRPr="0089492D" w:rsidRDefault="0089492D" w:rsidP="0089492D">
      <w:pPr>
        <w:pStyle w:val="Prrafodelista"/>
        <w:rPr>
          <w:rFonts w:ascii="Arial" w:hAnsi="Arial" w:cs="Arial"/>
          <w:lang w:val="es-ES"/>
        </w:rPr>
      </w:pPr>
    </w:p>
    <w:p w14:paraId="61C2462A" w14:textId="3C7207DD" w:rsidR="0089492D" w:rsidRPr="0089492D" w:rsidRDefault="0089492D" w:rsidP="00B33D2B">
      <w:pPr>
        <w:pStyle w:val="Prrafodelista"/>
        <w:numPr>
          <w:ilvl w:val="3"/>
          <w:numId w:val="37"/>
        </w:numPr>
        <w:spacing w:after="0" w:line="276" w:lineRule="auto"/>
        <w:ind w:left="2552" w:hanging="992"/>
        <w:jc w:val="both"/>
        <w:rPr>
          <w:rFonts w:ascii="Arial" w:hAnsi="Arial" w:cs="Arial"/>
          <w:lang w:val="es-ES"/>
        </w:rPr>
      </w:pPr>
      <w:r>
        <w:rPr>
          <w:rFonts w:ascii="Arial" w:hAnsi="Arial" w:cs="Arial"/>
          <w:lang w:val="es-ES"/>
        </w:rPr>
        <w:t xml:space="preserve">Cuando </w:t>
      </w:r>
      <w:r w:rsidRPr="00794464">
        <w:rPr>
          <w:rFonts w:ascii="Arial" w:hAnsi="Arial" w:cs="Arial"/>
        </w:rPr>
        <w:t>las instrucciones recibidas físicas o digitales, se identifiquen raspaduras, testaduras, entrelineados o enmiendas.</w:t>
      </w:r>
    </w:p>
    <w:p w14:paraId="2D0A7FFF" w14:textId="77777777" w:rsidR="0089492D" w:rsidRDefault="0089492D" w:rsidP="00794464">
      <w:pPr>
        <w:spacing w:after="0" w:line="276" w:lineRule="auto"/>
        <w:jc w:val="both"/>
        <w:rPr>
          <w:rFonts w:ascii="Arial" w:hAnsi="Arial" w:cs="Arial"/>
        </w:rPr>
      </w:pPr>
    </w:p>
    <w:p w14:paraId="7218ABE2" w14:textId="5497D1AB" w:rsidR="00794464" w:rsidRDefault="0089492D" w:rsidP="00B33D2B">
      <w:pPr>
        <w:pStyle w:val="Prrafodelista"/>
        <w:numPr>
          <w:ilvl w:val="3"/>
          <w:numId w:val="37"/>
        </w:numPr>
        <w:spacing w:after="0" w:line="276" w:lineRule="auto"/>
        <w:ind w:left="2552" w:hanging="992"/>
        <w:jc w:val="both"/>
        <w:rPr>
          <w:rFonts w:ascii="Arial" w:hAnsi="Arial" w:cs="Arial"/>
          <w:lang w:val="es-ES"/>
        </w:rPr>
      </w:pPr>
      <w:r>
        <w:rPr>
          <w:rFonts w:ascii="Arial" w:hAnsi="Arial" w:cs="Arial"/>
          <w:lang w:val="es-ES"/>
        </w:rPr>
        <w:t>C</w:t>
      </w:r>
      <w:r w:rsidR="00794464" w:rsidRPr="0089492D">
        <w:rPr>
          <w:rFonts w:ascii="Arial" w:hAnsi="Arial" w:cs="Arial"/>
          <w:lang w:val="es-ES"/>
        </w:rPr>
        <w:t>uando la cuenta de depósito del participante no tenga los fondos necesarios para la operación.</w:t>
      </w:r>
    </w:p>
    <w:p w14:paraId="1F456A29" w14:textId="77777777" w:rsidR="0089492D" w:rsidRPr="0089492D" w:rsidRDefault="0089492D" w:rsidP="0089492D">
      <w:pPr>
        <w:pStyle w:val="Prrafodelista"/>
        <w:rPr>
          <w:rFonts w:ascii="Arial" w:hAnsi="Arial" w:cs="Arial"/>
          <w:lang w:val="es-ES"/>
        </w:rPr>
      </w:pPr>
    </w:p>
    <w:p w14:paraId="3786F48A" w14:textId="63E6BDC7" w:rsidR="00794464" w:rsidRDefault="00794464" w:rsidP="00B33D2B">
      <w:pPr>
        <w:pStyle w:val="Prrafodelista"/>
        <w:numPr>
          <w:ilvl w:val="3"/>
          <w:numId w:val="37"/>
        </w:numPr>
        <w:spacing w:after="0" w:line="276" w:lineRule="auto"/>
        <w:ind w:left="2552" w:hanging="992"/>
        <w:jc w:val="both"/>
        <w:rPr>
          <w:rFonts w:ascii="Arial" w:hAnsi="Arial" w:cs="Arial"/>
          <w:lang w:val="es-ES"/>
        </w:rPr>
      </w:pPr>
      <w:r w:rsidRPr="0089492D">
        <w:rPr>
          <w:rFonts w:ascii="Arial" w:hAnsi="Arial" w:cs="Arial"/>
          <w:lang w:val="es-ES"/>
        </w:rPr>
        <w:t>Cuando aparezca notoria y visiblemente falsificada la firma de la persona o personas autorizadas, o fuesen manifiestamente distintas a las registradas por el Participante en el BCR.</w:t>
      </w:r>
    </w:p>
    <w:p w14:paraId="1CF5DDB5" w14:textId="77777777" w:rsidR="0089492D" w:rsidRPr="0089492D" w:rsidRDefault="0089492D" w:rsidP="0089492D">
      <w:pPr>
        <w:pStyle w:val="Prrafodelista"/>
        <w:rPr>
          <w:rFonts w:ascii="Arial" w:hAnsi="Arial" w:cs="Arial"/>
          <w:lang w:val="es-ES"/>
        </w:rPr>
      </w:pPr>
    </w:p>
    <w:p w14:paraId="4F601A4A" w14:textId="7BCDB1B2" w:rsidR="00794464" w:rsidRDefault="00794464" w:rsidP="00B33D2B">
      <w:pPr>
        <w:pStyle w:val="Prrafodelista"/>
        <w:numPr>
          <w:ilvl w:val="3"/>
          <w:numId w:val="37"/>
        </w:numPr>
        <w:spacing w:after="0" w:line="276" w:lineRule="auto"/>
        <w:ind w:left="2552" w:hanging="992"/>
        <w:jc w:val="both"/>
        <w:rPr>
          <w:rFonts w:ascii="Arial" w:hAnsi="Arial" w:cs="Arial"/>
          <w:lang w:val="es-ES"/>
        </w:rPr>
      </w:pPr>
      <w:r w:rsidRPr="0089492D">
        <w:rPr>
          <w:rFonts w:ascii="Arial" w:hAnsi="Arial" w:cs="Arial"/>
          <w:lang w:val="es-ES"/>
        </w:rPr>
        <w:t>Cuando el Participante le haya prevenido por escrito al BCR, abstenerse de hacer el pago o de efectuar la transferencia</w:t>
      </w:r>
      <w:r w:rsidR="0089492D">
        <w:rPr>
          <w:rFonts w:ascii="Arial" w:hAnsi="Arial" w:cs="Arial"/>
          <w:lang w:val="es-ES"/>
        </w:rPr>
        <w:t>.</w:t>
      </w:r>
    </w:p>
    <w:p w14:paraId="78FC6608" w14:textId="77777777" w:rsidR="0089492D" w:rsidRPr="0089492D" w:rsidRDefault="0089492D" w:rsidP="0089492D">
      <w:pPr>
        <w:pStyle w:val="Prrafodelista"/>
        <w:rPr>
          <w:rFonts w:ascii="Arial" w:hAnsi="Arial" w:cs="Arial"/>
          <w:lang w:val="es-ES"/>
        </w:rPr>
      </w:pPr>
    </w:p>
    <w:p w14:paraId="34DD5FA7" w14:textId="5AFBADB3" w:rsidR="00794464" w:rsidRDefault="00794464" w:rsidP="00B33D2B">
      <w:pPr>
        <w:pStyle w:val="Prrafodelista"/>
        <w:numPr>
          <w:ilvl w:val="3"/>
          <w:numId w:val="37"/>
        </w:numPr>
        <w:spacing w:after="0" w:line="276" w:lineRule="auto"/>
        <w:ind w:left="2552" w:hanging="992"/>
        <w:jc w:val="both"/>
        <w:rPr>
          <w:rFonts w:ascii="Arial" w:hAnsi="Arial" w:cs="Arial"/>
          <w:lang w:val="es-ES"/>
        </w:rPr>
      </w:pPr>
      <w:r w:rsidRPr="0089492D">
        <w:rPr>
          <w:rFonts w:ascii="Arial" w:hAnsi="Arial" w:cs="Arial"/>
          <w:lang w:val="es-ES"/>
        </w:rPr>
        <w:lastRenderedPageBreak/>
        <w:t>Si no contiene todos los datos necesarios para realizar la operación.</w:t>
      </w:r>
    </w:p>
    <w:p w14:paraId="0443953B" w14:textId="77777777" w:rsidR="0089492D" w:rsidRPr="0089492D" w:rsidRDefault="0089492D" w:rsidP="0089492D">
      <w:pPr>
        <w:spacing w:after="0" w:line="276" w:lineRule="auto"/>
        <w:jc w:val="both"/>
        <w:rPr>
          <w:rFonts w:ascii="Arial" w:hAnsi="Arial" w:cs="Arial"/>
          <w:lang w:val="es-ES"/>
        </w:rPr>
      </w:pPr>
    </w:p>
    <w:p w14:paraId="2BAB4A2F" w14:textId="7E15702C" w:rsidR="00794464" w:rsidRDefault="00794464" w:rsidP="00B33D2B">
      <w:pPr>
        <w:pStyle w:val="Prrafodelista"/>
        <w:numPr>
          <w:ilvl w:val="2"/>
          <w:numId w:val="37"/>
        </w:numPr>
        <w:spacing w:after="0" w:line="276" w:lineRule="auto"/>
        <w:ind w:left="1560" w:hanging="993"/>
        <w:jc w:val="both"/>
        <w:rPr>
          <w:rFonts w:ascii="Arial" w:hAnsi="Arial" w:cs="Arial"/>
          <w:lang w:val="es-ES"/>
        </w:rPr>
      </w:pPr>
      <w:r w:rsidRPr="0089492D">
        <w:rPr>
          <w:rFonts w:ascii="Arial" w:hAnsi="Arial" w:cs="Arial"/>
          <w:lang w:val="es-ES"/>
        </w:rPr>
        <w:t>El DPV y el DEX a solicitud de los Participantes que presenten inconvenientes para acceder al LBTR o que no sean participantes de éste, enviarán las notas de débito/crédito por operaciones locales y regionales/internacionales y sus Estados de Cuenta, en forma electrónica.</w:t>
      </w:r>
    </w:p>
    <w:p w14:paraId="177D463E" w14:textId="77777777" w:rsidR="0089492D" w:rsidRPr="0089492D" w:rsidRDefault="0089492D" w:rsidP="0089492D">
      <w:pPr>
        <w:pStyle w:val="Prrafodelista"/>
        <w:spacing w:after="0" w:line="276" w:lineRule="auto"/>
        <w:ind w:left="1560"/>
        <w:jc w:val="both"/>
        <w:rPr>
          <w:rFonts w:ascii="Arial" w:hAnsi="Arial" w:cs="Arial"/>
          <w:lang w:val="es-ES"/>
        </w:rPr>
      </w:pPr>
    </w:p>
    <w:p w14:paraId="6549AF9C" w14:textId="1A0837D3" w:rsidR="00794464" w:rsidRPr="00382893" w:rsidRDefault="00794464" w:rsidP="00B33D2B">
      <w:pPr>
        <w:pStyle w:val="Prrafodelista"/>
        <w:numPr>
          <w:ilvl w:val="1"/>
          <w:numId w:val="37"/>
        </w:numPr>
        <w:spacing w:after="0" w:line="276" w:lineRule="auto"/>
        <w:ind w:left="567" w:hanging="567"/>
        <w:jc w:val="both"/>
        <w:rPr>
          <w:rFonts w:ascii="Arial" w:hAnsi="Arial" w:cs="Arial"/>
          <w:b/>
          <w:bCs/>
          <w:lang w:val="es-ES"/>
        </w:rPr>
      </w:pPr>
      <w:r w:rsidRPr="00382893">
        <w:rPr>
          <w:rFonts w:ascii="Arial" w:hAnsi="Arial" w:cs="Arial"/>
          <w:b/>
          <w:bCs/>
          <w:lang w:val="es-ES"/>
        </w:rPr>
        <w:t>Contingencias</w:t>
      </w:r>
    </w:p>
    <w:p w14:paraId="485264CE" w14:textId="77777777" w:rsidR="009D2AEC" w:rsidRDefault="009D2AEC" w:rsidP="009D2AEC">
      <w:pPr>
        <w:pStyle w:val="Prrafodelista"/>
        <w:spacing w:after="0" w:line="276" w:lineRule="auto"/>
        <w:ind w:left="567"/>
        <w:jc w:val="both"/>
        <w:rPr>
          <w:rFonts w:ascii="Arial" w:hAnsi="Arial" w:cs="Arial"/>
          <w:lang w:val="es-ES"/>
        </w:rPr>
      </w:pPr>
    </w:p>
    <w:p w14:paraId="363748BE" w14:textId="28673F4C" w:rsidR="009D2AEC" w:rsidRPr="00CB5EB0" w:rsidRDefault="009D2AEC" w:rsidP="00B33D2B">
      <w:pPr>
        <w:pStyle w:val="Prrafodelista"/>
        <w:numPr>
          <w:ilvl w:val="2"/>
          <w:numId w:val="37"/>
        </w:numPr>
        <w:spacing w:after="0" w:line="276" w:lineRule="auto"/>
        <w:ind w:left="1418" w:hanging="851"/>
        <w:jc w:val="both"/>
        <w:rPr>
          <w:rFonts w:ascii="Arial" w:hAnsi="Arial" w:cs="Arial"/>
          <w:lang w:val="es-ES"/>
        </w:rPr>
      </w:pPr>
      <w:r>
        <w:rPr>
          <w:rFonts w:ascii="Arial" w:hAnsi="Arial" w:cs="Arial"/>
          <w:lang w:val="es-ES"/>
        </w:rPr>
        <w:t xml:space="preserve">En caso </w:t>
      </w:r>
      <w:r w:rsidRPr="00794464">
        <w:rPr>
          <w:rFonts w:ascii="Arial" w:hAnsi="Arial" w:cs="Arial"/>
        </w:rPr>
        <w:t>de que un Participante presente fallas técnicas o de comunicación con el LBTR, que le imposibilite remitir las instrucciones de acuerdo con lo establecido en el numeral 4.5 del presente Reglamento, éste podrá proceder de la siguiente manera:</w:t>
      </w:r>
    </w:p>
    <w:p w14:paraId="1BF40A7F" w14:textId="77777777" w:rsidR="00CB5EB0" w:rsidRPr="00CB5EB0" w:rsidRDefault="00CB5EB0" w:rsidP="00CB5EB0">
      <w:pPr>
        <w:pStyle w:val="Prrafodelista"/>
        <w:spacing w:after="0" w:line="276" w:lineRule="auto"/>
        <w:ind w:left="1418"/>
        <w:jc w:val="both"/>
        <w:rPr>
          <w:rFonts w:ascii="Arial" w:hAnsi="Arial" w:cs="Arial"/>
          <w:lang w:val="es-ES"/>
        </w:rPr>
      </w:pPr>
    </w:p>
    <w:p w14:paraId="1B83DA60" w14:textId="79F50B77" w:rsidR="00CB5EB0" w:rsidRPr="009D2AEC" w:rsidRDefault="00CB5EB0" w:rsidP="00B33D2B">
      <w:pPr>
        <w:pStyle w:val="Prrafodelista"/>
        <w:numPr>
          <w:ilvl w:val="3"/>
          <w:numId w:val="37"/>
        </w:numPr>
        <w:spacing w:after="0" w:line="276" w:lineRule="auto"/>
        <w:ind w:left="2552" w:hanging="1134"/>
        <w:jc w:val="both"/>
        <w:rPr>
          <w:rFonts w:ascii="Arial" w:hAnsi="Arial" w:cs="Arial"/>
          <w:lang w:val="es-ES"/>
        </w:rPr>
      </w:pPr>
      <w:r>
        <w:rPr>
          <w:rFonts w:ascii="Arial" w:hAnsi="Arial" w:cs="Arial"/>
          <w:lang w:val="es-ES"/>
        </w:rPr>
        <w:t xml:space="preserve">Solicitar </w:t>
      </w:r>
      <w:r w:rsidRPr="00794464">
        <w:rPr>
          <w:rFonts w:ascii="Arial" w:hAnsi="Arial" w:cs="Arial"/>
        </w:rPr>
        <w:t>autorización al jefe del DPV para procesar sus instrucciones a través del mecanismo de ingreso directo en el sistema, por medio de los usuarios asignados en el numeral 5.4.2. La solicitud podrá ser presentada por el Gerente del área responsable, a través de correo electrónico anexando las evidencias de la falla, periodo estimado de solución, y compromiso de reportar al BCR de forma inmediata la restauración del sistema.</w:t>
      </w:r>
    </w:p>
    <w:p w14:paraId="69FB56DF" w14:textId="77777777" w:rsidR="009D2AEC" w:rsidRDefault="009D2AEC" w:rsidP="00794464">
      <w:pPr>
        <w:spacing w:after="0" w:line="276" w:lineRule="auto"/>
        <w:jc w:val="both"/>
        <w:rPr>
          <w:rFonts w:ascii="Arial" w:hAnsi="Arial" w:cs="Arial"/>
        </w:rPr>
      </w:pPr>
    </w:p>
    <w:p w14:paraId="5D2D7F1C" w14:textId="1430578A" w:rsidR="00794464" w:rsidRPr="00CB5EB0" w:rsidRDefault="00794464" w:rsidP="00B33D2B">
      <w:pPr>
        <w:pStyle w:val="Prrafodelista"/>
        <w:numPr>
          <w:ilvl w:val="3"/>
          <w:numId w:val="37"/>
        </w:numPr>
        <w:spacing w:after="0" w:line="276" w:lineRule="auto"/>
        <w:ind w:left="2552" w:hanging="1134"/>
        <w:jc w:val="both"/>
        <w:rPr>
          <w:rFonts w:ascii="Arial" w:hAnsi="Arial" w:cs="Arial"/>
          <w:lang w:val="es-ES"/>
        </w:rPr>
      </w:pPr>
      <w:r w:rsidRPr="00CB5EB0">
        <w:rPr>
          <w:rFonts w:ascii="Arial" w:hAnsi="Arial" w:cs="Arial"/>
          <w:lang w:val="es-ES"/>
        </w:rPr>
        <w:t>Si la falla técnica interrumpe de forma total la comunicación con el LBTR, el Participante podrá solicitar al jefe del DPV, por correo electrónico, para que el Banco Central realice la operación en su nombre, adjuntando la solicitud de transferencia de fondo</w:t>
      </w:r>
      <w:r w:rsidR="005611BF">
        <w:rPr>
          <w:rFonts w:ascii="Arial" w:hAnsi="Arial" w:cs="Arial"/>
          <w:lang w:val="es-ES"/>
        </w:rPr>
        <w:t>:</w:t>
      </w:r>
      <w:r w:rsidRPr="00CB5EB0">
        <w:rPr>
          <w:rFonts w:ascii="Arial" w:hAnsi="Arial" w:cs="Arial"/>
          <w:lang w:val="es-ES"/>
        </w:rPr>
        <w:t xml:space="preserve"> Anexo No. 5: </w:t>
      </w:r>
      <w:r w:rsidR="00382893" w:rsidRPr="005611BF">
        <w:rPr>
          <w:rFonts w:ascii="Arial" w:hAnsi="Arial" w:cs="Arial"/>
          <w:i/>
          <w:iCs/>
          <w:lang w:val="es-ES"/>
        </w:rPr>
        <w:t>Transferencia de Fondos Sistema de Liquidación Bruta en Tiempo Real (LBTR) Banco Central de Reserva</w:t>
      </w:r>
      <w:r w:rsidRPr="00CB5EB0">
        <w:rPr>
          <w:rFonts w:ascii="Arial" w:hAnsi="Arial" w:cs="Arial"/>
          <w:lang w:val="es-ES"/>
        </w:rPr>
        <w:t xml:space="preserve"> o el Anexo No. 6: </w:t>
      </w:r>
      <w:r w:rsidR="00382893" w:rsidRPr="005611BF">
        <w:rPr>
          <w:rFonts w:ascii="Arial" w:hAnsi="Arial" w:cs="Arial"/>
          <w:i/>
          <w:iCs/>
          <w:lang w:val="es-ES"/>
        </w:rPr>
        <w:t xml:space="preserve">Solicitud de Reservas y/o Transferencias de Fondos en Lote Sistema de Liquidación Bruta En Tiempo Real </w:t>
      </w:r>
      <w:r w:rsidRPr="005611BF">
        <w:rPr>
          <w:rFonts w:ascii="Arial" w:hAnsi="Arial" w:cs="Arial"/>
          <w:i/>
          <w:iCs/>
          <w:lang w:val="es-ES"/>
        </w:rPr>
        <w:t>(LBTR)</w:t>
      </w:r>
      <w:r w:rsidR="005611BF">
        <w:rPr>
          <w:rFonts w:ascii="Arial" w:hAnsi="Arial" w:cs="Arial"/>
          <w:i/>
          <w:iCs/>
          <w:lang w:val="es-ES"/>
        </w:rPr>
        <w:t>,</w:t>
      </w:r>
      <w:r w:rsidRPr="00CB5EB0">
        <w:rPr>
          <w:rFonts w:ascii="Arial" w:hAnsi="Arial" w:cs="Arial"/>
          <w:lang w:val="es-ES"/>
        </w:rPr>
        <w:t xml:space="preserve"> cuando se trate de reservas y/o transferencias de fondos en lote provenientes de sistemas de compensación</w:t>
      </w:r>
      <w:r w:rsidR="00D55DBF">
        <w:rPr>
          <w:rFonts w:ascii="Arial" w:hAnsi="Arial" w:cs="Arial"/>
          <w:lang w:val="es-ES"/>
        </w:rPr>
        <w:t xml:space="preserve"> o en carta que </w:t>
      </w:r>
      <w:r w:rsidR="000E5CF4">
        <w:rPr>
          <w:rFonts w:ascii="Arial" w:hAnsi="Arial" w:cs="Arial"/>
          <w:lang w:val="es-ES"/>
        </w:rPr>
        <w:t>contenga toda la información establecida en el dichos anexos</w:t>
      </w:r>
      <w:r w:rsidR="005611BF">
        <w:rPr>
          <w:rFonts w:ascii="Arial" w:hAnsi="Arial" w:cs="Arial"/>
          <w:lang w:val="es-ES"/>
        </w:rPr>
        <w:t>;</w:t>
      </w:r>
      <w:r w:rsidRPr="00CB5EB0">
        <w:rPr>
          <w:rFonts w:ascii="Arial" w:hAnsi="Arial" w:cs="Arial"/>
          <w:lang w:val="es-ES"/>
        </w:rPr>
        <w:t xml:space="preserve"> y el formulario de reporte de la falla presentada (Anexo No. 7: </w:t>
      </w:r>
      <w:r w:rsidR="00382893" w:rsidRPr="00C2693C">
        <w:rPr>
          <w:rFonts w:ascii="Arial" w:hAnsi="Arial" w:cs="Arial"/>
          <w:i/>
          <w:iCs/>
          <w:lang w:val="es-ES"/>
        </w:rPr>
        <w:t xml:space="preserve">Formulario de Reporte de Fallas del Sistema de Liquidación Bruta en Tiempo Real </w:t>
      </w:r>
      <w:r w:rsidRPr="00C2693C">
        <w:rPr>
          <w:rFonts w:ascii="Arial" w:hAnsi="Arial" w:cs="Arial"/>
          <w:i/>
          <w:iCs/>
          <w:lang w:val="es-ES"/>
        </w:rPr>
        <w:t>(LBTR)</w:t>
      </w:r>
      <w:r w:rsidR="00382893">
        <w:rPr>
          <w:rFonts w:ascii="Arial" w:hAnsi="Arial" w:cs="Arial"/>
          <w:lang w:val="es-ES"/>
        </w:rPr>
        <w:t>)</w:t>
      </w:r>
      <w:r w:rsidRPr="00CB5EB0">
        <w:rPr>
          <w:rFonts w:ascii="Arial" w:hAnsi="Arial" w:cs="Arial"/>
          <w:lang w:val="es-ES"/>
        </w:rPr>
        <w:t>, debidamente autorizada.</w:t>
      </w:r>
    </w:p>
    <w:p w14:paraId="725B86CD" w14:textId="77777777" w:rsidR="00F23451" w:rsidRPr="00794464" w:rsidRDefault="00F23451" w:rsidP="00794464">
      <w:pPr>
        <w:spacing w:after="0" w:line="276" w:lineRule="auto"/>
        <w:jc w:val="both"/>
        <w:rPr>
          <w:rFonts w:ascii="Arial" w:hAnsi="Arial" w:cs="Arial"/>
        </w:rPr>
      </w:pPr>
    </w:p>
    <w:p w14:paraId="357235FB" w14:textId="34EE90C4" w:rsidR="00794464" w:rsidRDefault="00794464" w:rsidP="00B33D2B">
      <w:pPr>
        <w:pStyle w:val="Prrafodelista"/>
        <w:numPr>
          <w:ilvl w:val="2"/>
          <w:numId w:val="37"/>
        </w:numPr>
        <w:spacing w:after="0" w:line="276" w:lineRule="auto"/>
        <w:ind w:left="1418" w:hanging="851"/>
        <w:jc w:val="both"/>
        <w:rPr>
          <w:rFonts w:ascii="Arial" w:hAnsi="Arial" w:cs="Arial"/>
          <w:lang w:val="es-ES"/>
        </w:rPr>
      </w:pPr>
      <w:r w:rsidRPr="00F23451">
        <w:rPr>
          <w:rFonts w:ascii="Arial" w:hAnsi="Arial" w:cs="Arial"/>
          <w:lang w:val="es-ES"/>
        </w:rPr>
        <w:t xml:space="preserve">En caso de presentarse situaciones que afecten el normal funcionamiento del LBTR o cualquiera de sus servicios, o por razones de seguridad, para </w:t>
      </w:r>
      <w:r w:rsidRPr="00F23451">
        <w:rPr>
          <w:rFonts w:ascii="Arial" w:hAnsi="Arial" w:cs="Arial"/>
          <w:lang w:val="es-ES"/>
        </w:rPr>
        <w:lastRenderedPageBreak/>
        <w:t xml:space="preserve">solucionar fallas técnicas u otras contingencias operativas, el BCR podrá suspender temporalmente la operatividad del LBTR. </w:t>
      </w:r>
    </w:p>
    <w:p w14:paraId="3F34806D" w14:textId="77777777" w:rsidR="00F23451" w:rsidRPr="00F23451" w:rsidRDefault="00F23451" w:rsidP="00F23451">
      <w:pPr>
        <w:pStyle w:val="Prrafodelista"/>
        <w:spacing w:after="0" w:line="276" w:lineRule="auto"/>
        <w:ind w:left="1418"/>
        <w:jc w:val="both"/>
        <w:rPr>
          <w:rFonts w:ascii="Arial" w:hAnsi="Arial" w:cs="Arial"/>
          <w:lang w:val="es-ES"/>
        </w:rPr>
      </w:pPr>
    </w:p>
    <w:p w14:paraId="798DABBB" w14:textId="5C2FAB8A" w:rsidR="00794464" w:rsidRDefault="00794464" w:rsidP="00B33D2B">
      <w:pPr>
        <w:pStyle w:val="Prrafodelista"/>
        <w:numPr>
          <w:ilvl w:val="2"/>
          <w:numId w:val="37"/>
        </w:numPr>
        <w:spacing w:after="0" w:line="276" w:lineRule="auto"/>
        <w:ind w:left="1418" w:hanging="851"/>
        <w:jc w:val="both"/>
        <w:rPr>
          <w:rFonts w:ascii="Arial" w:hAnsi="Arial" w:cs="Arial"/>
          <w:lang w:val="es-ES"/>
        </w:rPr>
      </w:pPr>
      <w:r w:rsidRPr="00F23451">
        <w:rPr>
          <w:rFonts w:ascii="Arial" w:hAnsi="Arial" w:cs="Arial"/>
          <w:lang w:val="es-ES"/>
        </w:rPr>
        <w:t xml:space="preserve">El DPV previa coordinación con la UVSP y con la autorización del Gerente, pondrá a disposición de los Participantes los mecanismos de contingencias correspondientes, tales como: </w:t>
      </w:r>
    </w:p>
    <w:p w14:paraId="1A0D7980" w14:textId="77777777" w:rsidR="00F23451" w:rsidRPr="00F23451" w:rsidRDefault="00F23451" w:rsidP="00F23451">
      <w:pPr>
        <w:pStyle w:val="Prrafodelista"/>
        <w:rPr>
          <w:rFonts w:ascii="Arial" w:hAnsi="Arial" w:cs="Arial"/>
          <w:lang w:val="es-ES"/>
        </w:rPr>
      </w:pPr>
    </w:p>
    <w:p w14:paraId="2BD4B416" w14:textId="7FAE84A8" w:rsidR="00F23451" w:rsidRPr="00CB5EB0" w:rsidRDefault="00CB5EB0" w:rsidP="00B33D2B">
      <w:pPr>
        <w:pStyle w:val="Prrafodelista"/>
        <w:numPr>
          <w:ilvl w:val="3"/>
          <w:numId w:val="37"/>
        </w:numPr>
        <w:tabs>
          <w:tab w:val="left" w:pos="2268"/>
        </w:tabs>
        <w:spacing w:after="0" w:line="276" w:lineRule="auto"/>
        <w:ind w:left="2552" w:hanging="1134"/>
        <w:jc w:val="both"/>
        <w:rPr>
          <w:rFonts w:ascii="Arial" w:hAnsi="Arial" w:cs="Arial"/>
          <w:lang w:val="es-ES"/>
        </w:rPr>
      </w:pPr>
      <w:r>
        <w:rPr>
          <w:rFonts w:ascii="Arial" w:hAnsi="Arial" w:cs="Arial"/>
          <w:lang w:val="es-ES"/>
        </w:rPr>
        <w:t xml:space="preserve">Ingreso </w:t>
      </w:r>
      <w:r w:rsidRPr="00794464">
        <w:rPr>
          <w:rFonts w:ascii="Arial" w:hAnsi="Arial" w:cs="Arial"/>
        </w:rPr>
        <w:t>de las operaciones en el LBTR por cuenta de los participantes.</w:t>
      </w:r>
    </w:p>
    <w:p w14:paraId="75E258F8" w14:textId="77777777" w:rsidR="00CA7D68" w:rsidRPr="000D58F6" w:rsidRDefault="00CA7D68" w:rsidP="000D58F6">
      <w:pPr>
        <w:tabs>
          <w:tab w:val="left" w:pos="2268"/>
        </w:tabs>
        <w:spacing w:after="0" w:line="276" w:lineRule="auto"/>
        <w:jc w:val="both"/>
        <w:rPr>
          <w:rFonts w:ascii="Arial" w:hAnsi="Arial" w:cs="Arial"/>
          <w:lang w:val="es-ES"/>
        </w:rPr>
      </w:pPr>
    </w:p>
    <w:p w14:paraId="2C54A1AB" w14:textId="6E49D822" w:rsidR="00794464" w:rsidRDefault="00794464" w:rsidP="00B33D2B">
      <w:pPr>
        <w:pStyle w:val="Prrafodelista"/>
        <w:numPr>
          <w:ilvl w:val="3"/>
          <w:numId w:val="37"/>
        </w:numPr>
        <w:tabs>
          <w:tab w:val="left" w:pos="2268"/>
        </w:tabs>
        <w:spacing w:after="0" w:line="276" w:lineRule="auto"/>
        <w:ind w:left="2552" w:hanging="1134"/>
        <w:jc w:val="both"/>
        <w:rPr>
          <w:rFonts w:ascii="Arial" w:hAnsi="Arial" w:cs="Arial"/>
          <w:lang w:val="es-ES"/>
        </w:rPr>
      </w:pPr>
      <w:r w:rsidRPr="00CB5EB0">
        <w:rPr>
          <w:rFonts w:ascii="Arial" w:hAnsi="Arial" w:cs="Arial"/>
          <w:lang w:val="es-ES"/>
        </w:rPr>
        <w:t>Ingreso de las operaciones directamente en el Sistema de Obligaciones a la Vista.</w:t>
      </w:r>
    </w:p>
    <w:p w14:paraId="71717EB4" w14:textId="77777777" w:rsidR="00CB5EB0" w:rsidRPr="00CB5EB0" w:rsidRDefault="00CB5EB0" w:rsidP="00CB5EB0">
      <w:pPr>
        <w:tabs>
          <w:tab w:val="left" w:pos="2268"/>
        </w:tabs>
        <w:spacing w:after="0" w:line="276" w:lineRule="auto"/>
        <w:jc w:val="both"/>
        <w:rPr>
          <w:rFonts w:ascii="Arial" w:hAnsi="Arial" w:cs="Arial"/>
          <w:lang w:val="es-ES"/>
        </w:rPr>
      </w:pPr>
    </w:p>
    <w:p w14:paraId="2747C247" w14:textId="7DF032A9" w:rsidR="00794464" w:rsidRDefault="00794464" w:rsidP="00B33D2B">
      <w:pPr>
        <w:pStyle w:val="Prrafodelista"/>
        <w:numPr>
          <w:ilvl w:val="3"/>
          <w:numId w:val="37"/>
        </w:numPr>
        <w:tabs>
          <w:tab w:val="left" w:pos="2268"/>
        </w:tabs>
        <w:spacing w:after="0" w:line="276" w:lineRule="auto"/>
        <w:ind w:left="2552" w:hanging="1134"/>
        <w:jc w:val="both"/>
        <w:rPr>
          <w:rFonts w:ascii="Arial" w:hAnsi="Arial" w:cs="Arial"/>
          <w:lang w:val="es-ES"/>
        </w:rPr>
      </w:pPr>
      <w:r w:rsidRPr="00CB5EB0">
        <w:rPr>
          <w:rFonts w:ascii="Arial" w:hAnsi="Arial" w:cs="Arial"/>
          <w:lang w:val="es-ES"/>
        </w:rPr>
        <w:t>Desconexión de la interfase entre un sistema de Pagos y el LBTR hasta en tanto se resuelve la falla detectada que esté afectando el funcionamiento de otro sistema de pagos.</w:t>
      </w:r>
    </w:p>
    <w:p w14:paraId="29E3AAC9" w14:textId="77777777" w:rsidR="00DD2DD2" w:rsidRPr="00DD2DD2" w:rsidRDefault="00DD2DD2" w:rsidP="00DD2DD2">
      <w:pPr>
        <w:pStyle w:val="Prrafodelista"/>
        <w:rPr>
          <w:rFonts w:ascii="Arial" w:hAnsi="Arial" w:cs="Arial"/>
          <w:lang w:val="es-ES"/>
        </w:rPr>
      </w:pPr>
    </w:p>
    <w:p w14:paraId="1C9C644F" w14:textId="36C0ED50" w:rsidR="00ED7E28" w:rsidRPr="005A2B7A" w:rsidRDefault="00B100FB" w:rsidP="005A2B7A">
      <w:pPr>
        <w:pStyle w:val="Prrafodelista"/>
        <w:numPr>
          <w:ilvl w:val="0"/>
          <w:numId w:val="37"/>
        </w:numPr>
        <w:spacing w:line="276" w:lineRule="auto"/>
        <w:ind w:left="142" w:hanging="414"/>
        <w:jc w:val="both"/>
        <w:outlineLvl w:val="0"/>
        <w:rPr>
          <w:rFonts w:ascii="Arial" w:hAnsi="Arial" w:cs="Arial"/>
        </w:rPr>
      </w:pPr>
      <w:bookmarkStart w:id="23" w:name="_Toc4164752"/>
      <w:bookmarkStart w:id="24" w:name="RANGE!B210"/>
      <w:bookmarkStart w:id="25" w:name="_Toc90111566"/>
      <w:r w:rsidRPr="005A2B7A">
        <w:rPr>
          <w:rFonts w:ascii="Arial" w:hAnsi="Arial" w:cs="Arial"/>
          <w:b/>
          <w:lang w:val="es-ES"/>
        </w:rPr>
        <w:t>DISPOSICIONES ESPECIALES</w:t>
      </w:r>
      <w:bookmarkEnd w:id="23"/>
      <w:bookmarkEnd w:id="24"/>
      <w:bookmarkEnd w:id="25"/>
    </w:p>
    <w:p w14:paraId="225CDBE6" w14:textId="77777777" w:rsidR="00ED7E28" w:rsidRPr="00ED7E28" w:rsidRDefault="00ED7E28" w:rsidP="00ED7E28">
      <w:pPr>
        <w:pStyle w:val="Prrafodelista"/>
        <w:spacing w:line="276" w:lineRule="auto"/>
        <w:ind w:left="360"/>
        <w:jc w:val="both"/>
        <w:outlineLvl w:val="0"/>
        <w:rPr>
          <w:rFonts w:ascii="Arial" w:hAnsi="Arial" w:cs="Arial"/>
          <w:sz w:val="21"/>
          <w:szCs w:val="21"/>
        </w:rPr>
      </w:pPr>
    </w:p>
    <w:p w14:paraId="44F96F72" w14:textId="79A75019" w:rsidR="00B100FB" w:rsidRPr="00C531C1" w:rsidRDefault="00B100FB" w:rsidP="005A2B7A">
      <w:pPr>
        <w:pStyle w:val="Prrafodelista"/>
        <w:numPr>
          <w:ilvl w:val="1"/>
          <w:numId w:val="33"/>
        </w:numPr>
        <w:spacing w:line="276" w:lineRule="auto"/>
        <w:ind w:left="567" w:hanging="425"/>
        <w:jc w:val="both"/>
        <w:outlineLvl w:val="0"/>
        <w:rPr>
          <w:rFonts w:ascii="Arial" w:hAnsi="Arial" w:cs="Arial"/>
          <w:sz w:val="21"/>
          <w:szCs w:val="21"/>
        </w:rPr>
      </w:pPr>
      <w:r w:rsidRPr="00A214CF">
        <w:rPr>
          <w:rFonts w:ascii="Arial" w:hAnsi="Arial" w:cs="Arial"/>
        </w:rPr>
        <w:t xml:space="preserve">Incoación de un procedimiento de </w:t>
      </w:r>
      <w:r w:rsidR="00AB4687" w:rsidRPr="00A214CF">
        <w:rPr>
          <w:rFonts w:ascii="Arial" w:hAnsi="Arial" w:cs="Arial"/>
          <w:lang w:val="es-ES"/>
        </w:rPr>
        <w:t xml:space="preserve">disolución o liquidación </w:t>
      </w:r>
      <w:r w:rsidRPr="00A214CF">
        <w:rPr>
          <w:rFonts w:ascii="Arial" w:hAnsi="Arial" w:cs="Arial"/>
        </w:rPr>
        <w:t xml:space="preserve">de un </w:t>
      </w:r>
      <w:r w:rsidR="003D0A2D" w:rsidRPr="00A214CF">
        <w:rPr>
          <w:rFonts w:ascii="Arial" w:hAnsi="Arial" w:cs="Arial"/>
        </w:rPr>
        <w:t>Participante</w:t>
      </w:r>
      <w:r w:rsidR="00CD40CB" w:rsidRPr="00A214CF">
        <w:rPr>
          <w:rFonts w:ascii="Arial" w:hAnsi="Arial" w:cs="Arial"/>
        </w:rPr>
        <w:t>.</w:t>
      </w:r>
    </w:p>
    <w:p w14:paraId="22B8DB0D" w14:textId="77777777" w:rsidR="00C531C1" w:rsidRPr="00C531C1" w:rsidRDefault="00C531C1" w:rsidP="00C531C1">
      <w:pPr>
        <w:pStyle w:val="Prrafodelista"/>
        <w:spacing w:line="276" w:lineRule="auto"/>
        <w:ind w:left="792"/>
        <w:jc w:val="both"/>
        <w:outlineLvl w:val="0"/>
        <w:rPr>
          <w:rFonts w:ascii="Arial" w:hAnsi="Arial" w:cs="Arial"/>
          <w:sz w:val="21"/>
          <w:szCs w:val="21"/>
        </w:rPr>
      </w:pPr>
    </w:p>
    <w:p w14:paraId="6EF798AD" w14:textId="43EC64AB" w:rsidR="00C531C1" w:rsidRDefault="00C531C1" w:rsidP="00F63A87">
      <w:pPr>
        <w:pStyle w:val="Prrafodelista"/>
        <w:numPr>
          <w:ilvl w:val="2"/>
          <w:numId w:val="34"/>
        </w:numPr>
        <w:spacing w:line="276" w:lineRule="auto"/>
        <w:jc w:val="both"/>
        <w:outlineLvl w:val="0"/>
        <w:rPr>
          <w:rFonts w:ascii="Arial" w:hAnsi="Arial" w:cs="Arial"/>
        </w:rPr>
      </w:pPr>
      <w:r w:rsidRPr="00C531C1">
        <w:rPr>
          <w:rFonts w:ascii="Arial" w:hAnsi="Arial" w:cs="Arial"/>
        </w:rPr>
        <w:t>La incoación de un procedimiento de disolución o liquidación de un Participante no afectará las obligaciones de pago de dicho Participante en los casos siguientes:</w:t>
      </w:r>
    </w:p>
    <w:p w14:paraId="213532BB" w14:textId="77777777" w:rsidR="00B65453" w:rsidRDefault="00B65453" w:rsidP="00B65453">
      <w:pPr>
        <w:pStyle w:val="Prrafodelista"/>
        <w:spacing w:line="276" w:lineRule="auto"/>
        <w:ind w:left="1701"/>
        <w:jc w:val="both"/>
        <w:outlineLvl w:val="0"/>
        <w:rPr>
          <w:rFonts w:ascii="Arial" w:hAnsi="Arial" w:cs="Arial"/>
        </w:rPr>
      </w:pPr>
    </w:p>
    <w:p w14:paraId="5A457C63" w14:textId="7EECC3EA" w:rsidR="00C531C1" w:rsidRDefault="00C531C1" w:rsidP="005A2B7A">
      <w:pPr>
        <w:pStyle w:val="Prrafodelista"/>
        <w:numPr>
          <w:ilvl w:val="3"/>
          <w:numId w:val="34"/>
        </w:numPr>
        <w:spacing w:after="0" w:line="276" w:lineRule="auto"/>
        <w:ind w:left="2410" w:hanging="992"/>
        <w:jc w:val="both"/>
        <w:outlineLvl w:val="0"/>
        <w:rPr>
          <w:rFonts w:ascii="Arial" w:hAnsi="Arial" w:cs="Arial"/>
        </w:rPr>
      </w:pPr>
      <w:r w:rsidRPr="00B65453">
        <w:rPr>
          <w:rFonts w:ascii="Arial" w:hAnsi="Arial" w:cs="Arial"/>
        </w:rPr>
        <w:t xml:space="preserve">Obligaciones </w:t>
      </w:r>
      <w:bookmarkStart w:id="26" w:name="_Toc4164753"/>
      <w:bookmarkStart w:id="27" w:name="RANGE!B239"/>
      <w:r w:rsidR="00B65453" w:rsidRPr="00B65453">
        <w:rPr>
          <w:rFonts w:ascii="Arial" w:hAnsi="Arial" w:cs="Arial"/>
        </w:rPr>
        <w:t xml:space="preserve">que deriven de las órdenes de transferencia </w:t>
      </w:r>
      <w:r w:rsidR="005A2B7A">
        <w:rPr>
          <w:rFonts w:ascii="Arial" w:hAnsi="Arial" w:cs="Arial"/>
        </w:rPr>
        <w:t xml:space="preserve">  </w:t>
      </w:r>
      <w:r w:rsidR="00B65453" w:rsidRPr="00B65453">
        <w:rPr>
          <w:rFonts w:ascii="Arial" w:hAnsi="Arial" w:cs="Arial"/>
        </w:rPr>
        <w:t xml:space="preserve">recibidas y aceptadas por el sistema con anterioridad al momento en que la citada incoación haya sido comunicada al sistema de pagos o que, excepcionalmente, hubieran sido cursadas </w:t>
      </w:r>
      <w:r w:rsidR="0061725A">
        <w:rPr>
          <w:rFonts w:ascii="Arial" w:hAnsi="Arial" w:cs="Arial"/>
        </w:rPr>
        <w:t xml:space="preserve">  </w:t>
      </w:r>
      <w:r w:rsidR="00B0319E">
        <w:rPr>
          <w:rFonts w:ascii="Arial" w:hAnsi="Arial" w:cs="Arial"/>
        </w:rPr>
        <w:t xml:space="preserve">    </w:t>
      </w:r>
      <w:r w:rsidR="00B65453" w:rsidRPr="00B65453">
        <w:rPr>
          <w:rFonts w:ascii="Arial" w:hAnsi="Arial" w:cs="Arial"/>
        </w:rPr>
        <w:t xml:space="preserve">después de la incoación del procedimiento de disolución o liquidación y se compensen o liquiden en el mismo día, siempre </w:t>
      </w:r>
      <w:r w:rsidR="00B0319E">
        <w:rPr>
          <w:rFonts w:ascii="Arial" w:hAnsi="Arial" w:cs="Arial"/>
        </w:rPr>
        <w:t xml:space="preserve"> </w:t>
      </w:r>
      <w:r w:rsidR="00B65453" w:rsidRPr="00B65453">
        <w:rPr>
          <w:rFonts w:ascii="Arial" w:hAnsi="Arial" w:cs="Arial"/>
        </w:rPr>
        <w:t xml:space="preserve">que los operadores de los sistemas puedan probar que no han tenido conocimiento, ni debieran haberlo tenido, de la incoación </w:t>
      </w:r>
      <w:r w:rsidR="00B0319E">
        <w:rPr>
          <w:rFonts w:ascii="Arial" w:hAnsi="Arial" w:cs="Arial"/>
        </w:rPr>
        <w:t xml:space="preserve">    </w:t>
      </w:r>
      <w:r w:rsidR="00B65453" w:rsidRPr="00B65453">
        <w:rPr>
          <w:rFonts w:ascii="Arial" w:hAnsi="Arial" w:cs="Arial"/>
        </w:rPr>
        <w:t>de dicho procedimiento.</w:t>
      </w:r>
    </w:p>
    <w:p w14:paraId="6AC6A0D2" w14:textId="77777777" w:rsidR="00B65453" w:rsidRPr="00B65453" w:rsidRDefault="00B65453" w:rsidP="00B65453">
      <w:pPr>
        <w:pStyle w:val="Prrafodelista"/>
        <w:spacing w:after="0" w:line="276" w:lineRule="auto"/>
        <w:ind w:left="2552"/>
        <w:jc w:val="both"/>
        <w:outlineLvl w:val="0"/>
        <w:rPr>
          <w:rFonts w:ascii="Arial" w:hAnsi="Arial" w:cs="Arial"/>
        </w:rPr>
      </w:pPr>
    </w:p>
    <w:p w14:paraId="2D628D81" w14:textId="4F494735" w:rsidR="00ED7E28" w:rsidRPr="00ED7E28" w:rsidRDefault="00ED7E28" w:rsidP="005A2B7A">
      <w:pPr>
        <w:pStyle w:val="Prrafodelista"/>
        <w:numPr>
          <w:ilvl w:val="3"/>
          <w:numId w:val="34"/>
        </w:numPr>
        <w:spacing w:after="0" w:line="276" w:lineRule="auto"/>
        <w:ind w:left="2410" w:hanging="992"/>
        <w:jc w:val="both"/>
        <w:outlineLvl w:val="0"/>
        <w:rPr>
          <w:rFonts w:ascii="Arial" w:hAnsi="Arial" w:cs="Arial"/>
        </w:rPr>
      </w:pPr>
      <w:r w:rsidRPr="00ED7E28">
        <w:rPr>
          <w:rFonts w:ascii="Arial" w:hAnsi="Arial" w:cs="Arial"/>
        </w:rPr>
        <w:t xml:space="preserve">Obligaciones que resulten de la compensación que se lleve a </w:t>
      </w:r>
      <w:r w:rsidR="00B0319E">
        <w:rPr>
          <w:rFonts w:ascii="Arial" w:hAnsi="Arial" w:cs="Arial"/>
        </w:rPr>
        <w:t xml:space="preserve">    </w:t>
      </w:r>
      <w:r w:rsidRPr="00ED7E28">
        <w:rPr>
          <w:rFonts w:ascii="Arial" w:hAnsi="Arial" w:cs="Arial"/>
        </w:rPr>
        <w:t>cabo entre dichas órdenes el mismo día en que haya sido</w:t>
      </w:r>
      <w:r w:rsidR="00B0319E">
        <w:rPr>
          <w:rFonts w:ascii="Arial" w:hAnsi="Arial" w:cs="Arial"/>
        </w:rPr>
        <w:t xml:space="preserve">      </w:t>
      </w:r>
      <w:r w:rsidRPr="00ED7E28">
        <w:rPr>
          <w:rFonts w:ascii="Arial" w:hAnsi="Arial" w:cs="Arial"/>
        </w:rPr>
        <w:t>recibida la comunicación.</w:t>
      </w:r>
    </w:p>
    <w:p w14:paraId="43094B97" w14:textId="77777777" w:rsidR="00C531C1" w:rsidRDefault="00C531C1" w:rsidP="00C531C1">
      <w:pPr>
        <w:pStyle w:val="Prrafodelista"/>
        <w:spacing w:after="0" w:line="276" w:lineRule="auto"/>
        <w:ind w:left="2552"/>
        <w:jc w:val="both"/>
        <w:outlineLvl w:val="0"/>
        <w:rPr>
          <w:rFonts w:ascii="Arial" w:hAnsi="Arial" w:cs="Arial"/>
        </w:rPr>
      </w:pPr>
    </w:p>
    <w:p w14:paraId="5CCCCA71" w14:textId="77777777" w:rsidR="00B0319E" w:rsidRDefault="00ED7E28" w:rsidP="005A2B7A">
      <w:pPr>
        <w:pStyle w:val="Prrafodelista"/>
        <w:numPr>
          <w:ilvl w:val="3"/>
          <w:numId w:val="34"/>
        </w:numPr>
        <w:spacing w:after="0" w:line="276" w:lineRule="auto"/>
        <w:ind w:left="2410" w:hanging="992"/>
        <w:jc w:val="both"/>
        <w:outlineLvl w:val="0"/>
        <w:rPr>
          <w:rFonts w:ascii="Arial" w:hAnsi="Arial" w:cs="Arial"/>
        </w:rPr>
      </w:pPr>
      <w:r w:rsidRPr="00ED7E28">
        <w:rPr>
          <w:rFonts w:ascii="Arial" w:hAnsi="Arial" w:cs="Arial"/>
        </w:rPr>
        <w:t>Obligaciones que tengan por objeto liquidar el mismo día en que haya sido recibida la comunicación, cualesquiera otros</w:t>
      </w:r>
      <w:r w:rsidR="00B0319E">
        <w:rPr>
          <w:rFonts w:ascii="Arial" w:hAnsi="Arial" w:cs="Arial"/>
        </w:rPr>
        <w:t xml:space="preserve"> </w:t>
      </w:r>
    </w:p>
    <w:p w14:paraId="377F29B1" w14:textId="77777777" w:rsidR="00B0319E" w:rsidRPr="00B0319E" w:rsidRDefault="00B0319E" w:rsidP="00B0319E">
      <w:pPr>
        <w:pStyle w:val="Prrafodelista"/>
        <w:rPr>
          <w:rFonts w:ascii="Arial" w:hAnsi="Arial" w:cs="Arial"/>
        </w:rPr>
      </w:pPr>
    </w:p>
    <w:p w14:paraId="38DB5A24" w14:textId="313F760B" w:rsidR="00ED7E28" w:rsidRDefault="00ED7E28" w:rsidP="00B0319E">
      <w:pPr>
        <w:pStyle w:val="Prrafodelista"/>
        <w:spacing w:after="0" w:line="276" w:lineRule="auto"/>
        <w:ind w:left="2410"/>
        <w:jc w:val="both"/>
        <w:outlineLvl w:val="0"/>
        <w:rPr>
          <w:rFonts w:ascii="Arial" w:hAnsi="Arial" w:cs="Arial"/>
        </w:rPr>
      </w:pPr>
      <w:r w:rsidRPr="00ED7E28">
        <w:rPr>
          <w:rFonts w:ascii="Arial" w:hAnsi="Arial" w:cs="Arial"/>
        </w:rPr>
        <w:lastRenderedPageBreak/>
        <w:t xml:space="preserve">compromisos previstos por el Sistema, para asegurar el buen fin de las órdenes de transferencias aceptadas o de la </w:t>
      </w:r>
      <w:r w:rsidR="0061725A">
        <w:rPr>
          <w:rFonts w:ascii="Arial" w:hAnsi="Arial" w:cs="Arial"/>
        </w:rPr>
        <w:t xml:space="preserve">  </w:t>
      </w:r>
      <w:r w:rsidRPr="00ED7E28">
        <w:rPr>
          <w:rFonts w:ascii="Arial" w:hAnsi="Arial" w:cs="Arial"/>
        </w:rPr>
        <w:t>compensación realizada.</w:t>
      </w:r>
    </w:p>
    <w:p w14:paraId="5496B409" w14:textId="77777777" w:rsidR="00A214CF" w:rsidRPr="00ED7E28" w:rsidRDefault="00A214CF" w:rsidP="00ED7E28">
      <w:pPr>
        <w:spacing w:after="0" w:line="276" w:lineRule="auto"/>
        <w:jc w:val="both"/>
        <w:rPr>
          <w:rFonts w:ascii="Arial" w:hAnsi="Arial" w:cs="Arial"/>
        </w:rPr>
      </w:pPr>
    </w:p>
    <w:p w14:paraId="521DED78" w14:textId="30A5EEA4" w:rsidR="00ED7E28" w:rsidRDefault="00ED7E28" w:rsidP="0061725A">
      <w:pPr>
        <w:pStyle w:val="Prrafodelista"/>
        <w:numPr>
          <w:ilvl w:val="1"/>
          <w:numId w:val="34"/>
        </w:numPr>
        <w:spacing w:line="276" w:lineRule="auto"/>
        <w:ind w:left="851"/>
        <w:jc w:val="both"/>
        <w:outlineLvl w:val="0"/>
        <w:rPr>
          <w:rFonts w:ascii="Arial" w:hAnsi="Arial" w:cs="Arial"/>
        </w:rPr>
      </w:pPr>
      <w:r w:rsidRPr="00ED7E28">
        <w:rPr>
          <w:rFonts w:ascii="Arial" w:hAnsi="Arial" w:cs="Arial"/>
        </w:rPr>
        <w:t>El BCR podrá efectuar débitos y/o créditos automáticos sobre las Cuentas de Depósitos de los Participantes para resolver errores operativos que se deriven de una aplicación errónea del primer, aplicaciones erróneas en el LBTR o fallas en aplicaciones de procesos automáticos, para lo cual se deberá especificar en el concepto de la operación, la razón de la aplicación en la Cuenta de Depósito y hacerlo del conocimiento del Participante a más tardar el siguiente día hábil.</w:t>
      </w:r>
    </w:p>
    <w:p w14:paraId="68C0D255" w14:textId="77777777" w:rsidR="00A214CF" w:rsidRPr="00ED7E28" w:rsidRDefault="00A214CF" w:rsidP="00A214CF">
      <w:pPr>
        <w:pStyle w:val="Prrafodelista"/>
        <w:spacing w:line="276" w:lineRule="auto"/>
        <w:ind w:left="792"/>
        <w:jc w:val="both"/>
        <w:outlineLvl w:val="0"/>
        <w:rPr>
          <w:rFonts w:ascii="Arial" w:hAnsi="Arial" w:cs="Arial"/>
        </w:rPr>
      </w:pPr>
    </w:p>
    <w:p w14:paraId="612BFEFD" w14:textId="41977C65" w:rsidR="00ED7E28" w:rsidRDefault="00ED7E28" w:rsidP="0061725A">
      <w:pPr>
        <w:pStyle w:val="Prrafodelista"/>
        <w:numPr>
          <w:ilvl w:val="1"/>
          <w:numId w:val="34"/>
        </w:numPr>
        <w:spacing w:line="276" w:lineRule="auto"/>
        <w:ind w:left="851"/>
        <w:jc w:val="both"/>
        <w:outlineLvl w:val="0"/>
        <w:rPr>
          <w:rFonts w:ascii="Arial" w:hAnsi="Arial" w:cs="Arial"/>
        </w:rPr>
      </w:pPr>
      <w:r w:rsidRPr="00ED7E28">
        <w:rPr>
          <w:rFonts w:ascii="Arial" w:hAnsi="Arial" w:cs="Arial"/>
        </w:rPr>
        <w:t>De presentarse situaciones que requieran bloquear la interfase de comunicación entre el LBTR y los sistemas auxiliares del BCR, el jefe de la unidad administrativa del BCR que presente el problema, deberá solicitarlo al jefe del DPV, acción que deberá ser informada al Gerente.</w:t>
      </w:r>
    </w:p>
    <w:p w14:paraId="767AD7B6" w14:textId="77777777" w:rsidR="00A214CF" w:rsidRPr="00A214CF" w:rsidRDefault="00A214CF" w:rsidP="00A214CF">
      <w:pPr>
        <w:pStyle w:val="Prrafodelista"/>
        <w:rPr>
          <w:rFonts w:ascii="Arial" w:hAnsi="Arial" w:cs="Arial"/>
        </w:rPr>
      </w:pPr>
    </w:p>
    <w:p w14:paraId="6FE22D6A" w14:textId="3468CCF0" w:rsidR="00ED7E28" w:rsidRPr="00ED7E28" w:rsidRDefault="00A214CF" w:rsidP="0061725A">
      <w:pPr>
        <w:pStyle w:val="Prrafodelista"/>
        <w:numPr>
          <w:ilvl w:val="1"/>
          <w:numId w:val="34"/>
        </w:numPr>
        <w:spacing w:line="276" w:lineRule="auto"/>
        <w:ind w:left="851"/>
        <w:jc w:val="both"/>
        <w:outlineLvl w:val="0"/>
        <w:rPr>
          <w:rFonts w:ascii="Arial" w:hAnsi="Arial" w:cs="Arial"/>
        </w:rPr>
      </w:pPr>
      <w:r>
        <w:rPr>
          <w:rFonts w:ascii="Arial" w:hAnsi="Arial" w:cs="Arial"/>
        </w:rPr>
        <w:t>E</w:t>
      </w:r>
      <w:r w:rsidR="00ED7E28" w:rsidRPr="00ED7E28">
        <w:rPr>
          <w:rFonts w:ascii="Arial" w:hAnsi="Arial" w:cs="Arial"/>
        </w:rPr>
        <w:t>n el caso de insuficiencias de fondos para efectuar la liquidación de las instrucciones de pagos, el Gerente informará de inmediato a la Presidencia del</w:t>
      </w:r>
      <w:r w:rsidR="0061725A">
        <w:rPr>
          <w:rFonts w:ascii="Arial" w:hAnsi="Arial" w:cs="Arial"/>
        </w:rPr>
        <w:t xml:space="preserve"> </w:t>
      </w:r>
      <w:r w:rsidR="00ED7E28" w:rsidRPr="00ED7E28">
        <w:rPr>
          <w:rFonts w:ascii="Arial" w:hAnsi="Arial" w:cs="Arial"/>
        </w:rPr>
        <w:t>BCR y a las áreas involucradas. Si se trata de entidades financieras supervisadas por la SSF, previa autorización de la Presidencia del BCR, el Gerente informará por escrito a la SSF, para los efectos pertinentes.</w:t>
      </w:r>
      <w:r w:rsidR="00702313">
        <w:rPr>
          <w:rFonts w:ascii="Arial" w:hAnsi="Arial" w:cs="Arial"/>
        </w:rPr>
        <w:t xml:space="preserve"> </w:t>
      </w:r>
      <w:r w:rsidR="00ED7E28" w:rsidRPr="00ED7E28">
        <w:rPr>
          <w:rFonts w:ascii="Arial" w:hAnsi="Arial" w:cs="Arial"/>
        </w:rPr>
        <w:t xml:space="preserve">Dicha situación deberá ser solventada máximo en un plazo no mayor de 4 horas a partir del momento en que se presentó la insuficiencia de fondos, caso contrario, se procederá de acuerdo con lo establecido en el apartado de incumplimiento del presente reglamento. </w:t>
      </w:r>
    </w:p>
    <w:p w14:paraId="52F51EDD" w14:textId="77777777" w:rsidR="00ED7E28" w:rsidRPr="00ED7E28" w:rsidRDefault="00ED7E28" w:rsidP="00A214CF">
      <w:pPr>
        <w:pStyle w:val="Prrafodelista"/>
        <w:spacing w:line="276" w:lineRule="auto"/>
        <w:ind w:left="792"/>
        <w:jc w:val="both"/>
        <w:outlineLvl w:val="0"/>
        <w:rPr>
          <w:rFonts w:ascii="Arial" w:hAnsi="Arial" w:cs="Arial"/>
        </w:rPr>
      </w:pPr>
    </w:p>
    <w:p w14:paraId="20ADD8BB" w14:textId="5951A635" w:rsidR="00ED7E28" w:rsidRDefault="00ED7E28" w:rsidP="0061725A">
      <w:pPr>
        <w:pStyle w:val="Prrafodelista"/>
        <w:spacing w:line="276" w:lineRule="auto"/>
        <w:ind w:left="851"/>
        <w:jc w:val="both"/>
        <w:outlineLvl w:val="0"/>
        <w:rPr>
          <w:rFonts w:ascii="Arial" w:hAnsi="Arial" w:cs="Arial"/>
        </w:rPr>
      </w:pPr>
      <w:r w:rsidRPr="00ED7E28">
        <w:rPr>
          <w:rFonts w:ascii="Arial" w:hAnsi="Arial" w:cs="Arial"/>
        </w:rPr>
        <w:t xml:space="preserve">Si se trata de entidades que por no ser captadores de fondos del público actúen solo como originadores de pagos por cuenta propia, tales como el Ministerio de Hacienda, el Banco de Desarrollo de la República de El Salvador (BANDESAL), entre otros. El Gerente lo hará inmediatamente del conocimiento del </w:t>
      </w:r>
      <w:proofErr w:type="gramStart"/>
      <w:r w:rsidRPr="00ED7E28">
        <w:rPr>
          <w:rFonts w:ascii="Arial" w:hAnsi="Arial" w:cs="Arial"/>
        </w:rPr>
        <w:t>Director</w:t>
      </w:r>
      <w:r w:rsidR="00A214CF">
        <w:rPr>
          <w:rFonts w:ascii="Arial" w:hAnsi="Arial" w:cs="Arial"/>
        </w:rPr>
        <w:t xml:space="preserve"> </w:t>
      </w:r>
      <w:r w:rsidRPr="00ED7E28">
        <w:rPr>
          <w:rFonts w:ascii="Arial" w:hAnsi="Arial" w:cs="Arial"/>
        </w:rPr>
        <w:t>General</w:t>
      </w:r>
      <w:proofErr w:type="gramEnd"/>
      <w:r w:rsidRPr="00ED7E28">
        <w:rPr>
          <w:rFonts w:ascii="Arial" w:hAnsi="Arial" w:cs="Arial"/>
        </w:rPr>
        <w:t xml:space="preserve"> de Tesorería o Gerente de Operaciones o su similar, para que se regularice la situación y puedan enviar nuevamente las instrucciones de pagos.</w:t>
      </w:r>
    </w:p>
    <w:p w14:paraId="4B079847" w14:textId="77777777" w:rsidR="00A214CF" w:rsidRPr="00A214CF" w:rsidRDefault="00A214CF" w:rsidP="00A214CF">
      <w:pPr>
        <w:pStyle w:val="Prrafodelista"/>
        <w:rPr>
          <w:rFonts w:ascii="Arial" w:hAnsi="Arial" w:cs="Arial"/>
        </w:rPr>
      </w:pPr>
    </w:p>
    <w:p w14:paraId="48604C9C" w14:textId="1A456470" w:rsidR="00ED7E28" w:rsidRDefault="00ED7E28" w:rsidP="00F63A87">
      <w:pPr>
        <w:pStyle w:val="Prrafodelista"/>
        <w:numPr>
          <w:ilvl w:val="1"/>
          <w:numId w:val="34"/>
        </w:numPr>
        <w:spacing w:line="276" w:lineRule="auto"/>
        <w:jc w:val="both"/>
        <w:outlineLvl w:val="0"/>
        <w:rPr>
          <w:rFonts w:ascii="Arial" w:hAnsi="Arial" w:cs="Arial"/>
          <w:b/>
          <w:bCs/>
        </w:rPr>
      </w:pPr>
      <w:r w:rsidRPr="00B42C6B">
        <w:rPr>
          <w:rFonts w:ascii="Arial" w:hAnsi="Arial" w:cs="Arial"/>
          <w:b/>
          <w:bCs/>
        </w:rPr>
        <w:t>Incumplimientos de los Participantes:</w:t>
      </w:r>
    </w:p>
    <w:p w14:paraId="732AEA29" w14:textId="77777777" w:rsidR="00A97412" w:rsidRDefault="00A97412" w:rsidP="00A97412">
      <w:pPr>
        <w:pStyle w:val="Prrafodelista"/>
        <w:spacing w:after="0" w:line="276" w:lineRule="auto"/>
        <w:ind w:left="792"/>
        <w:jc w:val="both"/>
        <w:outlineLvl w:val="0"/>
        <w:rPr>
          <w:rFonts w:ascii="Arial" w:hAnsi="Arial" w:cs="Arial"/>
          <w:b/>
          <w:bCs/>
        </w:rPr>
      </w:pPr>
    </w:p>
    <w:p w14:paraId="7344E44F" w14:textId="18A5856C" w:rsidR="00A97412" w:rsidRDefault="00A97412" w:rsidP="00F63A87">
      <w:pPr>
        <w:pStyle w:val="Prrafodelista"/>
        <w:numPr>
          <w:ilvl w:val="2"/>
          <w:numId w:val="34"/>
        </w:numPr>
        <w:spacing w:after="0" w:line="276" w:lineRule="auto"/>
        <w:ind w:left="1843" w:hanging="992"/>
        <w:jc w:val="both"/>
        <w:outlineLvl w:val="0"/>
        <w:rPr>
          <w:rFonts w:ascii="Arial" w:hAnsi="Arial" w:cs="Arial"/>
        </w:rPr>
      </w:pPr>
      <w:r w:rsidRPr="00A97412">
        <w:rPr>
          <w:rFonts w:ascii="Arial" w:hAnsi="Arial" w:cs="Arial"/>
        </w:rPr>
        <w:t>Para efectos del artículo 67 de la Ley Orgánica del Banco Central de Reserva de El Salvador, un Participante del Sistema LBTR incurrirá en incumplimiento a las normas de participación y funcionamiento de dicho Sistema, en las circunstancias siguientes:</w:t>
      </w:r>
    </w:p>
    <w:p w14:paraId="6F0AE48F" w14:textId="77777777" w:rsidR="0061725A" w:rsidRPr="0061725A" w:rsidRDefault="0061725A" w:rsidP="0061725A">
      <w:pPr>
        <w:pStyle w:val="Prrafodelista"/>
        <w:spacing w:after="0" w:line="276" w:lineRule="auto"/>
        <w:ind w:left="1843"/>
        <w:jc w:val="both"/>
        <w:outlineLvl w:val="0"/>
        <w:rPr>
          <w:rFonts w:ascii="Arial" w:hAnsi="Arial" w:cs="Arial"/>
          <w:sz w:val="12"/>
          <w:szCs w:val="12"/>
        </w:rPr>
      </w:pPr>
    </w:p>
    <w:p w14:paraId="20AAC10D" w14:textId="77777777" w:rsidR="00B0319E" w:rsidRDefault="00A97412" w:rsidP="00F63A87">
      <w:pPr>
        <w:pStyle w:val="Prrafodelista"/>
        <w:numPr>
          <w:ilvl w:val="3"/>
          <w:numId w:val="34"/>
        </w:numPr>
        <w:spacing w:after="0" w:line="276" w:lineRule="auto"/>
        <w:ind w:left="2835" w:hanging="992"/>
        <w:jc w:val="both"/>
        <w:outlineLvl w:val="0"/>
        <w:rPr>
          <w:rFonts w:ascii="Arial" w:hAnsi="Arial" w:cs="Arial"/>
        </w:rPr>
      </w:pPr>
      <w:r>
        <w:rPr>
          <w:rFonts w:ascii="Arial" w:hAnsi="Arial" w:cs="Arial"/>
        </w:rPr>
        <w:t xml:space="preserve">Cuando </w:t>
      </w:r>
      <w:r w:rsidR="00B0294B" w:rsidRPr="00B0294B">
        <w:rPr>
          <w:rFonts w:ascii="Arial" w:hAnsi="Arial" w:cs="Arial"/>
        </w:rPr>
        <w:t xml:space="preserve">un Participante no cumpla con lo establecido en los numerales </w:t>
      </w:r>
      <w:r w:rsidR="00DD2673" w:rsidRPr="00DD2673">
        <w:rPr>
          <w:rFonts w:ascii="Arial" w:hAnsi="Arial" w:cs="Arial"/>
        </w:rPr>
        <w:t xml:space="preserve">4.3, 4.3.1, 4.3.2, 4.3.3, 4.5, 4.9, 4.10, </w:t>
      </w:r>
      <w:r w:rsidR="000B344C">
        <w:rPr>
          <w:rFonts w:ascii="Arial" w:hAnsi="Arial" w:cs="Arial"/>
        </w:rPr>
        <w:t xml:space="preserve">5.5.1, </w:t>
      </w:r>
      <w:r w:rsidR="00DD2673" w:rsidRPr="00DD2673">
        <w:rPr>
          <w:rFonts w:ascii="Arial" w:hAnsi="Arial" w:cs="Arial"/>
        </w:rPr>
        <w:t>5.5.6,</w:t>
      </w:r>
    </w:p>
    <w:p w14:paraId="00C909B6" w14:textId="51BCDE66" w:rsidR="00A97412" w:rsidRPr="00A97412" w:rsidRDefault="00DD2673" w:rsidP="00B0319E">
      <w:pPr>
        <w:pStyle w:val="Prrafodelista"/>
        <w:spacing w:after="0" w:line="276" w:lineRule="auto"/>
        <w:ind w:left="2835"/>
        <w:jc w:val="both"/>
        <w:outlineLvl w:val="0"/>
        <w:rPr>
          <w:rFonts w:ascii="Arial" w:hAnsi="Arial" w:cs="Arial"/>
        </w:rPr>
      </w:pPr>
      <w:r w:rsidRPr="00DD2673">
        <w:rPr>
          <w:rFonts w:ascii="Arial" w:hAnsi="Arial" w:cs="Arial"/>
        </w:rPr>
        <w:lastRenderedPageBreak/>
        <w:t>5.5.7, 5.5.8, 5.5.9, 5.5.10, 5.5.11, 5.5.12, 5.5.12.1, 5.5.12.2, 5.5.12.3, 5.5.12.4, 5.5.12.5, 5.5.12.6, 5.5.13, 5.5.15, 5.5.16,</w:t>
      </w:r>
      <w:r w:rsidR="005C7345">
        <w:rPr>
          <w:rFonts w:ascii="Arial" w:hAnsi="Arial" w:cs="Arial"/>
        </w:rPr>
        <w:t xml:space="preserve"> 5.5.18,</w:t>
      </w:r>
      <w:r w:rsidRPr="00DD2673">
        <w:rPr>
          <w:rFonts w:ascii="Arial" w:hAnsi="Arial" w:cs="Arial"/>
        </w:rPr>
        <w:t xml:space="preserve"> 5.5.22, 5.5.25, 5.10.5.2, 5.10.5.3, 5.10.5.4, 5.10.5.5, 5.10.5.6, 5.10.5.7, 5.10.5.8</w:t>
      </w:r>
      <w:r w:rsidR="005C7345">
        <w:rPr>
          <w:rFonts w:ascii="Arial" w:hAnsi="Arial" w:cs="Arial"/>
        </w:rPr>
        <w:t xml:space="preserve"> </w:t>
      </w:r>
      <w:r w:rsidRPr="00DD2673">
        <w:rPr>
          <w:rFonts w:ascii="Arial" w:hAnsi="Arial" w:cs="Arial"/>
        </w:rPr>
        <w:t>y 5.10.5.</w:t>
      </w:r>
      <w:r w:rsidR="000B344C">
        <w:rPr>
          <w:rFonts w:ascii="Arial" w:hAnsi="Arial" w:cs="Arial"/>
        </w:rPr>
        <w:t>9</w:t>
      </w:r>
      <w:r w:rsidRPr="00DD2673">
        <w:rPr>
          <w:rFonts w:ascii="Arial" w:hAnsi="Arial" w:cs="Arial"/>
        </w:rPr>
        <w:t xml:space="preserve"> del presente Reglamento</w:t>
      </w:r>
      <w:r w:rsidR="00B0294B" w:rsidRPr="00B0294B">
        <w:rPr>
          <w:rFonts w:ascii="Arial" w:hAnsi="Arial" w:cs="Arial"/>
        </w:rPr>
        <w:t>.</w:t>
      </w:r>
    </w:p>
    <w:p w14:paraId="7605039F" w14:textId="77777777" w:rsidR="00ED7E28" w:rsidRPr="00ED7E28" w:rsidRDefault="00ED7E28" w:rsidP="00ED7E28">
      <w:pPr>
        <w:spacing w:after="0" w:line="276" w:lineRule="auto"/>
        <w:jc w:val="both"/>
        <w:rPr>
          <w:rFonts w:ascii="Arial" w:hAnsi="Arial" w:cs="Arial"/>
        </w:rPr>
      </w:pPr>
      <w:r w:rsidRPr="00ED7E28">
        <w:rPr>
          <w:rFonts w:ascii="Arial" w:hAnsi="Arial" w:cs="Arial"/>
        </w:rPr>
        <w:t xml:space="preserve"> </w:t>
      </w:r>
    </w:p>
    <w:p w14:paraId="2F0A4851" w14:textId="551E153D" w:rsidR="00A97412" w:rsidRPr="0061725A" w:rsidRDefault="00ED7E28" w:rsidP="0061725A">
      <w:pPr>
        <w:pStyle w:val="Prrafodelista"/>
        <w:numPr>
          <w:ilvl w:val="3"/>
          <w:numId w:val="34"/>
        </w:numPr>
        <w:spacing w:after="0" w:line="276" w:lineRule="auto"/>
        <w:ind w:left="2835" w:hanging="992"/>
        <w:jc w:val="both"/>
        <w:outlineLvl w:val="0"/>
        <w:rPr>
          <w:rFonts w:ascii="Arial" w:hAnsi="Arial" w:cs="Arial"/>
        </w:rPr>
      </w:pPr>
      <w:r w:rsidRPr="00ED7E28">
        <w:rPr>
          <w:rFonts w:ascii="Arial" w:hAnsi="Arial" w:cs="Arial"/>
        </w:rPr>
        <w:t xml:space="preserve">Cuando </w:t>
      </w:r>
      <w:r w:rsidR="00B65453" w:rsidRPr="00B65453">
        <w:rPr>
          <w:rFonts w:ascii="Arial" w:hAnsi="Arial" w:cs="Arial"/>
        </w:rPr>
        <w:t>no cuente con los fondos suficientes para liquidar obligaciones con sistemas de pagos y de liquidación de valores.</w:t>
      </w:r>
    </w:p>
    <w:p w14:paraId="4F413CCB" w14:textId="77777777" w:rsidR="00CA7D68" w:rsidRPr="00ED7E28" w:rsidRDefault="00CA7D68" w:rsidP="00A97412">
      <w:pPr>
        <w:pStyle w:val="Prrafodelista"/>
        <w:spacing w:after="0" w:line="276" w:lineRule="auto"/>
        <w:ind w:left="2835"/>
        <w:jc w:val="both"/>
        <w:outlineLvl w:val="0"/>
        <w:rPr>
          <w:rFonts w:ascii="Arial" w:hAnsi="Arial" w:cs="Arial"/>
        </w:rPr>
      </w:pPr>
    </w:p>
    <w:p w14:paraId="6A148E1E" w14:textId="4AC907FA" w:rsidR="00ED7E28" w:rsidRDefault="00ED7E28" w:rsidP="00F63A87">
      <w:pPr>
        <w:pStyle w:val="Prrafodelista"/>
        <w:numPr>
          <w:ilvl w:val="3"/>
          <w:numId w:val="34"/>
        </w:numPr>
        <w:spacing w:after="0" w:line="276" w:lineRule="auto"/>
        <w:ind w:left="2835" w:hanging="992"/>
        <w:jc w:val="both"/>
        <w:outlineLvl w:val="0"/>
        <w:rPr>
          <w:rFonts w:ascii="Arial" w:hAnsi="Arial" w:cs="Arial"/>
        </w:rPr>
      </w:pPr>
      <w:r w:rsidRPr="00ED7E28">
        <w:rPr>
          <w:rFonts w:ascii="Arial" w:hAnsi="Arial" w:cs="Arial"/>
        </w:rPr>
        <w:t xml:space="preserve">Cuando </w:t>
      </w:r>
      <w:r w:rsidR="00B65453" w:rsidRPr="00B65453">
        <w:rPr>
          <w:rFonts w:ascii="Arial" w:hAnsi="Arial" w:cs="Arial"/>
        </w:rPr>
        <w:t>lleve a cabo en el Sistema LBTR actuaciones que pongan en riesgo el normal funcionamiento y operaciones de dicho Sistema o de otros sistemas de pago que liquiden en el LBTR, cuya vigilancia corresponda al BCR.</w:t>
      </w:r>
    </w:p>
    <w:p w14:paraId="399F4CEF" w14:textId="77777777" w:rsidR="00A97412" w:rsidRPr="00A97412" w:rsidRDefault="00A97412" w:rsidP="00A97412">
      <w:pPr>
        <w:pStyle w:val="Prrafodelista"/>
        <w:spacing w:after="0" w:line="276" w:lineRule="auto"/>
        <w:ind w:left="2835"/>
        <w:jc w:val="both"/>
        <w:outlineLvl w:val="0"/>
        <w:rPr>
          <w:rFonts w:ascii="Arial" w:hAnsi="Arial" w:cs="Arial"/>
        </w:rPr>
      </w:pPr>
    </w:p>
    <w:p w14:paraId="319D0D76" w14:textId="48CB031A" w:rsidR="00ED7E28" w:rsidRDefault="00ED7E28" w:rsidP="00F63A87">
      <w:pPr>
        <w:pStyle w:val="Prrafodelista"/>
        <w:numPr>
          <w:ilvl w:val="3"/>
          <w:numId w:val="34"/>
        </w:numPr>
        <w:spacing w:after="0" w:line="276" w:lineRule="auto"/>
        <w:ind w:left="2835" w:hanging="992"/>
        <w:jc w:val="both"/>
        <w:outlineLvl w:val="0"/>
        <w:rPr>
          <w:rFonts w:ascii="Arial" w:hAnsi="Arial" w:cs="Arial"/>
        </w:rPr>
      </w:pPr>
      <w:r w:rsidRPr="00ED7E28">
        <w:rPr>
          <w:rFonts w:ascii="Arial" w:hAnsi="Arial" w:cs="Arial"/>
        </w:rPr>
        <w:t xml:space="preserve">Cuando </w:t>
      </w:r>
      <w:r w:rsidR="006A5BAC" w:rsidRPr="006A5BAC">
        <w:rPr>
          <w:rFonts w:ascii="Arial" w:hAnsi="Arial" w:cs="Arial"/>
        </w:rPr>
        <w:t>un Participante no permita el normal desarrollo de las funciones de Vigilancia de los Sistemas de Pagos de acuerdo con lo establecido en el numeral 4.15 del presente reglamento.</w:t>
      </w:r>
    </w:p>
    <w:p w14:paraId="74985B5A" w14:textId="77777777" w:rsidR="00CC68BE" w:rsidRPr="00CC68BE" w:rsidRDefault="00CC68BE" w:rsidP="00CC68BE">
      <w:pPr>
        <w:spacing w:after="0" w:line="276" w:lineRule="auto"/>
        <w:jc w:val="both"/>
        <w:outlineLvl w:val="0"/>
        <w:rPr>
          <w:rFonts w:ascii="Arial" w:hAnsi="Arial" w:cs="Arial"/>
        </w:rPr>
      </w:pPr>
    </w:p>
    <w:p w14:paraId="711A254E" w14:textId="1DAA950A" w:rsidR="00ED7E28" w:rsidRPr="00CC68BE" w:rsidRDefault="00ED7E28" w:rsidP="00F63A87">
      <w:pPr>
        <w:pStyle w:val="Prrafodelista"/>
        <w:numPr>
          <w:ilvl w:val="2"/>
          <w:numId w:val="34"/>
        </w:numPr>
        <w:spacing w:after="0" w:line="276" w:lineRule="auto"/>
        <w:ind w:left="1843" w:hanging="992"/>
        <w:jc w:val="both"/>
        <w:outlineLvl w:val="0"/>
        <w:rPr>
          <w:rFonts w:ascii="Arial" w:hAnsi="Arial" w:cs="Arial"/>
          <w:b/>
          <w:bCs/>
        </w:rPr>
      </w:pPr>
      <w:r w:rsidRPr="00CC68BE">
        <w:rPr>
          <w:rFonts w:ascii="Arial" w:hAnsi="Arial" w:cs="Arial"/>
          <w:b/>
          <w:bCs/>
        </w:rPr>
        <w:t xml:space="preserve">Sanciones </w:t>
      </w:r>
    </w:p>
    <w:p w14:paraId="267E777A" w14:textId="77777777" w:rsidR="00CC68BE" w:rsidRDefault="00CC68BE" w:rsidP="00CC68BE">
      <w:pPr>
        <w:pStyle w:val="Prrafodelista"/>
        <w:spacing w:line="276" w:lineRule="auto"/>
        <w:ind w:left="792"/>
        <w:jc w:val="both"/>
        <w:outlineLvl w:val="0"/>
        <w:rPr>
          <w:rFonts w:ascii="Arial" w:hAnsi="Arial" w:cs="Arial"/>
        </w:rPr>
      </w:pPr>
    </w:p>
    <w:p w14:paraId="13161F71" w14:textId="00329C2A" w:rsidR="00ED7E28" w:rsidRDefault="00ED7E28" w:rsidP="00CC68BE">
      <w:pPr>
        <w:pStyle w:val="Prrafodelista"/>
        <w:spacing w:line="276" w:lineRule="auto"/>
        <w:ind w:left="1843"/>
        <w:jc w:val="both"/>
        <w:outlineLvl w:val="0"/>
        <w:rPr>
          <w:rFonts w:ascii="Arial" w:hAnsi="Arial" w:cs="Arial"/>
        </w:rPr>
      </w:pPr>
      <w:r w:rsidRPr="00ED7E28">
        <w:rPr>
          <w:rFonts w:ascii="Arial" w:hAnsi="Arial" w:cs="Arial"/>
        </w:rPr>
        <w:t xml:space="preserve">Los </w:t>
      </w:r>
      <w:r w:rsidR="006A5BAC" w:rsidRPr="006A5BAC">
        <w:rPr>
          <w:rFonts w:ascii="Arial" w:hAnsi="Arial" w:cs="Arial"/>
        </w:rPr>
        <w:t>incumplimientos descritos en los numerales 6.5.1.1 al 6.5.1.4 serán sancionados por el BCR, en aplicación al artículo 67 inciso quinto y artículos 94 y 95 de la Ley Orgánica del Banco Central de Reserva de El Salvador.</w:t>
      </w:r>
    </w:p>
    <w:p w14:paraId="7258B94D" w14:textId="77777777" w:rsidR="00CC68BE" w:rsidRPr="00ED7E28" w:rsidRDefault="00CC68BE" w:rsidP="00CC68BE">
      <w:pPr>
        <w:pStyle w:val="Prrafodelista"/>
        <w:spacing w:line="276" w:lineRule="auto"/>
        <w:ind w:left="792"/>
        <w:jc w:val="both"/>
        <w:outlineLvl w:val="0"/>
        <w:rPr>
          <w:rFonts w:ascii="Arial" w:hAnsi="Arial" w:cs="Arial"/>
        </w:rPr>
      </w:pPr>
    </w:p>
    <w:p w14:paraId="52C10080" w14:textId="34941FCE" w:rsidR="00ED7E28" w:rsidRDefault="00ED7E28" w:rsidP="00F63A87">
      <w:pPr>
        <w:pStyle w:val="Prrafodelista"/>
        <w:numPr>
          <w:ilvl w:val="2"/>
          <w:numId w:val="34"/>
        </w:numPr>
        <w:spacing w:after="0" w:line="276" w:lineRule="auto"/>
        <w:ind w:left="1843" w:hanging="992"/>
        <w:jc w:val="both"/>
        <w:outlineLvl w:val="0"/>
        <w:rPr>
          <w:rFonts w:ascii="Arial" w:hAnsi="Arial" w:cs="Arial"/>
          <w:b/>
          <w:bCs/>
        </w:rPr>
      </w:pPr>
      <w:r w:rsidRPr="00666FCF">
        <w:rPr>
          <w:rFonts w:ascii="Arial" w:hAnsi="Arial" w:cs="Arial"/>
          <w:b/>
          <w:bCs/>
        </w:rPr>
        <w:t>Procedimiento</w:t>
      </w:r>
    </w:p>
    <w:p w14:paraId="624CE856" w14:textId="77777777" w:rsidR="00A92BF2" w:rsidRDefault="00A92BF2" w:rsidP="00A92BF2">
      <w:pPr>
        <w:pStyle w:val="Prrafodelista"/>
        <w:spacing w:line="276" w:lineRule="auto"/>
        <w:ind w:left="1922"/>
        <w:jc w:val="both"/>
        <w:outlineLvl w:val="0"/>
        <w:rPr>
          <w:rFonts w:ascii="Arial" w:hAnsi="Arial" w:cs="Arial"/>
        </w:rPr>
      </w:pPr>
    </w:p>
    <w:p w14:paraId="1B120BBF" w14:textId="54A1E7F8" w:rsidR="00A92BF2" w:rsidRDefault="00A92BF2" w:rsidP="00A92BF2">
      <w:pPr>
        <w:pStyle w:val="Prrafodelista"/>
        <w:spacing w:line="276" w:lineRule="auto"/>
        <w:ind w:left="1922"/>
        <w:jc w:val="both"/>
        <w:outlineLvl w:val="0"/>
        <w:rPr>
          <w:rFonts w:ascii="Arial" w:hAnsi="Arial" w:cs="Arial"/>
        </w:rPr>
      </w:pPr>
      <w:r w:rsidRPr="00ED7E28">
        <w:rPr>
          <w:rFonts w:ascii="Arial" w:hAnsi="Arial" w:cs="Arial"/>
        </w:rPr>
        <w:t>En caso de incumplimientos descritos en el presente Reglamento se procederá de la manera siguiente:</w:t>
      </w:r>
    </w:p>
    <w:p w14:paraId="3194F708" w14:textId="77777777" w:rsidR="00A92BF2" w:rsidRDefault="00A92BF2" w:rsidP="00A92BF2">
      <w:pPr>
        <w:pStyle w:val="Prrafodelista"/>
        <w:spacing w:after="0" w:line="276" w:lineRule="auto"/>
        <w:ind w:left="1843"/>
        <w:jc w:val="both"/>
        <w:outlineLvl w:val="0"/>
        <w:rPr>
          <w:rFonts w:ascii="Arial" w:hAnsi="Arial" w:cs="Arial"/>
          <w:b/>
          <w:bCs/>
        </w:rPr>
      </w:pPr>
    </w:p>
    <w:p w14:paraId="2826011B" w14:textId="7BEA9347" w:rsidR="00A92BF2" w:rsidRPr="00A92BF2" w:rsidRDefault="00A92BF2" w:rsidP="00F63A87">
      <w:pPr>
        <w:pStyle w:val="Prrafodelista"/>
        <w:numPr>
          <w:ilvl w:val="3"/>
          <w:numId w:val="34"/>
        </w:numPr>
        <w:spacing w:after="0" w:line="276" w:lineRule="auto"/>
        <w:ind w:left="2835" w:hanging="850"/>
        <w:jc w:val="both"/>
        <w:outlineLvl w:val="0"/>
        <w:rPr>
          <w:rFonts w:ascii="Arial" w:hAnsi="Arial" w:cs="Arial"/>
        </w:rPr>
      </w:pPr>
      <w:r w:rsidRPr="00A92BF2">
        <w:rPr>
          <w:rFonts w:ascii="Arial" w:hAnsi="Arial" w:cs="Arial"/>
        </w:rPr>
        <w:t xml:space="preserve">El </w:t>
      </w:r>
      <w:r w:rsidR="006A5BAC" w:rsidRPr="006A5BAC">
        <w:rPr>
          <w:rFonts w:ascii="Arial" w:hAnsi="Arial" w:cs="Arial"/>
        </w:rPr>
        <w:t xml:space="preserve">jefe del DPV o la persona que este delegue notificará al Gerente de Operaciones o su similar en el Participante, con copia a la Unidad de Vigilancia de Sistemas de Pagos del </w:t>
      </w:r>
      <w:r w:rsidR="00B0319E">
        <w:rPr>
          <w:rFonts w:ascii="Arial" w:hAnsi="Arial" w:cs="Arial"/>
        </w:rPr>
        <w:t xml:space="preserve">  </w:t>
      </w:r>
      <w:r w:rsidR="006A5BAC" w:rsidRPr="006A5BAC">
        <w:rPr>
          <w:rFonts w:ascii="Arial" w:hAnsi="Arial" w:cs="Arial"/>
        </w:rPr>
        <w:t xml:space="preserve">BCR, a más tardar el segundo día hábil de la siguiente </w:t>
      </w:r>
      <w:r w:rsidR="00B0319E">
        <w:rPr>
          <w:rFonts w:ascii="Arial" w:hAnsi="Arial" w:cs="Arial"/>
        </w:rPr>
        <w:t xml:space="preserve">  </w:t>
      </w:r>
      <w:r w:rsidR="006A5BAC" w:rsidRPr="006A5BAC">
        <w:rPr>
          <w:rFonts w:ascii="Arial" w:hAnsi="Arial" w:cs="Arial"/>
        </w:rPr>
        <w:t>semana, los incumplimientos identificados al Reglamento con el objetivo de que sean solventados.</w:t>
      </w:r>
    </w:p>
    <w:p w14:paraId="1BFD2396" w14:textId="77777777" w:rsidR="00666FCF" w:rsidRPr="00666FCF" w:rsidRDefault="00666FCF" w:rsidP="00666FCF">
      <w:pPr>
        <w:pStyle w:val="Prrafodelista"/>
        <w:spacing w:after="0" w:line="276" w:lineRule="auto"/>
        <w:ind w:left="1843"/>
        <w:jc w:val="both"/>
        <w:outlineLvl w:val="0"/>
        <w:rPr>
          <w:rFonts w:ascii="Arial" w:hAnsi="Arial" w:cs="Arial"/>
          <w:b/>
          <w:bCs/>
        </w:rPr>
      </w:pPr>
    </w:p>
    <w:p w14:paraId="4CD8F83B" w14:textId="77777777" w:rsidR="00ED7E28" w:rsidRPr="00ED7E28" w:rsidRDefault="00ED7E28" w:rsidP="00A92BF2">
      <w:pPr>
        <w:pStyle w:val="Prrafodelista"/>
        <w:spacing w:after="0" w:line="276" w:lineRule="auto"/>
        <w:ind w:left="2835"/>
        <w:jc w:val="both"/>
        <w:outlineLvl w:val="0"/>
        <w:rPr>
          <w:rFonts w:ascii="Arial" w:hAnsi="Arial" w:cs="Arial"/>
        </w:rPr>
      </w:pPr>
      <w:r w:rsidRPr="00ED7E28">
        <w:rPr>
          <w:rFonts w:ascii="Arial" w:hAnsi="Arial" w:cs="Arial"/>
        </w:rPr>
        <w:t>Lo anterior, sin perjuicio de iniciar el correspondiente procedimiento administrativo sancionador.</w:t>
      </w:r>
    </w:p>
    <w:p w14:paraId="0C4BB688" w14:textId="77777777" w:rsidR="00A92BF2" w:rsidRDefault="00A92BF2" w:rsidP="00A92BF2">
      <w:pPr>
        <w:pStyle w:val="Prrafodelista"/>
        <w:spacing w:after="0" w:line="276" w:lineRule="auto"/>
        <w:ind w:left="2835"/>
        <w:jc w:val="both"/>
        <w:outlineLvl w:val="0"/>
        <w:rPr>
          <w:rFonts w:ascii="Arial" w:hAnsi="Arial" w:cs="Arial"/>
        </w:rPr>
      </w:pPr>
    </w:p>
    <w:p w14:paraId="3AB7DFC0" w14:textId="5E7BDD11" w:rsidR="00ED7E28" w:rsidRDefault="00ED7E28" w:rsidP="00F63A87">
      <w:pPr>
        <w:pStyle w:val="Prrafodelista"/>
        <w:numPr>
          <w:ilvl w:val="3"/>
          <w:numId w:val="34"/>
        </w:numPr>
        <w:spacing w:after="0" w:line="276" w:lineRule="auto"/>
        <w:ind w:left="2835" w:hanging="850"/>
        <w:jc w:val="both"/>
        <w:outlineLvl w:val="0"/>
        <w:rPr>
          <w:rFonts w:ascii="Arial" w:hAnsi="Arial" w:cs="Arial"/>
        </w:rPr>
      </w:pPr>
      <w:r w:rsidRPr="00ED7E28">
        <w:rPr>
          <w:rFonts w:ascii="Arial" w:hAnsi="Arial" w:cs="Arial"/>
        </w:rPr>
        <w:lastRenderedPageBreak/>
        <w:t xml:space="preserve">El </w:t>
      </w:r>
      <w:r w:rsidR="006A5BAC" w:rsidRPr="006A5BAC">
        <w:rPr>
          <w:rFonts w:ascii="Arial" w:hAnsi="Arial" w:cs="Arial"/>
        </w:rPr>
        <w:t xml:space="preserve">DPV remitirá a la Unidad de Vigilancia de Sistemas de </w:t>
      </w:r>
      <w:r w:rsidR="00DE7D08">
        <w:rPr>
          <w:rFonts w:ascii="Arial" w:hAnsi="Arial" w:cs="Arial"/>
        </w:rPr>
        <w:t xml:space="preserve"> </w:t>
      </w:r>
      <w:r w:rsidR="006A5BAC" w:rsidRPr="006A5BAC">
        <w:rPr>
          <w:rFonts w:ascii="Arial" w:hAnsi="Arial" w:cs="Arial"/>
        </w:rPr>
        <w:t>Pagos un Informe mensual de incumplimientos de los Participantes, dentro de los primeros 5 días hábiles del mes siguiente incluyendo la/s respuesta/s del Participante, si las hubiere.</w:t>
      </w:r>
    </w:p>
    <w:p w14:paraId="2E0CC0DE" w14:textId="77777777" w:rsidR="00A92BF2" w:rsidRDefault="00A92BF2" w:rsidP="00A92BF2">
      <w:pPr>
        <w:pStyle w:val="Prrafodelista"/>
        <w:spacing w:after="0" w:line="276" w:lineRule="auto"/>
        <w:ind w:left="2835"/>
        <w:jc w:val="both"/>
        <w:outlineLvl w:val="0"/>
        <w:rPr>
          <w:rFonts w:ascii="Arial" w:hAnsi="Arial" w:cs="Arial"/>
        </w:rPr>
      </w:pPr>
    </w:p>
    <w:p w14:paraId="3B0FAD4E" w14:textId="340595E3" w:rsidR="00ED7E28" w:rsidRDefault="00ED7E28" w:rsidP="00A92BF2">
      <w:pPr>
        <w:pStyle w:val="Prrafodelista"/>
        <w:spacing w:after="0" w:line="276" w:lineRule="auto"/>
        <w:ind w:left="2835"/>
        <w:jc w:val="both"/>
        <w:outlineLvl w:val="0"/>
        <w:rPr>
          <w:rFonts w:ascii="Arial" w:hAnsi="Arial" w:cs="Arial"/>
        </w:rPr>
      </w:pPr>
      <w:r w:rsidRPr="00ED7E28">
        <w:rPr>
          <w:rFonts w:ascii="Arial" w:hAnsi="Arial" w:cs="Arial"/>
        </w:rPr>
        <w:t xml:space="preserve">Tratándose </w:t>
      </w:r>
      <w:r w:rsidR="006A5BAC" w:rsidRPr="006A5BAC">
        <w:rPr>
          <w:rFonts w:ascii="Arial" w:hAnsi="Arial" w:cs="Arial"/>
        </w:rPr>
        <w:t>de incumplimiento/s a los numerales</w:t>
      </w:r>
      <w:r w:rsidR="00B0294B">
        <w:rPr>
          <w:rFonts w:ascii="Arial" w:hAnsi="Arial" w:cs="Arial"/>
        </w:rPr>
        <w:t xml:space="preserve"> </w:t>
      </w:r>
      <w:r w:rsidR="00B0294B" w:rsidRPr="00B0294B">
        <w:rPr>
          <w:rFonts w:ascii="Arial" w:hAnsi="Arial" w:cs="Arial"/>
        </w:rPr>
        <w:t>4.3,</w:t>
      </w:r>
      <w:r w:rsidR="000B344C" w:rsidRPr="000B344C">
        <w:rPr>
          <w:rFonts w:ascii="Arial" w:hAnsi="Arial" w:cs="Arial"/>
        </w:rPr>
        <w:t xml:space="preserve"> </w:t>
      </w:r>
      <w:r w:rsidR="000B344C" w:rsidRPr="00DD2673">
        <w:rPr>
          <w:rFonts w:ascii="Arial" w:hAnsi="Arial" w:cs="Arial"/>
        </w:rPr>
        <w:t>4.3.1, 4.3.2, 4.3.3</w:t>
      </w:r>
      <w:r w:rsidR="000B344C">
        <w:rPr>
          <w:rFonts w:ascii="Arial" w:hAnsi="Arial" w:cs="Arial"/>
        </w:rPr>
        <w:t>,</w:t>
      </w:r>
      <w:r w:rsidR="00B0294B" w:rsidRPr="00B0294B">
        <w:rPr>
          <w:rFonts w:ascii="Arial" w:hAnsi="Arial" w:cs="Arial"/>
        </w:rPr>
        <w:t xml:space="preserve"> 4.5, 4.10, 5.5.1, 5.5.6, 5.5.7, 5.5.8, 5.5.9, 5.5.10. </w:t>
      </w:r>
      <w:r w:rsidR="00400520" w:rsidRPr="00DD2673">
        <w:rPr>
          <w:rFonts w:ascii="Arial" w:hAnsi="Arial" w:cs="Arial"/>
        </w:rPr>
        <w:t>5.5.12, 5.5.12.1, 5.5.12.2, 5.5.12.3, 5.5.12.4, 5.5.12.5, 5.5.12.6</w:t>
      </w:r>
      <w:r w:rsidR="00B0294B" w:rsidRPr="00B0294B">
        <w:rPr>
          <w:rFonts w:ascii="Arial" w:hAnsi="Arial" w:cs="Arial"/>
        </w:rPr>
        <w:t>, 5.5.18, 5.5.25, 5.10.5.2, 5.10.5.3, 5.10.5.4, 5.10.5.6</w:t>
      </w:r>
      <w:r w:rsidR="00B0294B">
        <w:rPr>
          <w:rFonts w:ascii="Arial" w:hAnsi="Arial" w:cs="Arial"/>
        </w:rPr>
        <w:t xml:space="preserve"> y/o</w:t>
      </w:r>
      <w:r w:rsidR="00B0294B" w:rsidRPr="00B0294B">
        <w:rPr>
          <w:rFonts w:ascii="Arial" w:hAnsi="Arial" w:cs="Arial"/>
        </w:rPr>
        <w:t xml:space="preserve"> 5.10,5.8,</w:t>
      </w:r>
      <w:r w:rsidR="006A5BAC" w:rsidRPr="006A5BAC">
        <w:rPr>
          <w:rFonts w:ascii="Arial" w:hAnsi="Arial" w:cs="Arial"/>
        </w:rPr>
        <w:t xml:space="preserve"> el DPV remitirá reporte de incumplimiento a la Unidad de Vigilancia de Sistemas de Pagos del BCR a más tardar el segundo día hábil siguiente de haberse conocido, a fin de que realice los análisis técnicos correspondientes y haga sus valoraciones sobre el inicio o no de un procedimiento sancionador.</w:t>
      </w:r>
    </w:p>
    <w:p w14:paraId="5D642209" w14:textId="77777777" w:rsidR="00A92BF2" w:rsidRPr="00A92BF2" w:rsidRDefault="00A92BF2" w:rsidP="00A92BF2">
      <w:pPr>
        <w:pStyle w:val="Prrafodelista"/>
        <w:rPr>
          <w:rFonts w:ascii="Arial" w:hAnsi="Arial" w:cs="Arial"/>
        </w:rPr>
      </w:pPr>
    </w:p>
    <w:p w14:paraId="63785A08" w14:textId="34A8B56E" w:rsidR="00ED7E28" w:rsidRDefault="00ED7E28" w:rsidP="00DE7D08">
      <w:pPr>
        <w:pStyle w:val="Prrafodelista"/>
        <w:numPr>
          <w:ilvl w:val="3"/>
          <w:numId w:val="34"/>
        </w:numPr>
        <w:spacing w:after="0" w:line="276" w:lineRule="auto"/>
        <w:ind w:left="2835" w:hanging="850"/>
        <w:jc w:val="both"/>
        <w:outlineLvl w:val="0"/>
        <w:rPr>
          <w:rFonts w:ascii="Arial" w:hAnsi="Arial" w:cs="Arial"/>
        </w:rPr>
      </w:pPr>
      <w:r w:rsidRPr="00ED7E28">
        <w:rPr>
          <w:rFonts w:ascii="Arial" w:hAnsi="Arial" w:cs="Arial"/>
        </w:rPr>
        <w:t xml:space="preserve">La </w:t>
      </w:r>
      <w:r w:rsidR="006A5BAC" w:rsidRPr="006A5BAC">
        <w:rPr>
          <w:rFonts w:ascii="Arial" w:hAnsi="Arial" w:cs="Arial"/>
        </w:rPr>
        <w:t xml:space="preserve">Unidad de Vigilancia de Sistemas de Pagos del BCR, </w:t>
      </w:r>
      <w:r w:rsidR="00DE7D08">
        <w:rPr>
          <w:rFonts w:ascii="Arial" w:hAnsi="Arial" w:cs="Arial"/>
        </w:rPr>
        <w:t xml:space="preserve">  </w:t>
      </w:r>
      <w:r w:rsidR="006A5BAC" w:rsidRPr="006A5BAC">
        <w:rPr>
          <w:rFonts w:ascii="Arial" w:hAnsi="Arial" w:cs="Arial"/>
        </w:rPr>
        <w:t xml:space="preserve">dentro de un plazo no mayor a 5 días hábiles después de recibido el reporte del DPV, emitirá opinión técnica sobre las presuntas causas que acreditan o desestiman el posible inicio de un procedimiento sancionador. El plazo antes descrito </w:t>
      </w:r>
      <w:r w:rsidR="00DE7D08">
        <w:rPr>
          <w:rFonts w:ascii="Arial" w:hAnsi="Arial" w:cs="Arial"/>
        </w:rPr>
        <w:t xml:space="preserve"> </w:t>
      </w:r>
      <w:r w:rsidR="006A5BAC" w:rsidRPr="006A5BAC">
        <w:rPr>
          <w:rFonts w:ascii="Arial" w:hAnsi="Arial" w:cs="Arial"/>
        </w:rPr>
        <w:t>podrá ampliarse por otros 5 días hábiles adicionales cuando así lo requiera la complejidad del caso, previa notificación al DPV.</w:t>
      </w:r>
    </w:p>
    <w:p w14:paraId="63038520" w14:textId="77777777" w:rsidR="00A92BF2" w:rsidRPr="00A92BF2" w:rsidRDefault="00A92BF2" w:rsidP="00A92BF2">
      <w:pPr>
        <w:pStyle w:val="Prrafodelista"/>
        <w:rPr>
          <w:rFonts w:ascii="Arial" w:hAnsi="Arial" w:cs="Arial"/>
        </w:rPr>
      </w:pPr>
    </w:p>
    <w:p w14:paraId="1B22D6CD" w14:textId="7B8FDDB5" w:rsidR="00ED7E28" w:rsidRDefault="006A5BAC" w:rsidP="00A92BF2">
      <w:pPr>
        <w:pStyle w:val="Prrafodelista"/>
        <w:spacing w:after="0" w:line="276" w:lineRule="auto"/>
        <w:ind w:left="2835"/>
        <w:jc w:val="both"/>
        <w:outlineLvl w:val="0"/>
        <w:rPr>
          <w:rFonts w:ascii="Arial" w:hAnsi="Arial" w:cs="Arial"/>
        </w:rPr>
      </w:pPr>
      <w:r>
        <w:rPr>
          <w:rFonts w:ascii="Arial" w:hAnsi="Arial" w:cs="Arial"/>
        </w:rPr>
        <w:t>Asimismo, l</w:t>
      </w:r>
      <w:r w:rsidR="00ED7E28" w:rsidRPr="00ED7E28">
        <w:rPr>
          <w:rFonts w:ascii="Arial" w:hAnsi="Arial" w:cs="Arial"/>
        </w:rPr>
        <w:t xml:space="preserve">a </w:t>
      </w:r>
      <w:r w:rsidRPr="006A5BAC">
        <w:rPr>
          <w:rFonts w:ascii="Arial" w:hAnsi="Arial" w:cs="Arial"/>
        </w:rPr>
        <w:t>Unidad de Vigilancia de Sistemas de Pagos, adicional a emitir su opinión técnica sobre el inicio o no del procedimiento administrativo sancionador, podrá recomendar a los Participantes acciones de mejora o planes de ajuste obligatorio, tendientes al cumplimiento de disposiciones normativas de los Sistemas de Pagos, para corregir irregularidades y/o evitar actuaciones que pongan en riesgo el normal funcionamiento y operaciones de dicho Sistema o de otros sistemas de pago, cuya vigilancia corresponda al BCR.</w:t>
      </w:r>
    </w:p>
    <w:p w14:paraId="4FAA66DC" w14:textId="77777777" w:rsidR="00A92BF2" w:rsidRPr="00A92BF2" w:rsidRDefault="00A92BF2" w:rsidP="00A92BF2">
      <w:pPr>
        <w:pStyle w:val="Prrafodelista"/>
        <w:rPr>
          <w:rFonts w:ascii="Arial" w:hAnsi="Arial" w:cs="Arial"/>
        </w:rPr>
      </w:pPr>
    </w:p>
    <w:p w14:paraId="4226219B" w14:textId="77777777" w:rsidR="00B0319E" w:rsidRDefault="00ED7E28" w:rsidP="00B0319E">
      <w:pPr>
        <w:pStyle w:val="Prrafodelista"/>
        <w:spacing w:after="0" w:line="276" w:lineRule="auto"/>
        <w:ind w:left="2835"/>
        <w:jc w:val="both"/>
        <w:outlineLvl w:val="0"/>
        <w:rPr>
          <w:rFonts w:ascii="Arial" w:hAnsi="Arial" w:cs="Arial"/>
        </w:rPr>
      </w:pPr>
      <w:r w:rsidRPr="00ED7E28">
        <w:rPr>
          <w:rFonts w:ascii="Arial" w:hAnsi="Arial" w:cs="Arial"/>
        </w:rPr>
        <w:t xml:space="preserve">Cuando </w:t>
      </w:r>
      <w:r w:rsidR="006A5BAC" w:rsidRPr="006A5BAC">
        <w:rPr>
          <w:rFonts w:ascii="Arial" w:hAnsi="Arial" w:cs="Arial"/>
        </w:rPr>
        <w:t>las presuntas causas para el inicio de procedimientos sancionador hayan sido identificadas como resultado de las visitas in situ u otras investigaciones realizadas de oficio por parte de la Unidad de Vigilancia de Sistemas de Pago del</w:t>
      </w:r>
      <w:r w:rsidR="00B0319E">
        <w:rPr>
          <w:rFonts w:ascii="Arial" w:hAnsi="Arial" w:cs="Arial"/>
        </w:rPr>
        <w:t xml:space="preserve"> </w:t>
      </w:r>
      <w:r w:rsidR="006A5BAC" w:rsidRPr="00B0319E">
        <w:rPr>
          <w:rFonts w:ascii="Arial" w:hAnsi="Arial" w:cs="Arial"/>
        </w:rPr>
        <w:t xml:space="preserve">BCR, </w:t>
      </w:r>
    </w:p>
    <w:p w14:paraId="08BD419C" w14:textId="77777777" w:rsidR="00B0319E" w:rsidRDefault="00B0319E" w:rsidP="00B0319E">
      <w:pPr>
        <w:pStyle w:val="Prrafodelista"/>
        <w:spacing w:after="0" w:line="276" w:lineRule="auto"/>
        <w:ind w:left="2835"/>
        <w:jc w:val="both"/>
        <w:outlineLvl w:val="0"/>
        <w:rPr>
          <w:rFonts w:ascii="Arial" w:hAnsi="Arial" w:cs="Arial"/>
        </w:rPr>
      </w:pPr>
    </w:p>
    <w:p w14:paraId="22972D8C" w14:textId="4BE419C4" w:rsidR="00ED7E28" w:rsidRPr="00B0319E" w:rsidRDefault="006A5BAC" w:rsidP="00B0319E">
      <w:pPr>
        <w:pStyle w:val="Prrafodelista"/>
        <w:spacing w:after="0" w:line="276" w:lineRule="auto"/>
        <w:ind w:left="2835"/>
        <w:jc w:val="both"/>
        <w:outlineLvl w:val="0"/>
        <w:rPr>
          <w:rFonts w:ascii="Arial" w:hAnsi="Arial" w:cs="Arial"/>
        </w:rPr>
      </w:pPr>
      <w:r w:rsidRPr="00B0319E">
        <w:rPr>
          <w:rFonts w:ascii="Arial" w:hAnsi="Arial" w:cs="Arial"/>
        </w:rPr>
        <w:lastRenderedPageBreak/>
        <w:t>remitirá informe al DPV para que este continúe con el procedimiento descrito en el numeral 6.5.3.4.</w:t>
      </w:r>
    </w:p>
    <w:p w14:paraId="46CCA0F7" w14:textId="77777777" w:rsidR="00A92BF2" w:rsidRPr="00A92BF2" w:rsidRDefault="00A92BF2" w:rsidP="00A92BF2">
      <w:pPr>
        <w:pStyle w:val="Prrafodelista"/>
        <w:rPr>
          <w:rFonts w:ascii="Arial" w:hAnsi="Arial" w:cs="Arial"/>
        </w:rPr>
      </w:pPr>
    </w:p>
    <w:p w14:paraId="1CBB1ABE" w14:textId="3BBE5699" w:rsidR="00ED7E28" w:rsidRDefault="00ED7E28" w:rsidP="00F63A87">
      <w:pPr>
        <w:pStyle w:val="Prrafodelista"/>
        <w:numPr>
          <w:ilvl w:val="3"/>
          <w:numId w:val="34"/>
        </w:numPr>
        <w:spacing w:after="0" w:line="276" w:lineRule="auto"/>
        <w:ind w:left="2835" w:hanging="850"/>
        <w:jc w:val="both"/>
        <w:outlineLvl w:val="0"/>
        <w:rPr>
          <w:rFonts w:ascii="Arial" w:hAnsi="Arial" w:cs="Arial"/>
        </w:rPr>
      </w:pPr>
      <w:r w:rsidRPr="00ED7E28">
        <w:rPr>
          <w:rFonts w:ascii="Arial" w:hAnsi="Arial" w:cs="Arial"/>
        </w:rPr>
        <w:t>En el caso de que los presuntos incumplimientos acrediten el posible inicio de un procedimiento sancionador, con el informe recibido de la Unidad de Vigilancia de Sistemas de Pagos y del DPV, el Gerente</w:t>
      </w:r>
      <w:r w:rsidR="00702313">
        <w:rPr>
          <w:rFonts w:ascii="Arial" w:hAnsi="Arial" w:cs="Arial"/>
        </w:rPr>
        <w:t xml:space="preserve"> </w:t>
      </w:r>
      <w:r w:rsidRPr="00ED7E28">
        <w:rPr>
          <w:rFonts w:ascii="Arial" w:hAnsi="Arial" w:cs="Arial"/>
        </w:rPr>
        <w:t>enviará el expediente administrativo del caso a la Gerencia Legal, a quien se delega mediante el presente Reglamento para iniciar y diligenciar el respectivo procedimiento sancionador, de conformidad a lo indicado en los Artículos 94 y 95 de la Ley Orgánica del Banco Central de Reserva de El Salvador y aplicando en lo pertinente la Ley de Procedimientos Administrativos.</w:t>
      </w:r>
    </w:p>
    <w:p w14:paraId="6556A534" w14:textId="77777777" w:rsidR="00A92BF2" w:rsidRPr="00DE7D08" w:rsidRDefault="00A92BF2" w:rsidP="00DE7D08">
      <w:pPr>
        <w:spacing w:after="0" w:line="276" w:lineRule="auto"/>
        <w:jc w:val="both"/>
        <w:outlineLvl w:val="0"/>
        <w:rPr>
          <w:rFonts w:ascii="Arial" w:hAnsi="Arial" w:cs="Arial"/>
        </w:rPr>
      </w:pPr>
    </w:p>
    <w:p w14:paraId="50FDBE6B" w14:textId="4412BCEE" w:rsidR="00ED7E28" w:rsidRDefault="00ED7E28" w:rsidP="00A92BF2">
      <w:pPr>
        <w:pStyle w:val="Prrafodelista"/>
        <w:spacing w:after="0" w:line="276" w:lineRule="auto"/>
        <w:ind w:left="2835"/>
        <w:jc w:val="both"/>
        <w:outlineLvl w:val="0"/>
        <w:rPr>
          <w:rFonts w:ascii="Arial" w:hAnsi="Arial" w:cs="Arial"/>
        </w:rPr>
      </w:pPr>
      <w:r w:rsidRPr="00ED7E28">
        <w:rPr>
          <w:rFonts w:ascii="Arial" w:hAnsi="Arial" w:cs="Arial"/>
        </w:rPr>
        <w:t>Si en el informe técnico la Unidad de Vigilancia de Sistemas de Pagos del BCR establece recomendación de acciones de mejora o haber definido un Plan de ajuste obligatorio</w:t>
      </w:r>
      <w:r w:rsidR="00702313">
        <w:rPr>
          <w:rFonts w:ascii="Arial" w:hAnsi="Arial" w:cs="Arial"/>
        </w:rPr>
        <w:t xml:space="preserve"> </w:t>
      </w:r>
      <w:r w:rsidRPr="00ED7E28">
        <w:rPr>
          <w:rFonts w:ascii="Arial" w:hAnsi="Arial" w:cs="Arial"/>
        </w:rPr>
        <w:t>para que el Participante subsane el o los incumplimientos, el DPV le notificará a más tardar al siguiente día hábil de recibido dicho informe, con copia a la UVSP.</w:t>
      </w:r>
    </w:p>
    <w:p w14:paraId="29B8ABFD" w14:textId="77777777" w:rsidR="00A92BF2" w:rsidRPr="00ED7E28" w:rsidRDefault="00A92BF2" w:rsidP="00A92BF2">
      <w:pPr>
        <w:pStyle w:val="Prrafodelista"/>
        <w:spacing w:after="0" w:line="276" w:lineRule="auto"/>
        <w:ind w:left="2835"/>
        <w:jc w:val="both"/>
        <w:outlineLvl w:val="0"/>
        <w:rPr>
          <w:rFonts w:ascii="Arial" w:hAnsi="Arial" w:cs="Arial"/>
        </w:rPr>
      </w:pPr>
    </w:p>
    <w:p w14:paraId="317EEF15" w14:textId="6B42C0FD" w:rsidR="00ED7E28" w:rsidRDefault="00ED7E28" w:rsidP="00F63A87">
      <w:pPr>
        <w:pStyle w:val="Prrafodelista"/>
        <w:numPr>
          <w:ilvl w:val="2"/>
          <w:numId w:val="34"/>
        </w:numPr>
        <w:spacing w:after="0" w:line="276" w:lineRule="auto"/>
        <w:ind w:left="1843" w:hanging="992"/>
        <w:jc w:val="both"/>
        <w:outlineLvl w:val="0"/>
        <w:rPr>
          <w:rFonts w:ascii="Arial" w:hAnsi="Arial" w:cs="Arial"/>
        </w:rPr>
      </w:pPr>
      <w:r w:rsidRPr="00564E13">
        <w:rPr>
          <w:rFonts w:ascii="Arial" w:hAnsi="Arial" w:cs="Arial"/>
        </w:rPr>
        <w:t xml:space="preserve">Los Participantes que hubieren sido sancionados con multa relacionada a los Sistemas de Pagos, deberán de pagar el valor de la multa a través del Sistema LBTR, dentro de los noventa días hábiles siguientes a la notificación respectiva, para lo cual no se requerirá mandamiento de pago. </w:t>
      </w:r>
    </w:p>
    <w:p w14:paraId="4DDD1296" w14:textId="77777777" w:rsidR="006A5BAC" w:rsidRPr="00564E13" w:rsidRDefault="006A5BAC" w:rsidP="006A5BAC">
      <w:pPr>
        <w:pStyle w:val="Prrafodelista"/>
        <w:spacing w:after="0" w:line="276" w:lineRule="auto"/>
        <w:ind w:left="1843"/>
        <w:jc w:val="both"/>
        <w:outlineLvl w:val="0"/>
        <w:rPr>
          <w:rFonts w:ascii="Arial" w:hAnsi="Arial" w:cs="Arial"/>
        </w:rPr>
      </w:pPr>
    </w:p>
    <w:p w14:paraId="6DA6B4CB" w14:textId="039B3A2C" w:rsidR="00ED7E28" w:rsidRDefault="00ED7E28" w:rsidP="00564E13">
      <w:pPr>
        <w:pStyle w:val="Prrafodelista"/>
        <w:spacing w:after="0" w:line="276" w:lineRule="auto"/>
        <w:ind w:left="1843"/>
        <w:jc w:val="both"/>
        <w:outlineLvl w:val="0"/>
        <w:rPr>
          <w:rFonts w:ascii="Arial" w:hAnsi="Arial" w:cs="Arial"/>
        </w:rPr>
      </w:pPr>
      <w:r w:rsidRPr="00ED7E28">
        <w:rPr>
          <w:rFonts w:ascii="Arial" w:hAnsi="Arial" w:cs="Arial"/>
        </w:rPr>
        <w:t>Cuando el obligado no pague la multa en el término señalado, se hará efectiva por la vía ejecutiva y podrá ser suspendido como Participante del Sistema LBTR, como resultado de un proceso sancionador, salvo causa legal o acción judicial.</w:t>
      </w:r>
    </w:p>
    <w:p w14:paraId="75135B0F" w14:textId="77777777" w:rsidR="00564E13" w:rsidRPr="00ED7E28" w:rsidRDefault="00564E13" w:rsidP="00564E13">
      <w:pPr>
        <w:pStyle w:val="Prrafodelista"/>
        <w:spacing w:after="0" w:line="276" w:lineRule="auto"/>
        <w:ind w:left="1843"/>
        <w:jc w:val="both"/>
        <w:outlineLvl w:val="0"/>
        <w:rPr>
          <w:rFonts w:ascii="Arial" w:hAnsi="Arial" w:cs="Arial"/>
        </w:rPr>
      </w:pPr>
    </w:p>
    <w:p w14:paraId="2F72CA7B" w14:textId="0E0FE08A" w:rsidR="00ED7E28" w:rsidRPr="00E02977" w:rsidRDefault="00ED7E28" w:rsidP="00F63A87">
      <w:pPr>
        <w:pStyle w:val="Prrafodelista"/>
        <w:numPr>
          <w:ilvl w:val="1"/>
          <w:numId w:val="34"/>
        </w:numPr>
        <w:spacing w:line="276" w:lineRule="auto"/>
        <w:jc w:val="both"/>
        <w:outlineLvl w:val="0"/>
        <w:rPr>
          <w:rFonts w:ascii="Arial" w:hAnsi="Arial" w:cs="Arial"/>
        </w:rPr>
      </w:pPr>
      <w:r w:rsidRPr="0015507E">
        <w:rPr>
          <w:rFonts w:ascii="Arial" w:hAnsi="Arial" w:cs="Arial"/>
          <w:b/>
          <w:bCs/>
        </w:rPr>
        <w:t>Medidas precautorias por fallas técnicas:</w:t>
      </w:r>
    </w:p>
    <w:p w14:paraId="1225BB51" w14:textId="77777777" w:rsidR="00E02977" w:rsidRPr="00E02977" w:rsidRDefault="00E02977" w:rsidP="00E02977">
      <w:pPr>
        <w:pStyle w:val="Prrafodelista"/>
        <w:spacing w:line="276" w:lineRule="auto"/>
        <w:ind w:left="792"/>
        <w:jc w:val="both"/>
        <w:outlineLvl w:val="0"/>
        <w:rPr>
          <w:rFonts w:ascii="Arial" w:hAnsi="Arial" w:cs="Arial"/>
        </w:rPr>
      </w:pPr>
    </w:p>
    <w:p w14:paraId="64A148A9" w14:textId="77777777" w:rsidR="00B0319E" w:rsidRDefault="00E02977" w:rsidP="00F63A87">
      <w:pPr>
        <w:pStyle w:val="Prrafodelista"/>
        <w:numPr>
          <w:ilvl w:val="2"/>
          <w:numId w:val="34"/>
        </w:numPr>
        <w:spacing w:line="276" w:lineRule="auto"/>
        <w:ind w:left="1843" w:hanging="1071"/>
        <w:jc w:val="both"/>
        <w:outlineLvl w:val="0"/>
        <w:rPr>
          <w:rFonts w:ascii="Arial" w:hAnsi="Arial" w:cs="Arial"/>
        </w:rPr>
      </w:pPr>
      <w:r w:rsidRPr="00ED7E28">
        <w:rPr>
          <w:rFonts w:ascii="Arial" w:hAnsi="Arial" w:cs="Arial"/>
        </w:rPr>
        <w:t xml:space="preserve">Durante el horario de las operaciones, el Gerente en coordinación con </w:t>
      </w:r>
      <w:r w:rsidR="00DE7D08">
        <w:rPr>
          <w:rFonts w:ascii="Arial" w:hAnsi="Arial" w:cs="Arial"/>
        </w:rPr>
        <w:t xml:space="preserve">   </w:t>
      </w:r>
      <w:r w:rsidRPr="00ED7E28">
        <w:rPr>
          <w:rFonts w:ascii="Arial" w:hAnsi="Arial" w:cs="Arial"/>
        </w:rPr>
        <w:t xml:space="preserve">la Unidad de Vigilancia de Sistemas de Pagos y con previa autorización del </w:t>
      </w:r>
      <w:r w:rsidR="00DD7C04">
        <w:rPr>
          <w:rFonts w:ascii="Arial" w:hAnsi="Arial" w:cs="Arial"/>
        </w:rPr>
        <w:t>p</w:t>
      </w:r>
      <w:r w:rsidRPr="00ED7E28">
        <w:rPr>
          <w:rFonts w:ascii="Arial" w:hAnsi="Arial" w:cs="Arial"/>
        </w:rPr>
        <w:t>residente del BCR podrá suspender transitoriamente a un Participante o un Operador de Sistemas de Pagos o de Liquidación de Valores, cuando éste presente problemas o fallas técnicas que afecte el normal funcionamiento del LBTR y sus servicios. La decisión de</w:t>
      </w:r>
    </w:p>
    <w:p w14:paraId="6FDBCB6C" w14:textId="77777777" w:rsidR="00B0319E" w:rsidRDefault="00B0319E" w:rsidP="00B0319E">
      <w:pPr>
        <w:pStyle w:val="Prrafodelista"/>
        <w:spacing w:line="276" w:lineRule="auto"/>
        <w:ind w:left="1843"/>
        <w:jc w:val="both"/>
        <w:outlineLvl w:val="0"/>
        <w:rPr>
          <w:rFonts w:ascii="Arial" w:hAnsi="Arial" w:cs="Arial"/>
        </w:rPr>
      </w:pPr>
    </w:p>
    <w:p w14:paraId="61CE988A" w14:textId="5E17E6B8" w:rsidR="00ED7E28" w:rsidRDefault="00E02977" w:rsidP="00B0319E">
      <w:pPr>
        <w:pStyle w:val="Prrafodelista"/>
        <w:spacing w:line="276" w:lineRule="auto"/>
        <w:ind w:left="1843"/>
        <w:jc w:val="both"/>
        <w:outlineLvl w:val="0"/>
        <w:rPr>
          <w:rFonts w:ascii="Arial" w:hAnsi="Arial" w:cs="Arial"/>
        </w:rPr>
      </w:pPr>
      <w:r w:rsidRPr="00ED7E28">
        <w:rPr>
          <w:rFonts w:ascii="Arial" w:hAnsi="Arial" w:cs="Arial"/>
        </w:rPr>
        <w:lastRenderedPageBreak/>
        <w:t>suspensión transitoria se informará de forma física o electrónica a los Participantes.</w:t>
      </w:r>
    </w:p>
    <w:p w14:paraId="4E01000C" w14:textId="77777777" w:rsidR="00E02977" w:rsidRPr="00E02977" w:rsidRDefault="00E02977" w:rsidP="00E02977">
      <w:pPr>
        <w:pStyle w:val="Prrafodelista"/>
        <w:spacing w:line="276" w:lineRule="auto"/>
        <w:ind w:left="1843"/>
        <w:jc w:val="both"/>
        <w:outlineLvl w:val="0"/>
        <w:rPr>
          <w:rFonts w:ascii="Arial" w:hAnsi="Arial" w:cs="Arial"/>
        </w:rPr>
      </w:pPr>
    </w:p>
    <w:p w14:paraId="4DBEC764" w14:textId="53B6BA7A" w:rsidR="00ED7E28" w:rsidRPr="00ED7E28" w:rsidRDefault="00ED7E28" w:rsidP="00F63A87">
      <w:pPr>
        <w:pStyle w:val="Prrafodelista"/>
        <w:numPr>
          <w:ilvl w:val="2"/>
          <w:numId w:val="34"/>
        </w:numPr>
        <w:spacing w:line="276" w:lineRule="auto"/>
        <w:ind w:left="1843" w:hanging="1071"/>
        <w:jc w:val="both"/>
        <w:outlineLvl w:val="0"/>
        <w:rPr>
          <w:rFonts w:ascii="Arial" w:hAnsi="Arial" w:cs="Arial"/>
        </w:rPr>
      </w:pPr>
      <w:r w:rsidRPr="00ED7E28">
        <w:rPr>
          <w:rFonts w:ascii="Arial" w:hAnsi="Arial" w:cs="Arial"/>
        </w:rPr>
        <w:t>Durante la suspensión de un Participante u Operador de Sistemas de Pagos o de Liquidación de Valores, el afectado podrá participar sólo en la forma que el BCR lo determine.</w:t>
      </w:r>
    </w:p>
    <w:p w14:paraId="7D019183" w14:textId="77777777" w:rsidR="00E02977" w:rsidRDefault="00E02977" w:rsidP="00E02977">
      <w:pPr>
        <w:pStyle w:val="Prrafodelista"/>
        <w:spacing w:line="276" w:lineRule="auto"/>
        <w:ind w:left="1843"/>
        <w:jc w:val="both"/>
        <w:outlineLvl w:val="0"/>
        <w:rPr>
          <w:rFonts w:ascii="Arial" w:hAnsi="Arial" w:cs="Arial"/>
        </w:rPr>
      </w:pPr>
    </w:p>
    <w:p w14:paraId="5F9314EA" w14:textId="0F355487" w:rsidR="00B55AA7" w:rsidRDefault="00ED7E28" w:rsidP="00F63A87">
      <w:pPr>
        <w:pStyle w:val="Prrafodelista"/>
        <w:numPr>
          <w:ilvl w:val="2"/>
          <w:numId w:val="34"/>
        </w:numPr>
        <w:spacing w:line="276" w:lineRule="auto"/>
        <w:ind w:left="1843" w:hanging="1071"/>
        <w:jc w:val="both"/>
        <w:outlineLvl w:val="0"/>
        <w:rPr>
          <w:rFonts w:ascii="Arial" w:hAnsi="Arial" w:cs="Arial"/>
        </w:rPr>
      </w:pPr>
      <w:r w:rsidRPr="00ED7E28">
        <w:rPr>
          <w:rFonts w:ascii="Arial" w:hAnsi="Arial" w:cs="Arial"/>
        </w:rPr>
        <w:t>El BCR podrá suspender de manera temporal, por un plazo de hasta 60 días calendario, ya sea de forma total o de algún servicio prestado por el LBTR, a cualquier Participante u Operador de Sistemas de Pago o de Liquidación de Valores, que haya incurrido en incumplimiento de las disposiciones del presente Reglamento, o presente fallas técnicas reiteradas que afecten el normal funcionamiento del LBTR posibilitando un riesgo sistémico.</w:t>
      </w:r>
    </w:p>
    <w:p w14:paraId="5667DD50" w14:textId="77777777" w:rsidR="00B55AA7" w:rsidRPr="00DE7D08" w:rsidRDefault="00B55AA7" w:rsidP="00DE7D08">
      <w:pPr>
        <w:spacing w:line="276" w:lineRule="auto"/>
        <w:jc w:val="both"/>
        <w:outlineLvl w:val="0"/>
        <w:rPr>
          <w:rFonts w:ascii="Arial" w:hAnsi="Arial" w:cs="Arial"/>
          <w:b/>
          <w:bCs/>
        </w:rPr>
      </w:pPr>
    </w:p>
    <w:p w14:paraId="71560F8D" w14:textId="0BF879DD" w:rsidR="00ED7E28" w:rsidRDefault="00ED7E28" w:rsidP="00F63A87">
      <w:pPr>
        <w:pStyle w:val="Prrafodelista"/>
        <w:numPr>
          <w:ilvl w:val="1"/>
          <w:numId w:val="34"/>
        </w:numPr>
        <w:spacing w:line="276" w:lineRule="auto"/>
        <w:ind w:left="567" w:hanging="567"/>
        <w:jc w:val="both"/>
        <w:outlineLvl w:val="0"/>
        <w:rPr>
          <w:rFonts w:ascii="Arial" w:hAnsi="Arial" w:cs="Arial"/>
          <w:b/>
          <w:bCs/>
        </w:rPr>
      </w:pPr>
      <w:r w:rsidRPr="0015507E">
        <w:rPr>
          <w:rFonts w:ascii="Arial" w:hAnsi="Arial" w:cs="Arial"/>
          <w:b/>
          <w:bCs/>
        </w:rPr>
        <w:t>Medidas provisionales.</w:t>
      </w:r>
    </w:p>
    <w:p w14:paraId="531FC624" w14:textId="77777777" w:rsidR="002A46F2" w:rsidRDefault="002A46F2" w:rsidP="002A46F2">
      <w:pPr>
        <w:pStyle w:val="Prrafodelista"/>
        <w:spacing w:line="276" w:lineRule="auto"/>
        <w:ind w:left="792"/>
        <w:jc w:val="both"/>
        <w:outlineLvl w:val="0"/>
        <w:rPr>
          <w:rFonts w:ascii="Arial" w:hAnsi="Arial" w:cs="Arial"/>
          <w:b/>
          <w:bCs/>
        </w:rPr>
      </w:pPr>
    </w:p>
    <w:p w14:paraId="0D9F878A" w14:textId="57356C01" w:rsidR="00ED7E28" w:rsidRPr="002A46F2" w:rsidRDefault="002A46F2" w:rsidP="00F63A87">
      <w:pPr>
        <w:pStyle w:val="Prrafodelista"/>
        <w:numPr>
          <w:ilvl w:val="2"/>
          <w:numId w:val="34"/>
        </w:numPr>
        <w:spacing w:line="276" w:lineRule="auto"/>
        <w:ind w:left="1276" w:hanging="709"/>
        <w:jc w:val="both"/>
        <w:outlineLvl w:val="0"/>
        <w:rPr>
          <w:rFonts w:ascii="Arial" w:hAnsi="Arial" w:cs="Arial"/>
          <w:b/>
          <w:bCs/>
        </w:rPr>
      </w:pPr>
      <w:r w:rsidRPr="00ED7E28">
        <w:rPr>
          <w:rFonts w:ascii="Arial" w:hAnsi="Arial" w:cs="Arial"/>
        </w:rPr>
        <w:t>Iniciado un procedimiento administrativo sancionador, el Consejo Directivo podrá adoptar en cualquier momento, mediante resolución motivada, las medidas de carácter provisional que resulten necesarias para asegurar la eficacia de la resolución, el buen fin del procedimiento, el cese de los efectos de la infracción y las exigencias de los intereses generales.</w:t>
      </w:r>
    </w:p>
    <w:p w14:paraId="377D4BCA" w14:textId="77777777" w:rsidR="002A46F2" w:rsidRPr="002A46F2" w:rsidRDefault="002A46F2" w:rsidP="00846FCE">
      <w:pPr>
        <w:pStyle w:val="Prrafodelista"/>
        <w:spacing w:line="276" w:lineRule="auto"/>
        <w:ind w:left="1276" w:hanging="709"/>
        <w:jc w:val="both"/>
        <w:outlineLvl w:val="0"/>
        <w:rPr>
          <w:rFonts w:ascii="Arial" w:hAnsi="Arial" w:cs="Arial"/>
          <w:b/>
          <w:bCs/>
        </w:rPr>
      </w:pPr>
    </w:p>
    <w:p w14:paraId="3C1F8197" w14:textId="0FDB2953" w:rsidR="00ED7E28" w:rsidRPr="00ED7E28" w:rsidRDefault="00ED7E28" w:rsidP="00F63A87">
      <w:pPr>
        <w:pStyle w:val="Prrafodelista"/>
        <w:numPr>
          <w:ilvl w:val="2"/>
          <w:numId w:val="34"/>
        </w:numPr>
        <w:spacing w:line="276" w:lineRule="auto"/>
        <w:ind w:left="1276" w:hanging="709"/>
        <w:jc w:val="both"/>
        <w:outlineLvl w:val="0"/>
        <w:rPr>
          <w:rFonts w:ascii="Arial" w:hAnsi="Arial" w:cs="Arial"/>
        </w:rPr>
      </w:pPr>
      <w:r w:rsidRPr="00ED7E28">
        <w:rPr>
          <w:rFonts w:ascii="Arial" w:hAnsi="Arial" w:cs="Arial"/>
        </w:rPr>
        <w:t>Entre las medidas que se pueden adoptar se encuentra la suspensión de un Participante o un Operador de Sistemas de Pagos o de Liquidación de Valores, ya sea de forma total o de algún servicio prestado por el LBT, cuando el presunto incumplimiento pueda afectar el normal funcionamiento del Sistema LBTR.</w:t>
      </w:r>
    </w:p>
    <w:p w14:paraId="07748748" w14:textId="77777777" w:rsidR="002A46F2" w:rsidRDefault="002A46F2" w:rsidP="00846FCE">
      <w:pPr>
        <w:pStyle w:val="Prrafodelista"/>
        <w:spacing w:line="276" w:lineRule="auto"/>
        <w:ind w:left="1276" w:hanging="709"/>
        <w:jc w:val="both"/>
        <w:outlineLvl w:val="0"/>
        <w:rPr>
          <w:rFonts w:ascii="Arial" w:hAnsi="Arial" w:cs="Arial"/>
        </w:rPr>
      </w:pPr>
    </w:p>
    <w:p w14:paraId="1FBB4A23" w14:textId="65CD1391" w:rsidR="00ED7E28" w:rsidRPr="00ED7E28" w:rsidRDefault="00ED7E28" w:rsidP="00846FCE">
      <w:pPr>
        <w:pStyle w:val="Prrafodelista"/>
        <w:spacing w:line="276" w:lineRule="auto"/>
        <w:ind w:left="1276" w:hanging="709"/>
        <w:jc w:val="both"/>
        <w:outlineLvl w:val="0"/>
        <w:rPr>
          <w:rFonts w:ascii="Arial" w:hAnsi="Arial" w:cs="Arial"/>
        </w:rPr>
      </w:pPr>
      <w:r w:rsidRPr="00ED7E28">
        <w:rPr>
          <w:rFonts w:ascii="Arial" w:hAnsi="Arial" w:cs="Arial"/>
        </w:rPr>
        <w:t>Durante la suspensión de un Participante u Operador de Sistemas de Pagos o de Liquidación de Valores, el afectado podrá participar sólo en la forma que el BCR lo determine, si fuere necesario.</w:t>
      </w:r>
    </w:p>
    <w:p w14:paraId="0C24EC5A" w14:textId="77777777" w:rsidR="002A46F2" w:rsidRDefault="002A46F2" w:rsidP="00846FCE">
      <w:pPr>
        <w:pStyle w:val="Prrafodelista"/>
        <w:spacing w:line="276" w:lineRule="auto"/>
        <w:ind w:left="1276" w:hanging="709"/>
        <w:jc w:val="both"/>
        <w:outlineLvl w:val="0"/>
        <w:rPr>
          <w:rFonts w:ascii="Arial" w:hAnsi="Arial" w:cs="Arial"/>
        </w:rPr>
      </w:pPr>
    </w:p>
    <w:p w14:paraId="6F17D0BE" w14:textId="4460C0B3" w:rsidR="00ED7E28" w:rsidRDefault="00ED7E28" w:rsidP="00F63A87">
      <w:pPr>
        <w:pStyle w:val="Prrafodelista"/>
        <w:numPr>
          <w:ilvl w:val="2"/>
          <w:numId w:val="34"/>
        </w:numPr>
        <w:spacing w:line="276" w:lineRule="auto"/>
        <w:ind w:left="1276" w:hanging="709"/>
        <w:jc w:val="both"/>
        <w:outlineLvl w:val="0"/>
        <w:rPr>
          <w:rFonts w:ascii="Arial" w:hAnsi="Arial" w:cs="Arial"/>
        </w:rPr>
      </w:pPr>
      <w:r w:rsidRPr="00ED7E28">
        <w:rPr>
          <w:rFonts w:ascii="Arial" w:hAnsi="Arial" w:cs="Arial"/>
        </w:rPr>
        <w:t>La decisión de suspensión será comunicada por la Presidencia del BCR al Participante, señalando las razones de la decisión y el plazo de suspensión. Adicionalmente, se comunicará al resto de Participantes. El BCR dispondrá de los mecanismos necesarios que permita la continuidad de las operaciones del sistema de que se trate.</w:t>
      </w:r>
    </w:p>
    <w:p w14:paraId="36E1B639" w14:textId="77777777" w:rsidR="0015507E" w:rsidRPr="00ED7E28" w:rsidRDefault="0015507E" w:rsidP="00ED7E28">
      <w:pPr>
        <w:spacing w:after="0" w:line="276" w:lineRule="auto"/>
        <w:jc w:val="both"/>
        <w:rPr>
          <w:rFonts w:ascii="Arial" w:hAnsi="Arial" w:cs="Arial"/>
        </w:rPr>
      </w:pPr>
    </w:p>
    <w:p w14:paraId="7FAFF36B" w14:textId="0C1882B3" w:rsidR="00ED7E28" w:rsidRDefault="00ED7E28" w:rsidP="00F63A87">
      <w:pPr>
        <w:pStyle w:val="Prrafodelista"/>
        <w:numPr>
          <w:ilvl w:val="1"/>
          <w:numId w:val="34"/>
        </w:numPr>
        <w:spacing w:line="276" w:lineRule="auto"/>
        <w:ind w:left="567" w:hanging="567"/>
        <w:jc w:val="both"/>
        <w:outlineLvl w:val="0"/>
        <w:rPr>
          <w:rFonts w:ascii="Arial" w:hAnsi="Arial" w:cs="Arial"/>
        </w:rPr>
      </w:pPr>
      <w:r w:rsidRPr="0015507E">
        <w:rPr>
          <w:rFonts w:ascii="Arial" w:hAnsi="Arial" w:cs="Arial"/>
        </w:rPr>
        <w:lastRenderedPageBreak/>
        <w:t>Las discrepancias o controversias que surjan durante la ejecución de las operaciones en el LBTR se resolverán directamente entre los Participantes.</w:t>
      </w:r>
    </w:p>
    <w:p w14:paraId="235AC646" w14:textId="77777777" w:rsidR="0015507E" w:rsidRPr="0015507E" w:rsidRDefault="0015507E" w:rsidP="00846FCE">
      <w:pPr>
        <w:pStyle w:val="Prrafodelista"/>
        <w:spacing w:line="276" w:lineRule="auto"/>
        <w:ind w:left="567" w:hanging="567"/>
        <w:jc w:val="both"/>
        <w:outlineLvl w:val="0"/>
        <w:rPr>
          <w:rFonts w:ascii="Arial" w:hAnsi="Arial" w:cs="Arial"/>
        </w:rPr>
      </w:pPr>
    </w:p>
    <w:p w14:paraId="1C1A4D61" w14:textId="67E5E62B" w:rsidR="00ED7E28" w:rsidRPr="0015507E" w:rsidRDefault="00ED7E28" w:rsidP="00F63A87">
      <w:pPr>
        <w:pStyle w:val="Prrafodelista"/>
        <w:numPr>
          <w:ilvl w:val="1"/>
          <w:numId w:val="34"/>
        </w:numPr>
        <w:spacing w:line="276" w:lineRule="auto"/>
        <w:ind w:left="567" w:hanging="567"/>
        <w:jc w:val="both"/>
        <w:outlineLvl w:val="0"/>
        <w:rPr>
          <w:rFonts w:ascii="Arial" w:hAnsi="Arial" w:cs="Arial"/>
        </w:rPr>
      </w:pPr>
      <w:r w:rsidRPr="0015507E">
        <w:rPr>
          <w:rFonts w:ascii="Arial" w:hAnsi="Arial" w:cs="Arial"/>
        </w:rPr>
        <w:t xml:space="preserve">Las soluciones a los casos no contemplados que se presenten y que tengan como origen situaciones de índole operativo, no descritos en el presente Reglamento, serán autorizados por el Gerente y en caso de ausencia, podrá delegar tal autorización al jefe del DPV. </w:t>
      </w:r>
    </w:p>
    <w:p w14:paraId="36F41125" w14:textId="77777777" w:rsidR="0015507E" w:rsidRDefault="0015507E" w:rsidP="00846FCE">
      <w:pPr>
        <w:pStyle w:val="Prrafodelista"/>
        <w:spacing w:line="276" w:lineRule="auto"/>
        <w:ind w:left="567" w:hanging="567"/>
        <w:jc w:val="both"/>
        <w:outlineLvl w:val="0"/>
        <w:rPr>
          <w:rFonts w:ascii="Arial" w:hAnsi="Arial" w:cs="Arial"/>
        </w:rPr>
      </w:pPr>
    </w:p>
    <w:p w14:paraId="38173F4E" w14:textId="67F4A0A2" w:rsidR="00ED7E28" w:rsidRDefault="00ED7E28" w:rsidP="00F63A87">
      <w:pPr>
        <w:pStyle w:val="Prrafodelista"/>
        <w:numPr>
          <w:ilvl w:val="1"/>
          <w:numId w:val="34"/>
        </w:numPr>
        <w:tabs>
          <w:tab w:val="left" w:pos="851"/>
        </w:tabs>
        <w:spacing w:line="276" w:lineRule="auto"/>
        <w:ind w:left="567" w:hanging="567"/>
        <w:jc w:val="both"/>
        <w:outlineLvl w:val="0"/>
        <w:rPr>
          <w:rFonts w:ascii="Arial" w:hAnsi="Arial" w:cs="Arial"/>
        </w:rPr>
      </w:pPr>
      <w:r w:rsidRPr="0015507E">
        <w:rPr>
          <w:rFonts w:ascii="Arial" w:hAnsi="Arial" w:cs="Arial"/>
        </w:rPr>
        <w:t>Los casos no contemplados en el presente Reglamento y que no estén relacionados con aspectos operativos serán resueltos por el Consejo Directivo del BCR.</w:t>
      </w:r>
    </w:p>
    <w:p w14:paraId="16854632" w14:textId="77777777" w:rsidR="0015507E" w:rsidRPr="0015507E" w:rsidRDefault="0015507E" w:rsidP="00846FCE">
      <w:pPr>
        <w:pStyle w:val="Prrafodelista"/>
        <w:ind w:left="567" w:hanging="567"/>
        <w:rPr>
          <w:rFonts w:ascii="Arial" w:hAnsi="Arial" w:cs="Arial"/>
        </w:rPr>
      </w:pPr>
    </w:p>
    <w:p w14:paraId="6EE46E99" w14:textId="32B1B4FA" w:rsidR="00ED7E28" w:rsidRDefault="00ED7E28" w:rsidP="00F63A87">
      <w:pPr>
        <w:pStyle w:val="Prrafodelista"/>
        <w:numPr>
          <w:ilvl w:val="1"/>
          <w:numId w:val="34"/>
        </w:numPr>
        <w:tabs>
          <w:tab w:val="left" w:pos="851"/>
        </w:tabs>
        <w:spacing w:line="276" w:lineRule="auto"/>
        <w:ind w:left="567" w:hanging="567"/>
        <w:jc w:val="both"/>
        <w:outlineLvl w:val="0"/>
        <w:rPr>
          <w:rFonts w:ascii="Arial" w:hAnsi="Arial" w:cs="Arial"/>
        </w:rPr>
      </w:pPr>
      <w:r w:rsidRPr="0015507E">
        <w:rPr>
          <w:rFonts w:ascii="Arial" w:hAnsi="Arial" w:cs="Arial"/>
        </w:rPr>
        <w:t>En el caso de perder la calidad de Participante del LBTR por exclusión, o esté suspendido por aplicación de medida provisional, se procederá a retirar su participación en el referido sistema a partir del mismo día en que el BCR reciba la notificación de dichos casos, lo que será comunicado por el Gerente y quedará deshabilitado en el Sistema para que ya no pueda realizar operaciones de formar indefinida o durante el plazo que la resolución señale, según sea el caso.</w:t>
      </w:r>
    </w:p>
    <w:p w14:paraId="3D02C83C" w14:textId="77777777" w:rsidR="0015507E" w:rsidRPr="0015507E" w:rsidRDefault="0015507E" w:rsidP="00846FCE">
      <w:pPr>
        <w:pStyle w:val="Prrafodelista"/>
        <w:ind w:left="567" w:hanging="567"/>
        <w:rPr>
          <w:rFonts w:ascii="Arial" w:hAnsi="Arial" w:cs="Arial"/>
        </w:rPr>
      </w:pPr>
    </w:p>
    <w:p w14:paraId="4C73C690" w14:textId="062C764F" w:rsidR="00ED7E28" w:rsidRDefault="00ED7E28" w:rsidP="00F63A87">
      <w:pPr>
        <w:pStyle w:val="Prrafodelista"/>
        <w:numPr>
          <w:ilvl w:val="1"/>
          <w:numId w:val="34"/>
        </w:numPr>
        <w:tabs>
          <w:tab w:val="left" w:pos="851"/>
        </w:tabs>
        <w:spacing w:line="276" w:lineRule="auto"/>
        <w:ind w:left="567" w:hanging="567"/>
        <w:jc w:val="both"/>
        <w:outlineLvl w:val="0"/>
        <w:rPr>
          <w:rFonts w:ascii="Arial" w:hAnsi="Arial" w:cs="Arial"/>
          <w:b/>
          <w:bCs/>
        </w:rPr>
      </w:pPr>
      <w:r w:rsidRPr="0015507E">
        <w:rPr>
          <w:rFonts w:ascii="Arial" w:hAnsi="Arial" w:cs="Arial"/>
          <w:b/>
          <w:bCs/>
        </w:rPr>
        <w:t>Excepciones</w:t>
      </w:r>
    </w:p>
    <w:p w14:paraId="4E10118D" w14:textId="77777777" w:rsidR="0015507E" w:rsidRPr="0015507E" w:rsidRDefault="0015507E" w:rsidP="0015507E">
      <w:pPr>
        <w:pStyle w:val="Prrafodelista"/>
        <w:rPr>
          <w:rFonts w:ascii="Arial" w:hAnsi="Arial" w:cs="Arial"/>
          <w:b/>
          <w:bCs/>
        </w:rPr>
      </w:pPr>
    </w:p>
    <w:p w14:paraId="10955A35" w14:textId="6287C6EE" w:rsidR="00ED7E28" w:rsidRPr="0015507E" w:rsidRDefault="00ED7E28" w:rsidP="00846FCE">
      <w:pPr>
        <w:pStyle w:val="Prrafodelista"/>
        <w:spacing w:line="276" w:lineRule="auto"/>
        <w:ind w:left="567"/>
        <w:jc w:val="both"/>
        <w:outlineLvl w:val="0"/>
        <w:rPr>
          <w:rFonts w:ascii="Arial" w:hAnsi="Arial" w:cs="Arial"/>
        </w:rPr>
      </w:pPr>
      <w:r w:rsidRPr="0015507E">
        <w:rPr>
          <w:rFonts w:ascii="Arial" w:hAnsi="Arial" w:cs="Arial"/>
        </w:rPr>
        <w:t xml:space="preserve">En caso de que un Participante por su naturaleza, segmento y estrategia de negocio no pueda proporcionar algún servicio, opción, producto o funcionalidad en sus canales físicos o electrónicos de los </w:t>
      </w:r>
      <w:r w:rsidR="00E02977" w:rsidRPr="0015507E">
        <w:rPr>
          <w:rFonts w:ascii="Arial" w:hAnsi="Arial" w:cs="Arial"/>
        </w:rPr>
        <w:t>establecidos</w:t>
      </w:r>
      <w:r w:rsidRPr="0015507E">
        <w:rPr>
          <w:rFonts w:ascii="Arial" w:hAnsi="Arial" w:cs="Arial"/>
        </w:rPr>
        <w:t xml:space="preserve"> en este Reglamento, el Presidente del BCR podrá autorizar la excepción correspondiente, previa valoración de la Unidad de Vigilancia de los Sistemas de Pagos del BCR.</w:t>
      </w:r>
      <w:r w:rsidR="00702313">
        <w:rPr>
          <w:rFonts w:ascii="Arial" w:hAnsi="Arial" w:cs="Arial"/>
        </w:rPr>
        <w:t xml:space="preserve"> </w:t>
      </w:r>
      <w:r w:rsidRPr="0015507E">
        <w:rPr>
          <w:rFonts w:ascii="Arial" w:hAnsi="Arial" w:cs="Arial"/>
        </w:rPr>
        <w:t>En estos casos, el participante interesado deberá remitir a la Presidencia del BCR, una solicitud debidamente justificada y firmada por el Representante Legal o Apoderado de la entidad.</w:t>
      </w:r>
    </w:p>
    <w:p w14:paraId="7398871E" w14:textId="77777777" w:rsidR="0063203D" w:rsidRPr="00ED7E28" w:rsidRDefault="0063203D" w:rsidP="006573C6">
      <w:pPr>
        <w:pStyle w:val="Prrafodelista"/>
        <w:spacing w:after="0" w:line="264" w:lineRule="auto"/>
        <w:rPr>
          <w:rFonts w:ascii="Arial" w:hAnsi="Arial" w:cs="Arial"/>
        </w:rPr>
      </w:pPr>
    </w:p>
    <w:p w14:paraId="2CC4F69A" w14:textId="77777777" w:rsidR="00B100FB" w:rsidRPr="006968F6" w:rsidRDefault="00B100FB" w:rsidP="00F63A87">
      <w:pPr>
        <w:pStyle w:val="Prrafodelista"/>
        <w:numPr>
          <w:ilvl w:val="0"/>
          <w:numId w:val="34"/>
        </w:numPr>
        <w:spacing w:after="0" w:line="264" w:lineRule="auto"/>
        <w:jc w:val="both"/>
        <w:outlineLvl w:val="0"/>
        <w:rPr>
          <w:rFonts w:ascii="Arial" w:hAnsi="Arial" w:cs="Arial"/>
          <w:b/>
          <w:bCs/>
        </w:rPr>
      </w:pPr>
      <w:bookmarkStart w:id="28" w:name="_Toc90111567"/>
      <w:r w:rsidRPr="00B92C3B">
        <w:rPr>
          <w:rFonts w:ascii="Arial" w:hAnsi="Arial" w:cs="Arial"/>
          <w:b/>
          <w:lang w:val="es-ES"/>
        </w:rPr>
        <w:t>VIGENCIA, DISTRIBUCION Y DIVULGACIÓN</w:t>
      </w:r>
      <w:r w:rsidR="006F1925" w:rsidRPr="006968F6">
        <w:rPr>
          <w:rFonts w:ascii="Arial" w:hAnsi="Arial" w:cs="Arial"/>
          <w:b/>
          <w:bCs/>
          <w:lang w:val="es-ES"/>
        </w:rPr>
        <w:t>.</w:t>
      </w:r>
      <w:bookmarkEnd w:id="28"/>
    </w:p>
    <w:p w14:paraId="1B353CBA" w14:textId="77777777" w:rsidR="00034854" w:rsidRPr="006968F6" w:rsidRDefault="00034854" w:rsidP="006573C6">
      <w:pPr>
        <w:pStyle w:val="Prrafodelista"/>
        <w:spacing w:after="0" w:line="264" w:lineRule="auto"/>
        <w:ind w:left="360"/>
        <w:jc w:val="both"/>
        <w:outlineLvl w:val="0"/>
        <w:rPr>
          <w:rFonts w:ascii="Arial" w:hAnsi="Arial" w:cs="Arial"/>
          <w:b/>
          <w:bCs/>
        </w:rPr>
      </w:pPr>
    </w:p>
    <w:p w14:paraId="211C63CE" w14:textId="313C3190" w:rsidR="00C14253" w:rsidRDefault="00C14253" w:rsidP="00DE7D08">
      <w:pPr>
        <w:pStyle w:val="Prrafodelista"/>
        <w:numPr>
          <w:ilvl w:val="1"/>
          <w:numId w:val="34"/>
        </w:numPr>
        <w:spacing w:after="0" w:line="276" w:lineRule="auto"/>
        <w:ind w:hanging="462"/>
        <w:jc w:val="both"/>
        <w:rPr>
          <w:rFonts w:ascii="Arial" w:hAnsi="Arial" w:cs="Arial"/>
        </w:rPr>
      </w:pPr>
      <w:r w:rsidRPr="00C14253">
        <w:rPr>
          <w:rFonts w:ascii="Arial" w:hAnsi="Arial" w:cs="Arial"/>
        </w:rPr>
        <w:t>El presente Reglamento entrará en vigencia el 1 de junio de 2023 y deroga el “Reglamento del Sistema de Liquidación Bruta en Tiempo Real (LBTR) del Banco Central de Reserva de El Salvador” autorizado en Sesión No. CD-15/2021 del 7 de mayo de 2021 y sus modificaciones.</w:t>
      </w:r>
    </w:p>
    <w:bookmarkEnd w:id="26"/>
    <w:bookmarkEnd w:id="27"/>
    <w:p w14:paraId="43908A89" w14:textId="2436B9FB" w:rsidR="00C14253" w:rsidRPr="00C14253" w:rsidRDefault="00C14253" w:rsidP="00C14253">
      <w:pPr>
        <w:pStyle w:val="Prrafodelista"/>
        <w:spacing w:after="0" w:line="276" w:lineRule="auto"/>
        <w:ind w:left="792"/>
        <w:jc w:val="both"/>
        <w:rPr>
          <w:rFonts w:ascii="Arial" w:hAnsi="Arial" w:cs="Arial"/>
        </w:rPr>
      </w:pPr>
      <w:r w:rsidRPr="00C14253">
        <w:rPr>
          <w:rFonts w:ascii="Arial" w:hAnsi="Arial" w:cs="Arial"/>
        </w:rPr>
        <w:t xml:space="preserve"> </w:t>
      </w:r>
    </w:p>
    <w:p w14:paraId="1B1F772C" w14:textId="319B27CC" w:rsidR="00C14253" w:rsidRDefault="00C14253" w:rsidP="00DE7D08">
      <w:pPr>
        <w:pStyle w:val="Prrafodelista"/>
        <w:numPr>
          <w:ilvl w:val="1"/>
          <w:numId w:val="34"/>
        </w:numPr>
        <w:spacing w:after="0" w:line="276" w:lineRule="auto"/>
        <w:ind w:hanging="462"/>
        <w:jc w:val="both"/>
        <w:rPr>
          <w:rFonts w:ascii="Arial" w:hAnsi="Arial" w:cs="Arial"/>
        </w:rPr>
      </w:pPr>
      <w:r w:rsidRPr="00C14253">
        <w:rPr>
          <w:rFonts w:ascii="Arial" w:hAnsi="Arial" w:cs="Arial"/>
        </w:rPr>
        <w:t>El Consejo Directivo conservará una copia física de este Reglamento como respaldo al Acta de aprobación y enviará el original a la Gerencia de Riesgos y Gestión Estratégica del BCR para su custodia. Asimismo, entregará copia electrónica a la Gerencia de Operaciones Financieras y lo autoriza para entregar copia electrónica a las Unidades siguientes:</w:t>
      </w:r>
    </w:p>
    <w:p w14:paraId="039278A9" w14:textId="77777777" w:rsidR="00C14253" w:rsidRDefault="00C14253" w:rsidP="00C14253">
      <w:pPr>
        <w:pStyle w:val="Prrafodelista"/>
        <w:rPr>
          <w:rFonts w:ascii="Arial" w:hAnsi="Arial" w:cs="Arial"/>
        </w:rPr>
      </w:pPr>
    </w:p>
    <w:p w14:paraId="18E2D813" w14:textId="77777777" w:rsidR="00B0319E" w:rsidRDefault="00B0319E" w:rsidP="00C14253">
      <w:pPr>
        <w:pStyle w:val="Prrafodelista"/>
        <w:rPr>
          <w:rFonts w:ascii="Arial" w:hAnsi="Arial" w:cs="Arial"/>
        </w:rPr>
      </w:pPr>
    </w:p>
    <w:p w14:paraId="285297B3" w14:textId="15860150" w:rsidR="00C14253" w:rsidRDefault="00C14253" w:rsidP="00F63A87">
      <w:pPr>
        <w:pStyle w:val="Prrafodelista"/>
        <w:numPr>
          <w:ilvl w:val="2"/>
          <w:numId w:val="34"/>
        </w:numPr>
        <w:spacing w:after="0" w:line="276" w:lineRule="auto"/>
        <w:ind w:left="1418" w:hanging="646"/>
        <w:jc w:val="both"/>
        <w:rPr>
          <w:rFonts w:ascii="Arial" w:hAnsi="Arial" w:cs="Arial"/>
        </w:rPr>
      </w:pPr>
      <w:r>
        <w:rPr>
          <w:rFonts w:ascii="Arial" w:hAnsi="Arial" w:cs="Arial"/>
        </w:rPr>
        <w:lastRenderedPageBreak/>
        <w:t>Gerencia Internacional.</w:t>
      </w:r>
    </w:p>
    <w:p w14:paraId="50ED1063" w14:textId="77777777" w:rsidR="00C14253" w:rsidRPr="00C14253" w:rsidRDefault="00C14253" w:rsidP="00A316F1">
      <w:pPr>
        <w:pStyle w:val="Prrafodelista"/>
        <w:spacing w:after="0" w:line="276" w:lineRule="auto"/>
        <w:ind w:left="1418" w:hanging="646"/>
        <w:jc w:val="both"/>
        <w:rPr>
          <w:rFonts w:ascii="Arial" w:hAnsi="Arial" w:cs="Arial"/>
        </w:rPr>
      </w:pPr>
    </w:p>
    <w:p w14:paraId="21786483" w14:textId="6FD3E073" w:rsidR="00C14253" w:rsidRDefault="00C14253" w:rsidP="00F63A87">
      <w:pPr>
        <w:pStyle w:val="Prrafodelista"/>
        <w:numPr>
          <w:ilvl w:val="2"/>
          <w:numId w:val="34"/>
        </w:numPr>
        <w:spacing w:after="0" w:line="276" w:lineRule="auto"/>
        <w:ind w:left="1418" w:hanging="646"/>
        <w:jc w:val="both"/>
        <w:rPr>
          <w:rFonts w:ascii="Arial" w:hAnsi="Arial" w:cs="Arial"/>
        </w:rPr>
      </w:pPr>
      <w:r>
        <w:rPr>
          <w:rFonts w:ascii="Arial" w:hAnsi="Arial" w:cs="Arial"/>
        </w:rPr>
        <w:t>G</w:t>
      </w:r>
      <w:r w:rsidRPr="00C14253">
        <w:rPr>
          <w:rFonts w:ascii="Arial" w:hAnsi="Arial" w:cs="Arial"/>
        </w:rPr>
        <w:t>erencia de Administración y Desarrollo.</w:t>
      </w:r>
    </w:p>
    <w:p w14:paraId="4B2F236B" w14:textId="77777777" w:rsidR="00C14253" w:rsidRPr="00C14253" w:rsidRDefault="00C14253" w:rsidP="00A316F1">
      <w:pPr>
        <w:pStyle w:val="Prrafodelista"/>
        <w:ind w:left="1418" w:hanging="646"/>
        <w:rPr>
          <w:rFonts w:ascii="Arial" w:hAnsi="Arial" w:cs="Arial"/>
        </w:rPr>
      </w:pPr>
    </w:p>
    <w:p w14:paraId="22B4ABFD" w14:textId="5DC1E3C8" w:rsidR="00C14253" w:rsidRDefault="00C14253" w:rsidP="00F63A87">
      <w:pPr>
        <w:pStyle w:val="Prrafodelista"/>
        <w:numPr>
          <w:ilvl w:val="2"/>
          <w:numId w:val="34"/>
        </w:numPr>
        <w:spacing w:after="0" w:line="276" w:lineRule="auto"/>
        <w:ind w:left="1418" w:hanging="646"/>
        <w:jc w:val="both"/>
        <w:rPr>
          <w:rFonts w:ascii="Arial" w:hAnsi="Arial" w:cs="Arial"/>
        </w:rPr>
      </w:pPr>
      <w:r>
        <w:rPr>
          <w:rFonts w:ascii="Arial" w:hAnsi="Arial" w:cs="Arial"/>
        </w:rPr>
        <w:t>G</w:t>
      </w:r>
      <w:r w:rsidRPr="00C14253">
        <w:rPr>
          <w:rFonts w:ascii="Arial" w:hAnsi="Arial" w:cs="Arial"/>
        </w:rPr>
        <w:t>erencia de Estabilidad Financiera y Políticas Públicas</w:t>
      </w:r>
      <w:r>
        <w:rPr>
          <w:rFonts w:ascii="Arial" w:hAnsi="Arial" w:cs="Arial"/>
        </w:rPr>
        <w:t>.</w:t>
      </w:r>
    </w:p>
    <w:p w14:paraId="7669BF40" w14:textId="77777777" w:rsidR="00C14253" w:rsidRPr="00C14253" w:rsidRDefault="00C14253" w:rsidP="00A316F1">
      <w:pPr>
        <w:pStyle w:val="Prrafodelista"/>
        <w:ind w:left="1418" w:hanging="646"/>
        <w:rPr>
          <w:rFonts w:ascii="Arial" w:hAnsi="Arial" w:cs="Arial"/>
        </w:rPr>
      </w:pPr>
    </w:p>
    <w:p w14:paraId="0836DDCF" w14:textId="2E9A8717" w:rsidR="00C14253" w:rsidRDefault="00C14253" w:rsidP="00F63A87">
      <w:pPr>
        <w:pStyle w:val="Prrafodelista"/>
        <w:numPr>
          <w:ilvl w:val="2"/>
          <w:numId w:val="34"/>
        </w:numPr>
        <w:spacing w:after="0" w:line="276" w:lineRule="auto"/>
        <w:ind w:left="1418" w:hanging="646"/>
        <w:jc w:val="both"/>
        <w:rPr>
          <w:rFonts w:ascii="Arial" w:hAnsi="Arial" w:cs="Arial"/>
        </w:rPr>
      </w:pPr>
      <w:r w:rsidRPr="00C14253">
        <w:rPr>
          <w:rFonts w:ascii="Arial" w:hAnsi="Arial" w:cs="Arial"/>
        </w:rPr>
        <w:t>Gerencia de Innovación y Tecnología de Información.</w:t>
      </w:r>
    </w:p>
    <w:p w14:paraId="3CAF3FBB" w14:textId="77777777" w:rsidR="00C14253" w:rsidRPr="00C14253" w:rsidRDefault="00C14253" w:rsidP="00A316F1">
      <w:pPr>
        <w:pStyle w:val="Prrafodelista"/>
        <w:ind w:left="1418" w:hanging="646"/>
        <w:rPr>
          <w:rFonts w:ascii="Arial" w:hAnsi="Arial" w:cs="Arial"/>
        </w:rPr>
      </w:pPr>
    </w:p>
    <w:p w14:paraId="3BE7F9F5" w14:textId="7EB7F457" w:rsidR="00C14253" w:rsidRDefault="00C14253" w:rsidP="00F63A87">
      <w:pPr>
        <w:pStyle w:val="Prrafodelista"/>
        <w:numPr>
          <w:ilvl w:val="2"/>
          <w:numId w:val="34"/>
        </w:numPr>
        <w:spacing w:after="0" w:line="276" w:lineRule="auto"/>
        <w:ind w:left="1418" w:hanging="646"/>
        <w:jc w:val="both"/>
        <w:rPr>
          <w:rFonts w:ascii="Arial" w:hAnsi="Arial" w:cs="Arial"/>
        </w:rPr>
      </w:pPr>
      <w:r>
        <w:rPr>
          <w:rFonts w:ascii="Arial" w:hAnsi="Arial" w:cs="Arial"/>
        </w:rPr>
        <w:t>D</w:t>
      </w:r>
      <w:r w:rsidRPr="00C14253">
        <w:rPr>
          <w:rFonts w:ascii="Arial" w:hAnsi="Arial" w:cs="Arial"/>
        </w:rPr>
        <w:t>epartamento de Pagos y Valores.</w:t>
      </w:r>
    </w:p>
    <w:p w14:paraId="275674E1" w14:textId="77777777" w:rsidR="00C14253" w:rsidRPr="00C14253" w:rsidRDefault="00C14253" w:rsidP="00A316F1">
      <w:pPr>
        <w:pStyle w:val="Prrafodelista"/>
        <w:ind w:left="1418" w:hanging="646"/>
        <w:rPr>
          <w:rFonts w:ascii="Arial" w:hAnsi="Arial" w:cs="Arial"/>
        </w:rPr>
      </w:pPr>
    </w:p>
    <w:p w14:paraId="4D6D08D7" w14:textId="22DB34E4" w:rsidR="00C14253" w:rsidRDefault="00C14253" w:rsidP="00F63A87">
      <w:pPr>
        <w:pStyle w:val="Prrafodelista"/>
        <w:numPr>
          <w:ilvl w:val="2"/>
          <w:numId w:val="34"/>
        </w:numPr>
        <w:spacing w:after="0" w:line="276" w:lineRule="auto"/>
        <w:ind w:left="1418" w:hanging="646"/>
        <w:jc w:val="both"/>
        <w:rPr>
          <w:rFonts w:ascii="Arial" w:hAnsi="Arial" w:cs="Arial"/>
        </w:rPr>
      </w:pPr>
      <w:r w:rsidRPr="00C14253">
        <w:rPr>
          <w:rFonts w:ascii="Arial" w:hAnsi="Arial" w:cs="Arial"/>
        </w:rPr>
        <w:t>Departamento del Exterior.</w:t>
      </w:r>
    </w:p>
    <w:p w14:paraId="715C0771" w14:textId="77777777" w:rsidR="00C14253" w:rsidRPr="00C14253" w:rsidRDefault="00C14253" w:rsidP="00A316F1">
      <w:pPr>
        <w:pStyle w:val="Prrafodelista"/>
        <w:ind w:left="1418" w:hanging="646"/>
        <w:rPr>
          <w:rFonts w:ascii="Arial" w:hAnsi="Arial" w:cs="Arial"/>
        </w:rPr>
      </w:pPr>
    </w:p>
    <w:p w14:paraId="6AF8FBF7" w14:textId="6FC09495" w:rsidR="00C14253" w:rsidRDefault="00C14253" w:rsidP="00F63A87">
      <w:pPr>
        <w:pStyle w:val="Prrafodelista"/>
        <w:numPr>
          <w:ilvl w:val="2"/>
          <w:numId w:val="34"/>
        </w:numPr>
        <w:spacing w:after="0" w:line="276" w:lineRule="auto"/>
        <w:ind w:left="1418" w:hanging="646"/>
        <w:jc w:val="both"/>
        <w:rPr>
          <w:rFonts w:ascii="Arial" w:hAnsi="Arial" w:cs="Arial"/>
        </w:rPr>
      </w:pPr>
      <w:r w:rsidRPr="00C14253">
        <w:rPr>
          <w:rFonts w:ascii="Arial" w:hAnsi="Arial" w:cs="Arial"/>
        </w:rPr>
        <w:t>Departamento de Desarrollo Humano.</w:t>
      </w:r>
    </w:p>
    <w:p w14:paraId="0A8C4153" w14:textId="77777777" w:rsidR="00C14253" w:rsidRPr="00C14253" w:rsidRDefault="00C14253" w:rsidP="00A316F1">
      <w:pPr>
        <w:pStyle w:val="Prrafodelista"/>
        <w:ind w:left="1418" w:hanging="646"/>
        <w:rPr>
          <w:rFonts w:ascii="Arial" w:hAnsi="Arial" w:cs="Arial"/>
        </w:rPr>
      </w:pPr>
    </w:p>
    <w:p w14:paraId="6CE72717" w14:textId="12C2C060" w:rsidR="00C14253" w:rsidRDefault="00C14253" w:rsidP="00F63A87">
      <w:pPr>
        <w:pStyle w:val="Prrafodelista"/>
        <w:numPr>
          <w:ilvl w:val="2"/>
          <w:numId w:val="34"/>
        </w:numPr>
        <w:spacing w:after="0" w:line="276" w:lineRule="auto"/>
        <w:ind w:left="1418" w:hanging="646"/>
        <w:jc w:val="both"/>
        <w:rPr>
          <w:rFonts w:ascii="Arial" w:hAnsi="Arial" w:cs="Arial"/>
        </w:rPr>
      </w:pPr>
      <w:r w:rsidRPr="00C14253">
        <w:rPr>
          <w:rFonts w:ascii="Arial" w:hAnsi="Arial" w:cs="Arial"/>
        </w:rPr>
        <w:t>Departamento de Tesorería.</w:t>
      </w:r>
    </w:p>
    <w:p w14:paraId="3BC14DA9" w14:textId="77777777" w:rsidR="00C14253" w:rsidRPr="00C14253" w:rsidRDefault="00C14253" w:rsidP="00A316F1">
      <w:pPr>
        <w:pStyle w:val="Prrafodelista"/>
        <w:ind w:left="1418" w:hanging="646"/>
        <w:rPr>
          <w:rFonts w:ascii="Arial" w:hAnsi="Arial" w:cs="Arial"/>
        </w:rPr>
      </w:pPr>
    </w:p>
    <w:p w14:paraId="133686B7" w14:textId="77777777" w:rsidR="00A316F1" w:rsidRDefault="00C14253" w:rsidP="00F63A87">
      <w:pPr>
        <w:pStyle w:val="Prrafodelista"/>
        <w:numPr>
          <w:ilvl w:val="2"/>
          <w:numId w:val="34"/>
        </w:numPr>
        <w:spacing w:after="0" w:line="276" w:lineRule="auto"/>
        <w:ind w:left="1418" w:hanging="646"/>
        <w:jc w:val="both"/>
        <w:rPr>
          <w:rFonts w:ascii="Arial" w:hAnsi="Arial" w:cs="Arial"/>
        </w:rPr>
      </w:pPr>
      <w:r w:rsidRPr="00C14253">
        <w:rPr>
          <w:rFonts w:ascii="Arial" w:hAnsi="Arial" w:cs="Arial"/>
        </w:rPr>
        <w:t xml:space="preserve">Departamento Centro de Importaciones y Exportaciones de El Salvador. </w:t>
      </w:r>
    </w:p>
    <w:p w14:paraId="2DDAE855" w14:textId="77777777" w:rsidR="00A316F1" w:rsidRPr="00A316F1" w:rsidRDefault="00A316F1" w:rsidP="00A316F1">
      <w:pPr>
        <w:pStyle w:val="Prrafodelista"/>
        <w:rPr>
          <w:rFonts w:ascii="Arial" w:hAnsi="Arial" w:cs="Arial"/>
        </w:rPr>
      </w:pPr>
    </w:p>
    <w:p w14:paraId="23D482C0" w14:textId="09A4D2C5" w:rsidR="00C14253" w:rsidRPr="00A316F1" w:rsidRDefault="00C14253" w:rsidP="00F63A87">
      <w:pPr>
        <w:pStyle w:val="Prrafodelista"/>
        <w:numPr>
          <w:ilvl w:val="2"/>
          <w:numId w:val="34"/>
        </w:numPr>
        <w:tabs>
          <w:tab w:val="left" w:pos="1276"/>
        </w:tabs>
        <w:spacing w:after="0" w:line="276" w:lineRule="auto"/>
        <w:ind w:left="1560" w:hanging="788"/>
        <w:jc w:val="both"/>
        <w:rPr>
          <w:rFonts w:ascii="Arial" w:hAnsi="Arial" w:cs="Arial"/>
        </w:rPr>
      </w:pPr>
      <w:r w:rsidRPr="00A316F1">
        <w:rPr>
          <w:rFonts w:ascii="Arial" w:hAnsi="Arial" w:cs="Arial"/>
        </w:rPr>
        <w:t>Departamento del Sector Externo.</w:t>
      </w:r>
    </w:p>
    <w:p w14:paraId="322AD285" w14:textId="77777777" w:rsidR="00C14253" w:rsidRPr="00C14253" w:rsidRDefault="00C14253" w:rsidP="00A316F1">
      <w:pPr>
        <w:pStyle w:val="Prrafodelista"/>
        <w:ind w:left="1418" w:hanging="646"/>
        <w:rPr>
          <w:rFonts w:ascii="Arial" w:hAnsi="Arial" w:cs="Arial"/>
        </w:rPr>
      </w:pPr>
    </w:p>
    <w:p w14:paraId="2AA8BC12" w14:textId="70FAFED7" w:rsidR="00C14253" w:rsidRDefault="00C14253" w:rsidP="00F63A87">
      <w:pPr>
        <w:pStyle w:val="Prrafodelista"/>
        <w:numPr>
          <w:ilvl w:val="2"/>
          <w:numId w:val="34"/>
        </w:numPr>
        <w:spacing w:after="0" w:line="276" w:lineRule="auto"/>
        <w:ind w:left="1560" w:hanging="788"/>
        <w:jc w:val="both"/>
        <w:rPr>
          <w:rFonts w:ascii="Arial" w:hAnsi="Arial" w:cs="Arial"/>
        </w:rPr>
      </w:pPr>
      <w:r w:rsidRPr="00C14253">
        <w:rPr>
          <w:rFonts w:ascii="Arial" w:hAnsi="Arial" w:cs="Arial"/>
        </w:rPr>
        <w:t>Unidad de Vigilancia de Sistemas de Pagos</w:t>
      </w:r>
    </w:p>
    <w:p w14:paraId="365923D8" w14:textId="77777777" w:rsidR="00C14253" w:rsidRPr="00B0319E" w:rsidRDefault="00C14253" w:rsidP="00C14253">
      <w:pPr>
        <w:pStyle w:val="Prrafodelista"/>
        <w:rPr>
          <w:rFonts w:ascii="Arial" w:hAnsi="Arial" w:cs="Arial"/>
        </w:rPr>
      </w:pPr>
    </w:p>
    <w:p w14:paraId="42FB69E6" w14:textId="05B8BF03" w:rsidR="0049615B" w:rsidRPr="00210ADF" w:rsidRDefault="0049615B" w:rsidP="00DE7D08">
      <w:pPr>
        <w:pStyle w:val="Prrafodelista"/>
        <w:numPr>
          <w:ilvl w:val="1"/>
          <w:numId w:val="34"/>
        </w:numPr>
        <w:spacing w:after="0" w:line="276" w:lineRule="auto"/>
        <w:ind w:left="1560"/>
        <w:jc w:val="both"/>
        <w:rPr>
          <w:rFonts w:ascii="Arial" w:hAnsi="Arial" w:cs="Arial"/>
        </w:rPr>
      </w:pPr>
      <w:r w:rsidRPr="00210ADF">
        <w:rPr>
          <w:rFonts w:ascii="Arial" w:hAnsi="Arial" w:cs="Arial"/>
        </w:rPr>
        <w:t>El Gerente a través del DPV divulgará el presente Reglamento a las unidades administrativas del BCR correspondientes.</w:t>
      </w:r>
    </w:p>
    <w:p w14:paraId="233AB05F" w14:textId="77777777" w:rsidR="00B23F91" w:rsidRDefault="00B23F91" w:rsidP="00354339">
      <w:pPr>
        <w:pStyle w:val="Prrafodelista"/>
        <w:spacing w:after="0" w:line="240" w:lineRule="auto"/>
        <w:rPr>
          <w:rFonts w:ascii="Arial" w:hAnsi="Arial" w:cs="Arial"/>
        </w:rPr>
      </w:pPr>
    </w:p>
    <w:p w14:paraId="04A58776" w14:textId="3363E0C7" w:rsidR="0049615B" w:rsidRPr="00DE7D08" w:rsidRDefault="0049615B" w:rsidP="00DE7D08">
      <w:pPr>
        <w:pStyle w:val="Prrafodelista"/>
        <w:numPr>
          <w:ilvl w:val="1"/>
          <w:numId w:val="34"/>
        </w:numPr>
        <w:spacing w:after="0" w:line="276" w:lineRule="auto"/>
        <w:ind w:left="1560"/>
        <w:jc w:val="both"/>
        <w:rPr>
          <w:rFonts w:ascii="Arial" w:hAnsi="Arial" w:cs="Arial"/>
        </w:rPr>
      </w:pPr>
      <w:r w:rsidRPr="00DE7D08">
        <w:rPr>
          <w:rFonts w:ascii="Arial" w:hAnsi="Arial" w:cs="Arial"/>
        </w:rPr>
        <w:t>Se autoriza a la Gerencia de Riesgos y Gestión Estratégica para que publique este Reglamento en el Sistema de Instrumentos Administrativos (SIA), para consulta general.</w:t>
      </w:r>
    </w:p>
    <w:p w14:paraId="51D8C90B" w14:textId="77777777" w:rsidR="0049615B" w:rsidRDefault="0049615B" w:rsidP="00354339">
      <w:pPr>
        <w:pStyle w:val="Prrafodelista"/>
        <w:spacing w:after="0" w:line="240" w:lineRule="auto"/>
        <w:rPr>
          <w:rFonts w:ascii="Arial" w:hAnsi="Arial" w:cs="Arial"/>
        </w:rPr>
      </w:pPr>
    </w:p>
    <w:p w14:paraId="4505DC36" w14:textId="75BF5206" w:rsidR="0049615B" w:rsidRPr="00C14253" w:rsidRDefault="0049615B" w:rsidP="00DE7D08">
      <w:pPr>
        <w:pStyle w:val="Prrafodelista"/>
        <w:numPr>
          <w:ilvl w:val="1"/>
          <w:numId w:val="34"/>
        </w:numPr>
        <w:spacing w:after="0" w:line="276" w:lineRule="auto"/>
        <w:ind w:left="1560"/>
        <w:jc w:val="both"/>
        <w:rPr>
          <w:rFonts w:ascii="Arial" w:hAnsi="Arial" w:cs="Arial"/>
        </w:rPr>
      </w:pPr>
      <w:r w:rsidRPr="0049615B">
        <w:rPr>
          <w:rFonts w:ascii="Arial" w:hAnsi="Arial" w:cs="Arial"/>
        </w:rPr>
        <w:t>Se autoriza a la Presidencia para publicarlo en la página web del BCR, para conocimiento del público en general, a excepción del Anexo No. 2: Lineamientos de Seguridad Informática.</w:t>
      </w:r>
    </w:p>
    <w:p w14:paraId="6905D764" w14:textId="77777777" w:rsidR="000D74CB" w:rsidRDefault="000D74CB">
      <w:pPr>
        <w:rPr>
          <w:rFonts w:ascii="Arial" w:eastAsia="Calibri" w:hAnsi="Arial" w:cs="Arial"/>
          <w:bCs/>
        </w:rPr>
      </w:pPr>
      <w:r>
        <w:rPr>
          <w:rFonts w:ascii="Arial" w:eastAsia="Calibri" w:hAnsi="Arial" w:cs="Arial"/>
          <w:bCs/>
        </w:rPr>
        <w:br w:type="page"/>
      </w:r>
    </w:p>
    <w:p w14:paraId="75D6C9DE" w14:textId="77777777" w:rsidR="00D15798" w:rsidRDefault="00D15798" w:rsidP="00D15798">
      <w:pPr>
        <w:pStyle w:val="Prrafodelista"/>
        <w:spacing w:after="0" w:line="240" w:lineRule="auto"/>
        <w:ind w:left="792"/>
        <w:jc w:val="both"/>
        <w:rPr>
          <w:rFonts w:ascii="Arial" w:eastAsia="Calibri" w:hAnsi="Arial" w:cs="Arial"/>
          <w:bCs/>
        </w:rPr>
      </w:pPr>
    </w:p>
    <w:p w14:paraId="238BE51F" w14:textId="77777777" w:rsidR="001566DD" w:rsidRPr="004846A2" w:rsidRDefault="001566DD" w:rsidP="001566DD">
      <w:pPr>
        <w:spacing w:line="240" w:lineRule="auto"/>
        <w:jc w:val="center"/>
        <w:rPr>
          <w:rFonts w:ascii="Arial" w:hAnsi="Arial" w:cs="Arial"/>
          <w:b/>
        </w:rPr>
      </w:pPr>
      <w:r w:rsidRPr="004846A2">
        <w:rPr>
          <w:rFonts w:ascii="Arial" w:hAnsi="Arial" w:cs="Arial"/>
          <w:b/>
        </w:rPr>
        <w:t>CUADRO DE CONTROL DE MODIFICACIONES</w:t>
      </w:r>
    </w:p>
    <w:tbl>
      <w:tblPr>
        <w:tblStyle w:val="Tablaconcuadrcula"/>
        <w:tblW w:w="10350" w:type="dxa"/>
        <w:tblInd w:w="-714" w:type="dxa"/>
        <w:tblLook w:val="04A0" w:firstRow="1" w:lastRow="0" w:firstColumn="1" w:lastColumn="0" w:noHBand="0" w:noVBand="1"/>
      </w:tblPr>
      <w:tblGrid>
        <w:gridCol w:w="861"/>
        <w:gridCol w:w="3841"/>
        <w:gridCol w:w="4376"/>
        <w:gridCol w:w="1272"/>
      </w:tblGrid>
      <w:tr w:rsidR="00775C50" w:rsidRPr="008824F9" w14:paraId="0A4A646D" w14:textId="77777777" w:rsidTr="007149AE">
        <w:trPr>
          <w:trHeight w:val="634"/>
          <w:tblHeader/>
        </w:trPr>
        <w:tc>
          <w:tcPr>
            <w:tcW w:w="861" w:type="dxa"/>
          </w:tcPr>
          <w:p w14:paraId="164131EA" w14:textId="77777777" w:rsidR="00775C50" w:rsidRPr="008824F9" w:rsidRDefault="00775C50" w:rsidP="007149AE">
            <w:pPr>
              <w:spacing w:after="240" w:line="276" w:lineRule="auto"/>
              <w:jc w:val="center"/>
              <w:outlineLvl w:val="0"/>
              <w:rPr>
                <w:rFonts w:ascii="Arial" w:hAnsi="Arial" w:cs="Arial"/>
                <w:sz w:val="16"/>
                <w:szCs w:val="16"/>
              </w:rPr>
            </w:pPr>
            <w:proofErr w:type="spellStart"/>
            <w:r w:rsidRPr="008824F9">
              <w:rPr>
                <w:rFonts w:ascii="Arial" w:hAnsi="Arial" w:cs="Arial"/>
                <w:sz w:val="16"/>
                <w:szCs w:val="16"/>
              </w:rPr>
              <w:t>N°</w:t>
            </w:r>
            <w:proofErr w:type="spellEnd"/>
            <w:r w:rsidRPr="008824F9">
              <w:rPr>
                <w:rFonts w:ascii="Arial" w:hAnsi="Arial" w:cs="Arial"/>
                <w:sz w:val="16"/>
                <w:szCs w:val="16"/>
              </w:rPr>
              <w:t xml:space="preserve"> Revisión</w:t>
            </w:r>
          </w:p>
        </w:tc>
        <w:tc>
          <w:tcPr>
            <w:tcW w:w="3841" w:type="dxa"/>
          </w:tcPr>
          <w:p w14:paraId="5E248C16" w14:textId="77777777" w:rsidR="00775C50" w:rsidRPr="008824F9" w:rsidRDefault="00775C50" w:rsidP="007149AE">
            <w:pPr>
              <w:spacing w:after="240" w:line="276" w:lineRule="auto"/>
              <w:jc w:val="center"/>
              <w:outlineLvl w:val="0"/>
              <w:rPr>
                <w:rFonts w:ascii="Arial" w:hAnsi="Arial" w:cs="Arial"/>
                <w:sz w:val="16"/>
                <w:szCs w:val="16"/>
              </w:rPr>
            </w:pPr>
            <w:r w:rsidRPr="008824F9">
              <w:rPr>
                <w:rFonts w:ascii="Arial" w:hAnsi="Arial" w:cs="Arial"/>
                <w:sz w:val="16"/>
                <w:szCs w:val="16"/>
              </w:rPr>
              <w:t>Versión Anterior</w:t>
            </w:r>
          </w:p>
        </w:tc>
        <w:tc>
          <w:tcPr>
            <w:tcW w:w="4376" w:type="dxa"/>
          </w:tcPr>
          <w:p w14:paraId="3B1F1D08" w14:textId="77777777" w:rsidR="00775C50" w:rsidRPr="008824F9" w:rsidRDefault="00775C50" w:rsidP="007149AE">
            <w:pPr>
              <w:spacing w:after="240" w:line="276" w:lineRule="auto"/>
              <w:jc w:val="center"/>
              <w:outlineLvl w:val="0"/>
              <w:rPr>
                <w:rFonts w:ascii="Arial" w:hAnsi="Arial" w:cs="Arial"/>
                <w:b/>
                <w:sz w:val="16"/>
                <w:szCs w:val="16"/>
                <w:lang w:val="es-ES"/>
              </w:rPr>
            </w:pPr>
            <w:r w:rsidRPr="008824F9">
              <w:rPr>
                <w:rFonts w:ascii="Arial" w:hAnsi="Arial" w:cs="Arial"/>
                <w:sz w:val="16"/>
                <w:szCs w:val="16"/>
              </w:rPr>
              <w:t>Versión Aprobada</w:t>
            </w:r>
          </w:p>
        </w:tc>
        <w:tc>
          <w:tcPr>
            <w:tcW w:w="1272" w:type="dxa"/>
          </w:tcPr>
          <w:p w14:paraId="33A98B1B" w14:textId="77777777" w:rsidR="00775C50" w:rsidRPr="008824F9" w:rsidRDefault="00775C50" w:rsidP="007149AE">
            <w:pPr>
              <w:tabs>
                <w:tab w:val="left" w:pos="1100"/>
              </w:tabs>
              <w:spacing w:after="120"/>
              <w:jc w:val="center"/>
              <w:rPr>
                <w:rFonts w:ascii="Arial" w:hAnsi="Arial" w:cs="Arial"/>
                <w:sz w:val="16"/>
                <w:szCs w:val="16"/>
              </w:rPr>
            </w:pPr>
            <w:r w:rsidRPr="008824F9">
              <w:rPr>
                <w:rFonts w:ascii="Arial" w:hAnsi="Arial" w:cs="Arial"/>
                <w:sz w:val="16"/>
                <w:szCs w:val="16"/>
              </w:rPr>
              <w:t>Aprobado y Fecha</w:t>
            </w:r>
          </w:p>
        </w:tc>
      </w:tr>
      <w:tr w:rsidR="00775C50" w:rsidRPr="008824F9" w14:paraId="2EEAA241" w14:textId="77777777" w:rsidTr="007149AE">
        <w:trPr>
          <w:trHeight w:val="3051"/>
          <w:tblHeader/>
        </w:trPr>
        <w:tc>
          <w:tcPr>
            <w:tcW w:w="861" w:type="dxa"/>
          </w:tcPr>
          <w:p w14:paraId="62FB665D" w14:textId="77777777" w:rsidR="00775C50" w:rsidRPr="008824F9" w:rsidRDefault="00775C50" w:rsidP="007149AE">
            <w:pPr>
              <w:spacing w:after="240" w:line="276" w:lineRule="auto"/>
              <w:jc w:val="center"/>
              <w:outlineLvl w:val="0"/>
              <w:rPr>
                <w:rFonts w:ascii="Arial" w:hAnsi="Arial" w:cs="Arial"/>
                <w:sz w:val="16"/>
                <w:szCs w:val="16"/>
              </w:rPr>
            </w:pPr>
            <w:r w:rsidRPr="008824F9">
              <w:rPr>
                <w:rFonts w:ascii="Arial" w:hAnsi="Arial" w:cs="Arial"/>
                <w:sz w:val="16"/>
                <w:szCs w:val="16"/>
              </w:rPr>
              <w:t>1</w:t>
            </w:r>
          </w:p>
        </w:tc>
        <w:tc>
          <w:tcPr>
            <w:tcW w:w="3841" w:type="dxa"/>
          </w:tcPr>
          <w:p w14:paraId="6192E389" w14:textId="77777777" w:rsidR="00775C50" w:rsidRPr="008824F9" w:rsidRDefault="00775C50" w:rsidP="007149AE">
            <w:pPr>
              <w:spacing w:after="240" w:line="276" w:lineRule="auto"/>
              <w:jc w:val="both"/>
              <w:outlineLvl w:val="0"/>
              <w:rPr>
                <w:rFonts w:ascii="Arial" w:hAnsi="Arial" w:cs="Arial"/>
                <w:sz w:val="16"/>
                <w:szCs w:val="16"/>
              </w:rPr>
            </w:pPr>
            <w:r w:rsidRPr="008824F9">
              <w:rPr>
                <w:rFonts w:ascii="Arial" w:hAnsi="Arial" w:cs="Arial"/>
                <w:sz w:val="16"/>
                <w:szCs w:val="16"/>
              </w:rPr>
              <w:t xml:space="preserve">4.2 Podrán ser Participantes del LBTR las instituciones que establece el Art. 66 de la Ley Orgánica del BCR, para lo cual deberán contar con Cuenta de Depósitos en el BCR. En el caso de las instituciones financieras, podrán ser Participantes, aquellas </w:t>
            </w:r>
            <w:proofErr w:type="gramStart"/>
            <w:r w:rsidRPr="008824F9">
              <w:rPr>
                <w:rFonts w:ascii="Arial" w:hAnsi="Arial" w:cs="Arial"/>
                <w:sz w:val="16"/>
                <w:szCs w:val="16"/>
              </w:rPr>
              <w:t>que</w:t>
            </w:r>
            <w:proofErr w:type="gramEnd"/>
            <w:r w:rsidRPr="008824F9">
              <w:rPr>
                <w:rFonts w:ascii="Arial" w:hAnsi="Arial" w:cs="Arial"/>
                <w:sz w:val="16"/>
                <w:szCs w:val="16"/>
              </w:rPr>
              <w:t xml:space="preserve"> en virtud de ser supervisadas por la SSF, forman parte del sistema financiero.  Para ser Participante del LBTR y/o para abrírsele una Cuenta de Depósitos en el BCR, se deberá cumplir con el proceso detallado en el numeral 5.3 del presente Reglamento y los solicitantes y Participantes deberán estar y mantenerse solventes del pago de cualquier adeudo con el BCR</w:t>
            </w:r>
            <w:r>
              <w:rPr>
                <w:rFonts w:ascii="Arial" w:hAnsi="Arial" w:cs="Arial"/>
                <w:sz w:val="16"/>
                <w:szCs w:val="16"/>
              </w:rPr>
              <w:t>.</w:t>
            </w:r>
          </w:p>
        </w:tc>
        <w:tc>
          <w:tcPr>
            <w:tcW w:w="4376" w:type="dxa"/>
          </w:tcPr>
          <w:p w14:paraId="5B2FF23C" w14:textId="77777777" w:rsidR="00775C50" w:rsidRPr="0049444C" w:rsidRDefault="00775C50" w:rsidP="007149AE">
            <w:pPr>
              <w:pStyle w:val="Prrafodelista"/>
              <w:spacing w:after="240" w:line="276" w:lineRule="auto"/>
              <w:ind w:left="0"/>
              <w:jc w:val="both"/>
              <w:outlineLvl w:val="0"/>
              <w:rPr>
                <w:rFonts w:ascii="Arial" w:hAnsi="Arial" w:cs="Arial"/>
                <w:sz w:val="16"/>
                <w:szCs w:val="16"/>
                <w:lang w:val="es-MX"/>
              </w:rPr>
            </w:pPr>
            <w:r>
              <w:rPr>
                <w:rFonts w:ascii="Arial" w:hAnsi="Arial" w:cs="Arial"/>
                <w:sz w:val="16"/>
                <w:szCs w:val="16"/>
                <w:lang w:val="es-MX"/>
              </w:rPr>
              <w:t xml:space="preserve">4.2 </w:t>
            </w:r>
            <w:r w:rsidRPr="004752B4">
              <w:rPr>
                <w:rFonts w:ascii="Arial" w:hAnsi="Arial" w:cs="Arial"/>
                <w:sz w:val="16"/>
                <w:szCs w:val="16"/>
                <w:lang w:val="es-MX"/>
              </w:rPr>
              <w:t xml:space="preserve">Podrán ser </w:t>
            </w:r>
            <w:r w:rsidRPr="0049444C">
              <w:rPr>
                <w:rFonts w:ascii="Arial" w:hAnsi="Arial" w:cs="Arial"/>
                <w:sz w:val="16"/>
                <w:szCs w:val="16"/>
                <w:lang w:val="es-MX"/>
              </w:rPr>
              <w:t>Participantes del LBTR las instituciones financieras que según el Art. 66 de la Ley Orgánica del BCR, puedan abrir cuenta en el Banco Central y aquellas que de acuerdo con lo establecido en el Art. 67 de la Ley Orgánica del BCR hayan sido autorizadas por el Consejo Directivo del Banco Central de conformidad con las Normas Técnicas respectivas.</w:t>
            </w:r>
          </w:p>
          <w:p w14:paraId="596CBE1D" w14:textId="77777777" w:rsidR="00775C50" w:rsidRPr="008824F9" w:rsidRDefault="00775C50" w:rsidP="007149AE">
            <w:pPr>
              <w:pStyle w:val="Prrafodelista"/>
              <w:spacing w:after="240" w:line="276" w:lineRule="auto"/>
              <w:ind w:left="0"/>
              <w:jc w:val="both"/>
              <w:outlineLvl w:val="0"/>
              <w:rPr>
                <w:rFonts w:ascii="Arial" w:hAnsi="Arial" w:cs="Arial"/>
                <w:sz w:val="16"/>
                <w:szCs w:val="16"/>
              </w:rPr>
            </w:pPr>
            <w:r w:rsidRPr="0049444C">
              <w:rPr>
                <w:rFonts w:ascii="Arial" w:hAnsi="Arial" w:cs="Arial"/>
                <w:sz w:val="16"/>
                <w:szCs w:val="16"/>
                <w:lang w:val="es-MX"/>
              </w:rPr>
              <w:t>Para ser Participante del LBTR y/o para abrírsele una Cuenta de Depósitos en el BCR, se deberá cumplir con el proceso detallado en el numeral 5.3 del presente Reglamento y los solicitantes y Participantes deberán estar y mantenerse solventes del pago de cualquier adeudo con el BCR.</w:t>
            </w:r>
          </w:p>
        </w:tc>
        <w:tc>
          <w:tcPr>
            <w:tcW w:w="1272" w:type="dxa"/>
            <w:vAlign w:val="center"/>
          </w:tcPr>
          <w:p w14:paraId="3BC641F7" w14:textId="77777777" w:rsidR="00775C50" w:rsidRPr="008824F9" w:rsidRDefault="00775C50" w:rsidP="007149AE">
            <w:pPr>
              <w:tabs>
                <w:tab w:val="left" w:pos="1100"/>
              </w:tabs>
              <w:spacing w:after="120"/>
              <w:jc w:val="center"/>
              <w:rPr>
                <w:rFonts w:ascii="Arial" w:hAnsi="Arial" w:cs="Arial"/>
                <w:sz w:val="16"/>
                <w:szCs w:val="16"/>
              </w:rPr>
            </w:pPr>
            <w:r w:rsidRPr="008824F9">
              <w:rPr>
                <w:rFonts w:ascii="Arial" w:hAnsi="Arial" w:cs="Arial"/>
                <w:sz w:val="16"/>
                <w:szCs w:val="16"/>
              </w:rPr>
              <w:t xml:space="preserve">CD No. </w:t>
            </w:r>
            <w:r>
              <w:rPr>
                <w:rFonts w:ascii="Arial" w:hAnsi="Arial" w:cs="Arial"/>
                <w:sz w:val="16"/>
                <w:szCs w:val="16"/>
              </w:rPr>
              <w:t>23/</w:t>
            </w:r>
            <w:r w:rsidRPr="008824F9">
              <w:rPr>
                <w:rFonts w:ascii="Arial" w:hAnsi="Arial" w:cs="Arial"/>
                <w:sz w:val="16"/>
                <w:szCs w:val="16"/>
              </w:rPr>
              <w:t xml:space="preserve">2023 del </w:t>
            </w:r>
            <w:r>
              <w:rPr>
                <w:rFonts w:ascii="Arial" w:hAnsi="Arial" w:cs="Arial"/>
                <w:sz w:val="16"/>
                <w:szCs w:val="16"/>
              </w:rPr>
              <w:t>24</w:t>
            </w:r>
            <w:r w:rsidRPr="008824F9">
              <w:rPr>
                <w:rFonts w:ascii="Arial" w:hAnsi="Arial" w:cs="Arial"/>
                <w:sz w:val="16"/>
                <w:szCs w:val="16"/>
              </w:rPr>
              <w:t xml:space="preserve"> de octubre de 2023.</w:t>
            </w:r>
            <w:r>
              <w:rPr>
                <w:rFonts w:ascii="Arial" w:hAnsi="Arial" w:cs="Arial"/>
                <w:sz w:val="16"/>
                <w:szCs w:val="16"/>
              </w:rPr>
              <w:t>con vigencia a partir del 1 de noviembre de 2023.</w:t>
            </w:r>
          </w:p>
          <w:p w14:paraId="3FDD7BFE" w14:textId="77777777" w:rsidR="00775C50" w:rsidRPr="008824F9" w:rsidRDefault="00775C50" w:rsidP="007149AE">
            <w:pPr>
              <w:tabs>
                <w:tab w:val="left" w:pos="1100"/>
              </w:tabs>
              <w:spacing w:after="120"/>
              <w:jc w:val="center"/>
              <w:rPr>
                <w:rFonts w:ascii="Arial" w:hAnsi="Arial" w:cs="Arial"/>
                <w:sz w:val="16"/>
                <w:szCs w:val="16"/>
              </w:rPr>
            </w:pPr>
          </w:p>
        </w:tc>
      </w:tr>
      <w:tr w:rsidR="00775C50" w:rsidRPr="008824F9" w14:paraId="1807EFC6" w14:textId="77777777" w:rsidTr="007149AE">
        <w:trPr>
          <w:trHeight w:val="4384"/>
          <w:tblHeader/>
        </w:trPr>
        <w:tc>
          <w:tcPr>
            <w:tcW w:w="861" w:type="dxa"/>
          </w:tcPr>
          <w:p w14:paraId="7A5F6F6D" w14:textId="77777777" w:rsidR="00775C50" w:rsidRPr="008824F9" w:rsidRDefault="00775C50" w:rsidP="007149AE">
            <w:pPr>
              <w:spacing w:after="240" w:line="276" w:lineRule="auto"/>
              <w:jc w:val="center"/>
              <w:outlineLvl w:val="0"/>
              <w:rPr>
                <w:rFonts w:ascii="Arial" w:hAnsi="Arial" w:cs="Arial"/>
                <w:sz w:val="16"/>
                <w:szCs w:val="16"/>
              </w:rPr>
            </w:pPr>
            <w:r>
              <w:rPr>
                <w:rFonts w:ascii="Arial" w:hAnsi="Arial" w:cs="Arial"/>
                <w:sz w:val="16"/>
                <w:szCs w:val="16"/>
              </w:rPr>
              <w:t>2</w:t>
            </w:r>
          </w:p>
        </w:tc>
        <w:tc>
          <w:tcPr>
            <w:tcW w:w="3841" w:type="dxa"/>
          </w:tcPr>
          <w:p w14:paraId="3A42A44E" w14:textId="77777777" w:rsidR="00775C50" w:rsidRPr="008824F9" w:rsidRDefault="00775C50" w:rsidP="007149AE">
            <w:pPr>
              <w:spacing w:after="240" w:line="276" w:lineRule="auto"/>
              <w:jc w:val="both"/>
              <w:outlineLvl w:val="0"/>
              <w:rPr>
                <w:rFonts w:ascii="Arial" w:hAnsi="Arial" w:cs="Arial"/>
                <w:sz w:val="16"/>
                <w:szCs w:val="16"/>
              </w:rPr>
            </w:pPr>
            <w:r w:rsidRPr="008824F9">
              <w:rPr>
                <w:rFonts w:ascii="Arial" w:hAnsi="Arial" w:cs="Arial"/>
                <w:sz w:val="16"/>
                <w:szCs w:val="16"/>
              </w:rPr>
              <w:t>5.2.2.</w:t>
            </w:r>
            <w:r w:rsidRPr="008824F9">
              <w:rPr>
                <w:rFonts w:ascii="Arial" w:hAnsi="Arial" w:cs="Arial"/>
                <w:sz w:val="16"/>
                <w:szCs w:val="16"/>
              </w:rPr>
              <w:tab/>
              <w:t xml:space="preserve">Las ampliaciones de los horarios para los diferentes tipos de operaciones en el LBTR se realizarán previa solicitud y con la debida justificación de los Participantes o de las Unidades Internas del BCR, mediante correo electrónico, y serán autorizadas por el </w:t>
            </w:r>
            <w:proofErr w:type="gramStart"/>
            <w:r w:rsidRPr="008824F9">
              <w:rPr>
                <w:rFonts w:ascii="Arial" w:hAnsi="Arial" w:cs="Arial"/>
                <w:sz w:val="16"/>
                <w:szCs w:val="16"/>
              </w:rPr>
              <w:t>Jefe</w:t>
            </w:r>
            <w:proofErr w:type="gramEnd"/>
            <w:r w:rsidRPr="008824F9">
              <w:rPr>
                <w:rFonts w:ascii="Arial" w:hAnsi="Arial" w:cs="Arial"/>
                <w:sz w:val="16"/>
                <w:szCs w:val="16"/>
              </w:rPr>
              <w:t xml:space="preserve"> del DPV o la persona que este delegue en caso de ausencia, mediante correo electrónico. Toda ampliación de horarios deberá informarse inmediatamente al Gerente.</w:t>
            </w:r>
          </w:p>
          <w:p w14:paraId="29A619FB" w14:textId="77777777" w:rsidR="00775C50" w:rsidRPr="008824F9" w:rsidRDefault="00775C50" w:rsidP="007149AE">
            <w:pPr>
              <w:spacing w:after="240" w:line="276" w:lineRule="auto"/>
              <w:jc w:val="both"/>
              <w:outlineLvl w:val="0"/>
              <w:rPr>
                <w:rFonts w:ascii="Arial" w:hAnsi="Arial" w:cs="Arial"/>
                <w:sz w:val="16"/>
                <w:szCs w:val="16"/>
              </w:rPr>
            </w:pPr>
            <w:r w:rsidRPr="008824F9">
              <w:rPr>
                <w:rFonts w:ascii="Arial" w:hAnsi="Arial" w:cs="Arial"/>
                <w:sz w:val="16"/>
                <w:szCs w:val="16"/>
              </w:rPr>
              <w:t>Las autorizaciones para funcionar en día de asueto y fin de semana de tipos de operaciones de sistemas de pagos que solo operan en días hábiles deberán de ser autorizadas por el presidente del BCR a solicitud del Gerente, exceptuando aquellas que por su propia normativa o directrices de lineamientos tienen su propio horario establecido.</w:t>
            </w:r>
          </w:p>
        </w:tc>
        <w:tc>
          <w:tcPr>
            <w:tcW w:w="4376" w:type="dxa"/>
          </w:tcPr>
          <w:p w14:paraId="643F7D43" w14:textId="77777777" w:rsidR="00775C50" w:rsidRPr="003224DB" w:rsidRDefault="00775C50" w:rsidP="007149AE">
            <w:pPr>
              <w:pStyle w:val="Prrafodelista"/>
              <w:spacing w:after="240" w:line="276" w:lineRule="auto"/>
              <w:ind w:left="0"/>
              <w:jc w:val="both"/>
              <w:outlineLvl w:val="0"/>
              <w:rPr>
                <w:rFonts w:ascii="Arial" w:hAnsi="Arial" w:cs="Arial"/>
                <w:sz w:val="14"/>
                <w:szCs w:val="14"/>
              </w:rPr>
            </w:pPr>
            <w:r w:rsidRPr="008824F9">
              <w:rPr>
                <w:rFonts w:ascii="Arial" w:hAnsi="Arial" w:cs="Arial"/>
                <w:sz w:val="16"/>
                <w:szCs w:val="16"/>
              </w:rPr>
              <w:t>5.2.2.</w:t>
            </w:r>
            <w:r w:rsidRPr="008824F9">
              <w:rPr>
                <w:rFonts w:ascii="Arial" w:hAnsi="Arial" w:cs="Arial"/>
                <w:sz w:val="16"/>
                <w:szCs w:val="16"/>
              </w:rPr>
              <w:tab/>
            </w:r>
            <w:r w:rsidRPr="00E83D25">
              <w:rPr>
                <w:rFonts w:ascii="Arial" w:hAnsi="Arial" w:cs="Arial"/>
                <w:sz w:val="14"/>
                <w:szCs w:val="14"/>
              </w:rPr>
              <w:t xml:space="preserve">Las ampliaciones de los horarios para los diferentes tipos de operaciones en el LBTR se realizarán previa solicitud y con la debida justificación de los Participantes, mediante correo electrónico, y serán autorizadas por el </w:t>
            </w:r>
            <w:proofErr w:type="gramStart"/>
            <w:r w:rsidRPr="00E83D25">
              <w:rPr>
                <w:rFonts w:ascii="Arial" w:hAnsi="Arial" w:cs="Arial"/>
                <w:sz w:val="14"/>
                <w:szCs w:val="14"/>
              </w:rPr>
              <w:t>Jefe</w:t>
            </w:r>
            <w:proofErr w:type="gramEnd"/>
            <w:r w:rsidRPr="00E83D25">
              <w:rPr>
                <w:rFonts w:ascii="Arial" w:hAnsi="Arial" w:cs="Arial"/>
                <w:sz w:val="14"/>
                <w:szCs w:val="14"/>
              </w:rPr>
              <w:t xml:space="preserve"> del DPV o la persona que este delegue en caso de ausencia. Para el caso de las operaciones generadas por las Unidades Internas del BCR, el sistema permanecerá habilitado desde las cero horas y un minuto hasta las veintidós horas, para la remisión de operaciones, sin perjuicio a los horarios operativos estipulados en el Anexo No.3. El cumplimiento de los horarios operativos será responsabilidad de cada Unidad por lo que, en casos excepcionales, la ampliación de la hora operativa reglamentada en el Anexo No.3 debe ser autorizada por el Gerente del Área que corresponda e informado de forma inmediata por correo electrónico, al </w:t>
            </w:r>
            <w:proofErr w:type="gramStart"/>
            <w:r w:rsidRPr="00E83D25">
              <w:rPr>
                <w:rFonts w:ascii="Arial" w:hAnsi="Arial" w:cs="Arial"/>
                <w:sz w:val="14"/>
                <w:szCs w:val="14"/>
              </w:rPr>
              <w:t>Jefe</w:t>
            </w:r>
            <w:proofErr w:type="gramEnd"/>
            <w:r w:rsidRPr="00E83D25">
              <w:rPr>
                <w:rFonts w:ascii="Arial" w:hAnsi="Arial" w:cs="Arial"/>
                <w:sz w:val="14"/>
                <w:szCs w:val="14"/>
              </w:rPr>
              <w:t xml:space="preserve"> del DPV y al Gerente.</w:t>
            </w:r>
            <w:r>
              <w:rPr>
                <w:rFonts w:ascii="Arial" w:hAnsi="Arial" w:cs="Arial"/>
                <w:sz w:val="14"/>
                <w:szCs w:val="14"/>
              </w:rPr>
              <w:t xml:space="preserve"> </w:t>
            </w:r>
            <w:r w:rsidRPr="00E83D25">
              <w:rPr>
                <w:rFonts w:ascii="Arial" w:hAnsi="Arial" w:cs="Arial"/>
                <w:sz w:val="14"/>
                <w:szCs w:val="14"/>
              </w:rPr>
              <w:t>Las autorizaciones para funcionar en día de asueto y fin de semana de tipos de operaciones de sistemas de pagos que solo operan en días hábiles deberán de ser autorizadas por el presidente del BCR a solicitud del Gerente, exceptuando aquellas que por su propia normativa o directrices de lineamientos tienen su propio horario establecido.</w:t>
            </w:r>
          </w:p>
        </w:tc>
        <w:tc>
          <w:tcPr>
            <w:tcW w:w="1272" w:type="dxa"/>
          </w:tcPr>
          <w:p w14:paraId="72B54D53" w14:textId="77777777" w:rsidR="00775C50" w:rsidRPr="008824F9" w:rsidRDefault="00775C50" w:rsidP="007149AE">
            <w:pPr>
              <w:tabs>
                <w:tab w:val="left" w:pos="1100"/>
              </w:tabs>
              <w:spacing w:after="120"/>
              <w:jc w:val="center"/>
              <w:rPr>
                <w:rFonts w:ascii="Arial" w:hAnsi="Arial" w:cs="Arial"/>
                <w:sz w:val="16"/>
                <w:szCs w:val="16"/>
              </w:rPr>
            </w:pPr>
            <w:r w:rsidRPr="008824F9">
              <w:rPr>
                <w:rFonts w:ascii="Arial" w:hAnsi="Arial" w:cs="Arial"/>
                <w:sz w:val="16"/>
                <w:szCs w:val="16"/>
              </w:rPr>
              <w:t xml:space="preserve">CD No. </w:t>
            </w:r>
            <w:r>
              <w:rPr>
                <w:rFonts w:ascii="Arial" w:hAnsi="Arial" w:cs="Arial"/>
                <w:sz w:val="16"/>
                <w:szCs w:val="16"/>
              </w:rPr>
              <w:t>23/</w:t>
            </w:r>
            <w:r w:rsidRPr="008824F9">
              <w:rPr>
                <w:rFonts w:ascii="Arial" w:hAnsi="Arial" w:cs="Arial"/>
                <w:sz w:val="16"/>
                <w:szCs w:val="16"/>
              </w:rPr>
              <w:t xml:space="preserve">2023 del </w:t>
            </w:r>
            <w:r>
              <w:rPr>
                <w:rFonts w:ascii="Arial" w:hAnsi="Arial" w:cs="Arial"/>
                <w:sz w:val="16"/>
                <w:szCs w:val="16"/>
              </w:rPr>
              <w:t>24</w:t>
            </w:r>
            <w:r w:rsidRPr="008824F9">
              <w:rPr>
                <w:rFonts w:ascii="Arial" w:hAnsi="Arial" w:cs="Arial"/>
                <w:sz w:val="16"/>
                <w:szCs w:val="16"/>
              </w:rPr>
              <w:t xml:space="preserve"> de octubre de 2023.</w:t>
            </w:r>
            <w:r>
              <w:rPr>
                <w:rFonts w:ascii="Arial" w:hAnsi="Arial" w:cs="Arial"/>
                <w:sz w:val="16"/>
                <w:szCs w:val="16"/>
              </w:rPr>
              <w:t>con vigencia a partir del 1 de noviembre de 2023.</w:t>
            </w:r>
          </w:p>
          <w:p w14:paraId="30646F20" w14:textId="77777777" w:rsidR="00775C50" w:rsidRPr="008824F9" w:rsidRDefault="00775C50" w:rsidP="007149AE">
            <w:pPr>
              <w:tabs>
                <w:tab w:val="left" w:pos="1100"/>
              </w:tabs>
              <w:spacing w:after="120"/>
              <w:jc w:val="center"/>
              <w:rPr>
                <w:rFonts w:ascii="Arial" w:hAnsi="Arial" w:cs="Arial"/>
                <w:sz w:val="16"/>
                <w:szCs w:val="16"/>
              </w:rPr>
            </w:pPr>
          </w:p>
        </w:tc>
      </w:tr>
      <w:tr w:rsidR="00775C50" w:rsidRPr="008824F9" w14:paraId="22E6E9F4" w14:textId="77777777" w:rsidTr="007149AE">
        <w:trPr>
          <w:trHeight w:val="634"/>
          <w:tblHeader/>
        </w:trPr>
        <w:tc>
          <w:tcPr>
            <w:tcW w:w="861" w:type="dxa"/>
          </w:tcPr>
          <w:p w14:paraId="03864DE8" w14:textId="77777777" w:rsidR="00775C50" w:rsidRPr="008824F9" w:rsidRDefault="00775C50" w:rsidP="007149AE">
            <w:pPr>
              <w:spacing w:after="240" w:line="276" w:lineRule="auto"/>
              <w:jc w:val="center"/>
              <w:outlineLvl w:val="0"/>
              <w:rPr>
                <w:rFonts w:ascii="Arial" w:hAnsi="Arial" w:cs="Arial"/>
                <w:sz w:val="16"/>
                <w:szCs w:val="16"/>
              </w:rPr>
            </w:pPr>
            <w:r>
              <w:rPr>
                <w:rFonts w:ascii="Arial" w:hAnsi="Arial" w:cs="Arial"/>
                <w:sz w:val="16"/>
                <w:szCs w:val="16"/>
              </w:rPr>
              <w:t>3</w:t>
            </w:r>
          </w:p>
        </w:tc>
        <w:tc>
          <w:tcPr>
            <w:tcW w:w="3841" w:type="dxa"/>
          </w:tcPr>
          <w:p w14:paraId="526781FD" w14:textId="77777777" w:rsidR="00775C50" w:rsidRPr="008824F9" w:rsidRDefault="00775C50" w:rsidP="007149AE">
            <w:pPr>
              <w:spacing w:after="240" w:line="276" w:lineRule="auto"/>
              <w:jc w:val="both"/>
              <w:outlineLvl w:val="0"/>
              <w:rPr>
                <w:rFonts w:ascii="Arial" w:hAnsi="Arial" w:cs="Arial"/>
                <w:sz w:val="16"/>
                <w:szCs w:val="16"/>
              </w:rPr>
            </w:pPr>
            <w:r w:rsidRPr="008824F9">
              <w:rPr>
                <w:rFonts w:ascii="Arial" w:hAnsi="Arial" w:cs="Arial"/>
                <w:sz w:val="16"/>
                <w:szCs w:val="16"/>
              </w:rPr>
              <w:t>5.3.1.2.</w:t>
            </w:r>
            <w:r w:rsidRPr="008824F9">
              <w:rPr>
                <w:rFonts w:ascii="Arial" w:hAnsi="Arial" w:cs="Arial"/>
                <w:sz w:val="16"/>
                <w:szCs w:val="16"/>
              </w:rPr>
              <w:tab/>
              <w:t>Adjuntar autorización emitida por la SSF para operar como institución financiera cuando se trate por primera vez, copia de escritura de constitución de la entidad, en la que conste su debida inscripción en el Registro de Comercio o entidad correspondiente y documentación que acredite la representación legal del apoderado o representante.</w:t>
            </w:r>
          </w:p>
        </w:tc>
        <w:tc>
          <w:tcPr>
            <w:tcW w:w="4376" w:type="dxa"/>
          </w:tcPr>
          <w:p w14:paraId="67F2B667" w14:textId="77777777" w:rsidR="00775C50" w:rsidRPr="008824F9" w:rsidRDefault="00775C50" w:rsidP="007149AE">
            <w:pPr>
              <w:pStyle w:val="Prrafodelista"/>
              <w:spacing w:after="240" w:line="276" w:lineRule="auto"/>
              <w:ind w:left="0"/>
              <w:jc w:val="both"/>
              <w:outlineLvl w:val="0"/>
              <w:rPr>
                <w:rFonts w:ascii="Arial" w:hAnsi="Arial" w:cs="Arial"/>
                <w:sz w:val="16"/>
                <w:szCs w:val="16"/>
              </w:rPr>
            </w:pPr>
            <w:r w:rsidRPr="008824F9">
              <w:rPr>
                <w:rFonts w:ascii="Arial" w:hAnsi="Arial" w:cs="Arial"/>
                <w:sz w:val="16"/>
                <w:szCs w:val="16"/>
              </w:rPr>
              <w:t>5.3.1.2.</w:t>
            </w:r>
            <w:r w:rsidRPr="008824F9">
              <w:rPr>
                <w:rFonts w:ascii="Arial" w:hAnsi="Arial" w:cs="Arial"/>
                <w:sz w:val="16"/>
                <w:szCs w:val="16"/>
              </w:rPr>
              <w:tab/>
            </w:r>
            <w:r w:rsidRPr="00605C60">
              <w:rPr>
                <w:rFonts w:ascii="Arial" w:hAnsi="Arial" w:cs="Arial"/>
                <w:sz w:val="16"/>
                <w:szCs w:val="16"/>
              </w:rPr>
              <w:t>Adjuntar autorización emitida por la SSF para operar como institución financiera cuando se trate por primera vez, o la autorización para el acceso y la participación en los sistemas de pagos administrados por el Banco Central previamente emitida por el Consejo Directivo, según corresponda, copia de escritura de constitución de la entidad, en la que conste su debida inscripción en el Registro de Comercio o entidad correspondiente y documentación que acredite la representación legal del apoderado o representante.</w:t>
            </w:r>
          </w:p>
        </w:tc>
        <w:tc>
          <w:tcPr>
            <w:tcW w:w="1272" w:type="dxa"/>
          </w:tcPr>
          <w:p w14:paraId="654C720B" w14:textId="77777777" w:rsidR="00775C50" w:rsidRPr="008824F9" w:rsidRDefault="00775C50" w:rsidP="007149AE">
            <w:pPr>
              <w:tabs>
                <w:tab w:val="left" w:pos="1100"/>
              </w:tabs>
              <w:spacing w:after="120"/>
              <w:jc w:val="center"/>
              <w:rPr>
                <w:rFonts w:ascii="Arial" w:hAnsi="Arial" w:cs="Arial"/>
                <w:sz w:val="16"/>
                <w:szCs w:val="16"/>
              </w:rPr>
            </w:pPr>
            <w:r w:rsidRPr="008824F9">
              <w:rPr>
                <w:rFonts w:ascii="Arial" w:hAnsi="Arial" w:cs="Arial"/>
                <w:sz w:val="16"/>
                <w:szCs w:val="16"/>
              </w:rPr>
              <w:t xml:space="preserve">CD No. </w:t>
            </w:r>
            <w:r>
              <w:rPr>
                <w:rFonts w:ascii="Arial" w:hAnsi="Arial" w:cs="Arial"/>
                <w:sz w:val="16"/>
                <w:szCs w:val="16"/>
              </w:rPr>
              <w:t>23/</w:t>
            </w:r>
            <w:r w:rsidRPr="008824F9">
              <w:rPr>
                <w:rFonts w:ascii="Arial" w:hAnsi="Arial" w:cs="Arial"/>
                <w:sz w:val="16"/>
                <w:szCs w:val="16"/>
              </w:rPr>
              <w:t xml:space="preserve">2023 del </w:t>
            </w:r>
            <w:r>
              <w:rPr>
                <w:rFonts w:ascii="Arial" w:hAnsi="Arial" w:cs="Arial"/>
                <w:sz w:val="16"/>
                <w:szCs w:val="16"/>
              </w:rPr>
              <w:t>24</w:t>
            </w:r>
            <w:r w:rsidRPr="008824F9">
              <w:rPr>
                <w:rFonts w:ascii="Arial" w:hAnsi="Arial" w:cs="Arial"/>
                <w:sz w:val="16"/>
                <w:szCs w:val="16"/>
              </w:rPr>
              <w:t xml:space="preserve"> de octubre de 2023.</w:t>
            </w:r>
            <w:r>
              <w:rPr>
                <w:rFonts w:ascii="Arial" w:hAnsi="Arial" w:cs="Arial"/>
                <w:sz w:val="16"/>
                <w:szCs w:val="16"/>
              </w:rPr>
              <w:t>con vigencia a partir del 1 de noviembre de 2023.</w:t>
            </w:r>
          </w:p>
          <w:p w14:paraId="40C00E07" w14:textId="77777777" w:rsidR="00775C50" w:rsidRPr="008824F9" w:rsidRDefault="00775C50" w:rsidP="007149AE">
            <w:pPr>
              <w:tabs>
                <w:tab w:val="left" w:pos="1100"/>
              </w:tabs>
              <w:spacing w:after="120"/>
              <w:jc w:val="center"/>
              <w:rPr>
                <w:rFonts w:ascii="Arial" w:hAnsi="Arial" w:cs="Arial"/>
                <w:sz w:val="16"/>
                <w:szCs w:val="16"/>
              </w:rPr>
            </w:pPr>
          </w:p>
        </w:tc>
      </w:tr>
    </w:tbl>
    <w:p w14:paraId="3722364E" w14:textId="77777777" w:rsidR="00775C50" w:rsidRDefault="00775C50" w:rsidP="00CC7C9B">
      <w:pPr>
        <w:pStyle w:val="Textoindependiente3"/>
        <w:tabs>
          <w:tab w:val="left" w:pos="-1843"/>
          <w:tab w:val="left" w:pos="-1701"/>
          <w:tab w:val="left" w:pos="-720"/>
        </w:tabs>
        <w:spacing w:before="0" w:beforeAutospacing="0" w:after="0" w:afterAutospacing="0"/>
        <w:rPr>
          <w:rFonts w:ascii="Museo Sans 300" w:hAnsi="Museo Sans 300" w:cs="Arial"/>
          <w:b/>
          <w:sz w:val="22"/>
          <w:szCs w:val="22"/>
        </w:rPr>
        <w:sectPr w:rsidR="00775C50" w:rsidSect="005A38D5">
          <w:footerReference w:type="default" r:id="rId21"/>
          <w:pgSz w:w="12240" w:h="15840" w:code="1"/>
          <w:pgMar w:top="1417" w:right="1608" w:bottom="1417" w:left="1701" w:header="708" w:footer="0" w:gutter="0"/>
          <w:cols w:space="708"/>
          <w:docGrid w:linePitch="360"/>
        </w:sectPr>
      </w:pPr>
    </w:p>
    <w:p w14:paraId="04EDCCD5" w14:textId="77777777" w:rsidR="008C078C" w:rsidRPr="00C11CF4" w:rsidRDefault="008C078C" w:rsidP="008C078C">
      <w:pPr>
        <w:pStyle w:val="Textoindependiente3"/>
        <w:tabs>
          <w:tab w:val="left" w:pos="-1843"/>
          <w:tab w:val="left" w:pos="-1701"/>
          <w:tab w:val="left" w:pos="-720"/>
        </w:tabs>
        <w:spacing w:before="0" w:beforeAutospacing="0" w:after="0" w:afterAutospacing="0"/>
        <w:jc w:val="center"/>
        <w:rPr>
          <w:rFonts w:ascii="Museo Sans 300" w:hAnsi="Museo Sans 300" w:cs="Arial"/>
          <w:b/>
          <w:sz w:val="22"/>
          <w:szCs w:val="22"/>
        </w:rPr>
      </w:pPr>
      <w:r>
        <w:rPr>
          <w:noProof/>
        </w:rPr>
        <w:lastRenderedPageBreak/>
        <w:drawing>
          <wp:inline distT="0" distB="0" distL="0" distR="0" wp14:anchorId="0C22D763" wp14:editId="2FADAC76">
            <wp:extent cx="1264920" cy="674069"/>
            <wp:effectExtent l="0" t="0" r="0" b="0"/>
            <wp:docPr id="1173011692" name="Picture 117301169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011692" name="Imagen 1173011692" descr="Logotipo, nombre de la empresa&#10;&#10;Descripción generada automáticamente"/>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6971" cy="685820"/>
                    </a:xfrm>
                    <a:prstGeom prst="rect">
                      <a:avLst/>
                    </a:prstGeom>
                    <a:noFill/>
                    <a:ln>
                      <a:noFill/>
                    </a:ln>
                  </pic:spPr>
                </pic:pic>
              </a:graphicData>
            </a:graphic>
          </wp:inline>
        </w:drawing>
      </w:r>
    </w:p>
    <w:p w14:paraId="31D7B3E3" w14:textId="77777777" w:rsidR="008C078C" w:rsidRDefault="008C078C" w:rsidP="008C078C">
      <w:pPr>
        <w:pStyle w:val="Textoindependiente3"/>
        <w:tabs>
          <w:tab w:val="left" w:pos="-1843"/>
          <w:tab w:val="left" w:pos="-1701"/>
          <w:tab w:val="left" w:pos="-720"/>
        </w:tabs>
        <w:spacing w:before="0" w:beforeAutospacing="0" w:after="0" w:afterAutospacing="0"/>
        <w:jc w:val="right"/>
        <w:rPr>
          <w:rFonts w:ascii="Museo Sans 300" w:hAnsi="Museo Sans 300" w:cs="Arial"/>
          <w:b/>
          <w:u w:val="single"/>
        </w:rPr>
      </w:pPr>
    </w:p>
    <w:p w14:paraId="3B1CE142" w14:textId="77777777" w:rsidR="008C078C" w:rsidRPr="003433E4" w:rsidRDefault="008C078C" w:rsidP="008C078C">
      <w:pPr>
        <w:pStyle w:val="Textoindependiente3"/>
        <w:tabs>
          <w:tab w:val="left" w:pos="-1843"/>
          <w:tab w:val="left" w:pos="-1701"/>
          <w:tab w:val="left" w:pos="-720"/>
        </w:tabs>
        <w:spacing w:before="0" w:beforeAutospacing="0" w:after="0" w:afterAutospacing="0"/>
        <w:jc w:val="center"/>
        <w:rPr>
          <w:rFonts w:ascii="Arial" w:hAnsi="Arial" w:cs="Arial"/>
          <w:b/>
          <w:u w:val="single"/>
        </w:rPr>
      </w:pPr>
      <w:r w:rsidRPr="003433E4">
        <w:rPr>
          <w:rFonts w:ascii="Arial" w:hAnsi="Arial" w:cs="Arial"/>
          <w:b/>
          <w:u w:val="single"/>
        </w:rPr>
        <w:t>Anexo No. 1</w:t>
      </w:r>
    </w:p>
    <w:p w14:paraId="5DFA79FD" w14:textId="77777777" w:rsidR="008C078C" w:rsidRPr="003433E4" w:rsidRDefault="008C078C" w:rsidP="008C078C">
      <w:pPr>
        <w:pStyle w:val="Textoindependiente3"/>
        <w:tabs>
          <w:tab w:val="left" w:pos="-1843"/>
          <w:tab w:val="left" w:pos="-1701"/>
          <w:tab w:val="left" w:pos="-720"/>
        </w:tabs>
        <w:spacing w:before="0" w:beforeAutospacing="0" w:after="0" w:afterAutospacing="0"/>
        <w:jc w:val="right"/>
        <w:rPr>
          <w:rFonts w:ascii="Arial" w:hAnsi="Arial" w:cs="Arial"/>
          <w:b/>
          <w:sz w:val="22"/>
          <w:szCs w:val="22"/>
        </w:rPr>
      </w:pPr>
    </w:p>
    <w:p w14:paraId="6D26D705" w14:textId="77777777" w:rsidR="008C078C" w:rsidRPr="003433E4" w:rsidRDefault="008C078C" w:rsidP="008C078C">
      <w:pPr>
        <w:pStyle w:val="Textoindependiente"/>
        <w:jc w:val="center"/>
        <w:rPr>
          <w:rFonts w:ascii="Arial" w:hAnsi="Arial" w:cs="Arial"/>
          <w:b/>
          <w:sz w:val="24"/>
        </w:rPr>
      </w:pPr>
      <w:r w:rsidRPr="003433E4">
        <w:rPr>
          <w:rFonts w:ascii="Arial" w:hAnsi="Arial" w:cs="Arial"/>
          <w:b/>
          <w:sz w:val="24"/>
        </w:rPr>
        <w:t>FORMULARIO DE REGISTRO DE FIRMAS</w:t>
      </w:r>
    </w:p>
    <w:p w14:paraId="0613BB2E" w14:textId="77777777" w:rsidR="008C078C" w:rsidRDefault="008C078C" w:rsidP="008C078C">
      <w:pPr>
        <w:pStyle w:val="Textoindependiente"/>
        <w:spacing w:after="360"/>
        <w:jc w:val="center"/>
        <w:rPr>
          <w:rFonts w:ascii="Museo Sans 500" w:hAnsi="Museo Sans 500" w:cs="Arial"/>
          <w:b/>
          <w:lang w:val="es-ES"/>
        </w:rPr>
      </w:pPr>
      <w:r w:rsidRPr="00C11CF4">
        <w:rPr>
          <w:rFonts w:ascii="Museo Sans 300" w:hAnsi="Museo Sans 300" w:cs="Arial"/>
          <w:noProof/>
          <w:lang w:val="es-MX" w:eastAsia="es-MX"/>
        </w:rPr>
        <w:drawing>
          <wp:inline distT="0" distB="0" distL="0" distR="0" wp14:anchorId="34BDE6E3" wp14:editId="744F58E5">
            <wp:extent cx="5612130" cy="3344334"/>
            <wp:effectExtent l="0" t="0" r="7620" b="8890"/>
            <wp:docPr id="30" name="Picture 30" descr="Nueva 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Nueva imagen (19)"/>
                    <pic:cNvPicPr>
                      <a:picLocks noChangeAspect="1" noChangeArrowheads="1"/>
                    </pic:cNvPicPr>
                  </pic:nvPicPr>
                  <pic:blipFill rotWithShape="1">
                    <a:blip r:embed="rId23">
                      <a:extLst>
                        <a:ext uri="{BEBA8EAE-BF5A-486C-A8C5-ECC9F3942E4B}">
                          <a14:imgProps xmlns:a14="http://schemas.microsoft.com/office/drawing/2010/main">
                            <a14:imgLayer r:embed="rId24">
                              <a14:imgEffect>
                                <a14:brightnessContrast contrast="-40000"/>
                              </a14:imgEffect>
                            </a14:imgLayer>
                          </a14:imgProps>
                        </a:ext>
                      </a:extLst>
                    </a:blip>
                    <a:srcRect b="32608"/>
                    <a:stretch/>
                  </pic:blipFill>
                  <pic:spPr bwMode="auto">
                    <a:xfrm>
                      <a:off x="0" y="0"/>
                      <a:ext cx="5612130" cy="3344334"/>
                    </a:xfrm>
                    <a:prstGeom prst="rect">
                      <a:avLst/>
                    </a:prstGeom>
                    <a:noFill/>
                    <a:ln>
                      <a:noFill/>
                    </a:ln>
                    <a:extLst>
                      <a:ext uri="{53640926-AAD7-44D8-BBD7-CCE9431645EC}">
                        <a14:shadowObscured xmlns:a14="http://schemas.microsoft.com/office/drawing/2010/main"/>
                      </a:ext>
                    </a:extLst>
                  </pic:spPr>
                </pic:pic>
              </a:graphicData>
            </a:graphic>
          </wp:inline>
        </w:drawing>
      </w:r>
    </w:p>
    <w:p w14:paraId="32F92903" w14:textId="7F0521E2" w:rsidR="008C078C" w:rsidRPr="0006617E" w:rsidRDefault="008C078C" w:rsidP="0006617E">
      <w:pPr>
        <w:rPr>
          <w:rFonts w:ascii="Museo Sans 500" w:hAnsi="Museo Sans 500" w:cs="Arial"/>
          <w:b/>
          <w:lang w:val="es-ES"/>
        </w:rPr>
      </w:pPr>
      <w:r>
        <w:rPr>
          <w:rFonts w:ascii="Museo Sans 500" w:hAnsi="Museo Sans 500" w:cs="Arial"/>
          <w:b/>
          <w:lang w:val="es-ES"/>
        </w:rPr>
        <w:br w:type="page"/>
      </w:r>
    </w:p>
    <w:p w14:paraId="3B3692CE" w14:textId="77777777" w:rsidR="008C078C" w:rsidRPr="00B92C3B" w:rsidRDefault="008C078C" w:rsidP="008C078C">
      <w:pPr>
        <w:pStyle w:val="Textoindependiente3"/>
        <w:tabs>
          <w:tab w:val="left" w:pos="-1843"/>
          <w:tab w:val="left" w:pos="-1701"/>
          <w:tab w:val="left" w:pos="-720"/>
        </w:tabs>
        <w:spacing w:before="0" w:beforeAutospacing="0" w:after="0" w:afterAutospacing="0"/>
        <w:jc w:val="center"/>
        <w:rPr>
          <w:rFonts w:ascii="Arial" w:hAnsi="Arial" w:cs="Arial"/>
          <w:b/>
          <w:sz w:val="22"/>
          <w:szCs w:val="22"/>
        </w:rPr>
      </w:pPr>
      <w:r>
        <w:rPr>
          <w:noProof/>
        </w:rPr>
        <w:lastRenderedPageBreak/>
        <w:drawing>
          <wp:inline distT="0" distB="0" distL="0" distR="0" wp14:anchorId="3E6F047A" wp14:editId="440BA1B3">
            <wp:extent cx="1386840" cy="739040"/>
            <wp:effectExtent l="0" t="0" r="3810" b="4445"/>
            <wp:docPr id="245397780" name="Picture 24539778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397780" name="Imagen 245397780" descr="Logotipo, nombre de la empresa&#10;&#10;Descripción generada automáticamente"/>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8829" cy="745429"/>
                    </a:xfrm>
                    <a:prstGeom prst="rect">
                      <a:avLst/>
                    </a:prstGeom>
                    <a:noFill/>
                    <a:ln>
                      <a:noFill/>
                    </a:ln>
                  </pic:spPr>
                </pic:pic>
              </a:graphicData>
            </a:graphic>
          </wp:inline>
        </w:drawing>
      </w:r>
    </w:p>
    <w:p w14:paraId="37AAB1AB" w14:textId="77777777" w:rsidR="008C078C" w:rsidRDefault="008C078C" w:rsidP="008C078C">
      <w:pPr>
        <w:pStyle w:val="Textoindependiente3"/>
        <w:tabs>
          <w:tab w:val="left" w:pos="-1843"/>
          <w:tab w:val="left" w:pos="-1701"/>
          <w:tab w:val="left" w:pos="-720"/>
        </w:tabs>
        <w:spacing w:before="0" w:beforeAutospacing="0" w:after="0" w:afterAutospacing="0"/>
        <w:jc w:val="right"/>
        <w:rPr>
          <w:rFonts w:ascii="Arial" w:hAnsi="Arial" w:cs="Arial"/>
          <w:b/>
          <w:u w:val="single"/>
        </w:rPr>
      </w:pPr>
      <w:bookmarkStart w:id="29" w:name="_Hlk128386393"/>
    </w:p>
    <w:p w14:paraId="2A6EB5E1" w14:textId="77777777" w:rsidR="008C078C" w:rsidRPr="00B92C3B" w:rsidRDefault="008C078C" w:rsidP="008C078C">
      <w:pPr>
        <w:pStyle w:val="Textoindependiente3"/>
        <w:tabs>
          <w:tab w:val="left" w:pos="-1843"/>
          <w:tab w:val="left" w:pos="-1701"/>
          <w:tab w:val="left" w:pos="-720"/>
        </w:tabs>
        <w:spacing w:before="0" w:beforeAutospacing="0" w:after="0" w:afterAutospacing="0"/>
        <w:jc w:val="center"/>
        <w:rPr>
          <w:rFonts w:ascii="Arial" w:hAnsi="Arial" w:cs="Arial"/>
          <w:b/>
          <w:u w:val="single"/>
        </w:rPr>
      </w:pPr>
      <w:r w:rsidRPr="00B92C3B">
        <w:rPr>
          <w:rFonts w:ascii="Arial" w:hAnsi="Arial" w:cs="Arial"/>
          <w:b/>
          <w:u w:val="single"/>
        </w:rPr>
        <w:t>Anexo No. 3</w:t>
      </w:r>
    </w:p>
    <w:p w14:paraId="74443A86" w14:textId="77777777" w:rsidR="008C078C" w:rsidRPr="00B92C3B" w:rsidRDefault="008C078C" w:rsidP="008C078C">
      <w:pPr>
        <w:pStyle w:val="Textoindependiente3"/>
        <w:tabs>
          <w:tab w:val="left" w:pos="-1843"/>
          <w:tab w:val="left" w:pos="-1701"/>
          <w:tab w:val="left" w:pos="-720"/>
        </w:tabs>
        <w:spacing w:before="0" w:beforeAutospacing="0" w:after="0" w:afterAutospacing="0"/>
        <w:jc w:val="right"/>
        <w:rPr>
          <w:rFonts w:ascii="Arial" w:hAnsi="Arial" w:cs="Arial"/>
          <w:b/>
          <w:sz w:val="22"/>
          <w:szCs w:val="22"/>
        </w:rPr>
      </w:pPr>
    </w:p>
    <w:p w14:paraId="788612F3" w14:textId="77777777" w:rsidR="008C078C" w:rsidRDefault="008C078C" w:rsidP="008C078C">
      <w:pPr>
        <w:jc w:val="both"/>
        <w:outlineLvl w:val="0"/>
        <w:rPr>
          <w:rFonts w:ascii="Arial" w:hAnsi="Arial" w:cs="Arial"/>
        </w:rPr>
      </w:pPr>
      <w:r w:rsidRPr="00FE520C">
        <w:rPr>
          <w:rFonts w:ascii="Arial" w:hAnsi="Arial" w:cs="Arial"/>
        </w:rPr>
        <w:t>El horario para la realización de operaciones en el LBTR será los siete días de la semana desde las 00:01 horas hasta las 22:00 horas.</w:t>
      </w:r>
      <w:r>
        <w:rPr>
          <w:rFonts w:ascii="Arial" w:hAnsi="Arial" w:cs="Arial"/>
        </w:rPr>
        <w:t xml:space="preserve"> </w:t>
      </w:r>
      <w:r w:rsidRPr="00FE520C">
        <w:rPr>
          <w:rFonts w:ascii="Arial" w:hAnsi="Arial" w:cs="Arial"/>
        </w:rPr>
        <w:t>Los horarios específicos por tipo de operación o sistema de pagos de que se trate, se detallan</w:t>
      </w:r>
      <w:r>
        <w:rPr>
          <w:rFonts w:ascii="Arial" w:hAnsi="Arial" w:cs="Arial"/>
        </w:rPr>
        <w:t xml:space="preserve"> a continuación:</w:t>
      </w:r>
    </w:p>
    <w:p w14:paraId="4A91E040" w14:textId="77777777" w:rsidR="008C078C" w:rsidRPr="00B92C3B" w:rsidRDefault="008C078C" w:rsidP="008C078C">
      <w:pPr>
        <w:jc w:val="both"/>
        <w:outlineLvl w:val="0"/>
        <w:rPr>
          <w:rFonts w:ascii="Arial" w:hAnsi="Arial" w:cs="Arial"/>
          <w:b/>
        </w:rPr>
      </w:pPr>
    </w:p>
    <w:p w14:paraId="5954C759" w14:textId="77777777" w:rsidR="008C078C" w:rsidRPr="00084A24" w:rsidRDefault="008C078C" w:rsidP="008C078C">
      <w:pPr>
        <w:pStyle w:val="Textoindependiente"/>
        <w:jc w:val="center"/>
        <w:rPr>
          <w:rFonts w:ascii="Arial" w:hAnsi="Arial" w:cs="Arial"/>
          <w:b/>
        </w:rPr>
      </w:pPr>
      <w:r w:rsidRPr="00AE484B">
        <w:rPr>
          <w:rFonts w:ascii="Arial" w:hAnsi="Arial" w:cs="Arial"/>
          <w:b/>
        </w:rPr>
        <w:t>HORARIO</w:t>
      </w:r>
      <w:r>
        <w:rPr>
          <w:rFonts w:ascii="Arial" w:hAnsi="Arial" w:cs="Arial"/>
          <w:b/>
        </w:rPr>
        <w:t>S</w:t>
      </w:r>
      <w:r w:rsidRPr="00AE484B">
        <w:rPr>
          <w:rFonts w:ascii="Arial" w:hAnsi="Arial" w:cs="Arial"/>
          <w:b/>
        </w:rPr>
        <w:t xml:space="preserve"> DE OPERACIÓN DEL SISTEMA LBTR POR TIPOS DE OPERACIÓN</w:t>
      </w:r>
    </w:p>
    <w:tbl>
      <w:tblPr>
        <w:tblW w:w="5132" w:type="pct"/>
        <w:jc w:val="center"/>
        <w:tblLook w:val="01E0" w:firstRow="1" w:lastRow="1" w:firstColumn="1" w:lastColumn="1" w:noHBand="0" w:noVBand="0"/>
      </w:tblPr>
      <w:tblGrid>
        <w:gridCol w:w="4563"/>
        <w:gridCol w:w="4508"/>
      </w:tblGrid>
      <w:tr w:rsidR="008C078C" w:rsidRPr="00C92077" w14:paraId="15638EB1" w14:textId="77777777" w:rsidTr="00115745">
        <w:trPr>
          <w:trHeight w:val="183"/>
          <w:tblHeader/>
          <w:jc w:val="center"/>
        </w:trPr>
        <w:tc>
          <w:tcPr>
            <w:tcW w:w="2515" w:type="pct"/>
            <w:shd w:val="clear" w:color="auto" w:fill="CCCCCC"/>
            <w:vAlign w:val="center"/>
          </w:tcPr>
          <w:p w14:paraId="247081D7" w14:textId="77777777" w:rsidR="008C078C" w:rsidRPr="00C92077" w:rsidRDefault="008C078C" w:rsidP="00115745">
            <w:pPr>
              <w:spacing w:beforeLines="30" w:before="72" w:after="30"/>
              <w:jc w:val="center"/>
              <w:rPr>
                <w:rFonts w:ascii="Arial" w:hAnsi="Arial" w:cs="Arial"/>
                <w:b/>
              </w:rPr>
            </w:pPr>
            <w:r w:rsidRPr="00C92077">
              <w:rPr>
                <w:rFonts w:ascii="Arial" w:hAnsi="Arial" w:cs="Arial"/>
                <w:b/>
              </w:rPr>
              <w:t>Descripción</w:t>
            </w:r>
          </w:p>
        </w:tc>
        <w:tc>
          <w:tcPr>
            <w:tcW w:w="2485" w:type="pct"/>
            <w:shd w:val="clear" w:color="auto" w:fill="CCCCCC"/>
            <w:vAlign w:val="center"/>
          </w:tcPr>
          <w:p w14:paraId="0B31ED26" w14:textId="77777777" w:rsidR="008C078C" w:rsidRPr="00C92077" w:rsidRDefault="008C078C" w:rsidP="00115745">
            <w:pPr>
              <w:spacing w:beforeLines="30" w:before="72" w:after="30"/>
              <w:jc w:val="center"/>
              <w:rPr>
                <w:rFonts w:ascii="Arial" w:hAnsi="Arial" w:cs="Arial"/>
                <w:b/>
              </w:rPr>
            </w:pPr>
            <w:r w:rsidRPr="00C92077">
              <w:rPr>
                <w:rFonts w:ascii="Arial" w:hAnsi="Arial" w:cs="Arial"/>
                <w:b/>
              </w:rPr>
              <w:t>Horario</w:t>
            </w:r>
          </w:p>
        </w:tc>
      </w:tr>
      <w:tr w:rsidR="008C078C" w:rsidRPr="00C92077" w14:paraId="43678F6A" w14:textId="77777777" w:rsidTr="00115745">
        <w:trPr>
          <w:trHeight w:val="491"/>
          <w:jc w:val="center"/>
        </w:trPr>
        <w:tc>
          <w:tcPr>
            <w:tcW w:w="2515" w:type="pct"/>
            <w:tcBorders>
              <w:top w:val="single" w:sz="4" w:space="0" w:color="auto"/>
              <w:bottom w:val="dotted" w:sz="4" w:space="0" w:color="auto"/>
            </w:tcBorders>
            <w:vAlign w:val="center"/>
          </w:tcPr>
          <w:p w14:paraId="2765E582" w14:textId="16CE53FD" w:rsidR="008C078C" w:rsidRPr="00C92077" w:rsidRDefault="008C078C" w:rsidP="00115745">
            <w:pPr>
              <w:spacing w:beforeLines="30" w:before="72" w:after="30" w:line="240" w:lineRule="auto"/>
              <w:rPr>
                <w:rFonts w:ascii="Arial" w:hAnsi="Arial" w:cs="Arial"/>
                <w:bCs/>
              </w:rPr>
            </w:pPr>
            <w:r w:rsidRPr="00C92077">
              <w:rPr>
                <w:rFonts w:ascii="Arial" w:hAnsi="Arial" w:cs="Arial"/>
                <w:bCs/>
              </w:rPr>
              <w:t>Transferencias de fondos locales no especificados en este anexo:</w:t>
            </w:r>
          </w:p>
        </w:tc>
        <w:tc>
          <w:tcPr>
            <w:tcW w:w="2485" w:type="pct"/>
            <w:tcBorders>
              <w:top w:val="single" w:sz="4" w:space="0" w:color="auto"/>
              <w:bottom w:val="dotted" w:sz="4" w:space="0" w:color="auto"/>
            </w:tcBorders>
            <w:vAlign w:val="center"/>
          </w:tcPr>
          <w:p w14:paraId="7A73C50D" w14:textId="77777777" w:rsidR="008C078C" w:rsidRDefault="008C078C" w:rsidP="00115745">
            <w:pPr>
              <w:autoSpaceDE w:val="0"/>
              <w:autoSpaceDN w:val="0"/>
              <w:adjustRightInd w:val="0"/>
              <w:spacing w:beforeLines="30" w:before="72" w:after="30"/>
              <w:jc w:val="center"/>
              <w:rPr>
                <w:rFonts w:ascii="Arial" w:hAnsi="Arial" w:cs="Arial"/>
              </w:rPr>
            </w:pPr>
            <w:r w:rsidRPr="00C92077">
              <w:rPr>
                <w:rFonts w:ascii="Arial" w:hAnsi="Arial" w:cs="Arial"/>
              </w:rPr>
              <w:t>7:00 a.m. - 7:00 p.m.</w:t>
            </w:r>
          </w:p>
          <w:p w14:paraId="0B227177" w14:textId="5AB4830D" w:rsidR="00C23121" w:rsidRPr="00C92077" w:rsidRDefault="00C23121" w:rsidP="00115745">
            <w:pPr>
              <w:autoSpaceDE w:val="0"/>
              <w:autoSpaceDN w:val="0"/>
              <w:adjustRightInd w:val="0"/>
              <w:spacing w:beforeLines="30" w:before="72" w:after="30"/>
              <w:jc w:val="center"/>
              <w:rPr>
                <w:rFonts w:ascii="Arial" w:hAnsi="Arial" w:cs="Arial"/>
              </w:rPr>
            </w:pPr>
            <w:r>
              <w:rPr>
                <w:rFonts w:ascii="Arial" w:hAnsi="Arial" w:cs="Arial"/>
              </w:rPr>
              <w:t>En días hábiles</w:t>
            </w:r>
          </w:p>
        </w:tc>
      </w:tr>
      <w:tr w:rsidR="00D023E4" w:rsidRPr="00C92077" w14:paraId="426C6C5C" w14:textId="77777777" w:rsidTr="00115745">
        <w:trPr>
          <w:trHeight w:val="491"/>
          <w:jc w:val="center"/>
        </w:trPr>
        <w:tc>
          <w:tcPr>
            <w:tcW w:w="2515" w:type="pct"/>
            <w:tcBorders>
              <w:top w:val="single" w:sz="4" w:space="0" w:color="auto"/>
              <w:bottom w:val="dotted" w:sz="4" w:space="0" w:color="auto"/>
            </w:tcBorders>
            <w:vAlign w:val="center"/>
          </w:tcPr>
          <w:p w14:paraId="0DD79C59" w14:textId="70F9746B" w:rsidR="00D023E4" w:rsidRPr="00C92077" w:rsidRDefault="00D023E4" w:rsidP="00D023E4">
            <w:pPr>
              <w:spacing w:beforeLines="30" w:before="72" w:after="30" w:line="240" w:lineRule="auto"/>
              <w:rPr>
                <w:rFonts w:ascii="Arial" w:hAnsi="Arial" w:cs="Arial"/>
                <w:bCs/>
              </w:rPr>
            </w:pPr>
            <w:r w:rsidRPr="00C92077">
              <w:rPr>
                <w:rFonts w:ascii="Arial" w:hAnsi="Arial" w:cs="Arial"/>
                <w:bCs/>
                <w:color w:val="000000" w:themeColor="text1"/>
              </w:rPr>
              <w:t>Operaciones locales del Gobierno Central y de entidades del Estado:</w:t>
            </w:r>
          </w:p>
        </w:tc>
        <w:tc>
          <w:tcPr>
            <w:tcW w:w="2485" w:type="pct"/>
            <w:tcBorders>
              <w:top w:val="single" w:sz="4" w:space="0" w:color="auto"/>
              <w:bottom w:val="dotted" w:sz="4" w:space="0" w:color="auto"/>
            </w:tcBorders>
            <w:vAlign w:val="center"/>
          </w:tcPr>
          <w:p w14:paraId="2392E4EA" w14:textId="77777777" w:rsidR="00D023E4" w:rsidRDefault="00D023E4" w:rsidP="00D023E4">
            <w:pPr>
              <w:autoSpaceDE w:val="0"/>
              <w:autoSpaceDN w:val="0"/>
              <w:adjustRightInd w:val="0"/>
              <w:spacing w:beforeLines="30" w:before="72" w:after="30"/>
              <w:jc w:val="center"/>
              <w:rPr>
                <w:rFonts w:ascii="Arial" w:hAnsi="Arial" w:cs="Arial"/>
                <w:color w:val="000000" w:themeColor="text1"/>
              </w:rPr>
            </w:pPr>
            <w:r w:rsidRPr="00C92077">
              <w:rPr>
                <w:rFonts w:ascii="Arial" w:hAnsi="Arial" w:cs="Arial"/>
                <w:color w:val="000000" w:themeColor="text1"/>
              </w:rPr>
              <w:t>00:01 a.m.</w:t>
            </w:r>
            <w:r>
              <w:rPr>
                <w:rFonts w:ascii="Arial" w:hAnsi="Arial" w:cs="Arial"/>
                <w:color w:val="000000" w:themeColor="text1"/>
              </w:rPr>
              <w:t xml:space="preserve"> - </w:t>
            </w:r>
            <w:r w:rsidRPr="00C92077">
              <w:rPr>
                <w:rFonts w:ascii="Arial" w:hAnsi="Arial" w:cs="Arial"/>
                <w:color w:val="000000" w:themeColor="text1"/>
              </w:rPr>
              <w:t>10:00 p.m.</w:t>
            </w:r>
          </w:p>
          <w:p w14:paraId="2395BC7A" w14:textId="42432726" w:rsidR="00D023E4" w:rsidRPr="00C92077" w:rsidRDefault="00D023E4" w:rsidP="00D023E4">
            <w:pPr>
              <w:autoSpaceDE w:val="0"/>
              <w:autoSpaceDN w:val="0"/>
              <w:adjustRightInd w:val="0"/>
              <w:spacing w:beforeLines="30" w:before="72" w:after="30"/>
              <w:jc w:val="center"/>
              <w:rPr>
                <w:rFonts w:ascii="Arial" w:hAnsi="Arial" w:cs="Arial"/>
              </w:rPr>
            </w:pPr>
            <w:r>
              <w:rPr>
                <w:rFonts w:ascii="Arial" w:hAnsi="Arial" w:cs="Arial"/>
                <w:color w:val="000000" w:themeColor="text1"/>
              </w:rPr>
              <w:t>Siete días de la semana</w:t>
            </w:r>
          </w:p>
        </w:tc>
      </w:tr>
      <w:tr w:rsidR="008C078C" w:rsidRPr="00C92077" w14:paraId="5F4D3F2D" w14:textId="77777777" w:rsidTr="00115745">
        <w:trPr>
          <w:trHeight w:val="410"/>
          <w:jc w:val="center"/>
        </w:trPr>
        <w:tc>
          <w:tcPr>
            <w:tcW w:w="2515" w:type="pct"/>
            <w:tcBorders>
              <w:top w:val="single" w:sz="4" w:space="0" w:color="auto"/>
              <w:bottom w:val="dotted" w:sz="4" w:space="0" w:color="auto"/>
            </w:tcBorders>
            <w:vAlign w:val="center"/>
          </w:tcPr>
          <w:p w14:paraId="76F59D49" w14:textId="0478BCD2" w:rsidR="008C078C" w:rsidRPr="00C92077" w:rsidRDefault="008C078C" w:rsidP="00115745">
            <w:pPr>
              <w:spacing w:beforeLines="30" w:before="72" w:after="30" w:line="240" w:lineRule="auto"/>
              <w:rPr>
                <w:rFonts w:ascii="Arial" w:hAnsi="Arial" w:cs="Arial"/>
                <w:bCs/>
              </w:rPr>
            </w:pPr>
            <w:r w:rsidRPr="00C92077">
              <w:rPr>
                <w:rFonts w:ascii="Arial" w:hAnsi="Arial" w:cs="Arial"/>
                <w:bCs/>
              </w:rPr>
              <w:t>Instrucción internacional – egreso:</w:t>
            </w:r>
          </w:p>
        </w:tc>
        <w:tc>
          <w:tcPr>
            <w:tcW w:w="2485" w:type="pct"/>
            <w:tcBorders>
              <w:top w:val="single" w:sz="4" w:space="0" w:color="auto"/>
              <w:bottom w:val="dotted" w:sz="4" w:space="0" w:color="auto"/>
            </w:tcBorders>
            <w:vAlign w:val="center"/>
          </w:tcPr>
          <w:p w14:paraId="3B52BA77" w14:textId="77777777" w:rsidR="008C078C" w:rsidRDefault="008C078C" w:rsidP="00115745">
            <w:pPr>
              <w:spacing w:beforeLines="30" w:before="72" w:after="30"/>
              <w:jc w:val="center"/>
              <w:rPr>
                <w:rFonts w:ascii="Arial" w:hAnsi="Arial" w:cs="Arial"/>
              </w:rPr>
            </w:pPr>
            <w:r w:rsidRPr="00C92077">
              <w:rPr>
                <w:rFonts w:ascii="Arial" w:hAnsi="Arial" w:cs="Arial"/>
              </w:rPr>
              <w:t>7:30 a.m. - 11:00 a.m.</w:t>
            </w:r>
          </w:p>
          <w:p w14:paraId="479FFA2C" w14:textId="6FC8377A" w:rsidR="00C23121" w:rsidRPr="00C92077" w:rsidRDefault="00C23121" w:rsidP="00115745">
            <w:pPr>
              <w:spacing w:beforeLines="30" w:before="72" w:after="30"/>
              <w:jc w:val="center"/>
              <w:rPr>
                <w:rFonts w:ascii="Arial" w:hAnsi="Arial" w:cs="Arial"/>
              </w:rPr>
            </w:pPr>
            <w:r>
              <w:rPr>
                <w:rFonts w:ascii="Arial" w:hAnsi="Arial" w:cs="Arial"/>
              </w:rPr>
              <w:t>En días hábiles</w:t>
            </w:r>
          </w:p>
        </w:tc>
      </w:tr>
      <w:tr w:rsidR="008C078C" w:rsidRPr="00C23121" w14:paraId="159E6A16" w14:textId="77777777" w:rsidTr="00115745">
        <w:trPr>
          <w:trHeight w:val="410"/>
          <w:jc w:val="center"/>
        </w:trPr>
        <w:tc>
          <w:tcPr>
            <w:tcW w:w="2515" w:type="pct"/>
            <w:tcBorders>
              <w:top w:val="dotted" w:sz="4" w:space="0" w:color="auto"/>
              <w:bottom w:val="single" w:sz="4" w:space="0" w:color="auto"/>
            </w:tcBorders>
            <w:vAlign w:val="center"/>
          </w:tcPr>
          <w:p w14:paraId="317D8F58" w14:textId="26F088B3" w:rsidR="008C078C" w:rsidRPr="00C92077" w:rsidRDefault="008C078C" w:rsidP="00115745">
            <w:pPr>
              <w:spacing w:beforeLines="30" w:before="72" w:after="30" w:line="240" w:lineRule="auto"/>
              <w:rPr>
                <w:rFonts w:ascii="Arial" w:hAnsi="Arial" w:cs="Arial"/>
                <w:bCs/>
              </w:rPr>
            </w:pPr>
            <w:r w:rsidRPr="00C92077">
              <w:rPr>
                <w:rFonts w:ascii="Arial" w:hAnsi="Arial" w:cs="Arial"/>
                <w:bCs/>
              </w:rPr>
              <w:t>Instrucción internacional – ingreso:</w:t>
            </w:r>
          </w:p>
        </w:tc>
        <w:tc>
          <w:tcPr>
            <w:tcW w:w="2485" w:type="pct"/>
            <w:tcBorders>
              <w:top w:val="dotted" w:sz="4" w:space="0" w:color="auto"/>
              <w:bottom w:val="single" w:sz="4" w:space="0" w:color="auto"/>
            </w:tcBorders>
            <w:vAlign w:val="center"/>
          </w:tcPr>
          <w:p w14:paraId="38F0EF52" w14:textId="77777777" w:rsidR="008C078C" w:rsidRPr="00C92077" w:rsidRDefault="008C078C" w:rsidP="00115745">
            <w:pPr>
              <w:spacing w:beforeLines="30" w:before="72" w:after="30"/>
              <w:jc w:val="center"/>
              <w:rPr>
                <w:rFonts w:ascii="Arial" w:hAnsi="Arial" w:cs="Arial"/>
                <w:lang w:val="en-US"/>
              </w:rPr>
            </w:pPr>
            <w:r w:rsidRPr="00C92077">
              <w:rPr>
                <w:rFonts w:ascii="Arial" w:hAnsi="Arial" w:cs="Arial"/>
                <w:lang w:val="en-US"/>
              </w:rPr>
              <w:t>7:30 a.m. - 1:30 p.m. (Verano New York).</w:t>
            </w:r>
          </w:p>
          <w:p w14:paraId="3552FC27" w14:textId="77777777" w:rsidR="008C078C" w:rsidRDefault="008C078C" w:rsidP="00115745">
            <w:pPr>
              <w:spacing w:beforeLines="30" w:before="72" w:after="30"/>
              <w:jc w:val="center"/>
              <w:rPr>
                <w:rFonts w:ascii="Arial" w:hAnsi="Arial" w:cs="Arial"/>
                <w:lang w:val="en-US"/>
              </w:rPr>
            </w:pPr>
            <w:r w:rsidRPr="00C92077">
              <w:rPr>
                <w:rFonts w:ascii="Arial" w:hAnsi="Arial" w:cs="Arial"/>
                <w:lang w:val="en-US"/>
              </w:rPr>
              <w:t>7:30 a.m. - 2:30 p.m. (</w:t>
            </w:r>
            <w:proofErr w:type="spellStart"/>
            <w:r w:rsidRPr="00C92077">
              <w:rPr>
                <w:rFonts w:ascii="Arial" w:hAnsi="Arial" w:cs="Arial"/>
                <w:lang w:val="en-US"/>
              </w:rPr>
              <w:t>Invierno</w:t>
            </w:r>
            <w:proofErr w:type="spellEnd"/>
            <w:r w:rsidRPr="00C92077">
              <w:rPr>
                <w:rFonts w:ascii="Arial" w:hAnsi="Arial" w:cs="Arial"/>
                <w:lang w:val="en-US"/>
              </w:rPr>
              <w:t xml:space="preserve"> New York).</w:t>
            </w:r>
          </w:p>
          <w:p w14:paraId="0E19FA27" w14:textId="4BA036D0" w:rsidR="00C23121" w:rsidRPr="00C92077" w:rsidRDefault="00C23121" w:rsidP="00115745">
            <w:pPr>
              <w:spacing w:beforeLines="30" w:before="72" w:after="30"/>
              <w:jc w:val="center"/>
              <w:rPr>
                <w:rFonts w:ascii="Arial" w:hAnsi="Arial" w:cs="Arial"/>
                <w:lang w:val="en-US"/>
              </w:rPr>
            </w:pPr>
            <w:r>
              <w:rPr>
                <w:rFonts w:ascii="Arial" w:hAnsi="Arial" w:cs="Arial"/>
              </w:rPr>
              <w:t>En días hábiles</w:t>
            </w:r>
          </w:p>
        </w:tc>
      </w:tr>
      <w:tr w:rsidR="00C23121" w:rsidRPr="00C23121" w14:paraId="0F41BDEB" w14:textId="77777777" w:rsidTr="00C23121">
        <w:trPr>
          <w:trHeight w:val="410"/>
          <w:jc w:val="center"/>
        </w:trPr>
        <w:tc>
          <w:tcPr>
            <w:tcW w:w="5000" w:type="pct"/>
            <w:gridSpan w:val="2"/>
            <w:tcBorders>
              <w:top w:val="dotted" w:sz="4" w:space="0" w:color="auto"/>
              <w:bottom w:val="single" w:sz="4" w:space="0" w:color="auto"/>
            </w:tcBorders>
            <w:vAlign w:val="center"/>
          </w:tcPr>
          <w:p w14:paraId="4C08F8E8" w14:textId="3CE94F20" w:rsidR="00C23121" w:rsidRPr="00C23121" w:rsidRDefault="00C23121" w:rsidP="00115745">
            <w:pPr>
              <w:spacing w:beforeLines="30" w:before="72" w:after="30"/>
              <w:jc w:val="center"/>
              <w:rPr>
                <w:rFonts w:ascii="Arial" w:hAnsi="Arial" w:cs="Arial"/>
                <w:b/>
                <w:lang w:val="en-US"/>
              </w:rPr>
            </w:pPr>
            <w:r w:rsidRPr="00C23121">
              <w:rPr>
                <w:rFonts w:ascii="Arial" w:hAnsi="Arial" w:cs="Arial"/>
                <w:b/>
              </w:rPr>
              <w:t>Transfer365 Business</w:t>
            </w:r>
          </w:p>
        </w:tc>
      </w:tr>
      <w:tr w:rsidR="00C23121" w:rsidRPr="00C23121" w14:paraId="508D81F9" w14:textId="77777777" w:rsidTr="00115745">
        <w:trPr>
          <w:trHeight w:val="410"/>
          <w:jc w:val="center"/>
        </w:trPr>
        <w:tc>
          <w:tcPr>
            <w:tcW w:w="2515" w:type="pct"/>
            <w:tcBorders>
              <w:top w:val="dotted" w:sz="4" w:space="0" w:color="auto"/>
              <w:bottom w:val="single" w:sz="4" w:space="0" w:color="auto"/>
            </w:tcBorders>
            <w:vAlign w:val="center"/>
          </w:tcPr>
          <w:p w14:paraId="5F4B974B" w14:textId="254DDD5F" w:rsidR="00C23121" w:rsidRPr="00C92077" w:rsidRDefault="00C23121" w:rsidP="00115745">
            <w:pPr>
              <w:spacing w:beforeLines="30" w:before="72" w:after="30" w:line="240" w:lineRule="auto"/>
              <w:rPr>
                <w:rFonts w:ascii="Arial" w:hAnsi="Arial" w:cs="Arial"/>
                <w:bCs/>
              </w:rPr>
            </w:pPr>
            <w:r w:rsidRPr="00C23121">
              <w:rPr>
                <w:rFonts w:ascii="Arial" w:hAnsi="Arial" w:cs="Arial"/>
                <w:bCs/>
              </w:rPr>
              <w:t>Operaciones a Terceros: De Tercero a Tercero, De Tercero a un Participante, De Tercero al BCR.</w:t>
            </w:r>
          </w:p>
        </w:tc>
        <w:tc>
          <w:tcPr>
            <w:tcW w:w="2485" w:type="pct"/>
            <w:tcBorders>
              <w:top w:val="dotted" w:sz="4" w:space="0" w:color="auto"/>
              <w:bottom w:val="single" w:sz="4" w:space="0" w:color="auto"/>
            </w:tcBorders>
            <w:vAlign w:val="center"/>
          </w:tcPr>
          <w:p w14:paraId="0BE84442" w14:textId="76075C22" w:rsidR="00C23121" w:rsidRDefault="00C23121" w:rsidP="00C23121">
            <w:pPr>
              <w:spacing w:beforeLines="30" w:before="72" w:after="30"/>
              <w:jc w:val="both"/>
              <w:rPr>
                <w:rFonts w:ascii="Arial" w:hAnsi="Arial" w:cs="Arial"/>
              </w:rPr>
            </w:pPr>
            <w:r w:rsidRPr="00115745">
              <w:rPr>
                <w:rFonts w:ascii="Arial" w:hAnsi="Arial" w:cs="Arial"/>
              </w:rPr>
              <w:t>Siete días de la semana, en el horario desde las 00:01 a.m. hasta las 10:00 p.m., a excepción de los pagos referentes a obligaciones con BCR que operarán desde las 7:01 a.m., hasta las 7:00 p.m. en días hábiles.</w:t>
            </w:r>
          </w:p>
          <w:p w14:paraId="0A4CCFCF" w14:textId="77777777" w:rsidR="00C23121" w:rsidRDefault="00C23121" w:rsidP="00C23121">
            <w:pPr>
              <w:spacing w:beforeLines="30" w:before="72" w:after="30"/>
              <w:jc w:val="both"/>
              <w:rPr>
                <w:rFonts w:ascii="Arial" w:hAnsi="Arial" w:cs="Arial"/>
              </w:rPr>
            </w:pPr>
            <w:r w:rsidRPr="00C23121">
              <w:rPr>
                <w:rFonts w:ascii="Arial" w:hAnsi="Arial" w:cs="Arial"/>
              </w:rPr>
              <w:t xml:space="preserve">Las instrucciones de pago, devoluciones y confirmaciones de pago, </w:t>
            </w:r>
            <w:r>
              <w:rPr>
                <w:rFonts w:ascii="Arial" w:hAnsi="Arial" w:cs="Arial"/>
              </w:rPr>
              <w:t>realizadas</w:t>
            </w:r>
            <w:r w:rsidRPr="00C23121">
              <w:rPr>
                <w:rFonts w:ascii="Arial" w:hAnsi="Arial" w:cs="Arial"/>
              </w:rPr>
              <w:t xml:space="preserve"> a partir de las 10:00 p.m. (fin del día) serán </w:t>
            </w:r>
            <w:r>
              <w:rPr>
                <w:rFonts w:ascii="Arial" w:hAnsi="Arial" w:cs="Arial"/>
              </w:rPr>
              <w:t>enviadas al LBTR</w:t>
            </w:r>
            <w:r w:rsidRPr="00C23121">
              <w:rPr>
                <w:rFonts w:ascii="Arial" w:hAnsi="Arial" w:cs="Arial"/>
              </w:rPr>
              <w:t xml:space="preserve"> con fecha valor del siguiente día a partir de las 00:01 a.m.</w:t>
            </w:r>
          </w:p>
          <w:p w14:paraId="71F7F561" w14:textId="42E946C5" w:rsidR="00D023E4" w:rsidRPr="00C23121" w:rsidRDefault="00D023E4" w:rsidP="00C23121">
            <w:pPr>
              <w:spacing w:beforeLines="30" w:before="72" w:after="30"/>
              <w:jc w:val="both"/>
              <w:rPr>
                <w:rFonts w:ascii="Arial" w:hAnsi="Arial" w:cs="Arial"/>
              </w:rPr>
            </w:pPr>
          </w:p>
        </w:tc>
      </w:tr>
      <w:tr w:rsidR="00D023E4" w:rsidRPr="00D023E4" w14:paraId="6A82719B" w14:textId="77777777" w:rsidTr="00D023E4">
        <w:trPr>
          <w:trHeight w:val="410"/>
          <w:jc w:val="center"/>
        </w:trPr>
        <w:tc>
          <w:tcPr>
            <w:tcW w:w="5000" w:type="pct"/>
            <w:gridSpan w:val="2"/>
            <w:tcBorders>
              <w:top w:val="dotted" w:sz="4" w:space="0" w:color="auto"/>
              <w:bottom w:val="single" w:sz="4" w:space="0" w:color="auto"/>
            </w:tcBorders>
            <w:vAlign w:val="center"/>
          </w:tcPr>
          <w:p w14:paraId="7B7DF651" w14:textId="77777777" w:rsidR="00D023E4" w:rsidRPr="00D023E4" w:rsidRDefault="00D023E4" w:rsidP="00D023E4">
            <w:pPr>
              <w:spacing w:beforeLines="30" w:before="72" w:after="30"/>
              <w:jc w:val="center"/>
              <w:rPr>
                <w:rFonts w:ascii="Arial" w:hAnsi="Arial" w:cs="Arial"/>
                <w:b/>
                <w:bCs/>
              </w:rPr>
            </w:pPr>
            <w:r w:rsidRPr="00D023E4">
              <w:rPr>
                <w:rFonts w:ascii="Arial" w:hAnsi="Arial" w:cs="Arial"/>
                <w:b/>
                <w:bCs/>
              </w:rPr>
              <w:t>Transfer365 CA-RD:</w:t>
            </w:r>
          </w:p>
          <w:p w14:paraId="1C32F8E0" w14:textId="3B33D918" w:rsidR="00D023E4" w:rsidRPr="00D023E4" w:rsidRDefault="00A85F89" w:rsidP="00D023E4">
            <w:pPr>
              <w:spacing w:beforeLines="30" w:before="72" w:after="30"/>
              <w:jc w:val="both"/>
              <w:rPr>
                <w:rFonts w:ascii="Arial" w:hAnsi="Arial" w:cs="Arial"/>
              </w:rPr>
            </w:pPr>
            <w:r>
              <w:rPr>
                <w:rFonts w:ascii="Arial" w:hAnsi="Arial" w:cs="Arial"/>
              </w:rPr>
              <w:t xml:space="preserve">Originadas </w:t>
            </w:r>
            <w:r w:rsidR="00A54B6A">
              <w:rPr>
                <w:rFonts w:ascii="Arial" w:hAnsi="Arial" w:cs="Arial"/>
              </w:rPr>
              <w:t xml:space="preserve">por los clientes los siete días de las semana </w:t>
            </w:r>
            <w:r w:rsidR="006F0357">
              <w:rPr>
                <w:rFonts w:ascii="Arial" w:hAnsi="Arial" w:cs="Arial"/>
              </w:rPr>
              <w:t xml:space="preserve">en horario 24/7 pero liquidadas en el LBTR </w:t>
            </w:r>
            <w:r w:rsidR="00D023E4" w:rsidRPr="00FE520C">
              <w:rPr>
                <w:rFonts w:ascii="Arial" w:hAnsi="Arial" w:cs="Arial"/>
              </w:rPr>
              <w:t>los días y horarios de acuerdo con lo estipulado por el Gestor Institucional.</w:t>
            </w:r>
            <w:r w:rsidR="00D023E4">
              <w:rPr>
                <w:rFonts w:ascii="Arial" w:hAnsi="Arial" w:cs="Arial"/>
              </w:rPr>
              <w:t xml:space="preserve"> </w:t>
            </w:r>
            <w:r w:rsidR="00D023E4" w:rsidRPr="00FE520C">
              <w:rPr>
                <w:rFonts w:ascii="Arial" w:hAnsi="Arial" w:cs="Arial"/>
              </w:rPr>
              <w:t>Los horarios en el LBTR para las operaciones regionales son los siguientes:</w:t>
            </w:r>
          </w:p>
        </w:tc>
      </w:tr>
      <w:tr w:rsidR="008C078C" w:rsidRPr="00C92077" w14:paraId="09E8F990" w14:textId="77777777" w:rsidTr="00115745">
        <w:trPr>
          <w:trHeight w:val="410"/>
          <w:jc w:val="center"/>
        </w:trPr>
        <w:tc>
          <w:tcPr>
            <w:tcW w:w="2515" w:type="pct"/>
            <w:tcBorders>
              <w:top w:val="dotted" w:sz="4" w:space="0" w:color="auto"/>
              <w:bottom w:val="single" w:sz="4" w:space="0" w:color="auto"/>
            </w:tcBorders>
            <w:vAlign w:val="center"/>
          </w:tcPr>
          <w:p w14:paraId="79587F24" w14:textId="77777777" w:rsidR="008C078C" w:rsidRPr="00C92077" w:rsidRDefault="008C078C" w:rsidP="00115745">
            <w:pPr>
              <w:spacing w:beforeLines="30" w:before="72" w:after="30" w:line="240" w:lineRule="auto"/>
              <w:rPr>
                <w:rFonts w:ascii="Arial" w:hAnsi="Arial" w:cs="Arial"/>
              </w:rPr>
            </w:pPr>
            <w:r w:rsidRPr="00C92077">
              <w:rPr>
                <w:rFonts w:ascii="Arial" w:hAnsi="Arial" w:cs="Arial"/>
              </w:rPr>
              <w:lastRenderedPageBreak/>
              <w:t>Instrucción regional egreso:</w:t>
            </w:r>
          </w:p>
        </w:tc>
        <w:tc>
          <w:tcPr>
            <w:tcW w:w="2485" w:type="pct"/>
            <w:tcBorders>
              <w:top w:val="dotted" w:sz="4" w:space="0" w:color="auto"/>
              <w:bottom w:val="single" w:sz="4" w:space="0" w:color="auto"/>
            </w:tcBorders>
            <w:vAlign w:val="center"/>
          </w:tcPr>
          <w:p w14:paraId="53128E46" w14:textId="77777777" w:rsidR="008C078C" w:rsidRPr="00C92077" w:rsidRDefault="008C078C" w:rsidP="00115745">
            <w:pPr>
              <w:spacing w:beforeLines="30" w:before="72" w:after="30"/>
              <w:jc w:val="center"/>
              <w:rPr>
                <w:rFonts w:ascii="Arial" w:hAnsi="Arial" w:cs="Arial"/>
              </w:rPr>
            </w:pPr>
            <w:r w:rsidRPr="00C92077">
              <w:rPr>
                <w:rFonts w:ascii="Arial" w:hAnsi="Arial" w:cs="Arial"/>
              </w:rPr>
              <w:t>7:30 a.m. - 2:45 p.m.</w:t>
            </w:r>
          </w:p>
        </w:tc>
      </w:tr>
      <w:tr w:rsidR="008C078C" w:rsidRPr="00C92077" w14:paraId="69DA2733" w14:textId="77777777" w:rsidTr="00115745">
        <w:trPr>
          <w:trHeight w:val="410"/>
          <w:jc w:val="center"/>
        </w:trPr>
        <w:tc>
          <w:tcPr>
            <w:tcW w:w="2515" w:type="pct"/>
            <w:tcBorders>
              <w:top w:val="dotted" w:sz="4" w:space="0" w:color="auto"/>
              <w:bottom w:val="single" w:sz="4" w:space="0" w:color="auto"/>
            </w:tcBorders>
            <w:vAlign w:val="center"/>
          </w:tcPr>
          <w:p w14:paraId="49BAAC87" w14:textId="77777777" w:rsidR="008C078C" w:rsidRPr="00C92077" w:rsidRDefault="008C078C" w:rsidP="00115745">
            <w:pPr>
              <w:spacing w:beforeLines="30" w:before="72" w:after="30" w:line="240" w:lineRule="auto"/>
              <w:rPr>
                <w:rFonts w:ascii="Arial" w:hAnsi="Arial" w:cs="Arial"/>
              </w:rPr>
            </w:pPr>
            <w:r w:rsidRPr="00C92077">
              <w:rPr>
                <w:rFonts w:ascii="Arial" w:hAnsi="Arial" w:cs="Arial"/>
              </w:rPr>
              <w:t>Instrucción regional ingreso:</w:t>
            </w:r>
          </w:p>
        </w:tc>
        <w:tc>
          <w:tcPr>
            <w:tcW w:w="2485" w:type="pct"/>
            <w:tcBorders>
              <w:top w:val="dotted" w:sz="4" w:space="0" w:color="auto"/>
              <w:bottom w:val="single" w:sz="4" w:space="0" w:color="auto"/>
            </w:tcBorders>
            <w:vAlign w:val="center"/>
          </w:tcPr>
          <w:p w14:paraId="19799F1F" w14:textId="77777777" w:rsidR="008C078C" w:rsidRPr="00C92077" w:rsidRDefault="008C078C" w:rsidP="00115745">
            <w:pPr>
              <w:spacing w:beforeLines="30" w:before="72" w:after="30"/>
              <w:jc w:val="center"/>
              <w:rPr>
                <w:rFonts w:ascii="Arial" w:hAnsi="Arial" w:cs="Arial"/>
              </w:rPr>
            </w:pPr>
            <w:r w:rsidRPr="00C92077">
              <w:rPr>
                <w:rFonts w:ascii="Arial" w:hAnsi="Arial" w:cs="Arial"/>
              </w:rPr>
              <w:t>7:30 a.m. - 4:00 p.m.</w:t>
            </w:r>
          </w:p>
        </w:tc>
      </w:tr>
      <w:tr w:rsidR="00D023E4" w:rsidRPr="00C92077" w14:paraId="44668B92" w14:textId="77777777" w:rsidTr="00D023E4">
        <w:trPr>
          <w:trHeight w:val="410"/>
          <w:jc w:val="center"/>
        </w:trPr>
        <w:tc>
          <w:tcPr>
            <w:tcW w:w="5000" w:type="pct"/>
            <w:gridSpan w:val="2"/>
            <w:tcBorders>
              <w:top w:val="dotted" w:sz="4" w:space="0" w:color="auto"/>
              <w:bottom w:val="single" w:sz="4" w:space="0" w:color="auto"/>
            </w:tcBorders>
            <w:vAlign w:val="center"/>
          </w:tcPr>
          <w:p w14:paraId="74E9B235" w14:textId="35456966" w:rsidR="00D023E4" w:rsidRPr="00D023E4" w:rsidRDefault="00D023E4" w:rsidP="00D023E4">
            <w:pPr>
              <w:spacing w:beforeLines="30" w:before="72" w:after="30"/>
              <w:jc w:val="center"/>
              <w:rPr>
                <w:rFonts w:ascii="Arial" w:hAnsi="Arial" w:cs="Arial"/>
                <w:b/>
                <w:bCs/>
              </w:rPr>
            </w:pPr>
            <w:r w:rsidRPr="00D023E4">
              <w:rPr>
                <w:rFonts w:ascii="Arial" w:hAnsi="Arial" w:cs="Arial"/>
                <w:b/>
                <w:bCs/>
              </w:rPr>
              <w:t>Liquidación de Otros Sistemas de Pagos</w:t>
            </w:r>
          </w:p>
        </w:tc>
      </w:tr>
      <w:tr w:rsidR="008C078C" w:rsidRPr="00C92077" w14:paraId="7E7E5D76" w14:textId="77777777" w:rsidTr="00115745">
        <w:trPr>
          <w:trHeight w:val="410"/>
          <w:jc w:val="center"/>
        </w:trPr>
        <w:tc>
          <w:tcPr>
            <w:tcW w:w="2515" w:type="pct"/>
            <w:tcBorders>
              <w:top w:val="dotted" w:sz="4" w:space="0" w:color="auto"/>
              <w:bottom w:val="single" w:sz="4" w:space="0" w:color="auto"/>
            </w:tcBorders>
            <w:vAlign w:val="center"/>
          </w:tcPr>
          <w:p w14:paraId="711EBF8B" w14:textId="77777777" w:rsidR="008C078C" w:rsidRPr="00C92077" w:rsidRDefault="008C078C" w:rsidP="00115745">
            <w:pPr>
              <w:spacing w:beforeLines="30" w:before="72" w:after="30" w:line="240" w:lineRule="auto"/>
              <w:jc w:val="both"/>
              <w:rPr>
                <w:rFonts w:ascii="Arial" w:hAnsi="Arial" w:cs="Arial"/>
              </w:rPr>
            </w:pPr>
            <w:r w:rsidRPr="00C92077">
              <w:rPr>
                <w:rFonts w:ascii="Arial" w:hAnsi="Arial" w:cs="Arial"/>
              </w:rPr>
              <w:t>Compra y emisión de valores emitidos por el BCR o Estado:</w:t>
            </w:r>
          </w:p>
        </w:tc>
        <w:tc>
          <w:tcPr>
            <w:tcW w:w="2485" w:type="pct"/>
            <w:tcBorders>
              <w:top w:val="dotted" w:sz="4" w:space="0" w:color="auto"/>
              <w:bottom w:val="single" w:sz="4" w:space="0" w:color="auto"/>
            </w:tcBorders>
            <w:vAlign w:val="center"/>
          </w:tcPr>
          <w:p w14:paraId="43A7268A" w14:textId="77777777" w:rsidR="008C078C" w:rsidRPr="00C92077" w:rsidRDefault="008C078C" w:rsidP="00115745">
            <w:pPr>
              <w:spacing w:beforeLines="30" w:before="72" w:after="30"/>
              <w:jc w:val="both"/>
              <w:rPr>
                <w:rFonts w:ascii="Arial" w:hAnsi="Arial" w:cs="Arial"/>
              </w:rPr>
            </w:pPr>
            <w:r w:rsidRPr="00C92077">
              <w:rPr>
                <w:rFonts w:ascii="Arial" w:hAnsi="Arial" w:cs="Arial"/>
              </w:rPr>
              <w:t>Establecido en sus Normativas de emisión y dentro del horario del LBTR definido para las Transferencias de fondos locales.</w:t>
            </w:r>
          </w:p>
        </w:tc>
      </w:tr>
      <w:tr w:rsidR="008C078C" w:rsidRPr="00C92077" w14:paraId="53DF857B" w14:textId="77777777" w:rsidTr="00115745">
        <w:trPr>
          <w:trHeight w:val="410"/>
          <w:jc w:val="center"/>
        </w:trPr>
        <w:tc>
          <w:tcPr>
            <w:tcW w:w="2515" w:type="pct"/>
            <w:tcBorders>
              <w:top w:val="single" w:sz="4" w:space="0" w:color="auto"/>
              <w:bottom w:val="single" w:sz="4" w:space="0" w:color="auto"/>
            </w:tcBorders>
            <w:vAlign w:val="center"/>
          </w:tcPr>
          <w:p w14:paraId="50D47632" w14:textId="77777777" w:rsidR="008C078C" w:rsidRPr="00C92077" w:rsidRDefault="008C078C" w:rsidP="00115745">
            <w:pPr>
              <w:spacing w:beforeLines="30" w:before="72" w:after="30" w:line="240" w:lineRule="auto"/>
              <w:jc w:val="both"/>
              <w:rPr>
                <w:rFonts w:ascii="Arial" w:hAnsi="Arial" w:cs="Arial"/>
                <w:bCs/>
              </w:rPr>
            </w:pPr>
            <w:r w:rsidRPr="00C92077">
              <w:rPr>
                <w:rFonts w:ascii="Arial" w:hAnsi="Arial" w:cs="Arial"/>
                <w:bCs/>
              </w:rPr>
              <w:t xml:space="preserve">Liquidación del Sistema de Compensación de Cheques: </w:t>
            </w:r>
          </w:p>
        </w:tc>
        <w:tc>
          <w:tcPr>
            <w:tcW w:w="2485" w:type="pct"/>
            <w:tcBorders>
              <w:top w:val="single" w:sz="4" w:space="0" w:color="auto"/>
              <w:bottom w:val="single" w:sz="4" w:space="0" w:color="auto"/>
            </w:tcBorders>
            <w:vAlign w:val="center"/>
          </w:tcPr>
          <w:p w14:paraId="01C73F99" w14:textId="77777777" w:rsidR="008C078C" w:rsidRPr="00C92077" w:rsidRDefault="008C078C" w:rsidP="00115745">
            <w:pPr>
              <w:spacing w:beforeLines="30" w:before="72" w:after="30"/>
              <w:jc w:val="both"/>
              <w:rPr>
                <w:rFonts w:ascii="Arial" w:hAnsi="Arial" w:cs="Arial"/>
                <w:b/>
              </w:rPr>
            </w:pPr>
            <w:r w:rsidRPr="00C92077">
              <w:rPr>
                <w:rFonts w:ascii="Arial" w:hAnsi="Arial" w:cs="Arial"/>
              </w:rPr>
              <w:t>Establecido en el Instructivo para la Administración y Operación de la Compensación de Cheques, Administrado por el Banco Central de Reserva de El Salvador.</w:t>
            </w:r>
          </w:p>
        </w:tc>
      </w:tr>
      <w:tr w:rsidR="008C078C" w:rsidRPr="00C92077" w14:paraId="672FF40A" w14:textId="77777777" w:rsidTr="00115745">
        <w:trPr>
          <w:trHeight w:val="410"/>
          <w:jc w:val="center"/>
        </w:trPr>
        <w:tc>
          <w:tcPr>
            <w:tcW w:w="2515" w:type="pct"/>
            <w:tcBorders>
              <w:top w:val="single" w:sz="4" w:space="0" w:color="auto"/>
              <w:bottom w:val="single" w:sz="4" w:space="0" w:color="auto"/>
            </w:tcBorders>
            <w:vAlign w:val="center"/>
          </w:tcPr>
          <w:p w14:paraId="4110A2AB" w14:textId="77777777" w:rsidR="008C078C" w:rsidRPr="00C92077" w:rsidRDefault="008C078C" w:rsidP="00115745">
            <w:pPr>
              <w:spacing w:beforeLines="30" w:before="72" w:after="30" w:line="240" w:lineRule="auto"/>
              <w:jc w:val="both"/>
              <w:rPr>
                <w:rFonts w:ascii="Arial" w:hAnsi="Arial" w:cs="Arial"/>
                <w:bCs/>
              </w:rPr>
            </w:pPr>
            <w:r w:rsidRPr="00C92077">
              <w:rPr>
                <w:rFonts w:ascii="Arial" w:hAnsi="Arial" w:cs="Arial"/>
                <w:bCs/>
              </w:rPr>
              <w:t>Liquidación de operadores de sistemas de pagos minoristas privados, tales como Cámaras de Compensación Automatizadas:</w:t>
            </w:r>
          </w:p>
        </w:tc>
        <w:tc>
          <w:tcPr>
            <w:tcW w:w="2485" w:type="pct"/>
            <w:tcBorders>
              <w:top w:val="single" w:sz="4" w:space="0" w:color="auto"/>
              <w:bottom w:val="single" w:sz="4" w:space="0" w:color="auto"/>
            </w:tcBorders>
            <w:vAlign w:val="center"/>
          </w:tcPr>
          <w:p w14:paraId="363D4294" w14:textId="77777777" w:rsidR="008C078C" w:rsidRPr="00C92077" w:rsidRDefault="008C078C" w:rsidP="00115745">
            <w:pPr>
              <w:spacing w:beforeLines="30" w:before="72" w:after="30"/>
              <w:jc w:val="both"/>
              <w:rPr>
                <w:rFonts w:ascii="Arial" w:hAnsi="Arial" w:cs="Arial"/>
              </w:rPr>
            </w:pPr>
            <w:r w:rsidRPr="00C92077">
              <w:rPr>
                <w:rFonts w:ascii="Arial" w:hAnsi="Arial" w:cs="Arial"/>
              </w:rPr>
              <w:t>Establecido en la Normativa Interna de cada operador, dentro del horario de días hábiles de 8:30 a.m. a 5:00 p.m.</w:t>
            </w:r>
          </w:p>
        </w:tc>
      </w:tr>
      <w:tr w:rsidR="008C078C" w:rsidRPr="00C92077" w14:paraId="1D2AA6EE" w14:textId="77777777" w:rsidTr="00115745">
        <w:trPr>
          <w:trHeight w:val="410"/>
          <w:jc w:val="center"/>
        </w:trPr>
        <w:tc>
          <w:tcPr>
            <w:tcW w:w="2515" w:type="pct"/>
            <w:tcBorders>
              <w:top w:val="single" w:sz="4" w:space="0" w:color="auto"/>
              <w:bottom w:val="single" w:sz="4" w:space="0" w:color="auto"/>
            </w:tcBorders>
            <w:vAlign w:val="center"/>
          </w:tcPr>
          <w:p w14:paraId="35B22064" w14:textId="77777777" w:rsidR="008C078C" w:rsidRPr="00C92077" w:rsidRDefault="008C078C" w:rsidP="00115745">
            <w:pPr>
              <w:spacing w:beforeLines="30" w:before="72" w:after="0" w:line="240" w:lineRule="auto"/>
              <w:jc w:val="both"/>
              <w:rPr>
                <w:rFonts w:ascii="Arial" w:hAnsi="Arial" w:cs="Arial"/>
                <w:bCs/>
              </w:rPr>
            </w:pPr>
            <w:r w:rsidRPr="00C92077">
              <w:rPr>
                <w:rFonts w:ascii="Arial" w:hAnsi="Arial" w:cs="Arial"/>
                <w:bCs/>
              </w:rPr>
              <w:t>Liquidación del Sistema de Pagos Masivos, SPM (Transfer365):</w:t>
            </w:r>
          </w:p>
        </w:tc>
        <w:tc>
          <w:tcPr>
            <w:tcW w:w="2485" w:type="pct"/>
            <w:tcBorders>
              <w:top w:val="single" w:sz="4" w:space="0" w:color="auto"/>
              <w:bottom w:val="single" w:sz="4" w:space="0" w:color="auto"/>
            </w:tcBorders>
            <w:vAlign w:val="center"/>
          </w:tcPr>
          <w:p w14:paraId="0D91605E" w14:textId="77777777" w:rsidR="008C078C" w:rsidRPr="00C92077" w:rsidRDefault="008C078C" w:rsidP="00115745">
            <w:pPr>
              <w:spacing w:beforeLines="30" w:before="72" w:after="30"/>
              <w:jc w:val="both"/>
              <w:rPr>
                <w:rFonts w:ascii="Arial" w:hAnsi="Arial" w:cs="Arial"/>
                <w:lang w:val="es-ES_tradnl"/>
              </w:rPr>
            </w:pPr>
            <w:r w:rsidRPr="00C92077">
              <w:rPr>
                <w:rFonts w:ascii="Arial" w:hAnsi="Arial" w:cs="Arial"/>
              </w:rPr>
              <w:t>Establecido en el Instructivo para la Administración y Operación de Pagos Masivos.</w:t>
            </w:r>
          </w:p>
        </w:tc>
      </w:tr>
      <w:tr w:rsidR="008C078C" w:rsidRPr="00C92077" w14:paraId="14AC446E" w14:textId="77777777" w:rsidTr="00115745">
        <w:trPr>
          <w:trHeight w:val="410"/>
          <w:jc w:val="center"/>
        </w:trPr>
        <w:tc>
          <w:tcPr>
            <w:tcW w:w="2515" w:type="pct"/>
            <w:tcBorders>
              <w:top w:val="single" w:sz="4" w:space="0" w:color="auto"/>
              <w:bottom w:val="single" w:sz="4" w:space="0" w:color="auto"/>
            </w:tcBorders>
            <w:vAlign w:val="center"/>
          </w:tcPr>
          <w:p w14:paraId="0852B575" w14:textId="77777777" w:rsidR="008C078C" w:rsidRPr="00C92077" w:rsidRDefault="008C078C" w:rsidP="00115745">
            <w:pPr>
              <w:spacing w:beforeLines="30" w:before="72" w:after="0" w:line="240" w:lineRule="auto"/>
              <w:jc w:val="both"/>
              <w:rPr>
                <w:rFonts w:ascii="Arial" w:hAnsi="Arial" w:cs="Arial"/>
                <w:bCs/>
              </w:rPr>
            </w:pPr>
            <w:r w:rsidRPr="00C92077">
              <w:rPr>
                <w:rFonts w:ascii="Arial" w:hAnsi="Arial" w:cs="Arial"/>
                <w:bCs/>
              </w:rPr>
              <w:t>Liquidación de Operaciones Mercado de Valores:</w:t>
            </w:r>
          </w:p>
        </w:tc>
        <w:tc>
          <w:tcPr>
            <w:tcW w:w="2485" w:type="pct"/>
            <w:tcBorders>
              <w:top w:val="single" w:sz="4" w:space="0" w:color="auto"/>
              <w:bottom w:val="single" w:sz="4" w:space="0" w:color="auto"/>
            </w:tcBorders>
            <w:vAlign w:val="center"/>
          </w:tcPr>
          <w:p w14:paraId="6807F76F" w14:textId="77777777" w:rsidR="008C078C" w:rsidRPr="00C92077" w:rsidRDefault="008C078C" w:rsidP="00115745">
            <w:pPr>
              <w:spacing w:beforeLines="30" w:before="72" w:after="30"/>
              <w:jc w:val="both"/>
              <w:rPr>
                <w:rFonts w:ascii="Arial" w:hAnsi="Arial" w:cs="Arial"/>
              </w:rPr>
            </w:pPr>
            <w:r w:rsidRPr="00C92077">
              <w:rPr>
                <w:rFonts w:ascii="Arial" w:hAnsi="Arial" w:cs="Arial"/>
              </w:rPr>
              <w:t>Establecido en la Normativa que para tal efecto emita la Bolsa de Valores y la Central de Depósito de Valores, dentro del horario definido para las Transferencias de fondos locales.</w:t>
            </w:r>
          </w:p>
        </w:tc>
      </w:tr>
      <w:bookmarkEnd w:id="29"/>
      <w:tr w:rsidR="008C078C" w:rsidRPr="00C92077" w14:paraId="00049350" w14:textId="77777777" w:rsidTr="00115745">
        <w:trPr>
          <w:trHeight w:val="410"/>
          <w:jc w:val="center"/>
        </w:trPr>
        <w:tc>
          <w:tcPr>
            <w:tcW w:w="2515" w:type="pct"/>
            <w:tcBorders>
              <w:top w:val="single" w:sz="4" w:space="0" w:color="auto"/>
              <w:bottom w:val="single" w:sz="4" w:space="0" w:color="auto"/>
            </w:tcBorders>
            <w:vAlign w:val="center"/>
          </w:tcPr>
          <w:p w14:paraId="2FC9E10A" w14:textId="77777777" w:rsidR="008C078C" w:rsidRPr="00C92077" w:rsidRDefault="008C078C" w:rsidP="00115745">
            <w:pPr>
              <w:spacing w:beforeLines="30" w:before="72" w:after="0" w:line="240" w:lineRule="auto"/>
              <w:jc w:val="both"/>
              <w:rPr>
                <w:rFonts w:ascii="Arial" w:hAnsi="Arial" w:cs="Arial"/>
                <w:bCs/>
              </w:rPr>
            </w:pPr>
            <w:r w:rsidRPr="00C92077">
              <w:rPr>
                <w:rFonts w:ascii="Arial" w:hAnsi="Arial" w:cs="Arial"/>
                <w:bCs/>
              </w:rPr>
              <w:t>Suministro y Recepción de Especies Monetarias:</w:t>
            </w:r>
          </w:p>
        </w:tc>
        <w:tc>
          <w:tcPr>
            <w:tcW w:w="2485" w:type="pct"/>
            <w:tcBorders>
              <w:top w:val="single" w:sz="4" w:space="0" w:color="auto"/>
              <w:bottom w:val="single" w:sz="4" w:space="0" w:color="auto"/>
            </w:tcBorders>
            <w:vAlign w:val="center"/>
          </w:tcPr>
          <w:p w14:paraId="6ECB157F" w14:textId="77777777" w:rsidR="008C078C" w:rsidRPr="00C92077" w:rsidRDefault="008C078C" w:rsidP="00115745">
            <w:pPr>
              <w:spacing w:beforeLines="30" w:before="72" w:after="30"/>
              <w:jc w:val="both"/>
              <w:rPr>
                <w:rFonts w:ascii="Arial" w:hAnsi="Arial" w:cs="Arial"/>
              </w:rPr>
            </w:pPr>
            <w:r w:rsidRPr="00C92077">
              <w:rPr>
                <w:rFonts w:ascii="Arial" w:hAnsi="Arial" w:cs="Arial"/>
              </w:rPr>
              <w:t xml:space="preserve">Establecido en el Instructivo de Recepción, Custodia y Suministro de Especies Monetarias y dentro del horario para las </w:t>
            </w:r>
            <w:r w:rsidRPr="00C92077">
              <w:rPr>
                <w:rFonts w:ascii="Arial" w:hAnsi="Arial" w:cs="Arial"/>
                <w:bCs/>
              </w:rPr>
              <w:t>Transferencias de fondos locales.</w:t>
            </w:r>
          </w:p>
        </w:tc>
      </w:tr>
    </w:tbl>
    <w:p w14:paraId="6B4D5184" w14:textId="77777777" w:rsidR="008C078C" w:rsidRDefault="008C078C" w:rsidP="008C078C">
      <w:pPr>
        <w:rPr>
          <w:rFonts w:ascii="Museo Sans 500" w:hAnsi="Museo Sans 500"/>
          <w:b/>
          <w:bCs/>
        </w:rPr>
      </w:pPr>
    </w:p>
    <w:p w14:paraId="103D2533" w14:textId="77777777" w:rsidR="008C078C" w:rsidRDefault="008C078C" w:rsidP="008C078C">
      <w:pPr>
        <w:ind w:left="567" w:hanging="567"/>
        <w:jc w:val="both"/>
        <w:rPr>
          <w:rFonts w:ascii="Museo Sans 500" w:hAnsi="Museo Sans 500"/>
          <w:b/>
          <w:bCs/>
        </w:rPr>
      </w:pPr>
      <w:r w:rsidRPr="00C92077">
        <w:rPr>
          <w:rFonts w:ascii="Arial" w:hAnsi="Arial" w:cs="Arial"/>
          <w:b/>
          <w:bCs/>
        </w:rPr>
        <w:t>Nota:</w:t>
      </w:r>
      <w:r w:rsidRPr="00AE484B">
        <w:rPr>
          <w:rFonts w:ascii="Arial" w:hAnsi="Arial" w:cs="Arial"/>
        </w:rPr>
        <w:t xml:space="preserve"> Horario de atención </w:t>
      </w:r>
      <w:r>
        <w:rPr>
          <w:rFonts w:ascii="Arial" w:hAnsi="Arial" w:cs="Arial"/>
        </w:rPr>
        <w:t xml:space="preserve">de oficina </w:t>
      </w:r>
      <w:r w:rsidRPr="00AE484B">
        <w:rPr>
          <w:rFonts w:ascii="Arial" w:hAnsi="Arial" w:cs="Arial"/>
        </w:rPr>
        <w:t>para consultas técnicas</w:t>
      </w:r>
      <w:r>
        <w:rPr>
          <w:rFonts w:ascii="Arial" w:hAnsi="Arial" w:cs="Arial"/>
        </w:rPr>
        <w:t>, días hábiles de</w:t>
      </w:r>
      <w:r w:rsidRPr="00AE484B">
        <w:rPr>
          <w:rFonts w:ascii="Arial" w:hAnsi="Arial" w:cs="Arial"/>
        </w:rPr>
        <w:t xml:space="preserve"> </w:t>
      </w:r>
      <w:r>
        <w:rPr>
          <w:rFonts w:ascii="Arial" w:hAnsi="Arial" w:cs="Arial"/>
        </w:rPr>
        <w:t>8</w:t>
      </w:r>
      <w:r w:rsidRPr="00AE484B">
        <w:rPr>
          <w:rFonts w:ascii="Arial" w:hAnsi="Arial" w:cs="Arial"/>
        </w:rPr>
        <w:t>:00 a</w:t>
      </w:r>
      <w:r>
        <w:rPr>
          <w:rFonts w:ascii="Arial" w:hAnsi="Arial" w:cs="Arial"/>
        </w:rPr>
        <w:t>.</w:t>
      </w:r>
      <w:r w:rsidRPr="00AE484B">
        <w:rPr>
          <w:rFonts w:ascii="Arial" w:hAnsi="Arial" w:cs="Arial"/>
        </w:rPr>
        <w:t xml:space="preserve">m. a </w:t>
      </w:r>
      <w:r>
        <w:rPr>
          <w:rFonts w:ascii="Arial" w:hAnsi="Arial" w:cs="Arial"/>
        </w:rPr>
        <w:t>5</w:t>
      </w:r>
      <w:r w:rsidRPr="00AE484B">
        <w:rPr>
          <w:rFonts w:ascii="Arial" w:hAnsi="Arial" w:cs="Arial"/>
        </w:rPr>
        <w:t>:00 p</w:t>
      </w:r>
      <w:r>
        <w:rPr>
          <w:rFonts w:ascii="Arial" w:hAnsi="Arial" w:cs="Arial"/>
        </w:rPr>
        <w:t>.</w:t>
      </w:r>
      <w:r w:rsidRPr="00AE484B">
        <w:rPr>
          <w:rFonts w:ascii="Arial" w:hAnsi="Arial" w:cs="Arial"/>
        </w:rPr>
        <w:t>m.</w:t>
      </w:r>
    </w:p>
    <w:p w14:paraId="14C8CCE7" w14:textId="77777777" w:rsidR="008C078C" w:rsidRDefault="008C078C" w:rsidP="008C078C">
      <w:pPr>
        <w:jc w:val="both"/>
        <w:rPr>
          <w:rFonts w:ascii="Arial" w:hAnsi="Arial" w:cs="Arial"/>
        </w:rPr>
      </w:pPr>
    </w:p>
    <w:p w14:paraId="7669764F" w14:textId="77777777" w:rsidR="008C078C" w:rsidRPr="00B92C3B" w:rsidRDefault="008C078C" w:rsidP="008C078C">
      <w:pPr>
        <w:jc w:val="both"/>
        <w:rPr>
          <w:rFonts w:ascii="Museo Sans 300" w:hAnsi="Museo Sans 300" w:cs="Arial"/>
          <w:b/>
        </w:rPr>
        <w:sectPr w:rsidR="008C078C" w:rsidRPr="00B92C3B" w:rsidSect="00CB15FC">
          <w:headerReference w:type="default" r:id="rId26"/>
          <w:footerReference w:type="default" r:id="rId27"/>
          <w:headerReference w:type="first" r:id="rId28"/>
          <w:footerReference w:type="first" r:id="rId29"/>
          <w:pgSz w:w="12240" w:h="15840" w:code="1"/>
          <w:pgMar w:top="1417" w:right="1701" w:bottom="1417" w:left="1701" w:header="708" w:footer="708" w:gutter="0"/>
          <w:cols w:space="708"/>
          <w:titlePg/>
          <w:docGrid w:linePitch="360"/>
        </w:sectPr>
      </w:pPr>
    </w:p>
    <w:p w14:paraId="7E753B3C" w14:textId="77777777" w:rsidR="008C078C" w:rsidRPr="003433E4" w:rsidRDefault="008C078C" w:rsidP="008C078C">
      <w:pPr>
        <w:pStyle w:val="Textoindependiente"/>
        <w:jc w:val="center"/>
        <w:rPr>
          <w:rFonts w:ascii="Arial" w:hAnsi="Arial" w:cs="Arial"/>
          <w:b/>
          <w:bCs/>
          <w:noProof/>
          <w:sz w:val="24"/>
          <w:szCs w:val="24"/>
          <w:u w:val="single"/>
          <w:lang w:val="es-MX" w:eastAsia="es-MX"/>
        </w:rPr>
      </w:pPr>
      <w:r w:rsidRPr="003433E4">
        <w:rPr>
          <w:rFonts w:ascii="Arial" w:hAnsi="Arial" w:cs="Arial"/>
          <w:b/>
          <w:bCs/>
          <w:noProof/>
          <w:sz w:val="24"/>
          <w:szCs w:val="24"/>
          <w:u w:val="single"/>
          <w:lang w:val="es-MX" w:eastAsia="es-MX"/>
        </w:rPr>
        <w:lastRenderedPageBreak/>
        <w:t>ANEXO 4</w:t>
      </w:r>
    </w:p>
    <w:p w14:paraId="726E6E92" w14:textId="77777777" w:rsidR="008C078C" w:rsidRDefault="008C078C" w:rsidP="008C078C">
      <w:pPr>
        <w:pStyle w:val="Textoindependiente"/>
        <w:jc w:val="center"/>
        <w:rPr>
          <w:noProof/>
          <w:lang w:val="es-MX" w:eastAsia="es-MX"/>
        </w:rPr>
      </w:pPr>
      <w:r>
        <w:rPr>
          <w:noProof/>
        </w:rPr>
        <w:drawing>
          <wp:inline distT="0" distB="0" distL="0" distR="0" wp14:anchorId="0D4720A7" wp14:editId="355AC6DA">
            <wp:extent cx="906780" cy="483219"/>
            <wp:effectExtent l="0" t="0" r="1905" b="7620"/>
            <wp:docPr id="1082345695" name="Picture 108234569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345695" name="Imagen 1082345695" descr="Logotipo, nombre de la empresa&#10;&#10;Descripción generada automáticamente"/>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6780" cy="483219"/>
                    </a:xfrm>
                    <a:prstGeom prst="rect">
                      <a:avLst/>
                    </a:prstGeom>
                    <a:noFill/>
                    <a:ln>
                      <a:noFill/>
                    </a:ln>
                  </pic:spPr>
                </pic:pic>
              </a:graphicData>
            </a:graphic>
          </wp:inline>
        </w:drawing>
      </w:r>
    </w:p>
    <w:p w14:paraId="30D7AE92" w14:textId="1EDE8980" w:rsidR="00936C04" w:rsidRDefault="00936C04" w:rsidP="008C078C">
      <w:pPr>
        <w:pStyle w:val="Textoindependiente"/>
        <w:jc w:val="center"/>
        <w:rPr>
          <w:noProof/>
          <w:lang w:val="es-MX" w:eastAsia="es-MX"/>
        </w:rPr>
      </w:pPr>
      <w:r>
        <w:rPr>
          <w:rFonts w:ascii="Museo Sans 300" w:hAnsi="Museo Sans 300" w:cs="Arial"/>
          <w:noProof/>
          <w:lang w:eastAsia="es-SV"/>
        </w:rPr>
        <mc:AlternateContent>
          <mc:Choice Requires="wps">
            <w:drawing>
              <wp:anchor distT="0" distB="0" distL="114300" distR="114300" simplePos="0" relativeHeight="251658246" behindDoc="0" locked="0" layoutInCell="1" allowOverlap="1" wp14:anchorId="178EBA02" wp14:editId="48D6CA96">
                <wp:simplePos x="0" y="0"/>
                <wp:positionH relativeFrom="margin">
                  <wp:posOffset>1731934</wp:posOffset>
                </wp:positionH>
                <wp:positionV relativeFrom="paragraph">
                  <wp:posOffset>61249</wp:posOffset>
                </wp:positionV>
                <wp:extent cx="5464810" cy="477981"/>
                <wp:effectExtent l="0" t="0" r="21590" b="17780"/>
                <wp:wrapNone/>
                <wp:docPr id="267008481" name="Rectangle 267008481"/>
                <wp:cNvGraphicFramePr/>
                <a:graphic xmlns:a="http://schemas.openxmlformats.org/drawingml/2006/main">
                  <a:graphicData uri="http://schemas.microsoft.com/office/word/2010/wordprocessingShape">
                    <wps:wsp>
                      <wps:cNvSpPr/>
                      <wps:spPr>
                        <a:xfrm>
                          <a:off x="0" y="0"/>
                          <a:ext cx="5464810" cy="477981"/>
                        </a:xfrm>
                        <a:prstGeom prst="rect">
                          <a:avLst/>
                        </a:prstGeom>
                        <a:solidFill>
                          <a:srgbClr val="FFFFFF"/>
                        </a:solidFill>
                        <a:ln w="25402" cap="flat">
                          <a:solidFill>
                            <a:srgbClr val="4472C4"/>
                          </a:solidFill>
                          <a:prstDash val="solid"/>
                          <a:miter/>
                        </a:ln>
                      </wps:spPr>
                      <wps:txbx>
                        <w:txbxContent>
                          <w:p w14:paraId="75A15FBA" w14:textId="77777777" w:rsidR="00936C04" w:rsidRDefault="00936C04" w:rsidP="00936C04">
                            <w:pPr>
                              <w:spacing w:after="0"/>
                              <w:jc w:val="center"/>
                              <w:rPr>
                                <w:rFonts w:ascii="Museo Sans 900" w:hAnsi="Museo Sans 900"/>
                                <w:color w:val="262626"/>
                                <w:sz w:val="24"/>
                              </w:rPr>
                            </w:pPr>
                            <w:r>
                              <w:rPr>
                                <w:rFonts w:ascii="Museo Sans 900" w:hAnsi="Museo Sans 900"/>
                                <w:color w:val="262626"/>
                                <w:sz w:val="24"/>
                              </w:rPr>
                              <w:t xml:space="preserve">INSCRIPCIÓN DE USUARIOS PARA OPERAR EN EL </w:t>
                            </w:r>
                          </w:p>
                          <w:p w14:paraId="038B7905" w14:textId="6A5B9305" w:rsidR="00936C04" w:rsidRDefault="00936C04" w:rsidP="00936C04">
                            <w:pPr>
                              <w:spacing w:after="0"/>
                              <w:jc w:val="center"/>
                              <w:rPr>
                                <w:rFonts w:ascii="Museo Sans 900" w:hAnsi="Museo Sans 900"/>
                                <w:color w:val="262626"/>
                                <w:sz w:val="24"/>
                              </w:rPr>
                            </w:pPr>
                            <w:r>
                              <w:rPr>
                                <w:rFonts w:ascii="Museo Sans 900" w:hAnsi="Museo Sans 900"/>
                                <w:color w:val="262626"/>
                                <w:sz w:val="24"/>
                              </w:rPr>
                              <w:t>SISTEMA DE LIQUIDACIÓN BRUTA EN TIEMPO REAL (LBTR)</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w14:anchorId="178EBA02" id="Rectangle 267008481" o:spid="_x0000_s1028" style="position:absolute;left:0;text-align:left;margin-left:136.35pt;margin-top:4.8pt;width:430.3pt;height:37.65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" strokecolor="#4472c4" strokeweight=".70561mm">
                <v:textbox>
                  <w:txbxContent>
                    <w:p w14:paraId="75A15FBA" w14:textId="77777777" w:rsidR="00936C04" w:rsidRDefault="00936C04" w:rsidP="00936C04">
                      <w:pPr>
                        <w:spacing w:after="0"/>
                        <w:jc w:val="center"/>
                        <w:rPr>
                          <w:rFonts w:ascii="Museo Sans 900" w:hAnsi="Museo Sans 900"/>
                          <w:color w:val="262626"/>
                          <w:sz w:val="24"/>
                        </w:rPr>
                      </w:pPr>
                      <w:r>
                        <w:rPr>
                          <w:rFonts w:ascii="Museo Sans 900" w:hAnsi="Museo Sans 900"/>
                          <w:color w:val="262626"/>
                          <w:sz w:val="24"/>
                        </w:rPr>
                        <w:t xml:space="preserve">INSCRIPCIÓN DE USUARIOS PARA OPERAR EN EL </w:t>
                      </w:r>
                    </w:p>
                    <w:p w14:paraId="038B7905" w14:textId="6A5B9305" w:rsidR="00936C04" w:rsidRDefault="00936C04" w:rsidP="00936C04">
                      <w:pPr>
                        <w:spacing w:after="0"/>
                        <w:jc w:val="center"/>
                        <w:rPr>
                          <w:rFonts w:ascii="Museo Sans 900" w:hAnsi="Museo Sans 900"/>
                          <w:color w:val="262626"/>
                          <w:sz w:val="24"/>
                        </w:rPr>
                      </w:pPr>
                      <w:r>
                        <w:rPr>
                          <w:rFonts w:ascii="Museo Sans 900" w:hAnsi="Museo Sans 900"/>
                          <w:color w:val="262626"/>
                          <w:sz w:val="24"/>
                        </w:rPr>
                        <w:t>SISTEMA DE LIQUIDACIÓN BRUTA EN TIEMPO REAL (LBTR)</w:t>
                      </w:r>
                    </w:p>
                  </w:txbxContent>
                </v:textbox>
                <w10:wrap anchorx="margin"/>
              </v:rect>
            </w:pict>
          </mc:Fallback>
        </mc:AlternateContent>
      </w:r>
    </w:p>
    <w:p w14:paraId="129E1928" w14:textId="4E333E01" w:rsidR="00936C04" w:rsidRDefault="00936C04" w:rsidP="00936C04">
      <w:bookmarkStart w:id="30" w:name="_Hlk75447130"/>
    </w:p>
    <w:p w14:paraId="5637D804" w14:textId="77777777" w:rsidR="00936C04" w:rsidRDefault="00936C04" w:rsidP="00936C04">
      <w:pPr>
        <w:tabs>
          <w:tab w:val="left" w:pos="3037"/>
        </w:tabs>
      </w:pPr>
      <w:r>
        <w:rPr>
          <w:rFonts w:ascii="Museo Sans 300" w:eastAsia="Calibri" w:hAnsi="Museo Sans 300" w:cs="Arial"/>
          <w:b/>
          <w:bCs/>
          <w:color w:val="000000"/>
        </w:rPr>
        <w:tab/>
      </w:r>
    </w:p>
    <w:p w14:paraId="3766EC0B" w14:textId="77777777" w:rsidR="00936C04" w:rsidRPr="00936C04" w:rsidRDefault="00936C04" w:rsidP="00936C04">
      <w:pPr>
        <w:tabs>
          <w:tab w:val="left" w:pos="3037"/>
        </w:tabs>
        <w:rPr>
          <w:rFonts w:ascii="Arial" w:hAnsi="Arial" w:cs="Arial"/>
          <w:sz w:val="20"/>
          <w:szCs w:val="20"/>
        </w:rPr>
      </w:pPr>
      <w:r w:rsidRPr="00936C04">
        <w:rPr>
          <w:rFonts w:ascii="Arial" w:eastAsia="Calibri" w:hAnsi="Arial" w:cs="Arial"/>
          <w:b/>
          <w:color w:val="000000"/>
          <w:sz w:val="18"/>
          <w:szCs w:val="20"/>
        </w:rPr>
        <w:t>San Salvador, ____ de ______________de 20_____</w:t>
      </w:r>
    </w:p>
    <w:p w14:paraId="027A2CA1" w14:textId="77777777" w:rsidR="00936C04" w:rsidRPr="00936C04" w:rsidRDefault="00936C04" w:rsidP="00936C04">
      <w:pPr>
        <w:jc w:val="both"/>
        <w:rPr>
          <w:rFonts w:ascii="Arial" w:hAnsi="Arial" w:cs="Arial"/>
          <w:b/>
          <w:color w:val="000000"/>
          <w:sz w:val="18"/>
          <w:szCs w:val="20"/>
        </w:rPr>
      </w:pPr>
      <w:r w:rsidRPr="00936C04">
        <w:rPr>
          <w:rFonts w:ascii="Arial" w:eastAsia="Calibri" w:hAnsi="Arial" w:cs="Arial"/>
          <w:b/>
          <w:color w:val="000000"/>
          <w:sz w:val="18"/>
          <w:szCs w:val="20"/>
        </w:rPr>
        <w:t>Nombre de la Institución Participante: ___________________________________________</w:t>
      </w:r>
    </w:p>
    <w:p w14:paraId="240ECCAB" w14:textId="77777777" w:rsidR="00936C04" w:rsidRPr="00936C04" w:rsidRDefault="00936C04" w:rsidP="00936C04">
      <w:pPr>
        <w:jc w:val="both"/>
        <w:rPr>
          <w:rFonts w:ascii="Arial" w:hAnsi="Arial" w:cs="Arial"/>
          <w:b/>
          <w:color w:val="000000"/>
          <w:sz w:val="18"/>
          <w:szCs w:val="20"/>
        </w:rPr>
      </w:pPr>
      <w:r w:rsidRPr="00936C04">
        <w:rPr>
          <w:rFonts w:ascii="Arial" w:eastAsia="Calibri" w:hAnsi="Arial" w:cs="Arial"/>
          <w:b/>
          <w:color w:val="000000"/>
          <w:sz w:val="18"/>
          <w:szCs w:val="20"/>
        </w:rPr>
        <w:t>Dirección: ___________________________________________________________________</w:t>
      </w:r>
    </w:p>
    <w:tbl>
      <w:tblPr>
        <w:tblW w:w="5000" w:type="pct"/>
        <w:tblCellMar>
          <w:left w:w="10" w:type="dxa"/>
          <w:right w:w="10" w:type="dxa"/>
        </w:tblCellMar>
        <w:tblLook w:val="04A0" w:firstRow="1" w:lastRow="0" w:firstColumn="1" w:lastColumn="0" w:noHBand="0" w:noVBand="1"/>
      </w:tblPr>
      <w:tblGrid>
        <w:gridCol w:w="2304"/>
        <w:gridCol w:w="10690"/>
      </w:tblGrid>
      <w:tr w:rsidR="00936C04" w:rsidRPr="00936C04" w14:paraId="0BD9F2CE" w14:textId="77777777" w:rsidTr="004E5745">
        <w:tc>
          <w:tcPr>
            <w:tcW w:w="243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6CE8E18" w14:textId="77777777" w:rsidR="00936C04" w:rsidRPr="00936C04" w:rsidRDefault="00936C04" w:rsidP="004E5745">
            <w:pPr>
              <w:jc w:val="both"/>
              <w:rPr>
                <w:rFonts w:ascii="Arial" w:hAnsi="Arial" w:cs="Arial"/>
                <w:b/>
                <w:color w:val="000000"/>
                <w:sz w:val="18"/>
                <w:szCs w:val="20"/>
              </w:rPr>
            </w:pPr>
            <w:r w:rsidRPr="00936C04">
              <w:rPr>
                <w:rFonts w:ascii="Arial" w:eastAsia="Calibri" w:hAnsi="Arial" w:cs="Arial"/>
                <w:b/>
                <w:color w:val="000000"/>
                <w:sz w:val="18"/>
                <w:szCs w:val="20"/>
              </w:rPr>
              <w:t>No. de Cuenta (s)</w:t>
            </w:r>
          </w:p>
        </w:tc>
        <w:tc>
          <w:tcPr>
            <w:tcW w:w="115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1D2E14A0" w14:textId="77777777" w:rsidR="00936C04" w:rsidRPr="00936C04" w:rsidRDefault="00936C04" w:rsidP="004E5745">
            <w:pPr>
              <w:tabs>
                <w:tab w:val="left" w:pos="9312"/>
              </w:tabs>
              <w:jc w:val="both"/>
              <w:rPr>
                <w:rFonts w:ascii="Arial" w:hAnsi="Arial" w:cs="Arial"/>
                <w:b/>
                <w:color w:val="000000"/>
                <w:sz w:val="18"/>
                <w:szCs w:val="20"/>
              </w:rPr>
            </w:pPr>
            <w:r w:rsidRPr="00936C04">
              <w:rPr>
                <w:rFonts w:ascii="Arial" w:eastAsia="Calibri" w:hAnsi="Arial" w:cs="Arial"/>
                <w:b/>
                <w:color w:val="000000"/>
                <w:sz w:val="18"/>
                <w:szCs w:val="20"/>
              </w:rPr>
              <w:t xml:space="preserve">Nombre de la Cuenta de depósitos en Banco Central </w:t>
            </w:r>
          </w:p>
        </w:tc>
      </w:tr>
      <w:tr w:rsidR="00936C04" w:rsidRPr="00936C04" w14:paraId="64E246DA" w14:textId="77777777" w:rsidTr="004E5745">
        <w:trPr>
          <w:trHeight w:val="243"/>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708C" w14:textId="77777777" w:rsidR="00936C04" w:rsidRPr="00936C04" w:rsidRDefault="00936C04" w:rsidP="004E5745">
            <w:pPr>
              <w:jc w:val="both"/>
              <w:rPr>
                <w:rFonts w:ascii="Arial" w:hAnsi="Arial" w:cs="Arial"/>
                <w:b/>
                <w:color w:val="000000"/>
                <w:sz w:val="18"/>
                <w:szCs w:val="20"/>
              </w:rPr>
            </w:pPr>
          </w:p>
        </w:tc>
        <w:tc>
          <w:tcPr>
            <w:tcW w:w="1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E8F0A" w14:textId="77777777" w:rsidR="00936C04" w:rsidRPr="00936C04" w:rsidRDefault="00936C04" w:rsidP="004E5745">
            <w:pPr>
              <w:jc w:val="both"/>
              <w:rPr>
                <w:rFonts w:ascii="Arial" w:hAnsi="Arial" w:cs="Arial"/>
                <w:b/>
                <w:color w:val="000000"/>
                <w:sz w:val="18"/>
                <w:szCs w:val="20"/>
              </w:rPr>
            </w:pPr>
          </w:p>
        </w:tc>
      </w:tr>
      <w:tr w:rsidR="00936C04" w:rsidRPr="00936C04" w14:paraId="56B6C2C1" w14:textId="77777777" w:rsidTr="004E5745">
        <w:trPr>
          <w:trHeight w:val="325"/>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4F954" w14:textId="77777777" w:rsidR="00936C04" w:rsidRPr="00936C04" w:rsidRDefault="00936C04" w:rsidP="004E5745">
            <w:pPr>
              <w:jc w:val="both"/>
              <w:rPr>
                <w:rFonts w:ascii="Arial" w:hAnsi="Arial" w:cs="Arial"/>
                <w:b/>
                <w:color w:val="000000"/>
                <w:sz w:val="18"/>
                <w:szCs w:val="20"/>
              </w:rPr>
            </w:pPr>
          </w:p>
        </w:tc>
        <w:tc>
          <w:tcPr>
            <w:tcW w:w="1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DE714" w14:textId="77777777" w:rsidR="00936C04" w:rsidRPr="00936C04" w:rsidRDefault="00936C04" w:rsidP="004E5745">
            <w:pPr>
              <w:jc w:val="both"/>
              <w:rPr>
                <w:rFonts w:ascii="Arial" w:hAnsi="Arial" w:cs="Arial"/>
                <w:b/>
                <w:color w:val="000000"/>
                <w:sz w:val="18"/>
                <w:szCs w:val="20"/>
              </w:rPr>
            </w:pPr>
          </w:p>
        </w:tc>
      </w:tr>
    </w:tbl>
    <w:p w14:paraId="36D408C7" w14:textId="77777777" w:rsidR="00501E53" w:rsidRDefault="00501E53" w:rsidP="00501E53">
      <w:pPr>
        <w:spacing w:after="0"/>
        <w:jc w:val="both"/>
        <w:rPr>
          <w:rFonts w:ascii="Arial" w:eastAsia="Calibri" w:hAnsi="Arial" w:cs="Arial"/>
          <w:color w:val="000000"/>
          <w:sz w:val="16"/>
          <w:szCs w:val="18"/>
        </w:rPr>
      </w:pPr>
    </w:p>
    <w:p w14:paraId="3C5A53CF" w14:textId="13080C7E" w:rsidR="00936C04" w:rsidRPr="00936C04" w:rsidRDefault="00936C04" w:rsidP="00936C04">
      <w:pPr>
        <w:jc w:val="both"/>
        <w:rPr>
          <w:rFonts w:ascii="Arial" w:hAnsi="Arial" w:cs="Arial"/>
          <w:color w:val="000000"/>
          <w:sz w:val="18"/>
          <w:szCs w:val="20"/>
        </w:rPr>
      </w:pPr>
      <w:r w:rsidRPr="00936C04">
        <w:rPr>
          <w:rFonts w:ascii="Arial" w:eastAsia="Calibri" w:hAnsi="Arial" w:cs="Arial"/>
          <w:color w:val="000000"/>
          <w:sz w:val="16"/>
          <w:szCs w:val="18"/>
        </w:rPr>
        <w:t>El personal de esta Institución autorizado a realizar operaciones en el Sistema de Liquidación Bruta en Tiempo Real es el siguiente:</w:t>
      </w:r>
    </w:p>
    <w:tbl>
      <w:tblPr>
        <w:tblW w:w="5000" w:type="pct"/>
        <w:jc w:val="center"/>
        <w:tblCellMar>
          <w:left w:w="10" w:type="dxa"/>
          <w:right w:w="10" w:type="dxa"/>
        </w:tblCellMar>
        <w:tblLook w:val="04A0" w:firstRow="1" w:lastRow="0" w:firstColumn="1" w:lastColumn="0" w:noHBand="0" w:noVBand="1"/>
      </w:tblPr>
      <w:tblGrid>
        <w:gridCol w:w="614"/>
        <w:gridCol w:w="2535"/>
        <w:gridCol w:w="1098"/>
        <w:gridCol w:w="1560"/>
        <w:gridCol w:w="1529"/>
        <w:gridCol w:w="1873"/>
        <w:gridCol w:w="1715"/>
        <w:gridCol w:w="2070"/>
      </w:tblGrid>
      <w:tr w:rsidR="00501E53" w:rsidRPr="00936C04" w14:paraId="23BADC18" w14:textId="77777777" w:rsidTr="00501E53">
        <w:trPr>
          <w:jc w:val="center"/>
        </w:trPr>
        <w:tc>
          <w:tcPr>
            <w:tcW w:w="614" w:type="dxa"/>
            <w:tcBorders>
              <w:top w:val="single" w:sz="4" w:space="0" w:color="000000"/>
              <w:left w:val="single" w:sz="4" w:space="0" w:color="000000"/>
              <w:right w:val="single" w:sz="4" w:space="0" w:color="000000"/>
            </w:tcBorders>
            <w:shd w:val="clear" w:color="auto" w:fill="CCCCCC"/>
            <w:tcMar>
              <w:top w:w="0" w:type="dxa"/>
              <w:left w:w="108" w:type="dxa"/>
              <w:bottom w:w="0" w:type="dxa"/>
              <w:right w:w="108" w:type="dxa"/>
            </w:tcMar>
            <w:vAlign w:val="center"/>
          </w:tcPr>
          <w:p w14:paraId="704E030A" w14:textId="77777777" w:rsidR="00936C04" w:rsidRPr="00936C04" w:rsidRDefault="00936C04" w:rsidP="00936C04">
            <w:pPr>
              <w:jc w:val="center"/>
              <w:rPr>
                <w:rFonts w:ascii="Arial" w:hAnsi="Arial" w:cs="Arial"/>
                <w:sz w:val="20"/>
                <w:szCs w:val="20"/>
              </w:rPr>
            </w:pPr>
            <w:r w:rsidRPr="00936C04">
              <w:rPr>
                <w:rFonts w:ascii="Arial" w:eastAsia="Calibri" w:hAnsi="Arial" w:cs="Arial"/>
                <w:b/>
                <w:bCs/>
                <w:color w:val="000000"/>
                <w:sz w:val="18"/>
                <w:szCs w:val="20"/>
              </w:rPr>
              <w:t>No.</w:t>
            </w:r>
          </w:p>
        </w:tc>
        <w:tc>
          <w:tcPr>
            <w:tcW w:w="2535" w:type="dxa"/>
            <w:tcBorders>
              <w:top w:val="single" w:sz="4" w:space="0" w:color="000000"/>
              <w:left w:val="single" w:sz="4" w:space="0" w:color="000000"/>
              <w:right w:val="single" w:sz="4" w:space="0" w:color="000000"/>
            </w:tcBorders>
            <w:shd w:val="clear" w:color="auto" w:fill="CCCCCC"/>
            <w:tcMar>
              <w:top w:w="0" w:type="dxa"/>
              <w:left w:w="108" w:type="dxa"/>
              <w:bottom w:w="0" w:type="dxa"/>
              <w:right w:w="108" w:type="dxa"/>
            </w:tcMar>
            <w:vAlign w:val="center"/>
          </w:tcPr>
          <w:p w14:paraId="7BD78479" w14:textId="2A3374B0" w:rsidR="00936C04" w:rsidRPr="00936C04" w:rsidRDefault="00936C04" w:rsidP="00936C04">
            <w:pPr>
              <w:jc w:val="center"/>
              <w:rPr>
                <w:rFonts w:ascii="Arial" w:hAnsi="Arial" w:cs="Arial"/>
                <w:sz w:val="20"/>
                <w:szCs w:val="20"/>
              </w:rPr>
            </w:pPr>
            <w:r w:rsidRPr="00936C04">
              <w:rPr>
                <w:rFonts w:ascii="Arial" w:eastAsia="Calibri" w:hAnsi="Arial" w:cs="Arial"/>
                <w:b/>
                <w:bCs/>
                <w:color w:val="000000"/>
                <w:sz w:val="18"/>
                <w:szCs w:val="20"/>
              </w:rPr>
              <w:t>Nombre completo</w:t>
            </w:r>
          </w:p>
        </w:tc>
        <w:tc>
          <w:tcPr>
            <w:tcW w:w="1098" w:type="dxa"/>
            <w:tcBorders>
              <w:top w:val="single" w:sz="4" w:space="0" w:color="000000"/>
              <w:left w:val="single" w:sz="4" w:space="0" w:color="000000"/>
              <w:right w:val="single" w:sz="4" w:space="0" w:color="000000"/>
            </w:tcBorders>
            <w:shd w:val="clear" w:color="auto" w:fill="CCCCCC"/>
            <w:tcMar>
              <w:top w:w="0" w:type="dxa"/>
              <w:left w:w="108" w:type="dxa"/>
              <w:bottom w:w="0" w:type="dxa"/>
              <w:right w:w="108" w:type="dxa"/>
            </w:tcMar>
            <w:vAlign w:val="center"/>
          </w:tcPr>
          <w:p w14:paraId="16022140" w14:textId="77777777" w:rsidR="00936C04" w:rsidRPr="00936C04" w:rsidRDefault="00936C04" w:rsidP="00936C04">
            <w:pPr>
              <w:jc w:val="center"/>
              <w:rPr>
                <w:rFonts w:ascii="Arial" w:hAnsi="Arial" w:cs="Arial"/>
                <w:sz w:val="20"/>
                <w:szCs w:val="20"/>
              </w:rPr>
            </w:pPr>
            <w:r w:rsidRPr="00936C04">
              <w:rPr>
                <w:rFonts w:ascii="Arial" w:eastAsia="Calibri" w:hAnsi="Arial" w:cs="Arial"/>
                <w:b/>
                <w:bCs/>
                <w:color w:val="000000"/>
                <w:sz w:val="18"/>
                <w:szCs w:val="20"/>
              </w:rPr>
              <w:t>*Roles en LBTR</w:t>
            </w:r>
          </w:p>
        </w:tc>
        <w:tc>
          <w:tcPr>
            <w:tcW w:w="1560" w:type="dxa"/>
            <w:tcBorders>
              <w:top w:val="single" w:sz="4" w:space="0" w:color="000000"/>
              <w:left w:val="single" w:sz="4" w:space="0" w:color="000000"/>
              <w:right w:val="single" w:sz="4" w:space="0" w:color="000000"/>
            </w:tcBorders>
            <w:shd w:val="clear" w:color="auto" w:fill="CCCCCC"/>
            <w:tcMar>
              <w:top w:w="0" w:type="dxa"/>
              <w:left w:w="108" w:type="dxa"/>
              <w:bottom w:w="0" w:type="dxa"/>
              <w:right w:w="108" w:type="dxa"/>
            </w:tcMar>
            <w:vAlign w:val="center"/>
          </w:tcPr>
          <w:p w14:paraId="6AC26180" w14:textId="77777777" w:rsidR="00936C04" w:rsidRPr="00936C04" w:rsidRDefault="00936C04" w:rsidP="00936C04">
            <w:pPr>
              <w:jc w:val="center"/>
              <w:rPr>
                <w:rFonts w:ascii="Arial" w:hAnsi="Arial" w:cs="Arial"/>
                <w:sz w:val="20"/>
                <w:szCs w:val="20"/>
              </w:rPr>
            </w:pPr>
            <w:r w:rsidRPr="00936C04">
              <w:rPr>
                <w:rFonts w:ascii="Arial" w:eastAsia="Calibri" w:hAnsi="Arial" w:cs="Arial"/>
                <w:b/>
                <w:bCs/>
                <w:color w:val="000000"/>
                <w:sz w:val="18"/>
                <w:szCs w:val="20"/>
              </w:rPr>
              <w:t>Depto.</w:t>
            </w:r>
          </w:p>
        </w:tc>
        <w:tc>
          <w:tcPr>
            <w:tcW w:w="1529" w:type="dxa"/>
            <w:tcBorders>
              <w:top w:val="single" w:sz="4" w:space="0" w:color="000000"/>
              <w:left w:val="single" w:sz="4" w:space="0" w:color="000000"/>
              <w:right w:val="single" w:sz="4" w:space="0" w:color="000000"/>
            </w:tcBorders>
            <w:shd w:val="clear" w:color="auto" w:fill="CCCCCC"/>
            <w:tcMar>
              <w:top w:w="0" w:type="dxa"/>
              <w:left w:w="108" w:type="dxa"/>
              <w:bottom w:w="0" w:type="dxa"/>
              <w:right w:w="108" w:type="dxa"/>
            </w:tcMar>
            <w:vAlign w:val="center"/>
          </w:tcPr>
          <w:p w14:paraId="3E234FC1" w14:textId="77777777" w:rsidR="00936C04" w:rsidRPr="00936C04" w:rsidRDefault="00936C04" w:rsidP="00936C04">
            <w:pPr>
              <w:jc w:val="center"/>
              <w:rPr>
                <w:rFonts w:ascii="Arial" w:hAnsi="Arial" w:cs="Arial"/>
                <w:sz w:val="20"/>
                <w:szCs w:val="20"/>
              </w:rPr>
            </w:pPr>
            <w:r w:rsidRPr="00936C04">
              <w:rPr>
                <w:rFonts w:ascii="Arial" w:eastAsia="Calibri" w:hAnsi="Arial" w:cs="Arial"/>
                <w:b/>
                <w:bCs/>
                <w:color w:val="000000"/>
                <w:sz w:val="18"/>
                <w:szCs w:val="20"/>
              </w:rPr>
              <w:t>Cargo</w:t>
            </w:r>
          </w:p>
        </w:tc>
        <w:tc>
          <w:tcPr>
            <w:tcW w:w="1873" w:type="dxa"/>
            <w:tcBorders>
              <w:top w:val="single" w:sz="4" w:space="0" w:color="000000"/>
              <w:left w:val="single" w:sz="4" w:space="0" w:color="000000"/>
              <w:right w:val="single" w:sz="4" w:space="0" w:color="000000"/>
            </w:tcBorders>
            <w:shd w:val="clear" w:color="auto" w:fill="CCCCCC"/>
            <w:tcMar>
              <w:top w:w="0" w:type="dxa"/>
              <w:left w:w="108" w:type="dxa"/>
              <w:bottom w:w="0" w:type="dxa"/>
              <w:right w:w="108" w:type="dxa"/>
            </w:tcMar>
            <w:vAlign w:val="center"/>
          </w:tcPr>
          <w:p w14:paraId="6BB77A4C" w14:textId="77777777" w:rsidR="00936C04" w:rsidRPr="00936C04" w:rsidRDefault="00936C04" w:rsidP="00936C04">
            <w:pPr>
              <w:jc w:val="center"/>
              <w:rPr>
                <w:rFonts w:ascii="Arial" w:hAnsi="Arial" w:cs="Arial"/>
                <w:sz w:val="20"/>
                <w:szCs w:val="20"/>
              </w:rPr>
            </w:pPr>
            <w:r w:rsidRPr="00936C04">
              <w:rPr>
                <w:rFonts w:ascii="Arial" w:eastAsia="Calibri" w:hAnsi="Arial" w:cs="Arial"/>
                <w:b/>
                <w:bCs/>
                <w:color w:val="000000"/>
                <w:sz w:val="18"/>
                <w:szCs w:val="20"/>
              </w:rPr>
              <w:t>Teléfono</w:t>
            </w:r>
          </w:p>
        </w:tc>
        <w:tc>
          <w:tcPr>
            <w:tcW w:w="1715" w:type="dxa"/>
            <w:tcBorders>
              <w:top w:val="single" w:sz="4" w:space="0" w:color="000000"/>
              <w:left w:val="single" w:sz="4" w:space="0" w:color="000000"/>
              <w:right w:val="single" w:sz="4" w:space="0" w:color="000000"/>
            </w:tcBorders>
            <w:shd w:val="clear" w:color="auto" w:fill="CCCCCC"/>
            <w:tcMar>
              <w:top w:w="0" w:type="dxa"/>
              <w:left w:w="108" w:type="dxa"/>
              <w:bottom w:w="0" w:type="dxa"/>
              <w:right w:w="108" w:type="dxa"/>
            </w:tcMar>
            <w:vAlign w:val="center"/>
          </w:tcPr>
          <w:p w14:paraId="78DBB7FB" w14:textId="77777777" w:rsidR="00936C04" w:rsidRPr="00936C04" w:rsidRDefault="00936C04" w:rsidP="00936C04">
            <w:pPr>
              <w:jc w:val="center"/>
              <w:rPr>
                <w:rFonts w:ascii="Arial" w:hAnsi="Arial" w:cs="Arial"/>
                <w:sz w:val="20"/>
                <w:szCs w:val="20"/>
              </w:rPr>
            </w:pPr>
            <w:r w:rsidRPr="00936C04">
              <w:rPr>
                <w:rFonts w:ascii="Arial" w:eastAsia="Calibri" w:hAnsi="Arial" w:cs="Arial"/>
                <w:b/>
                <w:bCs/>
                <w:color w:val="000000"/>
                <w:sz w:val="18"/>
                <w:szCs w:val="20"/>
              </w:rPr>
              <w:t>E-mail</w:t>
            </w:r>
          </w:p>
        </w:tc>
        <w:tc>
          <w:tcPr>
            <w:tcW w:w="2070" w:type="dxa"/>
            <w:tcBorders>
              <w:top w:val="single" w:sz="4" w:space="0" w:color="000000"/>
              <w:left w:val="single" w:sz="4" w:space="0" w:color="000000"/>
              <w:right w:val="single" w:sz="4" w:space="0" w:color="000000"/>
            </w:tcBorders>
            <w:shd w:val="clear" w:color="auto" w:fill="CCCCCC"/>
            <w:tcMar>
              <w:top w:w="0" w:type="dxa"/>
              <w:left w:w="108" w:type="dxa"/>
              <w:bottom w:w="0" w:type="dxa"/>
              <w:right w:w="108" w:type="dxa"/>
            </w:tcMar>
            <w:vAlign w:val="center"/>
          </w:tcPr>
          <w:p w14:paraId="202E1A7C" w14:textId="12FF8DFE" w:rsidR="00936C04" w:rsidRPr="00501E53" w:rsidRDefault="00501E53" w:rsidP="00936C04">
            <w:pPr>
              <w:jc w:val="center"/>
              <w:rPr>
                <w:rFonts w:ascii="Arial" w:hAnsi="Arial" w:cs="Arial"/>
                <w:b/>
                <w:bCs/>
                <w:sz w:val="20"/>
                <w:szCs w:val="20"/>
              </w:rPr>
            </w:pPr>
            <w:r w:rsidRPr="00501E53">
              <w:rPr>
                <w:rFonts w:ascii="Arial" w:hAnsi="Arial" w:cs="Arial"/>
                <w:b/>
                <w:bCs/>
                <w:sz w:val="18"/>
                <w:szCs w:val="18"/>
              </w:rPr>
              <w:t xml:space="preserve">Acción </w:t>
            </w:r>
            <w:r>
              <w:rPr>
                <w:rFonts w:ascii="Arial" w:hAnsi="Arial" w:cs="Arial"/>
                <w:b/>
                <w:bCs/>
                <w:sz w:val="18"/>
                <w:szCs w:val="18"/>
              </w:rPr>
              <w:t>solicitada**</w:t>
            </w:r>
          </w:p>
        </w:tc>
      </w:tr>
      <w:tr w:rsidR="00501E53" w:rsidRPr="00936C04" w14:paraId="70D7F33D" w14:textId="77777777" w:rsidTr="00501E53">
        <w:trPr>
          <w:jc w:val="center"/>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A3E6A" w14:textId="77777777" w:rsidR="00936C04" w:rsidRPr="00936C04" w:rsidRDefault="00936C04" w:rsidP="004E5745">
            <w:pPr>
              <w:jc w:val="both"/>
              <w:rPr>
                <w:rFonts w:ascii="Arial" w:hAnsi="Arial" w:cs="Arial"/>
                <w:color w:val="000000"/>
                <w:sz w:val="18"/>
                <w:szCs w:val="20"/>
              </w:rPr>
            </w:pPr>
            <w:r w:rsidRPr="00936C04">
              <w:rPr>
                <w:rFonts w:ascii="Arial" w:eastAsia="Calibri" w:hAnsi="Arial" w:cs="Arial"/>
                <w:color w:val="000000"/>
                <w:sz w:val="18"/>
                <w:szCs w:val="20"/>
              </w:rPr>
              <w:t>1</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93D1B" w14:textId="77777777" w:rsidR="00936C04" w:rsidRPr="00936C04" w:rsidRDefault="00936C04" w:rsidP="004E5745">
            <w:pPr>
              <w:jc w:val="both"/>
              <w:rPr>
                <w:rFonts w:ascii="Arial" w:hAnsi="Arial" w:cs="Arial"/>
                <w:color w:val="000000"/>
                <w:sz w:val="18"/>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EB0F" w14:textId="77777777" w:rsidR="00936C04" w:rsidRPr="00936C04" w:rsidRDefault="00936C04" w:rsidP="004E5745">
            <w:pPr>
              <w:jc w:val="both"/>
              <w:rPr>
                <w:rFonts w:ascii="Arial" w:hAnsi="Arial" w:cs="Arial"/>
                <w:color w:val="000000"/>
                <w:sz w:val="18"/>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B6569" w14:textId="77777777" w:rsidR="00936C04" w:rsidRPr="00936C04" w:rsidRDefault="00936C04" w:rsidP="004E5745">
            <w:pPr>
              <w:jc w:val="both"/>
              <w:rPr>
                <w:rFonts w:ascii="Arial" w:hAnsi="Arial" w:cs="Arial"/>
                <w:color w:val="000000"/>
                <w:sz w:val="18"/>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3827" w14:textId="77777777" w:rsidR="00936C04" w:rsidRPr="00936C04" w:rsidRDefault="00936C04" w:rsidP="004E5745">
            <w:pPr>
              <w:jc w:val="both"/>
              <w:rPr>
                <w:rFonts w:ascii="Arial" w:hAnsi="Arial" w:cs="Arial"/>
                <w:color w:val="000000"/>
                <w:sz w:val="18"/>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CDCD2" w14:textId="77777777" w:rsidR="00936C04" w:rsidRPr="00936C04" w:rsidRDefault="00936C04" w:rsidP="004E5745">
            <w:pPr>
              <w:jc w:val="both"/>
              <w:rPr>
                <w:rFonts w:ascii="Arial" w:hAnsi="Arial" w:cs="Arial"/>
                <w:color w:val="000000"/>
                <w:sz w:val="18"/>
                <w:szCs w:val="20"/>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06E62" w14:textId="77777777" w:rsidR="00936C04" w:rsidRPr="00936C04" w:rsidRDefault="00936C04" w:rsidP="004E5745">
            <w:pPr>
              <w:jc w:val="both"/>
              <w:rPr>
                <w:rFonts w:ascii="Arial" w:hAnsi="Arial" w:cs="Arial"/>
                <w:color w:val="000000"/>
                <w:sz w:val="18"/>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7674" w14:textId="77777777" w:rsidR="00936C04" w:rsidRPr="00936C04" w:rsidRDefault="00936C04" w:rsidP="004E5745">
            <w:pPr>
              <w:jc w:val="both"/>
              <w:rPr>
                <w:rFonts w:ascii="Arial" w:hAnsi="Arial" w:cs="Arial"/>
                <w:color w:val="000000"/>
                <w:sz w:val="18"/>
                <w:szCs w:val="20"/>
              </w:rPr>
            </w:pPr>
          </w:p>
        </w:tc>
      </w:tr>
      <w:tr w:rsidR="00501E53" w:rsidRPr="00936C04" w14:paraId="7444C75E" w14:textId="77777777" w:rsidTr="00501E53">
        <w:trPr>
          <w:jc w:val="center"/>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B66B8" w14:textId="77777777" w:rsidR="00936C04" w:rsidRPr="00936C04" w:rsidRDefault="00936C04" w:rsidP="004E5745">
            <w:pPr>
              <w:jc w:val="both"/>
              <w:rPr>
                <w:rFonts w:ascii="Arial" w:hAnsi="Arial" w:cs="Arial"/>
                <w:color w:val="000000"/>
                <w:sz w:val="18"/>
                <w:szCs w:val="20"/>
              </w:rPr>
            </w:pPr>
            <w:r w:rsidRPr="00936C04">
              <w:rPr>
                <w:rFonts w:ascii="Arial" w:eastAsia="Calibri" w:hAnsi="Arial" w:cs="Arial"/>
                <w:color w:val="000000"/>
                <w:sz w:val="18"/>
                <w:szCs w:val="20"/>
              </w:rPr>
              <w:t>2</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0688E" w14:textId="77777777" w:rsidR="00936C04" w:rsidRPr="00936C04" w:rsidRDefault="00936C04" w:rsidP="004E5745">
            <w:pPr>
              <w:jc w:val="both"/>
              <w:rPr>
                <w:rFonts w:ascii="Arial" w:hAnsi="Arial" w:cs="Arial"/>
                <w:color w:val="000000"/>
                <w:sz w:val="18"/>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BC8B" w14:textId="77777777" w:rsidR="00936C04" w:rsidRPr="00936C04" w:rsidRDefault="00936C04" w:rsidP="004E5745">
            <w:pPr>
              <w:jc w:val="both"/>
              <w:rPr>
                <w:rFonts w:ascii="Arial" w:hAnsi="Arial" w:cs="Arial"/>
                <w:color w:val="000000"/>
                <w:sz w:val="18"/>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8F9BD" w14:textId="77777777" w:rsidR="00936C04" w:rsidRPr="00936C04" w:rsidRDefault="00936C04" w:rsidP="004E5745">
            <w:pPr>
              <w:jc w:val="both"/>
              <w:rPr>
                <w:rFonts w:ascii="Arial" w:hAnsi="Arial" w:cs="Arial"/>
                <w:color w:val="000000"/>
                <w:sz w:val="18"/>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187F3" w14:textId="77777777" w:rsidR="00936C04" w:rsidRPr="00936C04" w:rsidRDefault="00936C04" w:rsidP="004E5745">
            <w:pPr>
              <w:jc w:val="both"/>
              <w:rPr>
                <w:rFonts w:ascii="Arial" w:hAnsi="Arial" w:cs="Arial"/>
                <w:color w:val="000000"/>
                <w:sz w:val="18"/>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94946" w14:textId="77777777" w:rsidR="00936C04" w:rsidRPr="00936C04" w:rsidRDefault="00936C04" w:rsidP="004E5745">
            <w:pPr>
              <w:jc w:val="both"/>
              <w:rPr>
                <w:rFonts w:ascii="Arial" w:hAnsi="Arial" w:cs="Arial"/>
                <w:color w:val="000000"/>
                <w:sz w:val="18"/>
                <w:szCs w:val="20"/>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CDA9" w14:textId="77777777" w:rsidR="00936C04" w:rsidRPr="00936C04" w:rsidRDefault="00936C04" w:rsidP="004E5745">
            <w:pPr>
              <w:jc w:val="both"/>
              <w:rPr>
                <w:rFonts w:ascii="Arial" w:hAnsi="Arial" w:cs="Arial"/>
                <w:color w:val="000000"/>
                <w:sz w:val="18"/>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8DF4" w14:textId="77777777" w:rsidR="00936C04" w:rsidRPr="00936C04" w:rsidRDefault="00936C04" w:rsidP="004E5745">
            <w:pPr>
              <w:jc w:val="both"/>
              <w:rPr>
                <w:rFonts w:ascii="Arial" w:hAnsi="Arial" w:cs="Arial"/>
                <w:color w:val="000000"/>
                <w:sz w:val="18"/>
                <w:szCs w:val="20"/>
              </w:rPr>
            </w:pPr>
          </w:p>
        </w:tc>
      </w:tr>
    </w:tbl>
    <w:p w14:paraId="0B899834" w14:textId="77777777" w:rsidR="00501E53" w:rsidRDefault="00501E53" w:rsidP="00936C04">
      <w:pPr>
        <w:jc w:val="both"/>
        <w:rPr>
          <w:rFonts w:ascii="Arial" w:eastAsia="Calibri" w:hAnsi="Arial" w:cs="Arial"/>
          <w:sz w:val="16"/>
        </w:rPr>
      </w:pPr>
    </w:p>
    <w:p w14:paraId="0DA15990" w14:textId="39F1C7C5" w:rsidR="00936C04" w:rsidRPr="00501E53" w:rsidRDefault="00936C04" w:rsidP="00936C04">
      <w:pPr>
        <w:jc w:val="both"/>
        <w:rPr>
          <w:rFonts w:ascii="Arial" w:hAnsi="Arial" w:cs="Arial"/>
          <w:sz w:val="14"/>
          <w:szCs w:val="20"/>
        </w:rPr>
      </w:pPr>
      <w:r w:rsidRPr="00501E53">
        <w:rPr>
          <w:rFonts w:ascii="Arial" w:eastAsia="Calibri" w:hAnsi="Arial" w:cs="Arial"/>
          <w:sz w:val="14"/>
          <w:szCs w:val="20"/>
        </w:rPr>
        <w:t xml:space="preserve">Manifestamos expresamente que nos comprometemos a cumplir con el Reglamento del Sistema Liquidación Bruta en Tiempo Real (LBTR) emitido por el Banco Central de Reserva y demás disposiciones aplicables al LBTR.  Este documento no sustituye el registro de firmas autógrafas autorizadas que las instituciones remiten a BCR para aquellas operaciones en las que éstas sean requeridas. </w:t>
      </w:r>
    </w:p>
    <w:p w14:paraId="01F598E5" w14:textId="472BCD61" w:rsidR="00936C04" w:rsidRPr="00501E53" w:rsidRDefault="00501E53" w:rsidP="00936C04">
      <w:pPr>
        <w:jc w:val="both"/>
        <w:rPr>
          <w:rFonts w:ascii="Arial" w:hAnsi="Arial" w:cs="Arial"/>
          <w:sz w:val="12"/>
          <w:szCs w:val="18"/>
        </w:rPr>
      </w:pPr>
      <w:r w:rsidRPr="00936C04">
        <w:rPr>
          <w:rFonts w:ascii="Arial" w:hAnsi="Arial" w:cs="Arial"/>
          <w:noProof/>
          <w:color w:val="000000"/>
          <w:sz w:val="18"/>
          <w:szCs w:val="20"/>
        </w:rPr>
        <mc:AlternateContent>
          <mc:Choice Requires="wps">
            <w:drawing>
              <wp:anchor distT="0" distB="0" distL="114300" distR="114300" simplePos="0" relativeHeight="251658248" behindDoc="0" locked="0" layoutInCell="1" allowOverlap="1" wp14:anchorId="1641B640" wp14:editId="010C465A">
                <wp:simplePos x="0" y="0"/>
                <wp:positionH relativeFrom="column">
                  <wp:posOffset>7190625</wp:posOffset>
                </wp:positionH>
                <wp:positionV relativeFrom="paragraph">
                  <wp:posOffset>310226</wp:posOffset>
                </wp:positionV>
                <wp:extent cx="1378527" cy="722632"/>
                <wp:effectExtent l="0" t="0" r="12700" b="20320"/>
                <wp:wrapNone/>
                <wp:docPr id="1285445313" name="Text Box 1285445313"/>
                <wp:cNvGraphicFramePr/>
                <a:graphic xmlns:a="http://schemas.openxmlformats.org/drawingml/2006/main">
                  <a:graphicData uri="http://schemas.microsoft.com/office/word/2010/wordprocessingShape">
                    <wps:wsp>
                      <wps:cNvSpPr txBox="1"/>
                      <wps:spPr>
                        <a:xfrm>
                          <a:off x="0" y="0"/>
                          <a:ext cx="1378527" cy="722632"/>
                        </a:xfrm>
                        <a:prstGeom prst="rect">
                          <a:avLst/>
                        </a:prstGeom>
                        <a:solidFill>
                          <a:srgbClr val="FFFFFF"/>
                        </a:solidFill>
                        <a:ln w="9528">
                          <a:solidFill>
                            <a:srgbClr val="000000"/>
                          </a:solidFill>
                          <a:prstDash val="solid"/>
                        </a:ln>
                      </wps:spPr>
                      <wps:txbx>
                        <w:txbxContent>
                          <w:p w14:paraId="305772CB" w14:textId="6D2C9814" w:rsidR="00501E53" w:rsidRDefault="00501E53" w:rsidP="00501E53">
                            <w:pPr>
                              <w:spacing w:after="0" w:line="240" w:lineRule="auto"/>
                              <w:rPr>
                                <w:rFonts w:ascii="Museo Sans 500" w:hAnsi="Museo Sans 500"/>
                                <w:sz w:val="16"/>
                              </w:rPr>
                            </w:pPr>
                            <w:r>
                              <w:rPr>
                                <w:rFonts w:ascii="Museo Sans 500" w:hAnsi="Museo Sans 500"/>
                                <w:sz w:val="16"/>
                              </w:rPr>
                              <w:t>**Acción:</w:t>
                            </w:r>
                          </w:p>
                          <w:p w14:paraId="25DB9C41" w14:textId="6934BE3B" w:rsidR="00501E53" w:rsidRDefault="00501E53" w:rsidP="00501E53">
                            <w:pPr>
                              <w:spacing w:after="0" w:line="240" w:lineRule="auto"/>
                              <w:rPr>
                                <w:rFonts w:ascii="Museo Sans 100" w:hAnsi="Museo Sans 100"/>
                                <w:sz w:val="16"/>
                              </w:rPr>
                            </w:pPr>
                            <w:r>
                              <w:rPr>
                                <w:rFonts w:ascii="Museo Sans 100" w:hAnsi="Museo Sans 100"/>
                                <w:sz w:val="16"/>
                              </w:rPr>
                              <w:t>Adición</w:t>
                            </w:r>
                          </w:p>
                          <w:p w14:paraId="75064087" w14:textId="6B650C5B" w:rsidR="00501E53" w:rsidRDefault="00501E53" w:rsidP="00501E53">
                            <w:pPr>
                              <w:spacing w:after="0" w:line="240" w:lineRule="auto"/>
                              <w:rPr>
                                <w:rFonts w:ascii="Museo Sans 100" w:hAnsi="Museo Sans 100"/>
                                <w:sz w:val="16"/>
                              </w:rPr>
                            </w:pPr>
                            <w:r>
                              <w:rPr>
                                <w:rFonts w:ascii="Museo Sans 100" w:hAnsi="Museo Sans 100"/>
                                <w:sz w:val="16"/>
                              </w:rPr>
                              <w:t>Eliminación</w:t>
                            </w:r>
                          </w:p>
                          <w:p w14:paraId="225E054B" w14:textId="123FE86F" w:rsidR="00501E53" w:rsidRDefault="00501E53" w:rsidP="00501E53">
                            <w:pPr>
                              <w:spacing w:after="0" w:line="240" w:lineRule="auto"/>
                              <w:rPr>
                                <w:rFonts w:ascii="Museo Sans 100" w:hAnsi="Museo Sans 100"/>
                                <w:sz w:val="16"/>
                              </w:rPr>
                            </w:pPr>
                            <w:r>
                              <w:rPr>
                                <w:rFonts w:ascii="Museo Sans 100" w:hAnsi="Museo Sans 100"/>
                                <w:sz w:val="16"/>
                              </w:rPr>
                              <w:t>Modificación (especificar)</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1641B640" id="_x0000_t202" coordsize="21600,21600" o:spt="202" path="m,l,21600r21600,l21600,xe">
                <v:stroke joinstyle="miter"/>
                <v:path gradientshapeok="t" o:connecttype="rect"/>
              </v:shapetype>
              <v:shape id="Text Box 1285445313" o:spid="_x0000_s1029" type="#_x0000_t202" style="position:absolute;left:0;text-align:left;margin-left:566.2pt;margin-top:24.45pt;width:108.55pt;height:56.9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" strokeweight=".26467mm">
                <v:textbox>
                  <w:txbxContent>
                    <w:p w14:paraId="305772CB" w14:textId="6D2C9814" w:rsidR="00501E53" w:rsidRDefault="00501E53" w:rsidP="00501E53">
                      <w:pPr>
                        <w:spacing w:after="0" w:line="240" w:lineRule="auto"/>
                        <w:rPr>
                          <w:rFonts w:ascii="Museo Sans 500" w:hAnsi="Museo Sans 500"/>
                          <w:sz w:val="16"/>
                        </w:rPr>
                      </w:pPr>
                      <w:r>
                        <w:rPr>
                          <w:rFonts w:ascii="Museo Sans 500" w:hAnsi="Museo Sans 500"/>
                          <w:sz w:val="16"/>
                        </w:rPr>
                        <w:t>**Acción:</w:t>
                      </w:r>
                    </w:p>
                    <w:p w14:paraId="25DB9C41" w14:textId="6934BE3B" w:rsidR="00501E53" w:rsidRDefault="00501E53" w:rsidP="00501E53">
                      <w:pPr>
                        <w:spacing w:after="0" w:line="240" w:lineRule="auto"/>
                        <w:rPr>
                          <w:rFonts w:ascii="Museo Sans 100" w:hAnsi="Museo Sans 100"/>
                          <w:sz w:val="16"/>
                        </w:rPr>
                      </w:pPr>
                      <w:r>
                        <w:rPr>
                          <w:rFonts w:ascii="Museo Sans 100" w:hAnsi="Museo Sans 100"/>
                          <w:sz w:val="16"/>
                        </w:rPr>
                        <w:t>Adición</w:t>
                      </w:r>
                    </w:p>
                    <w:p w14:paraId="75064087" w14:textId="6B650C5B" w:rsidR="00501E53" w:rsidRDefault="00501E53" w:rsidP="00501E53">
                      <w:pPr>
                        <w:spacing w:after="0" w:line="240" w:lineRule="auto"/>
                        <w:rPr>
                          <w:rFonts w:ascii="Museo Sans 100" w:hAnsi="Museo Sans 100"/>
                          <w:sz w:val="16"/>
                        </w:rPr>
                      </w:pPr>
                      <w:r>
                        <w:rPr>
                          <w:rFonts w:ascii="Museo Sans 100" w:hAnsi="Museo Sans 100"/>
                          <w:sz w:val="16"/>
                        </w:rPr>
                        <w:t>Eliminación</w:t>
                      </w:r>
                    </w:p>
                    <w:p w14:paraId="225E054B" w14:textId="123FE86F" w:rsidR="00501E53" w:rsidRDefault="00501E53" w:rsidP="00501E53">
                      <w:pPr>
                        <w:spacing w:after="0" w:line="240" w:lineRule="auto"/>
                        <w:rPr>
                          <w:rFonts w:ascii="Museo Sans 100" w:hAnsi="Museo Sans 100"/>
                          <w:sz w:val="16"/>
                        </w:rPr>
                      </w:pPr>
                      <w:r>
                        <w:rPr>
                          <w:rFonts w:ascii="Museo Sans 100" w:hAnsi="Museo Sans 100"/>
                          <w:sz w:val="16"/>
                        </w:rPr>
                        <w:t>Modificación (especificar)</w:t>
                      </w:r>
                    </w:p>
                  </w:txbxContent>
                </v:textbox>
              </v:shape>
            </w:pict>
          </mc:Fallback>
        </mc:AlternateContent>
      </w:r>
      <w:r w:rsidRPr="00936C04">
        <w:rPr>
          <w:rFonts w:ascii="Arial" w:hAnsi="Arial" w:cs="Arial"/>
          <w:noProof/>
          <w:color w:val="000000"/>
          <w:sz w:val="18"/>
          <w:szCs w:val="20"/>
        </w:rPr>
        <mc:AlternateContent>
          <mc:Choice Requires="wps">
            <w:drawing>
              <wp:anchor distT="0" distB="0" distL="114300" distR="114300" simplePos="0" relativeHeight="251658245" behindDoc="0" locked="0" layoutInCell="1" allowOverlap="1" wp14:anchorId="03AAE9FC" wp14:editId="574D4FD5">
                <wp:simplePos x="0" y="0"/>
                <wp:positionH relativeFrom="column">
                  <wp:posOffset>14951</wp:posOffset>
                </wp:positionH>
                <wp:positionV relativeFrom="paragraph">
                  <wp:posOffset>309188</wp:posOffset>
                </wp:positionV>
                <wp:extent cx="1073789" cy="722632"/>
                <wp:effectExtent l="0" t="0" r="12061" b="20318"/>
                <wp:wrapNone/>
                <wp:docPr id="2111588359" name="Text Box 2111588359"/>
                <wp:cNvGraphicFramePr/>
                <a:graphic xmlns:a="http://schemas.openxmlformats.org/drawingml/2006/main">
                  <a:graphicData uri="http://schemas.microsoft.com/office/word/2010/wordprocessingShape">
                    <wps:wsp>
                      <wps:cNvSpPr txBox="1"/>
                      <wps:spPr>
                        <a:xfrm>
                          <a:off x="0" y="0"/>
                          <a:ext cx="1073789" cy="722632"/>
                        </a:xfrm>
                        <a:prstGeom prst="rect">
                          <a:avLst/>
                        </a:prstGeom>
                        <a:solidFill>
                          <a:srgbClr val="FFFFFF"/>
                        </a:solidFill>
                        <a:ln w="9528">
                          <a:solidFill>
                            <a:srgbClr val="000000"/>
                          </a:solidFill>
                          <a:prstDash val="solid"/>
                        </a:ln>
                      </wps:spPr>
                      <wps:txbx>
                        <w:txbxContent>
                          <w:p w14:paraId="744029CC" w14:textId="77777777" w:rsidR="00936C04" w:rsidRDefault="00936C04" w:rsidP="00936C04">
                            <w:pPr>
                              <w:spacing w:after="0" w:line="240" w:lineRule="auto"/>
                              <w:rPr>
                                <w:rFonts w:ascii="Museo Sans 500" w:hAnsi="Museo Sans 500"/>
                                <w:sz w:val="16"/>
                              </w:rPr>
                            </w:pPr>
                            <w:r>
                              <w:rPr>
                                <w:rFonts w:ascii="Museo Sans 500" w:hAnsi="Museo Sans 500"/>
                                <w:sz w:val="16"/>
                              </w:rPr>
                              <w:t>*Roles en LBTR:</w:t>
                            </w:r>
                          </w:p>
                          <w:p w14:paraId="5C906AB9" w14:textId="77777777" w:rsidR="00936C04" w:rsidRDefault="00936C04" w:rsidP="00936C04">
                            <w:pPr>
                              <w:spacing w:after="0" w:line="240" w:lineRule="auto"/>
                              <w:rPr>
                                <w:rFonts w:ascii="Museo Sans 100" w:hAnsi="Museo Sans 100"/>
                                <w:sz w:val="16"/>
                              </w:rPr>
                            </w:pPr>
                            <w:r>
                              <w:rPr>
                                <w:rFonts w:ascii="Museo Sans 100" w:hAnsi="Museo Sans 100"/>
                                <w:sz w:val="16"/>
                              </w:rPr>
                              <w:t>R = Registrador</w:t>
                            </w:r>
                          </w:p>
                          <w:p w14:paraId="2B5B1F8A" w14:textId="77777777" w:rsidR="00936C04" w:rsidRDefault="00936C04" w:rsidP="00936C04">
                            <w:pPr>
                              <w:spacing w:after="0" w:line="240" w:lineRule="auto"/>
                              <w:rPr>
                                <w:rFonts w:ascii="Museo Sans 100" w:hAnsi="Museo Sans 100"/>
                                <w:sz w:val="16"/>
                              </w:rPr>
                            </w:pPr>
                            <w:r>
                              <w:rPr>
                                <w:rFonts w:ascii="Museo Sans 100" w:hAnsi="Museo Sans 100"/>
                                <w:sz w:val="16"/>
                              </w:rPr>
                              <w:t xml:space="preserve">Re = Revisor </w:t>
                            </w:r>
                          </w:p>
                          <w:p w14:paraId="61D5ACED" w14:textId="12B80DB0" w:rsidR="00936C04" w:rsidRDefault="00936C04" w:rsidP="00936C04">
                            <w:pPr>
                              <w:spacing w:after="0" w:line="240" w:lineRule="auto"/>
                              <w:rPr>
                                <w:rFonts w:ascii="Museo Sans 100" w:hAnsi="Museo Sans 100"/>
                                <w:sz w:val="16"/>
                              </w:rPr>
                            </w:pPr>
                            <w:r>
                              <w:rPr>
                                <w:rFonts w:ascii="Museo Sans 100" w:hAnsi="Museo Sans 100"/>
                                <w:sz w:val="16"/>
                              </w:rPr>
                              <w:t xml:space="preserve">A = </w:t>
                            </w:r>
                            <w:r w:rsidR="00501E53">
                              <w:rPr>
                                <w:rFonts w:ascii="Museo Sans 100" w:hAnsi="Museo Sans 100"/>
                                <w:sz w:val="16"/>
                              </w:rPr>
                              <w:t xml:space="preserve">Autorizador </w:t>
                            </w:r>
                          </w:p>
                          <w:p w14:paraId="5D57D7FD" w14:textId="77777777" w:rsidR="00936C04" w:rsidRDefault="00936C04" w:rsidP="00936C04">
                            <w:pPr>
                              <w:spacing w:after="0" w:line="240" w:lineRule="auto"/>
                              <w:rPr>
                                <w:rFonts w:ascii="Museo Sans 100" w:hAnsi="Museo Sans 100"/>
                                <w:sz w:val="16"/>
                              </w:rPr>
                            </w:pPr>
                            <w:r>
                              <w:rPr>
                                <w:rFonts w:ascii="Museo Sans 100" w:hAnsi="Museo Sans 100"/>
                                <w:sz w:val="16"/>
                              </w:rPr>
                              <w:t xml:space="preserve">C = Consulta </w:t>
                            </w:r>
                          </w:p>
                        </w:txbxContent>
                      </wps:txbx>
                      <wps:bodyPr vert="horz" wrap="square" lIns="91440" tIns="45720" rIns="91440" bIns="45720" anchor="t" anchorCtr="0" compatLnSpc="0">
                        <a:noAutofit/>
                      </wps:bodyPr>
                    </wps:wsp>
                  </a:graphicData>
                </a:graphic>
              </wp:anchor>
            </w:drawing>
          </mc:Choice>
          <mc:Fallback>
            <w:pict>
              <v:shape w14:anchorId="03AAE9FC" id="Text Box 2111588359" o:spid="_x0000_s1030" type="#_x0000_t202" style="position:absolute;left:0;text-align:left;margin-left:1.2pt;margin-top:24.35pt;width:84.55pt;height:56.9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" strokeweight=".26467mm">
                <v:textbox>
                  <w:txbxContent>
                    <w:p w14:paraId="744029CC" w14:textId="77777777" w:rsidR="00936C04" w:rsidRDefault="00936C04" w:rsidP="00936C04">
                      <w:pPr>
                        <w:spacing w:after="0" w:line="240" w:lineRule="auto"/>
                        <w:rPr>
                          <w:rFonts w:ascii="Museo Sans 500" w:hAnsi="Museo Sans 500"/>
                          <w:sz w:val="16"/>
                        </w:rPr>
                      </w:pPr>
                      <w:r>
                        <w:rPr>
                          <w:rFonts w:ascii="Museo Sans 500" w:hAnsi="Museo Sans 500"/>
                          <w:sz w:val="16"/>
                        </w:rPr>
                        <w:t>*Roles en LBTR:</w:t>
                      </w:r>
                    </w:p>
                    <w:p w14:paraId="5C906AB9" w14:textId="77777777" w:rsidR="00936C04" w:rsidRDefault="00936C04" w:rsidP="00936C04">
                      <w:pPr>
                        <w:spacing w:after="0" w:line="240" w:lineRule="auto"/>
                        <w:rPr>
                          <w:rFonts w:ascii="Museo Sans 100" w:hAnsi="Museo Sans 100"/>
                          <w:sz w:val="16"/>
                        </w:rPr>
                      </w:pPr>
                      <w:r>
                        <w:rPr>
                          <w:rFonts w:ascii="Museo Sans 100" w:hAnsi="Museo Sans 100"/>
                          <w:sz w:val="16"/>
                        </w:rPr>
                        <w:t>R = Registrador</w:t>
                      </w:r>
                    </w:p>
                    <w:p w14:paraId="2B5B1F8A" w14:textId="77777777" w:rsidR="00936C04" w:rsidRDefault="00936C04" w:rsidP="00936C04">
                      <w:pPr>
                        <w:spacing w:after="0" w:line="240" w:lineRule="auto"/>
                        <w:rPr>
                          <w:rFonts w:ascii="Museo Sans 100" w:hAnsi="Museo Sans 100"/>
                          <w:sz w:val="16"/>
                        </w:rPr>
                      </w:pPr>
                      <w:r>
                        <w:rPr>
                          <w:rFonts w:ascii="Museo Sans 100" w:hAnsi="Museo Sans 100"/>
                          <w:sz w:val="16"/>
                        </w:rPr>
                        <w:t xml:space="preserve">Re = Revisor </w:t>
                      </w:r>
                    </w:p>
                    <w:p w14:paraId="61D5ACED" w14:textId="12B80DB0" w:rsidR="00936C04" w:rsidRDefault="00936C04" w:rsidP="00936C04">
                      <w:pPr>
                        <w:spacing w:after="0" w:line="240" w:lineRule="auto"/>
                        <w:rPr>
                          <w:rFonts w:ascii="Museo Sans 100" w:hAnsi="Museo Sans 100"/>
                          <w:sz w:val="16"/>
                        </w:rPr>
                      </w:pPr>
                      <w:r>
                        <w:rPr>
                          <w:rFonts w:ascii="Museo Sans 100" w:hAnsi="Museo Sans 100"/>
                          <w:sz w:val="16"/>
                        </w:rPr>
                        <w:t xml:space="preserve">A = </w:t>
                      </w:r>
                      <w:r w:rsidR="00501E53">
                        <w:rPr>
                          <w:rFonts w:ascii="Museo Sans 100" w:hAnsi="Museo Sans 100"/>
                          <w:sz w:val="16"/>
                        </w:rPr>
                        <w:t xml:space="preserve">Autorizador </w:t>
                      </w:r>
                    </w:p>
                    <w:p w14:paraId="5D57D7FD" w14:textId="77777777" w:rsidR="00936C04" w:rsidRDefault="00936C04" w:rsidP="00936C04">
                      <w:pPr>
                        <w:spacing w:after="0" w:line="240" w:lineRule="auto"/>
                        <w:rPr>
                          <w:rFonts w:ascii="Museo Sans 100" w:hAnsi="Museo Sans 100"/>
                          <w:sz w:val="16"/>
                        </w:rPr>
                      </w:pPr>
                      <w:r>
                        <w:rPr>
                          <w:rFonts w:ascii="Museo Sans 100" w:hAnsi="Museo Sans 100"/>
                          <w:sz w:val="16"/>
                        </w:rPr>
                        <w:t xml:space="preserve">C = Consulta </w:t>
                      </w:r>
                    </w:p>
                  </w:txbxContent>
                </v:textbox>
              </v:shape>
            </w:pict>
          </mc:Fallback>
        </mc:AlternateContent>
      </w:r>
      <w:r w:rsidR="00936C04" w:rsidRPr="00501E53">
        <w:rPr>
          <w:rFonts w:ascii="Arial" w:eastAsia="Calibri" w:hAnsi="Arial" w:cs="Arial"/>
          <w:sz w:val="14"/>
          <w:szCs w:val="20"/>
        </w:rPr>
        <w:t>En el caso de existir en el mismo documento eliminación y creación de usuarios, el Participante deberá especificar de forma explícita si la eliminación deba ejecutarse hasta que el nuevo usuario este activado, de no indicarlo la eliminación será inmediatamente recibida la solicitud</w:t>
      </w:r>
      <w:r w:rsidR="00936C04" w:rsidRPr="00501E53">
        <w:rPr>
          <w:rFonts w:ascii="Arial" w:eastAsia="Calibri" w:hAnsi="Arial" w:cs="Arial"/>
          <w:sz w:val="12"/>
          <w:szCs w:val="18"/>
        </w:rPr>
        <w:t xml:space="preserve">. </w:t>
      </w:r>
    </w:p>
    <w:tbl>
      <w:tblPr>
        <w:tblW w:w="12765" w:type="dxa"/>
        <w:tblCellMar>
          <w:left w:w="10" w:type="dxa"/>
          <w:right w:w="10" w:type="dxa"/>
        </w:tblCellMar>
        <w:tblLook w:val="04A0" w:firstRow="1" w:lastRow="0" w:firstColumn="1" w:lastColumn="0" w:noHBand="0" w:noVBand="1"/>
      </w:tblPr>
      <w:tblGrid>
        <w:gridCol w:w="12765"/>
      </w:tblGrid>
      <w:tr w:rsidR="00936C04" w:rsidRPr="00936C04" w14:paraId="24F54EB9" w14:textId="77777777" w:rsidTr="004E5745">
        <w:trPr>
          <w:trHeight w:val="357"/>
        </w:trPr>
        <w:tc>
          <w:tcPr>
            <w:tcW w:w="12765" w:type="dxa"/>
            <w:shd w:val="clear" w:color="auto" w:fill="auto"/>
            <w:tcMar>
              <w:top w:w="0" w:type="dxa"/>
              <w:left w:w="108" w:type="dxa"/>
              <w:bottom w:w="0" w:type="dxa"/>
              <w:right w:w="108" w:type="dxa"/>
            </w:tcMar>
          </w:tcPr>
          <w:p w14:paraId="221E4136" w14:textId="7506AF69" w:rsidR="00936C04" w:rsidRPr="00936C04" w:rsidRDefault="00936C04" w:rsidP="004E5745">
            <w:pPr>
              <w:tabs>
                <w:tab w:val="left" w:pos="4353"/>
              </w:tabs>
              <w:spacing w:after="0" w:line="240" w:lineRule="auto"/>
              <w:rPr>
                <w:rFonts w:ascii="Arial" w:hAnsi="Arial" w:cs="Arial"/>
                <w:color w:val="000000"/>
                <w:sz w:val="20"/>
                <w:szCs w:val="20"/>
              </w:rPr>
            </w:pPr>
          </w:p>
          <w:p w14:paraId="3AD6472A" w14:textId="5398A864" w:rsidR="00936C04" w:rsidRPr="00936C04" w:rsidRDefault="00936C04" w:rsidP="004E5745">
            <w:pPr>
              <w:tabs>
                <w:tab w:val="left" w:pos="4353"/>
              </w:tabs>
              <w:spacing w:after="0" w:line="240" w:lineRule="auto"/>
              <w:rPr>
                <w:rFonts w:ascii="Arial" w:hAnsi="Arial" w:cs="Arial"/>
                <w:sz w:val="20"/>
                <w:szCs w:val="20"/>
              </w:rPr>
            </w:pPr>
          </w:p>
          <w:p w14:paraId="4974E801" w14:textId="77777777" w:rsidR="00936C04" w:rsidRPr="00936C04" w:rsidRDefault="00936C04" w:rsidP="004E5745">
            <w:pPr>
              <w:tabs>
                <w:tab w:val="left" w:pos="4353"/>
              </w:tabs>
              <w:spacing w:after="0" w:line="240" w:lineRule="auto"/>
              <w:rPr>
                <w:rFonts w:ascii="Arial" w:hAnsi="Arial" w:cs="Arial"/>
                <w:sz w:val="20"/>
                <w:szCs w:val="20"/>
              </w:rPr>
            </w:pPr>
            <w:r w:rsidRPr="00936C04">
              <w:rPr>
                <w:rFonts w:ascii="Arial" w:hAnsi="Arial" w:cs="Arial"/>
                <w:noProof/>
                <w:color w:val="000000"/>
                <w:sz w:val="20"/>
                <w:szCs w:val="20"/>
              </w:rPr>
              <mc:AlternateContent>
                <mc:Choice Requires="wps">
                  <w:drawing>
                    <wp:anchor distT="0" distB="0" distL="114300" distR="114300" simplePos="0" relativeHeight="251658247" behindDoc="0" locked="0" layoutInCell="1" allowOverlap="1" wp14:anchorId="61AFF36D" wp14:editId="361A83B3">
                      <wp:simplePos x="0" y="0"/>
                      <wp:positionH relativeFrom="column">
                        <wp:posOffset>2532577</wp:posOffset>
                      </wp:positionH>
                      <wp:positionV relativeFrom="paragraph">
                        <wp:posOffset>104470</wp:posOffset>
                      </wp:positionV>
                      <wp:extent cx="3085469" cy="0"/>
                      <wp:effectExtent l="0" t="0" r="0" b="0"/>
                      <wp:wrapNone/>
                      <wp:docPr id="2098917945" name="Straight Arrow Connector 2098917945"/>
                      <wp:cNvGraphicFramePr/>
                      <a:graphic xmlns:a="http://schemas.openxmlformats.org/drawingml/2006/main">
                        <a:graphicData uri="http://schemas.microsoft.com/office/word/2010/wordprocessingShape">
                          <wps:wsp>
                            <wps:cNvCnPr/>
                            <wps:spPr>
                              <a:xfrm>
                                <a:off x="0" y="0"/>
                                <a:ext cx="3085469" cy="0"/>
                              </a:xfrm>
                              <a:prstGeom prst="straightConnector1">
                                <a:avLst/>
                              </a:prstGeom>
                              <a:noFill/>
                              <a:ln w="6345" cap="flat">
                                <a:solidFill>
                                  <a:srgbClr val="000000"/>
                                </a:solidFill>
                                <a:prstDash val="solid"/>
                                <a:miter/>
                              </a:ln>
                            </wps:spPr>
                            <wps:bodyPr/>
                          </wps:wsp>
                        </a:graphicData>
                      </a:graphic>
                    </wp:anchor>
                  </w:drawing>
                </mc:Choice>
                <mc:Fallback xmlns:w16du="http://schemas.microsoft.com/office/word/2023/wordml/word16du">
                  <w:pict>
                    <v:shapetype w14:anchorId="0B4F2287" id="_x0000_t32" coordsize="21600,21600" o:spt="32" o:oned="t" path="m,l21600,21600e" filled="f">
                      <v:path arrowok="t" fillok="f" o:connecttype="none"/>
                      <o:lock v:ext="edit" shapetype="t"/>
                    </v:shapetype>
                    <v:shape id="Straight Arrow Connector 2098917945" o:spid="_x0000_s1026" type="#_x0000_t32" style="position:absolute;margin-left:199.4pt;margin-top:8.25pt;width:242.95pt;height:0;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" strokeweight=".17625mm">
                      <v:stroke joinstyle="miter"/>
                    </v:shape>
                  </w:pict>
                </mc:Fallback>
              </mc:AlternateContent>
            </w:r>
          </w:p>
        </w:tc>
      </w:tr>
      <w:tr w:rsidR="00936C04" w:rsidRPr="00936C04" w14:paraId="412B8642" w14:textId="77777777" w:rsidTr="004E5745">
        <w:trPr>
          <w:trHeight w:val="49"/>
        </w:trPr>
        <w:tc>
          <w:tcPr>
            <w:tcW w:w="12765" w:type="dxa"/>
            <w:shd w:val="clear" w:color="auto" w:fill="auto"/>
            <w:tcMar>
              <w:top w:w="0" w:type="dxa"/>
              <w:left w:w="108" w:type="dxa"/>
              <w:bottom w:w="0" w:type="dxa"/>
              <w:right w:w="108" w:type="dxa"/>
            </w:tcMar>
          </w:tcPr>
          <w:p w14:paraId="71D9D94F" w14:textId="53BE50BA" w:rsidR="00936C04" w:rsidRPr="00936C04" w:rsidRDefault="00936C04" w:rsidP="004E5745">
            <w:pPr>
              <w:tabs>
                <w:tab w:val="left" w:pos="4353"/>
              </w:tabs>
              <w:spacing w:after="0" w:line="240" w:lineRule="auto"/>
              <w:jc w:val="center"/>
              <w:rPr>
                <w:rFonts w:ascii="Arial" w:hAnsi="Arial" w:cs="Arial"/>
                <w:color w:val="000000"/>
                <w:sz w:val="18"/>
                <w:szCs w:val="20"/>
              </w:rPr>
            </w:pPr>
            <w:r w:rsidRPr="00936C04">
              <w:rPr>
                <w:rFonts w:ascii="Arial" w:eastAsia="Calibri" w:hAnsi="Arial" w:cs="Arial"/>
                <w:color w:val="000000"/>
                <w:sz w:val="18"/>
                <w:szCs w:val="20"/>
              </w:rPr>
              <w:t>Sello y firma</w:t>
            </w:r>
          </w:p>
          <w:p w14:paraId="4D729E30" w14:textId="77777777" w:rsidR="00936C04" w:rsidRPr="00936C04" w:rsidRDefault="00936C04" w:rsidP="004E5745">
            <w:pPr>
              <w:tabs>
                <w:tab w:val="left" w:pos="4353"/>
              </w:tabs>
              <w:spacing w:after="0" w:line="240" w:lineRule="auto"/>
              <w:jc w:val="center"/>
              <w:rPr>
                <w:rFonts w:ascii="Arial" w:hAnsi="Arial" w:cs="Arial"/>
              </w:rPr>
            </w:pPr>
            <w:r w:rsidRPr="00936C04">
              <w:rPr>
                <w:rFonts w:ascii="Arial" w:eastAsia="Calibri" w:hAnsi="Arial" w:cs="Arial"/>
                <w:color w:val="000000"/>
                <w:sz w:val="18"/>
                <w:szCs w:val="20"/>
              </w:rPr>
              <w:t>Nombre y Firma del Represente Legal y/o funcionario delegado</w:t>
            </w:r>
          </w:p>
        </w:tc>
      </w:tr>
    </w:tbl>
    <w:bookmarkEnd w:id="30"/>
    <w:p w14:paraId="1194C7F6" w14:textId="7CBFE7D1" w:rsidR="008C078C" w:rsidRPr="00E90F83" w:rsidRDefault="000F3D89" w:rsidP="00936C04">
      <w:pPr>
        <w:pStyle w:val="Textoindependiente"/>
        <w:rPr>
          <w:rFonts w:ascii="Museo Sans 300" w:hAnsi="Museo Sans 300" w:cs="Arial"/>
          <w:b/>
          <w:lang w:val="es-ES"/>
        </w:rPr>
      </w:pPr>
      <w:r>
        <w:rPr>
          <w:noProof/>
        </w:rPr>
        <mc:AlternateContent>
          <mc:Choice Requires="wps">
            <w:drawing>
              <wp:anchor distT="0" distB="0" distL="114300" distR="114300" simplePos="0" relativeHeight="251658243" behindDoc="0" locked="0" layoutInCell="1" allowOverlap="1" wp14:anchorId="5DC59FE6" wp14:editId="692D4598">
                <wp:simplePos x="0" y="0"/>
                <wp:positionH relativeFrom="column">
                  <wp:posOffset>8758555</wp:posOffset>
                </wp:positionH>
                <wp:positionV relativeFrom="paragraph">
                  <wp:posOffset>-649605</wp:posOffset>
                </wp:positionV>
                <wp:extent cx="1796415" cy="367665"/>
                <wp:effectExtent l="0" t="0" r="0" b="0"/>
                <wp:wrapNone/>
                <wp:docPr id="2060291288" name="Text Box 206029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67665"/>
                        </a:xfrm>
                        <a:prstGeom prst="rect">
                          <a:avLst/>
                        </a:prstGeom>
                        <a:solidFill>
                          <a:sysClr val="window" lastClr="FFFFFF"/>
                        </a:solidFill>
                        <a:ln w="9525">
                          <a:noFill/>
                          <a:miter lim="800000"/>
                          <a:headEnd/>
                          <a:tailEnd/>
                        </a:ln>
                      </wps:spPr>
                      <wps:txbx>
                        <w:txbxContent>
                          <w:p w14:paraId="50090410" w14:textId="77777777" w:rsidR="008C078C" w:rsidRPr="00966B87" w:rsidRDefault="008C078C" w:rsidP="008C078C">
                            <w:pPr>
                              <w:pStyle w:val="Textoindependiente3"/>
                              <w:tabs>
                                <w:tab w:val="left" w:pos="-1843"/>
                                <w:tab w:val="left" w:pos="-1701"/>
                                <w:tab w:val="left" w:pos="-720"/>
                              </w:tabs>
                              <w:spacing w:before="0" w:beforeAutospacing="0" w:after="0" w:afterAutospacing="0"/>
                              <w:jc w:val="right"/>
                              <w:rPr>
                                <w:rFonts w:ascii="Arial" w:hAnsi="Arial" w:cs="Arial"/>
                                <w:b/>
                                <w:bCs/>
                                <w:color w:val="000000" w:themeColor="text1"/>
                                <w:sz w:val="22"/>
                                <w:szCs w:val="22"/>
                              </w:rPr>
                            </w:pPr>
                            <w:r w:rsidRPr="00966B87">
                              <w:rPr>
                                <w:rFonts w:ascii="Arial" w:hAnsi="Arial" w:cs="Arial"/>
                                <w:b/>
                                <w:bCs/>
                                <w:color w:val="000000" w:themeColor="text1"/>
                                <w:sz w:val="22"/>
                                <w:szCs w:val="22"/>
                              </w:rPr>
                              <w:t xml:space="preserve">Anexo No. </w:t>
                            </w:r>
                            <w:r>
                              <w:rPr>
                                <w:rFonts w:ascii="Arial" w:hAnsi="Arial" w:cs="Arial"/>
                                <w:b/>
                                <w:bCs/>
                                <w:color w:val="000000" w:themeColor="text1"/>
                                <w:sz w:val="22"/>
                                <w:szCs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59FE6" id="Text Box 2060291288" o:spid="_x0000_s1031" type="#_x0000_t202" style="position:absolute;margin-left:689.65pt;margin-top:-51.15pt;width:141.45pt;height:28.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" fillcolor="window" stroked="f">
                <v:textbox>
                  <w:txbxContent>
                    <w:p w14:paraId="50090410" w14:textId="77777777" w:rsidR="008C078C" w:rsidRPr="00966B87" w:rsidRDefault="008C078C" w:rsidP="008C078C">
                      <w:pPr>
                        <w:pStyle w:val="Textoindependiente3"/>
                        <w:tabs>
                          <w:tab w:val="left" w:pos="-1843"/>
                          <w:tab w:val="left" w:pos="-1701"/>
                          <w:tab w:val="left" w:pos="-720"/>
                        </w:tabs>
                        <w:spacing w:before="0" w:beforeAutospacing="0" w:after="0" w:afterAutospacing="0"/>
                        <w:jc w:val="right"/>
                        <w:rPr>
                          <w:rFonts w:ascii="Arial" w:hAnsi="Arial" w:cs="Arial"/>
                          <w:b/>
                          <w:bCs/>
                          <w:color w:val="000000" w:themeColor="text1"/>
                          <w:sz w:val="22"/>
                          <w:szCs w:val="22"/>
                        </w:rPr>
                      </w:pPr>
                      <w:r w:rsidRPr="00966B87">
                        <w:rPr>
                          <w:rFonts w:ascii="Arial" w:hAnsi="Arial" w:cs="Arial"/>
                          <w:b/>
                          <w:bCs/>
                          <w:color w:val="000000" w:themeColor="text1"/>
                          <w:sz w:val="22"/>
                          <w:szCs w:val="22"/>
                        </w:rPr>
                        <w:t xml:space="preserve">Anexo No. </w:t>
                      </w:r>
                      <w:r>
                        <w:rPr>
                          <w:rFonts w:ascii="Arial" w:hAnsi="Arial" w:cs="Arial"/>
                          <w:b/>
                          <w:bCs/>
                          <w:color w:val="000000" w:themeColor="text1"/>
                          <w:sz w:val="22"/>
                          <w:szCs w:val="22"/>
                        </w:rPr>
                        <w:t>4</w:t>
                      </w:r>
                    </w:p>
                  </w:txbxContent>
                </v:textbox>
              </v:shape>
            </w:pict>
          </mc:Fallback>
        </mc:AlternateContent>
      </w:r>
    </w:p>
    <w:p w14:paraId="13C7D1A8" w14:textId="77777777" w:rsidR="008C078C" w:rsidRPr="00E90F83" w:rsidRDefault="008C078C" w:rsidP="008C078C">
      <w:pPr>
        <w:tabs>
          <w:tab w:val="left" w:pos="7714"/>
        </w:tabs>
        <w:sectPr w:rsidR="008C078C" w:rsidRPr="00E90F83" w:rsidSect="00501E53">
          <w:headerReference w:type="default" r:id="rId31"/>
          <w:pgSz w:w="15840" w:h="12240" w:orient="landscape" w:code="1"/>
          <w:pgMar w:top="567" w:right="1418" w:bottom="1276" w:left="1418" w:header="720" w:footer="720" w:gutter="0"/>
          <w:pgNumType w:start="1"/>
          <w:cols w:space="720"/>
          <w:docGrid w:linePitch="326"/>
        </w:sectPr>
      </w:pPr>
    </w:p>
    <w:p w14:paraId="73C2D0BA" w14:textId="77777777" w:rsidR="008C078C" w:rsidRPr="00B92C3B" w:rsidRDefault="008C078C" w:rsidP="008C078C">
      <w:pPr>
        <w:pStyle w:val="Ttulo"/>
        <w:spacing w:before="120"/>
        <w:rPr>
          <w:rFonts w:ascii="Museo Sans 300" w:hAnsi="Museo Sans 300" w:cs="Arial"/>
          <w:sz w:val="22"/>
          <w:szCs w:val="22"/>
        </w:rPr>
      </w:pPr>
      <w:bookmarkStart w:id="31" w:name="_Hlk46236483"/>
      <w:r>
        <w:rPr>
          <w:noProof/>
        </w:rPr>
        <w:lastRenderedPageBreak/>
        <w:drawing>
          <wp:inline distT="0" distB="0" distL="0" distR="0" wp14:anchorId="55C0CC55" wp14:editId="606BB7D0">
            <wp:extent cx="1196340" cy="637523"/>
            <wp:effectExtent l="0" t="0" r="3810" b="0"/>
            <wp:docPr id="1999943540" name="Picture 199994354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943540" name="Imagen 1999943540" descr="Logotipo, nombre de la empresa&#10;&#10;Descripción generada automáticamente"/>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9547" cy="644561"/>
                    </a:xfrm>
                    <a:prstGeom prst="rect">
                      <a:avLst/>
                    </a:prstGeom>
                    <a:noFill/>
                    <a:ln>
                      <a:noFill/>
                    </a:ln>
                  </pic:spPr>
                </pic:pic>
              </a:graphicData>
            </a:graphic>
          </wp:inline>
        </w:drawing>
      </w:r>
    </w:p>
    <w:p w14:paraId="13CE6057" w14:textId="77777777" w:rsidR="008C078C" w:rsidRPr="00095BC6" w:rsidRDefault="008C078C" w:rsidP="008C078C">
      <w:pPr>
        <w:pStyle w:val="Ttulo"/>
        <w:spacing w:before="120"/>
        <w:rPr>
          <w:rFonts w:ascii="Arial" w:hAnsi="Arial" w:cs="Arial"/>
          <w:sz w:val="24"/>
          <w:szCs w:val="24"/>
          <w:u w:val="single"/>
        </w:rPr>
      </w:pPr>
      <w:r w:rsidRPr="00095BC6">
        <w:rPr>
          <w:rFonts w:ascii="Arial" w:hAnsi="Arial" w:cs="Arial"/>
          <w:sz w:val="24"/>
          <w:szCs w:val="24"/>
          <w:u w:val="single"/>
        </w:rPr>
        <w:t>Anexo No. 5</w:t>
      </w:r>
    </w:p>
    <w:p w14:paraId="6F52AB51" w14:textId="77777777" w:rsidR="008C078C" w:rsidRPr="003433E4" w:rsidRDefault="008C078C" w:rsidP="008C078C">
      <w:pPr>
        <w:pStyle w:val="Ttulo"/>
        <w:spacing w:before="120"/>
        <w:rPr>
          <w:rFonts w:ascii="Arial" w:hAnsi="Arial" w:cs="Arial"/>
        </w:rPr>
      </w:pPr>
      <w:r w:rsidRPr="003433E4">
        <w:rPr>
          <w:rFonts w:ascii="Arial" w:hAnsi="Arial" w:cs="Arial"/>
        </w:rPr>
        <w:t>TRANSFERENCIA DE FONDOS</w:t>
      </w:r>
    </w:p>
    <w:p w14:paraId="518327BA" w14:textId="77777777" w:rsidR="008C078C" w:rsidRPr="003433E4" w:rsidRDefault="008C078C" w:rsidP="008C078C">
      <w:pPr>
        <w:pStyle w:val="Ttulo"/>
        <w:spacing w:before="120"/>
        <w:rPr>
          <w:rFonts w:ascii="Arial" w:hAnsi="Arial" w:cs="Arial"/>
        </w:rPr>
      </w:pPr>
      <w:r w:rsidRPr="003433E4">
        <w:rPr>
          <w:rFonts w:ascii="Arial" w:hAnsi="Arial" w:cs="Arial"/>
        </w:rPr>
        <w:t>SISTEMA DE LIQUIDACION BRUTA EN TIEMPO REAL (LBTR)</w:t>
      </w:r>
    </w:p>
    <w:p w14:paraId="2F97FA97" w14:textId="77777777" w:rsidR="008C078C" w:rsidRPr="003433E4" w:rsidRDefault="008C078C" w:rsidP="008C078C">
      <w:pPr>
        <w:pStyle w:val="Ttulo"/>
        <w:spacing w:before="120"/>
        <w:rPr>
          <w:rFonts w:ascii="Arial" w:hAnsi="Arial" w:cs="Arial"/>
        </w:rPr>
      </w:pPr>
      <w:r w:rsidRPr="003433E4">
        <w:rPr>
          <w:rFonts w:ascii="Arial" w:hAnsi="Arial" w:cs="Arial"/>
        </w:rPr>
        <w:t>BANCO CENTRAL DE RESERVA</w:t>
      </w:r>
    </w:p>
    <w:p w14:paraId="74753B88" w14:textId="77777777" w:rsidR="008C078C" w:rsidRPr="003433E4" w:rsidRDefault="008C078C" w:rsidP="008C078C">
      <w:pPr>
        <w:jc w:val="both"/>
        <w:rPr>
          <w:rFonts w:ascii="Arial" w:hAnsi="Arial" w:cs="Arial"/>
          <w:b/>
          <w:smallCaps/>
          <w:sz w:val="20"/>
          <w:szCs w:val="20"/>
          <w:lang w:val="es-ES_tradnl"/>
        </w:rPr>
      </w:pPr>
    </w:p>
    <w:p w14:paraId="5079D7F3" w14:textId="77777777" w:rsidR="008C078C" w:rsidRPr="003433E4" w:rsidRDefault="008C078C" w:rsidP="008C078C">
      <w:pPr>
        <w:jc w:val="both"/>
        <w:rPr>
          <w:rFonts w:ascii="Arial" w:hAnsi="Arial" w:cs="Arial"/>
          <w:b/>
          <w:lang w:val="es-ES_tradnl"/>
        </w:rPr>
      </w:pPr>
      <w:r w:rsidRPr="003433E4">
        <w:rPr>
          <w:rFonts w:ascii="Arial" w:hAnsi="Arial" w:cs="Arial"/>
          <w:b/>
          <w:lang w:val="es-ES_tradnl"/>
        </w:rPr>
        <w:t>Se autoriza al Banco Central de Reserva de El Salvador para que realice la siguiente transferencia de fondos.</w:t>
      </w:r>
    </w:p>
    <w:p w14:paraId="6D5E75BE" w14:textId="77777777" w:rsidR="008C078C" w:rsidRPr="003433E4" w:rsidRDefault="008C078C" w:rsidP="008C078C">
      <w:pPr>
        <w:rPr>
          <w:rFonts w:ascii="Arial" w:hAnsi="Arial" w:cs="Arial"/>
          <w:b/>
          <w:sz w:val="20"/>
          <w:szCs w:val="20"/>
          <w:lang w:val="es-ES_tradnl"/>
        </w:rPr>
      </w:pPr>
      <w:r w:rsidRPr="003433E4">
        <w:rPr>
          <w:rFonts w:ascii="Arial" w:hAnsi="Arial" w:cs="Arial"/>
          <w:b/>
          <w:smallCaps/>
          <w:sz w:val="20"/>
          <w:szCs w:val="20"/>
          <w:lang w:val="es-ES_tradnl"/>
        </w:rPr>
        <w:t xml:space="preserve">Lugar y Fecha emisión: </w:t>
      </w:r>
      <w:r w:rsidRPr="003433E4">
        <w:rPr>
          <w:rFonts w:ascii="Arial" w:hAnsi="Arial" w:cs="Arial"/>
          <w:b/>
          <w:sz w:val="20"/>
          <w:szCs w:val="20"/>
          <w:lang w:val="es-ES_tradnl"/>
        </w:rPr>
        <w:t xml:space="preserve">_______________________ </w:t>
      </w:r>
      <w:r w:rsidRPr="003433E4">
        <w:rPr>
          <w:rFonts w:ascii="Arial" w:hAnsi="Arial" w:cs="Arial"/>
          <w:b/>
          <w:smallCaps/>
          <w:sz w:val="20"/>
          <w:szCs w:val="20"/>
          <w:lang w:val="es-ES_tradnl"/>
        </w:rPr>
        <w:t xml:space="preserve">Ref. </w:t>
      </w:r>
      <w:proofErr w:type="gramStart"/>
      <w:r w:rsidRPr="003433E4">
        <w:rPr>
          <w:rFonts w:ascii="Arial" w:hAnsi="Arial" w:cs="Arial"/>
          <w:b/>
          <w:smallCaps/>
          <w:sz w:val="20"/>
          <w:szCs w:val="20"/>
          <w:lang w:val="es-ES_tradnl"/>
        </w:rPr>
        <w:t>No._</w:t>
      </w:r>
      <w:proofErr w:type="gramEnd"/>
      <w:r w:rsidRPr="003433E4">
        <w:rPr>
          <w:rFonts w:ascii="Arial" w:hAnsi="Arial" w:cs="Arial"/>
          <w:b/>
          <w:smallCaps/>
          <w:sz w:val="20"/>
          <w:szCs w:val="20"/>
          <w:lang w:val="es-ES_tradnl"/>
        </w:rPr>
        <w:t>____________</w:t>
      </w:r>
      <w:r w:rsidRPr="003433E4">
        <w:rPr>
          <w:rFonts w:ascii="Arial" w:hAnsi="Arial" w:cs="Arial"/>
          <w:b/>
          <w:sz w:val="20"/>
          <w:szCs w:val="20"/>
          <w:lang w:val="es-ES_tradnl"/>
        </w:rPr>
        <w:t>_______</w:t>
      </w:r>
    </w:p>
    <w:p w14:paraId="5BD7EC83" w14:textId="77777777" w:rsidR="008C078C" w:rsidRPr="003433E4" w:rsidRDefault="008C078C" w:rsidP="008C078C">
      <w:pPr>
        <w:rPr>
          <w:rFonts w:ascii="Arial" w:hAnsi="Arial" w:cs="Arial"/>
          <w:b/>
          <w:smallCaps/>
          <w:sz w:val="20"/>
          <w:szCs w:val="20"/>
          <w:lang w:val="es-ES_tradnl"/>
        </w:rPr>
      </w:pPr>
      <w:r w:rsidRPr="003433E4">
        <w:rPr>
          <w:rFonts w:ascii="Arial" w:hAnsi="Arial" w:cs="Arial"/>
          <w:b/>
          <w:smallCaps/>
          <w:sz w:val="20"/>
          <w:szCs w:val="20"/>
          <w:lang w:val="es-ES_tradnl"/>
        </w:rPr>
        <w:t>Fecha de operación: 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2"/>
        <w:gridCol w:w="2944"/>
      </w:tblGrid>
      <w:tr w:rsidR="008C078C" w:rsidRPr="003433E4" w14:paraId="47AAFD3C" w14:textId="77777777" w:rsidTr="00115745">
        <w:trPr>
          <w:trHeight w:val="439"/>
        </w:trPr>
        <w:tc>
          <w:tcPr>
            <w:tcW w:w="1666" w:type="pct"/>
            <w:shd w:val="pct20" w:color="auto" w:fill="auto"/>
          </w:tcPr>
          <w:p w14:paraId="05994C6A" w14:textId="77777777" w:rsidR="008C078C" w:rsidRPr="003433E4" w:rsidRDefault="008C078C" w:rsidP="00115745">
            <w:pPr>
              <w:rPr>
                <w:rFonts w:ascii="Arial" w:hAnsi="Arial" w:cs="Arial"/>
                <w:b/>
                <w:smallCaps/>
                <w:sz w:val="20"/>
                <w:szCs w:val="20"/>
                <w:lang w:val="es-MX"/>
              </w:rPr>
            </w:pPr>
          </w:p>
          <w:p w14:paraId="6515246B" w14:textId="77777777" w:rsidR="008C078C" w:rsidRPr="003433E4" w:rsidRDefault="008C078C" w:rsidP="00115745">
            <w:pPr>
              <w:rPr>
                <w:rFonts w:ascii="Arial" w:hAnsi="Arial" w:cs="Arial"/>
                <w:b/>
                <w:smallCaps/>
                <w:sz w:val="20"/>
                <w:szCs w:val="20"/>
                <w:lang w:val="es-MX"/>
              </w:rPr>
            </w:pPr>
          </w:p>
        </w:tc>
        <w:tc>
          <w:tcPr>
            <w:tcW w:w="1666" w:type="pct"/>
            <w:shd w:val="pct20" w:color="auto" w:fill="auto"/>
          </w:tcPr>
          <w:p w14:paraId="772319A0" w14:textId="77777777" w:rsidR="008C078C" w:rsidRPr="003433E4" w:rsidRDefault="008C078C" w:rsidP="00115745">
            <w:pPr>
              <w:rPr>
                <w:rFonts w:ascii="Arial" w:hAnsi="Arial" w:cs="Arial"/>
                <w:b/>
                <w:smallCaps/>
                <w:sz w:val="20"/>
                <w:szCs w:val="20"/>
                <w:lang w:val="es-MX"/>
              </w:rPr>
            </w:pPr>
          </w:p>
          <w:p w14:paraId="189AF987" w14:textId="77777777" w:rsidR="008C078C" w:rsidRPr="003433E4" w:rsidRDefault="008C078C" w:rsidP="00115745">
            <w:pPr>
              <w:rPr>
                <w:rFonts w:ascii="Arial" w:hAnsi="Arial" w:cs="Arial"/>
                <w:b/>
                <w:smallCaps/>
                <w:sz w:val="20"/>
                <w:szCs w:val="20"/>
                <w:lang w:val="es-MX"/>
              </w:rPr>
            </w:pPr>
            <w:r w:rsidRPr="003433E4">
              <w:rPr>
                <w:rFonts w:ascii="Arial" w:hAnsi="Arial" w:cs="Arial"/>
                <w:b/>
                <w:smallCaps/>
                <w:sz w:val="20"/>
                <w:szCs w:val="20"/>
                <w:lang w:val="es-MX"/>
              </w:rPr>
              <w:t>Cuenta Origen</w:t>
            </w:r>
            <w:r>
              <w:rPr>
                <w:rFonts w:ascii="Arial" w:hAnsi="Arial" w:cs="Arial"/>
                <w:b/>
                <w:smallCaps/>
                <w:sz w:val="20"/>
                <w:szCs w:val="20"/>
                <w:lang w:val="es-MX"/>
              </w:rPr>
              <w:t xml:space="preserve"> en BCR</w:t>
            </w:r>
          </w:p>
        </w:tc>
        <w:tc>
          <w:tcPr>
            <w:tcW w:w="1667" w:type="pct"/>
            <w:shd w:val="pct20" w:color="auto" w:fill="auto"/>
          </w:tcPr>
          <w:p w14:paraId="0C6360D3" w14:textId="77777777" w:rsidR="008C078C" w:rsidRPr="003433E4" w:rsidRDefault="008C078C" w:rsidP="00115745">
            <w:pPr>
              <w:rPr>
                <w:rFonts w:ascii="Arial" w:hAnsi="Arial" w:cs="Arial"/>
                <w:b/>
                <w:smallCaps/>
                <w:sz w:val="20"/>
                <w:szCs w:val="20"/>
                <w:lang w:val="es-MX"/>
              </w:rPr>
            </w:pPr>
          </w:p>
          <w:p w14:paraId="5B863BA5" w14:textId="77777777" w:rsidR="008C078C" w:rsidRPr="003433E4" w:rsidRDefault="008C078C" w:rsidP="00115745">
            <w:pPr>
              <w:rPr>
                <w:rFonts w:ascii="Arial" w:hAnsi="Arial" w:cs="Arial"/>
                <w:b/>
                <w:smallCaps/>
                <w:sz w:val="20"/>
                <w:szCs w:val="20"/>
                <w:lang w:val="es-MX"/>
              </w:rPr>
            </w:pPr>
            <w:r w:rsidRPr="003433E4">
              <w:rPr>
                <w:rFonts w:ascii="Arial" w:hAnsi="Arial" w:cs="Arial"/>
                <w:b/>
                <w:smallCaps/>
                <w:sz w:val="20"/>
                <w:szCs w:val="20"/>
                <w:lang w:val="es-MX"/>
              </w:rPr>
              <w:t>Cuenta Destino</w:t>
            </w:r>
            <w:r>
              <w:rPr>
                <w:rFonts w:ascii="Arial" w:hAnsi="Arial" w:cs="Arial"/>
                <w:b/>
                <w:smallCaps/>
                <w:sz w:val="20"/>
                <w:szCs w:val="20"/>
                <w:lang w:val="es-MX"/>
              </w:rPr>
              <w:t xml:space="preserve"> en BCR</w:t>
            </w:r>
          </w:p>
        </w:tc>
      </w:tr>
      <w:tr w:rsidR="008C078C" w:rsidRPr="003433E4" w14:paraId="0391CAD4" w14:textId="77777777" w:rsidTr="00115745">
        <w:trPr>
          <w:trHeight w:val="411"/>
        </w:trPr>
        <w:tc>
          <w:tcPr>
            <w:tcW w:w="1666" w:type="pct"/>
          </w:tcPr>
          <w:p w14:paraId="05C1CDE7" w14:textId="77777777" w:rsidR="008C078C" w:rsidRPr="003433E4" w:rsidRDefault="008C078C" w:rsidP="00115745">
            <w:pPr>
              <w:rPr>
                <w:rFonts w:ascii="Arial" w:hAnsi="Arial" w:cs="Arial"/>
                <w:b/>
                <w:smallCaps/>
                <w:sz w:val="20"/>
                <w:szCs w:val="20"/>
                <w:lang w:val="es-MX"/>
              </w:rPr>
            </w:pPr>
            <w:r w:rsidRPr="003433E4">
              <w:rPr>
                <w:rFonts w:ascii="Arial" w:hAnsi="Arial" w:cs="Arial"/>
                <w:b/>
                <w:smallCaps/>
                <w:sz w:val="20"/>
                <w:szCs w:val="20"/>
                <w:lang w:val="es-MX"/>
              </w:rPr>
              <w:t>Número de cuenta:</w:t>
            </w:r>
          </w:p>
        </w:tc>
        <w:tc>
          <w:tcPr>
            <w:tcW w:w="1666" w:type="pct"/>
          </w:tcPr>
          <w:p w14:paraId="7704C7FE" w14:textId="77777777" w:rsidR="008C078C" w:rsidRPr="003433E4" w:rsidRDefault="008C078C" w:rsidP="00115745">
            <w:pPr>
              <w:rPr>
                <w:rFonts w:ascii="Arial" w:hAnsi="Arial" w:cs="Arial"/>
                <w:b/>
                <w:smallCaps/>
                <w:sz w:val="20"/>
                <w:szCs w:val="20"/>
                <w:lang w:val="es-MX"/>
              </w:rPr>
            </w:pPr>
          </w:p>
        </w:tc>
        <w:tc>
          <w:tcPr>
            <w:tcW w:w="1667" w:type="pct"/>
          </w:tcPr>
          <w:p w14:paraId="0D795A81" w14:textId="77777777" w:rsidR="008C078C" w:rsidRPr="003433E4" w:rsidRDefault="008C078C" w:rsidP="00115745">
            <w:pPr>
              <w:rPr>
                <w:rFonts w:ascii="Arial" w:hAnsi="Arial" w:cs="Arial"/>
                <w:b/>
                <w:smallCaps/>
                <w:sz w:val="20"/>
                <w:szCs w:val="20"/>
                <w:lang w:val="es-MX"/>
              </w:rPr>
            </w:pPr>
          </w:p>
        </w:tc>
      </w:tr>
      <w:tr w:rsidR="008C078C" w:rsidRPr="003433E4" w14:paraId="7CDF85E7" w14:textId="77777777" w:rsidTr="00115745">
        <w:tc>
          <w:tcPr>
            <w:tcW w:w="1666" w:type="pct"/>
          </w:tcPr>
          <w:p w14:paraId="0B1ED0D4" w14:textId="77777777" w:rsidR="008C078C" w:rsidRPr="003433E4" w:rsidRDefault="008C078C" w:rsidP="00115745">
            <w:pPr>
              <w:rPr>
                <w:rFonts w:ascii="Arial" w:hAnsi="Arial" w:cs="Arial"/>
                <w:b/>
                <w:smallCaps/>
                <w:sz w:val="20"/>
                <w:szCs w:val="20"/>
                <w:lang w:val="es-MX"/>
              </w:rPr>
            </w:pPr>
            <w:r w:rsidRPr="003433E4">
              <w:rPr>
                <w:rFonts w:ascii="Arial" w:hAnsi="Arial" w:cs="Arial"/>
                <w:b/>
                <w:smallCaps/>
                <w:sz w:val="20"/>
                <w:szCs w:val="20"/>
                <w:lang w:val="es-MX"/>
              </w:rPr>
              <w:t>Nombre:</w:t>
            </w:r>
          </w:p>
        </w:tc>
        <w:tc>
          <w:tcPr>
            <w:tcW w:w="1666" w:type="pct"/>
          </w:tcPr>
          <w:p w14:paraId="383E1621" w14:textId="77777777" w:rsidR="008C078C" w:rsidRPr="003433E4" w:rsidRDefault="008C078C" w:rsidP="00115745">
            <w:pPr>
              <w:rPr>
                <w:rFonts w:ascii="Arial" w:hAnsi="Arial" w:cs="Arial"/>
                <w:b/>
                <w:smallCaps/>
                <w:sz w:val="20"/>
                <w:szCs w:val="20"/>
                <w:lang w:val="es-MX"/>
              </w:rPr>
            </w:pPr>
          </w:p>
        </w:tc>
        <w:tc>
          <w:tcPr>
            <w:tcW w:w="1667" w:type="pct"/>
          </w:tcPr>
          <w:p w14:paraId="40E3C3E9" w14:textId="77777777" w:rsidR="008C078C" w:rsidRPr="003433E4" w:rsidRDefault="008C078C" w:rsidP="00115745">
            <w:pPr>
              <w:rPr>
                <w:rFonts w:ascii="Arial" w:hAnsi="Arial" w:cs="Arial"/>
                <w:b/>
                <w:smallCaps/>
                <w:sz w:val="20"/>
                <w:szCs w:val="20"/>
                <w:lang w:val="es-MX"/>
              </w:rPr>
            </w:pPr>
          </w:p>
        </w:tc>
      </w:tr>
    </w:tbl>
    <w:p w14:paraId="2620DAF7" w14:textId="77777777" w:rsidR="008C078C" w:rsidRPr="003433E4" w:rsidRDefault="008C078C" w:rsidP="008C078C">
      <w:pPr>
        <w:rPr>
          <w:rFonts w:ascii="Arial" w:hAnsi="Arial" w:cs="Arial"/>
          <w:b/>
          <w:smallCaps/>
          <w:sz w:val="20"/>
          <w:szCs w:val="20"/>
          <w:lang w:val="es-MX"/>
        </w:rPr>
      </w:pPr>
    </w:p>
    <w:tbl>
      <w:tblPr>
        <w:tblW w:w="0" w:type="auto"/>
        <w:tblLook w:val="04A0" w:firstRow="1" w:lastRow="0" w:firstColumn="1" w:lastColumn="0" w:noHBand="0" w:noVBand="1"/>
      </w:tblPr>
      <w:tblGrid>
        <w:gridCol w:w="3085"/>
        <w:gridCol w:w="5590"/>
      </w:tblGrid>
      <w:tr w:rsidR="008C078C" w:rsidRPr="003433E4" w14:paraId="3F8BAC71" w14:textId="77777777" w:rsidTr="00115745">
        <w:trPr>
          <w:trHeight w:val="447"/>
        </w:trPr>
        <w:tc>
          <w:tcPr>
            <w:tcW w:w="3085" w:type="dxa"/>
          </w:tcPr>
          <w:p w14:paraId="557D0CDF" w14:textId="77777777" w:rsidR="008C078C" w:rsidRPr="003433E4" w:rsidRDefault="008C078C" w:rsidP="00115745">
            <w:pPr>
              <w:rPr>
                <w:rFonts w:ascii="Arial" w:hAnsi="Arial" w:cs="Arial"/>
                <w:smallCaps/>
                <w:sz w:val="20"/>
                <w:szCs w:val="20"/>
                <w:lang w:val="es-MX"/>
              </w:rPr>
            </w:pPr>
            <w:r w:rsidRPr="003433E4">
              <w:rPr>
                <w:rFonts w:ascii="Arial" w:hAnsi="Arial" w:cs="Arial"/>
                <w:smallCaps/>
                <w:sz w:val="20"/>
                <w:szCs w:val="20"/>
                <w:lang w:val="es-MX"/>
              </w:rPr>
              <w:t>Valor de la transferencia:</w:t>
            </w:r>
          </w:p>
        </w:tc>
        <w:tc>
          <w:tcPr>
            <w:tcW w:w="5590" w:type="dxa"/>
          </w:tcPr>
          <w:p w14:paraId="3963AA5E" w14:textId="77777777" w:rsidR="008C078C" w:rsidRPr="003433E4" w:rsidRDefault="008C078C" w:rsidP="00115745">
            <w:pPr>
              <w:rPr>
                <w:rFonts w:ascii="Arial" w:hAnsi="Arial" w:cs="Arial"/>
                <w:smallCaps/>
                <w:sz w:val="20"/>
                <w:szCs w:val="20"/>
                <w:lang w:val="es-MX"/>
              </w:rPr>
            </w:pPr>
            <w:r w:rsidRPr="003433E4">
              <w:rPr>
                <w:rFonts w:ascii="Arial" w:hAnsi="Arial" w:cs="Arial"/>
                <w:smallCaps/>
                <w:sz w:val="20"/>
                <w:szCs w:val="20"/>
                <w:lang w:val="es-MX"/>
              </w:rPr>
              <w:t>US$</w:t>
            </w:r>
            <w:r w:rsidRPr="003433E4">
              <w:rPr>
                <w:rFonts w:ascii="Arial" w:hAnsi="Arial" w:cs="Arial"/>
                <w:smallCaps/>
                <w:sz w:val="20"/>
                <w:szCs w:val="20"/>
                <w:lang w:val="es-MX"/>
              </w:rPr>
              <w:tab/>
              <w:t>__________________</w:t>
            </w:r>
          </w:p>
        </w:tc>
      </w:tr>
      <w:tr w:rsidR="008C078C" w:rsidRPr="003433E4" w14:paraId="526D2E9C" w14:textId="77777777" w:rsidTr="00115745">
        <w:trPr>
          <w:trHeight w:val="248"/>
        </w:trPr>
        <w:tc>
          <w:tcPr>
            <w:tcW w:w="3085" w:type="dxa"/>
          </w:tcPr>
          <w:p w14:paraId="6C635226" w14:textId="77777777" w:rsidR="008C078C" w:rsidRPr="003433E4" w:rsidRDefault="008C078C" w:rsidP="00115745">
            <w:pPr>
              <w:rPr>
                <w:rFonts w:ascii="Arial" w:hAnsi="Arial" w:cs="Arial"/>
                <w:smallCaps/>
                <w:sz w:val="20"/>
                <w:szCs w:val="20"/>
                <w:lang w:val="es-MX"/>
              </w:rPr>
            </w:pPr>
            <w:r w:rsidRPr="003433E4">
              <w:rPr>
                <w:rFonts w:ascii="Arial" w:hAnsi="Arial" w:cs="Arial"/>
                <w:smallCaps/>
                <w:sz w:val="20"/>
                <w:szCs w:val="20"/>
                <w:lang w:val="es-MX"/>
              </w:rPr>
              <w:t>Valor en Letras</w:t>
            </w:r>
          </w:p>
        </w:tc>
        <w:tc>
          <w:tcPr>
            <w:tcW w:w="5590" w:type="dxa"/>
            <w:tcBorders>
              <w:bottom w:val="single" w:sz="4" w:space="0" w:color="auto"/>
            </w:tcBorders>
          </w:tcPr>
          <w:p w14:paraId="3953799C" w14:textId="77777777" w:rsidR="008C078C" w:rsidRPr="003433E4" w:rsidRDefault="008C078C" w:rsidP="00115745">
            <w:pPr>
              <w:rPr>
                <w:rFonts w:ascii="Arial" w:hAnsi="Arial" w:cs="Arial"/>
                <w:smallCaps/>
                <w:sz w:val="20"/>
                <w:szCs w:val="20"/>
                <w:lang w:val="es-MX"/>
              </w:rPr>
            </w:pPr>
          </w:p>
        </w:tc>
      </w:tr>
      <w:tr w:rsidR="008C078C" w:rsidRPr="003433E4" w14:paraId="03EBB539" w14:textId="77777777" w:rsidTr="00115745">
        <w:trPr>
          <w:trHeight w:val="656"/>
        </w:trPr>
        <w:tc>
          <w:tcPr>
            <w:tcW w:w="3085" w:type="dxa"/>
          </w:tcPr>
          <w:p w14:paraId="41A207D0" w14:textId="77777777" w:rsidR="008C078C" w:rsidRPr="003433E4" w:rsidRDefault="008C078C" w:rsidP="00115745">
            <w:pPr>
              <w:rPr>
                <w:rFonts w:ascii="Arial" w:hAnsi="Arial" w:cs="Arial"/>
                <w:smallCaps/>
                <w:sz w:val="20"/>
                <w:szCs w:val="20"/>
                <w:lang w:val="es-MX"/>
              </w:rPr>
            </w:pPr>
          </w:p>
        </w:tc>
        <w:tc>
          <w:tcPr>
            <w:tcW w:w="5590" w:type="dxa"/>
            <w:tcBorders>
              <w:top w:val="single" w:sz="4" w:space="0" w:color="auto"/>
              <w:bottom w:val="single" w:sz="4" w:space="0" w:color="auto"/>
            </w:tcBorders>
          </w:tcPr>
          <w:p w14:paraId="00129B0C" w14:textId="77777777" w:rsidR="008C078C" w:rsidRPr="003433E4" w:rsidRDefault="008C078C" w:rsidP="00115745">
            <w:pPr>
              <w:rPr>
                <w:rFonts w:ascii="Arial" w:hAnsi="Arial" w:cs="Arial"/>
                <w:smallCaps/>
                <w:sz w:val="20"/>
                <w:szCs w:val="20"/>
                <w:lang w:val="es-MX"/>
              </w:rPr>
            </w:pPr>
            <w:r w:rsidRPr="003433E4">
              <w:rPr>
                <w:rFonts w:ascii="Arial" w:hAnsi="Arial" w:cs="Arial"/>
                <w:smallCaps/>
                <w:sz w:val="20"/>
                <w:szCs w:val="20"/>
                <w:lang w:val="es-MX"/>
              </w:rPr>
              <w:t xml:space="preserve"> </w:t>
            </w:r>
          </w:p>
          <w:p w14:paraId="64D2BEB9" w14:textId="77777777" w:rsidR="008C078C" w:rsidRPr="003433E4" w:rsidRDefault="008C078C" w:rsidP="00115745">
            <w:pPr>
              <w:rPr>
                <w:rFonts w:ascii="Arial" w:hAnsi="Arial" w:cs="Arial"/>
                <w:smallCaps/>
                <w:sz w:val="20"/>
                <w:szCs w:val="20"/>
                <w:lang w:val="es-MX"/>
              </w:rPr>
            </w:pPr>
            <w:r w:rsidRPr="003433E4">
              <w:rPr>
                <w:rFonts w:ascii="Arial" w:hAnsi="Arial" w:cs="Arial"/>
                <w:smallCaps/>
                <w:sz w:val="20"/>
                <w:szCs w:val="20"/>
                <w:lang w:val="es-MX"/>
              </w:rPr>
              <w:t xml:space="preserve"> US dólares</w:t>
            </w:r>
          </w:p>
        </w:tc>
      </w:tr>
    </w:tbl>
    <w:p w14:paraId="0494100C" w14:textId="77777777" w:rsidR="008C078C" w:rsidRPr="003433E4" w:rsidRDefault="008C078C" w:rsidP="008C078C">
      <w:pPr>
        <w:rPr>
          <w:rFonts w:ascii="Arial" w:hAnsi="Arial" w:cs="Arial"/>
          <w:smallCaps/>
          <w:sz w:val="20"/>
          <w:szCs w:val="20"/>
          <w:lang w:val="es-MX"/>
        </w:rPr>
      </w:pPr>
    </w:p>
    <w:p w14:paraId="3F3842A6" w14:textId="77777777" w:rsidR="008C078C" w:rsidRPr="003433E4" w:rsidRDefault="008C078C" w:rsidP="008C078C">
      <w:pPr>
        <w:rPr>
          <w:rFonts w:ascii="Arial" w:hAnsi="Arial" w:cs="Arial"/>
          <w:smallCaps/>
          <w:sz w:val="20"/>
          <w:szCs w:val="20"/>
        </w:rPr>
      </w:pPr>
      <w:bookmarkStart w:id="32" w:name="_Toc526158367"/>
      <w:bookmarkStart w:id="33" w:name="_Toc526158399"/>
      <w:bookmarkStart w:id="34" w:name="_Toc526158740"/>
      <w:bookmarkStart w:id="35" w:name="_Toc526158754"/>
      <w:bookmarkStart w:id="36" w:name="_Toc526420717"/>
      <w:bookmarkStart w:id="37" w:name="_Toc526777504"/>
      <w:bookmarkStart w:id="38" w:name="_Toc3997877"/>
      <w:bookmarkStart w:id="39" w:name="_Toc4164756"/>
      <w:r w:rsidRPr="003433E4">
        <w:rPr>
          <w:rFonts w:ascii="Arial" w:hAnsi="Arial" w:cs="Arial"/>
          <w:smallCaps/>
          <w:sz w:val="20"/>
          <w:szCs w:val="20"/>
        </w:rPr>
        <w:t>Datos del remitente y beneficiario.</w:t>
      </w:r>
      <w:bookmarkEnd w:id="32"/>
      <w:bookmarkEnd w:id="33"/>
      <w:bookmarkEnd w:id="34"/>
      <w:bookmarkEnd w:id="35"/>
      <w:bookmarkEnd w:id="36"/>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1"/>
        <w:gridCol w:w="2881"/>
        <w:gridCol w:w="2882"/>
      </w:tblGrid>
      <w:tr w:rsidR="008C078C" w:rsidRPr="003433E4" w14:paraId="4C9B6569" w14:textId="77777777" w:rsidTr="00115745">
        <w:tc>
          <w:tcPr>
            <w:tcW w:w="2881" w:type="dxa"/>
            <w:shd w:val="pct10" w:color="auto" w:fill="auto"/>
          </w:tcPr>
          <w:p w14:paraId="6C61AD2C" w14:textId="77777777" w:rsidR="008C078C" w:rsidRPr="003433E4" w:rsidRDefault="008C078C" w:rsidP="00115745">
            <w:pPr>
              <w:rPr>
                <w:rFonts w:ascii="Arial" w:hAnsi="Arial" w:cs="Arial"/>
                <w:b/>
                <w:smallCaps/>
                <w:sz w:val="20"/>
                <w:szCs w:val="20"/>
                <w:lang w:val="es-MX"/>
              </w:rPr>
            </w:pPr>
          </w:p>
        </w:tc>
        <w:tc>
          <w:tcPr>
            <w:tcW w:w="2881" w:type="dxa"/>
            <w:shd w:val="pct10" w:color="auto" w:fill="auto"/>
          </w:tcPr>
          <w:p w14:paraId="7A3D6D23" w14:textId="77777777" w:rsidR="008C078C" w:rsidRPr="003433E4" w:rsidRDefault="008C078C" w:rsidP="00115745">
            <w:pPr>
              <w:rPr>
                <w:rFonts w:ascii="Arial" w:hAnsi="Arial" w:cs="Arial"/>
                <w:b/>
                <w:smallCaps/>
                <w:sz w:val="20"/>
                <w:szCs w:val="20"/>
                <w:lang w:val="es-MX"/>
              </w:rPr>
            </w:pPr>
            <w:r w:rsidRPr="003433E4">
              <w:rPr>
                <w:rFonts w:ascii="Arial" w:hAnsi="Arial" w:cs="Arial"/>
                <w:b/>
                <w:smallCaps/>
                <w:sz w:val="20"/>
                <w:szCs w:val="20"/>
                <w:lang w:val="es-MX"/>
              </w:rPr>
              <w:t>Remitente</w:t>
            </w:r>
          </w:p>
        </w:tc>
        <w:tc>
          <w:tcPr>
            <w:tcW w:w="2882" w:type="dxa"/>
            <w:shd w:val="pct10" w:color="auto" w:fill="auto"/>
          </w:tcPr>
          <w:p w14:paraId="2190D72C" w14:textId="77777777" w:rsidR="008C078C" w:rsidRPr="003433E4" w:rsidRDefault="008C078C" w:rsidP="00115745">
            <w:pPr>
              <w:rPr>
                <w:rFonts w:ascii="Arial" w:hAnsi="Arial" w:cs="Arial"/>
                <w:b/>
                <w:smallCaps/>
                <w:sz w:val="20"/>
                <w:szCs w:val="20"/>
                <w:lang w:val="es-MX"/>
              </w:rPr>
            </w:pPr>
            <w:r w:rsidRPr="003433E4">
              <w:rPr>
                <w:rFonts w:ascii="Arial" w:hAnsi="Arial" w:cs="Arial"/>
                <w:b/>
                <w:smallCaps/>
                <w:sz w:val="20"/>
                <w:szCs w:val="20"/>
                <w:lang w:val="es-MX"/>
              </w:rPr>
              <w:t>Beneficiario</w:t>
            </w:r>
          </w:p>
        </w:tc>
      </w:tr>
      <w:tr w:rsidR="008C078C" w:rsidRPr="003433E4" w14:paraId="6E60B367" w14:textId="77777777" w:rsidTr="00115745">
        <w:trPr>
          <w:trHeight w:val="284"/>
        </w:trPr>
        <w:tc>
          <w:tcPr>
            <w:tcW w:w="2881" w:type="dxa"/>
            <w:tcBorders>
              <w:bottom w:val="single" w:sz="4" w:space="0" w:color="auto"/>
            </w:tcBorders>
          </w:tcPr>
          <w:p w14:paraId="008E505B" w14:textId="77777777" w:rsidR="008C078C" w:rsidRPr="003433E4" w:rsidRDefault="008C078C" w:rsidP="00115745">
            <w:pPr>
              <w:rPr>
                <w:rFonts w:ascii="Arial" w:hAnsi="Arial" w:cs="Arial"/>
                <w:b/>
                <w:smallCaps/>
                <w:sz w:val="20"/>
                <w:szCs w:val="20"/>
                <w:lang w:val="es-MX"/>
              </w:rPr>
            </w:pPr>
            <w:r w:rsidRPr="003433E4">
              <w:rPr>
                <w:rFonts w:ascii="Arial" w:hAnsi="Arial" w:cs="Arial"/>
                <w:b/>
                <w:smallCaps/>
                <w:sz w:val="20"/>
                <w:szCs w:val="20"/>
                <w:lang w:val="es-MX"/>
              </w:rPr>
              <w:t>No. Cuenta</w:t>
            </w:r>
          </w:p>
        </w:tc>
        <w:tc>
          <w:tcPr>
            <w:tcW w:w="2881" w:type="dxa"/>
            <w:tcBorders>
              <w:bottom w:val="single" w:sz="4" w:space="0" w:color="auto"/>
            </w:tcBorders>
          </w:tcPr>
          <w:p w14:paraId="6EAD530D" w14:textId="77777777" w:rsidR="008C078C" w:rsidRPr="003433E4" w:rsidRDefault="008C078C" w:rsidP="00115745">
            <w:pPr>
              <w:rPr>
                <w:rFonts w:ascii="Arial" w:hAnsi="Arial" w:cs="Arial"/>
                <w:b/>
                <w:smallCaps/>
                <w:sz w:val="20"/>
                <w:szCs w:val="20"/>
                <w:lang w:val="es-MX"/>
              </w:rPr>
            </w:pPr>
          </w:p>
        </w:tc>
        <w:tc>
          <w:tcPr>
            <w:tcW w:w="2882" w:type="dxa"/>
            <w:tcBorders>
              <w:bottom w:val="single" w:sz="4" w:space="0" w:color="auto"/>
            </w:tcBorders>
          </w:tcPr>
          <w:p w14:paraId="0A580912" w14:textId="77777777" w:rsidR="008C078C" w:rsidRPr="003433E4" w:rsidRDefault="008C078C" w:rsidP="00115745">
            <w:pPr>
              <w:rPr>
                <w:rFonts w:ascii="Arial" w:hAnsi="Arial" w:cs="Arial"/>
                <w:b/>
                <w:smallCaps/>
                <w:sz w:val="20"/>
                <w:szCs w:val="20"/>
                <w:lang w:val="es-MX"/>
              </w:rPr>
            </w:pPr>
          </w:p>
        </w:tc>
      </w:tr>
      <w:tr w:rsidR="008C078C" w:rsidRPr="003433E4" w14:paraId="27799613" w14:textId="77777777" w:rsidTr="00115745">
        <w:trPr>
          <w:trHeight w:val="284"/>
        </w:trPr>
        <w:tc>
          <w:tcPr>
            <w:tcW w:w="2881" w:type="dxa"/>
            <w:tcBorders>
              <w:bottom w:val="single" w:sz="4" w:space="0" w:color="auto"/>
            </w:tcBorders>
          </w:tcPr>
          <w:p w14:paraId="0ECF7BA5" w14:textId="77777777" w:rsidR="008C078C" w:rsidRPr="003433E4" w:rsidRDefault="008C078C" w:rsidP="00115745">
            <w:pPr>
              <w:rPr>
                <w:rFonts w:ascii="Arial" w:hAnsi="Arial" w:cs="Arial"/>
                <w:b/>
                <w:smallCaps/>
                <w:sz w:val="20"/>
                <w:szCs w:val="20"/>
                <w:lang w:val="es-MX"/>
              </w:rPr>
            </w:pPr>
            <w:r w:rsidRPr="003433E4">
              <w:rPr>
                <w:rFonts w:ascii="Arial" w:hAnsi="Arial" w:cs="Arial"/>
                <w:b/>
                <w:smallCaps/>
                <w:sz w:val="20"/>
                <w:szCs w:val="20"/>
                <w:lang w:val="es-MX"/>
              </w:rPr>
              <w:t>Nombre</w:t>
            </w:r>
          </w:p>
        </w:tc>
        <w:tc>
          <w:tcPr>
            <w:tcW w:w="2881" w:type="dxa"/>
            <w:tcBorders>
              <w:bottom w:val="single" w:sz="4" w:space="0" w:color="auto"/>
            </w:tcBorders>
          </w:tcPr>
          <w:p w14:paraId="48C71AEB" w14:textId="77777777" w:rsidR="008C078C" w:rsidRPr="003433E4" w:rsidRDefault="008C078C" w:rsidP="00115745">
            <w:pPr>
              <w:rPr>
                <w:rFonts w:ascii="Arial" w:hAnsi="Arial" w:cs="Arial"/>
                <w:b/>
                <w:smallCaps/>
                <w:sz w:val="20"/>
                <w:szCs w:val="20"/>
                <w:lang w:val="es-MX"/>
              </w:rPr>
            </w:pPr>
          </w:p>
        </w:tc>
        <w:tc>
          <w:tcPr>
            <w:tcW w:w="2882" w:type="dxa"/>
            <w:tcBorders>
              <w:bottom w:val="single" w:sz="4" w:space="0" w:color="auto"/>
            </w:tcBorders>
          </w:tcPr>
          <w:p w14:paraId="19608922" w14:textId="77777777" w:rsidR="008C078C" w:rsidRPr="003433E4" w:rsidRDefault="008C078C" w:rsidP="00115745">
            <w:pPr>
              <w:rPr>
                <w:rFonts w:ascii="Arial" w:hAnsi="Arial" w:cs="Arial"/>
                <w:b/>
                <w:smallCaps/>
                <w:sz w:val="20"/>
                <w:szCs w:val="20"/>
                <w:lang w:val="es-MX"/>
              </w:rPr>
            </w:pPr>
          </w:p>
        </w:tc>
      </w:tr>
      <w:tr w:rsidR="008C078C" w:rsidRPr="003433E4" w14:paraId="78569B8C" w14:textId="77777777" w:rsidTr="00115745">
        <w:trPr>
          <w:trHeight w:val="284"/>
        </w:trPr>
        <w:tc>
          <w:tcPr>
            <w:tcW w:w="2881" w:type="dxa"/>
            <w:tcBorders>
              <w:top w:val="single" w:sz="4" w:space="0" w:color="auto"/>
              <w:left w:val="nil"/>
              <w:bottom w:val="nil"/>
              <w:right w:val="nil"/>
            </w:tcBorders>
          </w:tcPr>
          <w:p w14:paraId="7E7F1DA2" w14:textId="77777777" w:rsidR="008C078C" w:rsidRPr="003433E4" w:rsidRDefault="008C078C" w:rsidP="00115745">
            <w:pPr>
              <w:rPr>
                <w:rFonts w:ascii="Arial" w:hAnsi="Arial" w:cs="Arial"/>
                <w:b/>
                <w:smallCaps/>
                <w:sz w:val="20"/>
                <w:szCs w:val="20"/>
                <w:lang w:val="es-MX"/>
              </w:rPr>
            </w:pPr>
          </w:p>
        </w:tc>
        <w:tc>
          <w:tcPr>
            <w:tcW w:w="2881" w:type="dxa"/>
            <w:tcBorders>
              <w:top w:val="single" w:sz="4" w:space="0" w:color="auto"/>
              <w:left w:val="nil"/>
              <w:bottom w:val="nil"/>
              <w:right w:val="nil"/>
            </w:tcBorders>
          </w:tcPr>
          <w:p w14:paraId="6DA0BBAC" w14:textId="77777777" w:rsidR="008C078C" w:rsidRPr="003433E4" w:rsidRDefault="008C078C" w:rsidP="00115745">
            <w:pPr>
              <w:rPr>
                <w:rFonts w:ascii="Arial" w:hAnsi="Arial" w:cs="Arial"/>
                <w:b/>
                <w:smallCaps/>
                <w:sz w:val="20"/>
                <w:szCs w:val="20"/>
                <w:lang w:val="es-MX"/>
              </w:rPr>
            </w:pPr>
          </w:p>
        </w:tc>
        <w:tc>
          <w:tcPr>
            <w:tcW w:w="2882" w:type="dxa"/>
            <w:tcBorders>
              <w:top w:val="single" w:sz="4" w:space="0" w:color="auto"/>
              <w:left w:val="nil"/>
              <w:bottom w:val="nil"/>
              <w:right w:val="nil"/>
            </w:tcBorders>
          </w:tcPr>
          <w:p w14:paraId="4A4C9E02" w14:textId="77777777" w:rsidR="008C078C" w:rsidRPr="003433E4" w:rsidRDefault="008C078C" w:rsidP="00115745">
            <w:pPr>
              <w:rPr>
                <w:rFonts w:ascii="Arial" w:hAnsi="Arial" w:cs="Arial"/>
                <w:b/>
                <w:smallCaps/>
                <w:sz w:val="20"/>
                <w:szCs w:val="20"/>
                <w:lang w:val="es-MX"/>
              </w:rPr>
            </w:pPr>
          </w:p>
        </w:tc>
      </w:tr>
    </w:tbl>
    <w:p w14:paraId="2D9A4E7C" w14:textId="77777777" w:rsidR="008C078C" w:rsidRPr="003433E4" w:rsidRDefault="008C078C" w:rsidP="008C078C">
      <w:pPr>
        <w:rPr>
          <w:rFonts w:ascii="Arial" w:hAnsi="Arial" w:cs="Arial"/>
          <w:b/>
          <w:smallCaps/>
          <w:sz w:val="20"/>
          <w:szCs w:val="20"/>
          <w:lang w:val="es-MX"/>
        </w:rPr>
      </w:pPr>
      <w:r w:rsidRPr="003433E4">
        <w:rPr>
          <w:rFonts w:ascii="Arial" w:hAnsi="Arial" w:cs="Arial"/>
          <w:b/>
          <w:smallCaps/>
          <w:sz w:val="20"/>
          <w:szCs w:val="20"/>
          <w:lang w:val="es-MX"/>
        </w:rPr>
        <w:t>Concepto de la Transferencia: ________________________________________________________________________</w:t>
      </w:r>
    </w:p>
    <w:p w14:paraId="13C1B202" w14:textId="77777777" w:rsidR="008C078C" w:rsidRPr="003433E4" w:rsidRDefault="008C078C" w:rsidP="008C078C">
      <w:pPr>
        <w:rPr>
          <w:rFonts w:ascii="Arial" w:hAnsi="Arial" w:cs="Arial"/>
          <w:b/>
          <w:smallCaps/>
          <w:sz w:val="20"/>
          <w:szCs w:val="20"/>
          <w:lang w:val="es-MX"/>
        </w:rPr>
      </w:pPr>
      <w:r w:rsidRPr="003433E4">
        <w:rPr>
          <w:rFonts w:ascii="Arial" w:hAnsi="Arial" w:cs="Arial"/>
          <w:b/>
          <w:smallCaps/>
          <w:sz w:val="20"/>
          <w:szCs w:val="20"/>
          <w:lang w:val="es-MX"/>
        </w:rPr>
        <w:t>Firmas Autorizadas:</w:t>
      </w:r>
    </w:p>
    <w:p w14:paraId="08D6AABB" w14:textId="77777777" w:rsidR="008C078C" w:rsidRPr="003433E4" w:rsidRDefault="008C078C" w:rsidP="008C078C">
      <w:pPr>
        <w:rPr>
          <w:rFonts w:ascii="Arial" w:hAnsi="Arial" w:cs="Arial"/>
          <w:b/>
          <w:smallCaps/>
          <w:sz w:val="20"/>
          <w:szCs w:val="20"/>
          <w:lang w:val="es-MX"/>
        </w:rPr>
      </w:pPr>
    </w:p>
    <w:tbl>
      <w:tblPr>
        <w:tblW w:w="0" w:type="auto"/>
        <w:tblCellMar>
          <w:left w:w="70" w:type="dxa"/>
          <w:right w:w="70" w:type="dxa"/>
        </w:tblCellMar>
        <w:tblLook w:val="0000" w:firstRow="0" w:lastRow="0" w:firstColumn="0" w:lastColumn="0" w:noHBand="0" w:noVBand="0"/>
      </w:tblPr>
      <w:tblGrid>
        <w:gridCol w:w="2881"/>
        <w:gridCol w:w="2881"/>
        <w:gridCol w:w="2882"/>
      </w:tblGrid>
      <w:tr w:rsidR="008C078C" w:rsidRPr="003433E4" w14:paraId="24F612BC" w14:textId="77777777" w:rsidTr="00115745">
        <w:tc>
          <w:tcPr>
            <w:tcW w:w="2881" w:type="dxa"/>
            <w:tcBorders>
              <w:top w:val="single" w:sz="4" w:space="0" w:color="auto"/>
            </w:tcBorders>
          </w:tcPr>
          <w:p w14:paraId="2E607DA9" w14:textId="77777777" w:rsidR="008C078C" w:rsidRPr="003433E4" w:rsidRDefault="008C078C" w:rsidP="00115745">
            <w:pPr>
              <w:rPr>
                <w:rFonts w:ascii="Arial" w:hAnsi="Arial" w:cs="Arial"/>
                <w:smallCaps/>
                <w:sz w:val="20"/>
                <w:szCs w:val="20"/>
                <w:lang w:val="es-MX"/>
              </w:rPr>
            </w:pPr>
          </w:p>
        </w:tc>
        <w:tc>
          <w:tcPr>
            <w:tcW w:w="2881" w:type="dxa"/>
          </w:tcPr>
          <w:p w14:paraId="46C178F0" w14:textId="77777777" w:rsidR="008C078C" w:rsidRPr="003433E4" w:rsidRDefault="008C078C" w:rsidP="00115745">
            <w:pPr>
              <w:rPr>
                <w:rFonts w:ascii="Arial" w:hAnsi="Arial" w:cs="Arial"/>
                <w:b/>
                <w:smallCaps/>
                <w:sz w:val="20"/>
                <w:szCs w:val="20"/>
                <w:lang w:val="es-MX"/>
              </w:rPr>
            </w:pPr>
          </w:p>
        </w:tc>
        <w:tc>
          <w:tcPr>
            <w:tcW w:w="2882" w:type="dxa"/>
            <w:tcBorders>
              <w:top w:val="single" w:sz="4" w:space="0" w:color="auto"/>
            </w:tcBorders>
          </w:tcPr>
          <w:p w14:paraId="0749600A" w14:textId="77777777" w:rsidR="008C078C" w:rsidRPr="003433E4" w:rsidRDefault="008C078C" w:rsidP="00115745">
            <w:pPr>
              <w:rPr>
                <w:rFonts w:ascii="Arial" w:hAnsi="Arial" w:cs="Arial"/>
                <w:b/>
                <w:smallCaps/>
                <w:sz w:val="20"/>
                <w:szCs w:val="20"/>
                <w:lang w:val="es-MX"/>
              </w:rPr>
            </w:pPr>
          </w:p>
        </w:tc>
      </w:tr>
    </w:tbl>
    <w:p w14:paraId="0F398B7E" w14:textId="77777777" w:rsidR="008C078C" w:rsidRDefault="008C078C" w:rsidP="008C078C">
      <w:pPr>
        <w:rPr>
          <w:rFonts w:ascii="Museo Sans 300" w:hAnsi="Museo Sans 300" w:cs="Arial"/>
          <w:b/>
          <w:sz w:val="20"/>
          <w:szCs w:val="20"/>
          <w:lang w:val="es-MX"/>
        </w:rPr>
      </w:pPr>
      <w:r w:rsidRPr="00B92C3B">
        <w:rPr>
          <w:rFonts w:ascii="Museo Sans 300" w:hAnsi="Museo Sans 300" w:cs="Arial"/>
          <w:b/>
          <w:smallCaps/>
          <w:sz w:val="20"/>
          <w:szCs w:val="20"/>
          <w:lang w:val="es-MX"/>
        </w:rPr>
        <w:t>Sello</w:t>
      </w:r>
      <w:r>
        <w:rPr>
          <w:rFonts w:ascii="Museo Sans 300" w:hAnsi="Museo Sans 300" w:cs="Arial"/>
          <w:b/>
          <w:sz w:val="20"/>
          <w:szCs w:val="20"/>
          <w:lang w:val="es-MX"/>
        </w:rPr>
        <w:t xml:space="preserve"> </w:t>
      </w:r>
      <w:bookmarkEnd w:id="31"/>
      <w:r>
        <w:rPr>
          <w:rFonts w:ascii="Museo Sans 300" w:hAnsi="Museo Sans 300" w:cs="Arial"/>
          <w:b/>
          <w:sz w:val="20"/>
          <w:szCs w:val="20"/>
          <w:lang w:val="es-MX"/>
        </w:rPr>
        <w:br w:type="page"/>
      </w:r>
    </w:p>
    <w:p w14:paraId="2DA92868" w14:textId="77777777" w:rsidR="008C078C" w:rsidRPr="00B92C3B" w:rsidRDefault="008C078C" w:rsidP="008C078C">
      <w:pPr>
        <w:jc w:val="center"/>
        <w:rPr>
          <w:rFonts w:ascii="Museo Sans 300" w:hAnsi="Museo Sans 300" w:cs="Arial"/>
        </w:rPr>
      </w:pPr>
      <w:r>
        <w:rPr>
          <w:noProof/>
        </w:rPr>
        <w:lastRenderedPageBreak/>
        <w:drawing>
          <wp:inline distT="0" distB="0" distL="0" distR="0" wp14:anchorId="1F7785B9" wp14:editId="4751D7E8">
            <wp:extent cx="1196340" cy="637523"/>
            <wp:effectExtent l="0" t="0" r="3810" b="0"/>
            <wp:docPr id="1513943753" name="Picture 151394375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943540" name="Imagen 1999943540" descr="Logotipo, nombre de la empresa&#10;&#10;Descripción generada automáticamente"/>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9547" cy="644561"/>
                    </a:xfrm>
                    <a:prstGeom prst="rect">
                      <a:avLst/>
                    </a:prstGeom>
                    <a:noFill/>
                    <a:ln>
                      <a:noFill/>
                    </a:ln>
                  </pic:spPr>
                </pic:pic>
              </a:graphicData>
            </a:graphic>
          </wp:inline>
        </w:drawing>
      </w:r>
    </w:p>
    <w:p w14:paraId="4D7FEA22" w14:textId="77777777" w:rsidR="008C078C" w:rsidRPr="00AE484B" w:rsidRDefault="008C078C" w:rsidP="008C078C">
      <w:pPr>
        <w:jc w:val="center"/>
        <w:rPr>
          <w:rFonts w:ascii="Arial" w:hAnsi="Arial" w:cs="Arial"/>
          <w:b/>
          <w:sz w:val="24"/>
          <w:szCs w:val="24"/>
          <w:u w:val="single"/>
        </w:rPr>
      </w:pPr>
      <w:r w:rsidRPr="00AE484B">
        <w:rPr>
          <w:rFonts w:ascii="Arial" w:hAnsi="Arial" w:cs="Arial"/>
          <w:b/>
          <w:sz w:val="24"/>
          <w:szCs w:val="24"/>
          <w:u w:val="single"/>
        </w:rPr>
        <w:t>Anexo No. 6</w:t>
      </w:r>
    </w:p>
    <w:p w14:paraId="7A3CE764" w14:textId="77777777" w:rsidR="008C078C" w:rsidRPr="003433E4" w:rsidRDefault="008C078C" w:rsidP="008C078C">
      <w:pPr>
        <w:jc w:val="center"/>
        <w:rPr>
          <w:rFonts w:ascii="Arial" w:hAnsi="Arial" w:cs="Arial"/>
          <w:b/>
          <w:sz w:val="20"/>
          <w:szCs w:val="20"/>
        </w:rPr>
      </w:pPr>
      <w:r w:rsidRPr="003433E4">
        <w:rPr>
          <w:rFonts w:ascii="Arial" w:hAnsi="Arial" w:cs="Arial"/>
          <w:b/>
          <w:sz w:val="20"/>
          <w:szCs w:val="20"/>
        </w:rPr>
        <w:t>SOLICITUD DE RESERVAS Y/O TRANSFERENCIAS DE FONDOS EN LOTE</w:t>
      </w:r>
    </w:p>
    <w:p w14:paraId="0D85E536" w14:textId="77777777" w:rsidR="008C078C" w:rsidRPr="003433E4" w:rsidRDefault="008C078C" w:rsidP="008C078C">
      <w:pPr>
        <w:jc w:val="center"/>
        <w:rPr>
          <w:rFonts w:ascii="Arial" w:hAnsi="Arial" w:cs="Arial"/>
          <w:b/>
          <w:sz w:val="20"/>
          <w:szCs w:val="20"/>
        </w:rPr>
      </w:pPr>
      <w:r w:rsidRPr="003433E4">
        <w:rPr>
          <w:rFonts w:ascii="Arial" w:hAnsi="Arial" w:cs="Arial"/>
          <w:b/>
          <w:sz w:val="20"/>
          <w:szCs w:val="20"/>
        </w:rPr>
        <w:t>SISTEMA DE LIQUIDACION BRUTA EN TIEMPO REAL (LBTR)</w:t>
      </w:r>
    </w:p>
    <w:p w14:paraId="64B70216" w14:textId="77777777" w:rsidR="008C078C" w:rsidRPr="003433E4" w:rsidRDefault="008C078C" w:rsidP="008C078C">
      <w:pPr>
        <w:jc w:val="both"/>
        <w:rPr>
          <w:rFonts w:ascii="Arial" w:hAnsi="Arial" w:cs="Arial"/>
          <w:b/>
          <w:sz w:val="20"/>
          <w:szCs w:val="20"/>
          <w:lang w:val="es-ES_tradnl"/>
        </w:rPr>
      </w:pPr>
      <w:r w:rsidRPr="003433E4">
        <w:rPr>
          <w:rFonts w:ascii="Arial" w:hAnsi="Arial" w:cs="Arial"/>
          <w:b/>
          <w:sz w:val="20"/>
          <w:szCs w:val="20"/>
          <w:lang w:val="es-ES_tradnl"/>
        </w:rPr>
        <w:t>Se autoriza al Banco Central de Reserva de El Salvador para que realice las siguientes reservas y transferencias de fondos.</w:t>
      </w:r>
    </w:p>
    <w:p w14:paraId="5BD7EC0B" w14:textId="77777777" w:rsidR="008C078C" w:rsidRPr="003433E4" w:rsidRDefault="008C078C" w:rsidP="008C078C">
      <w:pPr>
        <w:rPr>
          <w:rFonts w:ascii="Arial" w:hAnsi="Arial" w:cs="Arial"/>
          <w:b/>
          <w:sz w:val="20"/>
          <w:szCs w:val="20"/>
          <w:lang w:val="es-ES_tradnl"/>
        </w:rPr>
      </w:pPr>
      <w:r w:rsidRPr="003433E4">
        <w:rPr>
          <w:rFonts w:ascii="Arial" w:hAnsi="Arial" w:cs="Arial"/>
          <w:b/>
          <w:smallCaps/>
          <w:sz w:val="20"/>
          <w:szCs w:val="20"/>
          <w:lang w:val="es-ES_tradnl"/>
        </w:rPr>
        <w:t>Lugar y Fecha:</w:t>
      </w:r>
      <w:r w:rsidRPr="003433E4">
        <w:rPr>
          <w:rFonts w:ascii="Arial" w:hAnsi="Arial" w:cs="Arial"/>
          <w:b/>
          <w:sz w:val="20"/>
          <w:szCs w:val="20"/>
          <w:lang w:val="es-ES_tradnl"/>
        </w:rPr>
        <w:t xml:space="preserve"> ________________________________ </w:t>
      </w:r>
      <w:r w:rsidRPr="003433E4">
        <w:rPr>
          <w:rFonts w:ascii="Arial" w:hAnsi="Arial" w:cs="Arial"/>
          <w:b/>
          <w:smallCaps/>
          <w:sz w:val="20"/>
          <w:szCs w:val="20"/>
          <w:lang w:val="es-ES_tradnl"/>
        </w:rPr>
        <w:t>Ref. No. ____</w:t>
      </w:r>
      <w:r w:rsidRPr="003433E4">
        <w:rPr>
          <w:rFonts w:ascii="Arial" w:hAnsi="Arial" w:cs="Arial"/>
          <w:b/>
          <w:sz w:val="20"/>
          <w:szCs w:val="20"/>
          <w:lang w:val="es-ES_tradnl"/>
        </w:rPr>
        <w:t>_______</w:t>
      </w:r>
    </w:p>
    <w:p w14:paraId="05874AF9" w14:textId="77777777" w:rsidR="008C078C" w:rsidRPr="003433E4" w:rsidRDefault="008C078C" w:rsidP="008C078C">
      <w:pPr>
        <w:rPr>
          <w:rFonts w:ascii="Arial" w:hAnsi="Arial" w:cs="Arial"/>
          <w:b/>
          <w:sz w:val="20"/>
          <w:szCs w:val="20"/>
          <w:u w:val="single"/>
          <w:lang w:val="es-ES_tradnl"/>
        </w:rPr>
      </w:pPr>
      <w:r w:rsidRPr="003433E4">
        <w:rPr>
          <w:rFonts w:ascii="Arial" w:hAnsi="Arial" w:cs="Arial"/>
          <w:b/>
          <w:sz w:val="20"/>
          <w:szCs w:val="20"/>
          <w:u w:val="single"/>
          <w:lang w:val="es-ES_tradnl"/>
        </w:rPr>
        <w:t>Lote de Reserva de Fondos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1"/>
        <w:gridCol w:w="2881"/>
        <w:gridCol w:w="2882"/>
      </w:tblGrid>
      <w:tr w:rsidR="008C078C" w:rsidRPr="003433E4" w14:paraId="53335F58" w14:textId="77777777" w:rsidTr="00115745">
        <w:tc>
          <w:tcPr>
            <w:tcW w:w="2881" w:type="dxa"/>
            <w:shd w:val="pct20" w:color="auto" w:fill="auto"/>
            <w:vAlign w:val="center"/>
          </w:tcPr>
          <w:p w14:paraId="3253F84B" w14:textId="77777777" w:rsidR="008C078C" w:rsidRPr="003433E4" w:rsidRDefault="008C078C" w:rsidP="00115745">
            <w:pPr>
              <w:rPr>
                <w:rFonts w:ascii="Arial" w:hAnsi="Arial" w:cs="Arial"/>
                <w:b/>
                <w:smallCaps/>
                <w:sz w:val="20"/>
                <w:szCs w:val="20"/>
                <w:lang w:val="es-MX"/>
              </w:rPr>
            </w:pPr>
            <w:r w:rsidRPr="003433E4">
              <w:rPr>
                <w:rFonts w:ascii="Arial" w:hAnsi="Arial" w:cs="Arial"/>
                <w:b/>
                <w:smallCaps/>
                <w:sz w:val="20"/>
                <w:szCs w:val="20"/>
                <w:lang w:val="es-MX"/>
              </w:rPr>
              <w:t>Nombre de la Institución</w:t>
            </w:r>
          </w:p>
        </w:tc>
        <w:tc>
          <w:tcPr>
            <w:tcW w:w="2881" w:type="dxa"/>
            <w:shd w:val="pct20" w:color="auto" w:fill="auto"/>
            <w:vAlign w:val="center"/>
          </w:tcPr>
          <w:p w14:paraId="5A6913CF" w14:textId="77777777" w:rsidR="008C078C" w:rsidRPr="003433E4" w:rsidRDefault="008C078C" w:rsidP="00115745">
            <w:pPr>
              <w:rPr>
                <w:rFonts w:ascii="Arial" w:hAnsi="Arial" w:cs="Arial"/>
                <w:b/>
                <w:smallCaps/>
                <w:sz w:val="20"/>
                <w:szCs w:val="20"/>
                <w:lang w:val="es-MX"/>
              </w:rPr>
            </w:pPr>
          </w:p>
          <w:p w14:paraId="0C29DFBE" w14:textId="77777777" w:rsidR="008C078C" w:rsidRPr="003433E4" w:rsidRDefault="008C078C" w:rsidP="00115745">
            <w:pPr>
              <w:rPr>
                <w:rFonts w:ascii="Arial" w:hAnsi="Arial" w:cs="Arial"/>
                <w:b/>
                <w:smallCaps/>
                <w:sz w:val="20"/>
                <w:szCs w:val="20"/>
                <w:lang w:val="es-MX"/>
              </w:rPr>
            </w:pPr>
            <w:r w:rsidRPr="003433E4">
              <w:rPr>
                <w:rFonts w:ascii="Arial" w:hAnsi="Arial" w:cs="Arial"/>
                <w:b/>
                <w:smallCaps/>
                <w:sz w:val="20"/>
                <w:szCs w:val="20"/>
                <w:lang w:val="es-MX"/>
              </w:rPr>
              <w:t>Cuenta Origen</w:t>
            </w:r>
          </w:p>
        </w:tc>
        <w:tc>
          <w:tcPr>
            <w:tcW w:w="2882" w:type="dxa"/>
            <w:shd w:val="pct20" w:color="auto" w:fill="auto"/>
            <w:vAlign w:val="center"/>
          </w:tcPr>
          <w:p w14:paraId="3D7932F2" w14:textId="77777777" w:rsidR="008C078C" w:rsidRPr="003433E4" w:rsidRDefault="008C078C" w:rsidP="00115745">
            <w:pPr>
              <w:rPr>
                <w:rFonts w:ascii="Arial" w:hAnsi="Arial" w:cs="Arial"/>
                <w:b/>
                <w:smallCaps/>
                <w:sz w:val="20"/>
                <w:szCs w:val="20"/>
                <w:lang w:val="es-MX"/>
              </w:rPr>
            </w:pPr>
          </w:p>
          <w:p w14:paraId="6DA44D38" w14:textId="77777777" w:rsidR="008C078C" w:rsidRPr="003433E4" w:rsidRDefault="008C078C" w:rsidP="00115745">
            <w:pPr>
              <w:rPr>
                <w:rFonts w:ascii="Arial" w:hAnsi="Arial" w:cs="Arial"/>
                <w:b/>
                <w:smallCaps/>
                <w:sz w:val="20"/>
                <w:szCs w:val="20"/>
                <w:lang w:val="es-MX"/>
              </w:rPr>
            </w:pPr>
            <w:r w:rsidRPr="003433E4">
              <w:rPr>
                <w:rFonts w:ascii="Arial" w:hAnsi="Arial" w:cs="Arial"/>
                <w:b/>
                <w:smallCaps/>
                <w:sz w:val="20"/>
                <w:szCs w:val="20"/>
                <w:lang w:val="es-MX"/>
              </w:rPr>
              <w:t>Monto Reserva</w:t>
            </w:r>
          </w:p>
        </w:tc>
      </w:tr>
      <w:tr w:rsidR="008C078C" w:rsidRPr="003433E4" w14:paraId="71CD42DE" w14:textId="77777777" w:rsidTr="00115745">
        <w:tc>
          <w:tcPr>
            <w:tcW w:w="2881" w:type="dxa"/>
          </w:tcPr>
          <w:p w14:paraId="74DD9280" w14:textId="77777777" w:rsidR="008C078C" w:rsidRPr="003433E4" w:rsidRDefault="008C078C" w:rsidP="00115745">
            <w:pPr>
              <w:rPr>
                <w:rFonts w:ascii="Arial" w:hAnsi="Arial" w:cs="Arial"/>
                <w:b/>
                <w:smallCaps/>
                <w:sz w:val="20"/>
                <w:szCs w:val="20"/>
                <w:lang w:val="es-MX"/>
              </w:rPr>
            </w:pPr>
          </w:p>
        </w:tc>
        <w:tc>
          <w:tcPr>
            <w:tcW w:w="2881" w:type="dxa"/>
          </w:tcPr>
          <w:p w14:paraId="734A290A" w14:textId="77777777" w:rsidR="008C078C" w:rsidRPr="003433E4" w:rsidRDefault="008C078C" w:rsidP="00115745">
            <w:pPr>
              <w:rPr>
                <w:rFonts w:ascii="Arial" w:hAnsi="Arial" w:cs="Arial"/>
                <w:b/>
                <w:smallCaps/>
                <w:sz w:val="20"/>
                <w:szCs w:val="20"/>
                <w:lang w:val="es-MX"/>
              </w:rPr>
            </w:pPr>
          </w:p>
        </w:tc>
        <w:tc>
          <w:tcPr>
            <w:tcW w:w="2882" w:type="dxa"/>
          </w:tcPr>
          <w:p w14:paraId="7F155E3D" w14:textId="77777777" w:rsidR="008C078C" w:rsidRPr="003433E4" w:rsidRDefault="008C078C" w:rsidP="00115745">
            <w:pPr>
              <w:rPr>
                <w:rFonts w:ascii="Arial" w:hAnsi="Arial" w:cs="Arial"/>
                <w:b/>
                <w:smallCaps/>
                <w:sz w:val="20"/>
                <w:szCs w:val="20"/>
                <w:lang w:val="es-MX"/>
              </w:rPr>
            </w:pPr>
          </w:p>
        </w:tc>
      </w:tr>
      <w:tr w:rsidR="008C078C" w:rsidRPr="003433E4" w14:paraId="2EB808F8" w14:textId="77777777" w:rsidTr="00115745">
        <w:tc>
          <w:tcPr>
            <w:tcW w:w="2881" w:type="dxa"/>
          </w:tcPr>
          <w:p w14:paraId="6A8B3076" w14:textId="77777777" w:rsidR="008C078C" w:rsidRPr="003433E4" w:rsidRDefault="008C078C" w:rsidP="00115745">
            <w:pPr>
              <w:rPr>
                <w:rFonts w:ascii="Arial" w:hAnsi="Arial" w:cs="Arial"/>
                <w:b/>
                <w:smallCaps/>
                <w:sz w:val="20"/>
                <w:szCs w:val="20"/>
                <w:lang w:val="es-MX"/>
              </w:rPr>
            </w:pPr>
          </w:p>
        </w:tc>
        <w:tc>
          <w:tcPr>
            <w:tcW w:w="2881" w:type="dxa"/>
          </w:tcPr>
          <w:p w14:paraId="78CF1BC5" w14:textId="77777777" w:rsidR="008C078C" w:rsidRPr="003433E4" w:rsidRDefault="008C078C" w:rsidP="00115745">
            <w:pPr>
              <w:rPr>
                <w:rFonts w:ascii="Arial" w:hAnsi="Arial" w:cs="Arial"/>
                <w:b/>
                <w:smallCaps/>
                <w:sz w:val="20"/>
                <w:szCs w:val="20"/>
                <w:lang w:val="es-MX"/>
              </w:rPr>
            </w:pPr>
          </w:p>
        </w:tc>
        <w:tc>
          <w:tcPr>
            <w:tcW w:w="2882" w:type="dxa"/>
          </w:tcPr>
          <w:p w14:paraId="3C694CE7" w14:textId="77777777" w:rsidR="008C078C" w:rsidRPr="003433E4" w:rsidRDefault="008C078C" w:rsidP="00115745">
            <w:pPr>
              <w:rPr>
                <w:rFonts w:ascii="Arial" w:hAnsi="Arial" w:cs="Arial"/>
                <w:b/>
                <w:smallCaps/>
                <w:sz w:val="20"/>
                <w:szCs w:val="20"/>
                <w:lang w:val="es-MX"/>
              </w:rPr>
            </w:pPr>
          </w:p>
        </w:tc>
      </w:tr>
    </w:tbl>
    <w:p w14:paraId="653CDDC5" w14:textId="77777777" w:rsidR="008C078C" w:rsidRPr="003433E4" w:rsidRDefault="008C078C" w:rsidP="008C078C">
      <w:pPr>
        <w:rPr>
          <w:rFonts w:ascii="Arial" w:hAnsi="Arial" w:cs="Arial"/>
          <w:b/>
          <w:sz w:val="20"/>
          <w:szCs w:val="20"/>
          <w:u w:val="single"/>
          <w:lang w:val="es-ES_tradnl"/>
        </w:rPr>
      </w:pPr>
      <w:r w:rsidRPr="003433E4">
        <w:rPr>
          <w:rFonts w:ascii="Arial" w:hAnsi="Arial" w:cs="Arial"/>
          <w:b/>
          <w:sz w:val="20"/>
          <w:szCs w:val="20"/>
          <w:u w:val="single"/>
          <w:lang w:val="es-ES_tradnl"/>
        </w:rPr>
        <w:t>Lote de Instrucciones de Fondos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5"/>
        <w:gridCol w:w="1853"/>
        <w:gridCol w:w="1908"/>
        <w:gridCol w:w="1530"/>
        <w:gridCol w:w="1522"/>
      </w:tblGrid>
      <w:tr w:rsidR="008C078C" w:rsidRPr="003433E4" w14:paraId="152E1132" w14:textId="77777777" w:rsidTr="00115745">
        <w:tc>
          <w:tcPr>
            <w:tcW w:w="8828" w:type="dxa"/>
            <w:gridSpan w:val="5"/>
            <w:shd w:val="pct20" w:color="auto" w:fill="auto"/>
            <w:vAlign w:val="center"/>
          </w:tcPr>
          <w:p w14:paraId="6B14B9F0"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Instrucciones Deudoras</w:t>
            </w:r>
          </w:p>
        </w:tc>
      </w:tr>
      <w:tr w:rsidR="008C078C" w:rsidRPr="003433E4" w14:paraId="1D327A86" w14:textId="77777777" w:rsidTr="00115745">
        <w:tc>
          <w:tcPr>
            <w:tcW w:w="2015" w:type="dxa"/>
            <w:shd w:val="pct20" w:color="auto" w:fill="auto"/>
            <w:vAlign w:val="center"/>
          </w:tcPr>
          <w:p w14:paraId="235658F3"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Institución Origen</w:t>
            </w:r>
          </w:p>
        </w:tc>
        <w:tc>
          <w:tcPr>
            <w:tcW w:w="1853" w:type="dxa"/>
            <w:shd w:val="pct20" w:color="auto" w:fill="auto"/>
            <w:vAlign w:val="center"/>
          </w:tcPr>
          <w:p w14:paraId="429F1514"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Cuenta de Depósitos</w:t>
            </w:r>
          </w:p>
        </w:tc>
        <w:tc>
          <w:tcPr>
            <w:tcW w:w="1908" w:type="dxa"/>
            <w:shd w:val="pct20" w:color="auto" w:fill="auto"/>
            <w:vAlign w:val="center"/>
          </w:tcPr>
          <w:p w14:paraId="6BF87FF2" w14:textId="77777777" w:rsidR="008C078C" w:rsidRPr="003433E4" w:rsidRDefault="008C078C" w:rsidP="00115745">
            <w:pPr>
              <w:jc w:val="center"/>
              <w:rPr>
                <w:rFonts w:ascii="Arial" w:hAnsi="Arial" w:cs="Arial"/>
                <w:b/>
                <w:smallCaps/>
                <w:sz w:val="20"/>
                <w:szCs w:val="20"/>
                <w:lang w:val="es-MX"/>
              </w:rPr>
            </w:pPr>
          </w:p>
          <w:p w14:paraId="37516565"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Institución destino</w:t>
            </w:r>
          </w:p>
        </w:tc>
        <w:tc>
          <w:tcPr>
            <w:tcW w:w="1530" w:type="dxa"/>
            <w:shd w:val="pct20" w:color="auto" w:fill="auto"/>
            <w:vAlign w:val="center"/>
          </w:tcPr>
          <w:p w14:paraId="48AB9E8B"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Cuenta de Depósitos</w:t>
            </w:r>
          </w:p>
        </w:tc>
        <w:tc>
          <w:tcPr>
            <w:tcW w:w="1522" w:type="dxa"/>
            <w:shd w:val="pct20" w:color="auto" w:fill="auto"/>
            <w:vAlign w:val="center"/>
          </w:tcPr>
          <w:p w14:paraId="7AEE25F1"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Monto</w:t>
            </w:r>
          </w:p>
        </w:tc>
      </w:tr>
      <w:tr w:rsidR="008C078C" w:rsidRPr="003433E4" w14:paraId="0888624D" w14:textId="77777777" w:rsidTr="00115745">
        <w:tc>
          <w:tcPr>
            <w:tcW w:w="2015" w:type="dxa"/>
            <w:vAlign w:val="center"/>
          </w:tcPr>
          <w:p w14:paraId="349336C7" w14:textId="77777777" w:rsidR="008C078C" w:rsidRPr="003433E4" w:rsidRDefault="008C078C" w:rsidP="00115745">
            <w:pPr>
              <w:jc w:val="center"/>
              <w:rPr>
                <w:rFonts w:ascii="Arial" w:hAnsi="Arial" w:cs="Arial"/>
                <w:b/>
                <w:smallCaps/>
                <w:sz w:val="20"/>
                <w:szCs w:val="20"/>
                <w:lang w:val="es-MX"/>
              </w:rPr>
            </w:pPr>
          </w:p>
        </w:tc>
        <w:tc>
          <w:tcPr>
            <w:tcW w:w="1853" w:type="dxa"/>
            <w:vAlign w:val="center"/>
          </w:tcPr>
          <w:p w14:paraId="0EA950CE" w14:textId="77777777" w:rsidR="008C078C" w:rsidRPr="003433E4" w:rsidRDefault="008C078C" w:rsidP="00115745">
            <w:pPr>
              <w:jc w:val="center"/>
              <w:rPr>
                <w:rFonts w:ascii="Arial" w:hAnsi="Arial" w:cs="Arial"/>
                <w:b/>
                <w:smallCaps/>
                <w:sz w:val="20"/>
                <w:szCs w:val="20"/>
                <w:lang w:val="es-MX"/>
              </w:rPr>
            </w:pPr>
          </w:p>
        </w:tc>
        <w:tc>
          <w:tcPr>
            <w:tcW w:w="1908" w:type="dxa"/>
            <w:vAlign w:val="center"/>
          </w:tcPr>
          <w:p w14:paraId="108DA084" w14:textId="77777777" w:rsidR="008C078C" w:rsidRPr="003433E4" w:rsidRDefault="008C078C" w:rsidP="00115745">
            <w:pPr>
              <w:jc w:val="center"/>
              <w:rPr>
                <w:rFonts w:ascii="Arial" w:hAnsi="Arial" w:cs="Arial"/>
                <w:b/>
                <w:smallCaps/>
                <w:sz w:val="20"/>
                <w:szCs w:val="20"/>
                <w:lang w:val="es-MX"/>
              </w:rPr>
            </w:pPr>
          </w:p>
        </w:tc>
        <w:tc>
          <w:tcPr>
            <w:tcW w:w="1530" w:type="dxa"/>
            <w:vAlign w:val="center"/>
          </w:tcPr>
          <w:p w14:paraId="2453ABD7" w14:textId="77777777" w:rsidR="008C078C" w:rsidRPr="003433E4" w:rsidRDefault="008C078C" w:rsidP="00115745">
            <w:pPr>
              <w:jc w:val="center"/>
              <w:rPr>
                <w:rFonts w:ascii="Arial" w:hAnsi="Arial" w:cs="Arial"/>
                <w:b/>
                <w:smallCaps/>
                <w:sz w:val="20"/>
                <w:szCs w:val="20"/>
                <w:lang w:val="es-MX"/>
              </w:rPr>
            </w:pPr>
          </w:p>
        </w:tc>
        <w:tc>
          <w:tcPr>
            <w:tcW w:w="1522" w:type="dxa"/>
            <w:vAlign w:val="center"/>
          </w:tcPr>
          <w:p w14:paraId="38F42050" w14:textId="77777777" w:rsidR="008C078C" w:rsidRPr="003433E4" w:rsidRDefault="008C078C" w:rsidP="00115745">
            <w:pPr>
              <w:jc w:val="center"/>
              <w:rPr>
                <w:rFonts w:ascii="Arial" w:hAnsi="Arial" w:cs="Arial"/>
                <w:b/>
                <w:smallCaps/>
                <w:sz w:val="20"/>
                <w:szCs w:val="20"/>
                <w:lang w:val="es-MX"/>
              </w:rPr>
            </w:pPr>
          </w:p>
        </w:tc>
      </w:tr>
      <w:tr w:rsidR="008C078C" w:rsidRPr="003433E4" w14:paraId="0B138ABD" w14:textId="77777777" w:rsidTr="00115745">
        <w:tc>
          <w:tcPr>
            <w:tcW w:w="2015" w:type="dxa"/>
            <w:vAlign w:val="center"/>
          </w:tcPr>
          <w:p w14:paraId="732FD127" w14:textId="77777777" w:rsidR="008C078C" w:rsidRPr="003433E4" w:rsidRDefault="008C078C" w:rsidP="00115745">
            <w:pPr>
              <w:jc w:val="center"/>
              <w:rPr>
                <w:rFonts w:ascii="Arial" w:hAnsi="Arial" w:cs="Arial"/>
                <w:b/>
                <w:smallCaps/>
                <w:sz w:val="20"/>
                <w:szCs w:val="20"/>
                <w:lang w:val="es-MX"/>
              </w:rPr>
            </w:pPr>
          </w:p>
        </w:tc>
        <w:tc>
          <w:tcPr>
            <w:tcW w:w="1853" w:type="dxa"/>
            <w:vAlign w:val="center"/>
          </w:tcPr>
          <w:p w14:paraId="0C77B351" w14:textId="77777777" w:rsidR="008C078C" w:rsidRPr="003433E4" w:rsidRDefault="008C078C" w:rsidP="00115745">
            <w:pPr>
              <w:jc w:val="center"/>
              <w:rPr>
                <w:rFonts w:ascii="Arial" w:hAnsi="Arial" w:cs="Arial"/>
                <w:b/>
                <w:smallCaps/>
                <w:sz w:val="20"/>
                <w:szCs w:val="20"/>
                <w:lang w:val="es-MX"/>
              </w:rPr>
            </w:pPr>
          </w:p>
        </w:tc>
        <w:tc>
          <w:tcPr>
            <w:tcW w:w="1908" w:type="dxa"/>
            <w:vAlign w:val="center"/>
          </w:tcPr>
          <w:p w14:paraId="6726DE80" w14:textId="77777777" w:rsidR="008C078C" w:rsidRPr="003433E4" w:rsidRDefault="008C078C" w:rsidP="00115745">
            <w:pPr>
              <w:jc w:val="center"/>
              <w:rPr>
                <w:rFonts w:ascii="Arial" w:hAnsi="Arial" w:cs="Arial"/>
                <w:b/>
                <w:smallCaps/>
                <w:sz w:val="20"/>
                <w:szCs w:val="20"/>
                <w:lang w:val="es-MX"/>
              </w:rPr>
            </w:pPr>
          </w:p>
        </w:tc>
        <w:tc>
          <w:tcPr>
            <w:tcW w:w="1530" w:type="dxa"/>
            <w:vAlign w:val="center"/>
          </w:tcPr>
          <w:p w14:paraId="5932B78E" w14:textId="77777777" w:rsidR="008C078C" w:rsidRPr="003433E4" w:rsidRDefault="008C078C" w:rsidP="00115745">
            <w:pPr>
              <w:jc w:val="center"/>
              <w:rPr>
                <w:rFonts w:ascii="Arial" w:hAnsi="Arial" w:cs="Arial"/>
                <w:b/>
                <w:smallCaps/>
                <w:sz w:val="20"/>
                <w:szCs w:val="20"/>
                <w:lang w:val="es-MX"/>
              </w:rPr>
            </w:pPr>
          </w:p>
        </w:tc>
        <w:tc>
          <w:tcPr>
            <w:tcW w:w="1522" w:type="dxa"/>
            <w:vAlign w:val="center"/>
          </w:tcPr>
          <w:p w14:paraId="09B8A160" w14:textId="77777777" w:rsidR="008C078C" w:rsidRPr="003433E4" w:rsidRDefault="008C078C" w:rsidP="00115745">
            <w:pPr>
              <w:jc w:val="center"/>
              <w:rPr>
                <w:rFonts w:ascii="Arial" w:hAnsi="Arial" w:cs="Arial"/>
                <w:b/>
                <w:smallCaps/>
                <w:sz w:val="20"/>
                <w:szCs w:val="20"/>
                <w:lang w:val="es-MX"/>
              </w:rPr>
            </w:pPr>
          </w:p>
        </w:tc>
      </w:tr>
      <w:tr w:rsidR="008C078C" w:rsidRPr="003433E4" w14:paraId="24811F1D" w14:textId="77777777" w:rsidTr="00115745">
        <w:tc>
          <w:tcPr>
            <w:tcW w:w="8828" w:type="dxa"/>
            <w:gridSpan w:val="5"/>
            <w:shd w:val="pct20" w:color="auto" w:fill="auto"/>
            <w:vAlign w:val="center"/>
          </w:tcPr>
          <w:p w14:paraId="07BE243E"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Instrucciones Acreedoras</w:t>
            </w:r>
          </w:p>
        </w:tc>
      </w:tr>
      <w:tr w:rsidR="008C078C" w:rsidRPr="003433E4" w14:paraId="5958B0BB" w14:textId="77777777" w:rsidTr="00115745">
        <w:tc>
          <w:tcPr>
            <w:tcW w:w="2015" w:type="dxa"/>
            <w:shd w:val="pct20" w:color="auto" w:fill="auto"/>
            <w:vAlign w:val="center"/>
          </w:tcPr>
          <w:p w14:paraId="0893650B"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Institución Origen</w:t>
            </w:r>
          </w:p>
        </w:tc>
        <w:tc>
          <w:tcPr>
            <w:tcW w:w="1853" w:type="dxa"/>
            <w:shd w:val="pct20" w:color="auto" w:fill="auto"/>
            <w:vAlign w:val="center"/>
          </w:tcPr>
          <w:p w14:paraId="199811BE"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Cuenta de Depósitos</w:t>
            </w:r>
          </w:p>
        </w:tc>
        <w:tc>
          <w:tcPr>
            <w:tcW w:w="1908" w:type="dxa"/>
            <w:shd w:val="pct20" w:color="auto" w:fill="auto"/>
            <w:vAlign w:val="center"/>
          </w:tcPr>
          <w:p w14:paraId="79ED6915" w14:textId="77777777" w:rsidR="008C078C" w:rsidRPr="003433E4" w:rsidRDefault="008C078C" w:rsidP="00115745">
            <w:pPr>
              <w:jc w:val="center"/>
              <w:rPr>
                <w:rFonts w:ascii="Arial" w:hAnsi="Arial" w:cs="Arial"/>
                <w:b/>
                <w:smallCaps/>
                <w:sz w:val="20"/>
                <w:szCs w:val="20"/>
                <w:lang w:val="es-MX"/>
              </w:rPr>
            </w:pPr>
          </w:p>
          <w:p w14:paraId="23E53A46"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Institución destino</w:t>
            </w:r>
          </w:p>
        </w:tc>
        <w:tc>
          <w:tcPr>
            <w:tcW w:w="1530" w:type="dxa"/>
            <w:shd w:val="pct20" w:color="auto" w:fill="auto"/>
            <w:vAlign w:val="center"/>
          </w:tcPr>
          <w:p w14:paraId="2BF95BC8"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Cuenta de Depósitos</w:t>
            </w:r>
          </w:p>
        </w:tc>
        <w:tc>
          <w:tcPr>
            <w:tcW w:w="1522" w:type="dxa"/>
            <w:shd w:val="pct20" w:color="auto" w:fill="auto"/>
            <w:vAlign w:val="center"/>
          </w:tcPr>
          <w:p w14:paraId="1842E505" w14:textId="77777777" w:rsidR="008C078C" w:rsidRPr="003433E4" w:rsidRDefault="008C078C" w:rsidP="00115745">
            <w:pPr>
              <w:jc w:val="center"/>
              <w:rPr>
                <w:rFonts w:ascii="Arial" w:hAnsi="Arial" w:cs="Arial"/>
                <w:b/>
                <w:smallCaps/>
                <w:sz w:val="20"/>
                <w:szCs w:val="20"/>
                <w:lang w:val="es-MX"/>
              </w:rPr>
            </w:pPr>
            <w:r w:rsidRPr="003433E4">
              <w:rPr>
                <w:rFonts w:ascii="Arial" w:hAnsi="Arial" w:cs="Arial"/>
                <w:b/>
                <w:smallCaps/>
                <w:sz w:val="20"/>
                <w:szCs w:val="20"/>
                <w:lang w:val="es-MX"/>
              </w:rPr>
              <w:t>Monto</w:t>
            </w:r>
          </w:p>
        </w:tc>
      </w:tr>
      <w:tr w:rsidR="008C078C" w:rsidRPr="003433E4" w14:paraId="35F070FE" w14:textId="77777777" w:rsidTr="00115745">
        <w:tc>
          <w:tcPr>
            <w:tcW w:w="2015" w:type="dxa"/>
            <w:vMerge w:val="restart"/>
            <w:vAlign w:val="center"/>
          </w:tcPr>
          <w:p w14:paraId="3A80CD73" w14:textId="77777777" w:rsidR="008C078C" w:rsidRPr="003433E4" w:rsidRDefault="008C078C" w:rsidP="00115745">
            <w:pPr>
              <w:rPr>
                <w:rFonts w:ascii="Arial" w:hAnsi="Arial" w:cs="Arial"/>
                <w:b/>
                <w:smallCaps/>
                <w:sz w:val="20"/>
                <w:szCs w:val="20"/>
                <w:lang w:val="es-MX"/>
              </w:rPr>
            </w:pPr>
          </w:p>
        </w:tc>
        <w:tc>
          <w:tcPr>
            <w:tcW w:w="1853" w:type="dxa"/>
          </w:tcPr>
          <w:p w14:paraId="7A56949B" w14:textId="77777777" w:rsidR="008C078C" w:rsidRPr="003433E4" w:rsidRDefault="008C078C" w:rsidP="00115745">
            <w:pPr>
              <w:rPr>
                <w:rFonts w:ascii="Arial" w:hAnsi="Arial" w:cs="Arial"/>
                <w:b/>
                <w:smallCaps/>
                <w:sz w:val="20"/>
                <w:szCs w:val="20"/>
                <w:lang w:val="es-MX"/>
              </w:rPr>
            </w:pPr>
          </w:p>
        </w:tc>
        <w:tc>
          <w:tcPr>
            <w:tcW w:w="1908" w:type="dxa"/>
          </w:tcPr>
          <w:p w14:paraId="66900AB9" w14:textId="77777777" w:rsidR="008C078C" w:rsidRPr="003433E4" w:rsidRDefault="008C078C" w:rsidP="00115745">
            <w:pPr>
              <w:rPr>
                <w:rFonts w:ascii="Arial" w:hAnsi="Arial" w:cs="Arial"/>
                <w:b/>
                <w:smallCaps/>
                <w:sz w:val="20"/>
                <w:szCs w:val="20"/>
                <w:lang w:val="es-MX"/>
              </w:rPr>
            </w:pPr>
          </w:p>
        </w:tc>
        <w:tc>
          <w:tcPr>
            <w:tcW w:w="1530" w:type="dxa"/>
          </w:tcPr>
          <w:p w14:paraId="3EF84455" w14:textId="77777777" w:rsidR="008C078C" w:rsidRPr="003433E4" w:rsidRDefault="008C078C" w:rsidP="00115745">
            <w:pPr>
              <w:rPr>
                <w:rFonts w:ascii="Arial" w:hAnsi="Arial" w:cs="Arial"/>
                <w:b/>
                <w:smallCaps/>
                <w:sz w:val="20"/>
                <w:szCs w:val="20"/>
                <w:lang w:val="es-MX"/>
              </w:rPr>
            </w:pPr>
          </w:p>
        </w:tc>
        <w:tc>
          <w:tcPr>
            <w:tcW w:w="1522" w:type="dxa"/>
          </w:tcPr>
          <w:p w14:paraId="556244A6" w14:textId="77777777" w:rsidR="008C078C" w:rsidRPr="003433E4" w:rsidRDefault="008C078C" w:rsidP="00115745">
            <w:pPr>
              <w:rPr>
                <w:rFonts w:ascii="Arial" w:hAnsi="Arial" w:cs="Arial"/>
                <w:b/>
                <w:smallCaps/>
                <w:sz w:val="20"/>
                <w:szCs w:val="20"/>
                <w:lang w:val="es-MX"/>
              </w:rPr>
            </w:pPr>
          </w:p>
        </w:tc>
      </w:tr>
      <w:tr w:rsidR="008C078C" w:rsidRPr="003433E4" w14:paraId="20A63383" w14:textId="77777777" w:rsidTr="00115745">
        <w:tc>
          <w:tcPr>
            <w:tcW w:w="2015" w:type="dxa"/>
            <w:vMerge/>
          </w:tcPr>
          <w:p w14:paraId="642B8E32" w14:textId="77777777" w:rsidR="008C078C" w:rsidRPr="003433E4" w:rsidRDefault="008C078C" w:rsidP="00115745">
            <w:pPr>
              <w:rPr>
                <w:rFonts w:ascii="Arial" w:hAnsi="Arial" w:cs="Arial"/>
                <w:b/>
                <w:smallCaps/>
                <w:sz w:val="20"/>
                <w:szCs w:val="20"/>
                <w:lang w:val="es-MX"/>
              </w:rPr>
            </w:pPr>
          </w:p>
        </w:tc>
        <w:tc>
          <w:tcPr>
            <w:tcW w:w="1853" w:type="dxa"/>
          </w:tcPr>
          <w:p w14:paraId="75FB10C4" w14:textId="77777777" w:rsidR="008C078C" w:rsidRPr="003433E4" w:rsidRDefault="008C078C" w:rsidP="00115745">
            <w:pPr>
              <w:rPr>
                <w:rFonts w:ascii="Arial" w:hAnsi="Arial" w:cs="Arial"/>
                <w:b/>
                <w:smallCaps/>
                <w:sz w:val="20"/>
                <w:szCs w:val="20"/>
                <w:lang w:val="es-MX"/>
              </w:rPr>
            </w:pPr>
          </w:p>
        </w:tc>
        <w:tc>
          <w:tcPr>
            <w:tcW w:w="1908" w:type="dxa"/>
          </w:tcPr>
          <w:p w14:paraId="3BBF3207" w14:textId="77777777" w:rsidR="008C078C" w:rsidRPr="003433E4" w:rsidRDefault="008C078C" w:rsidP="00115745">
            <w:pPr>
              <w:rPr>
                <w:rFonts w:ascii="Arial" w:hAnsi="Arial" w:cs="Arial"/>
                <w:b/>
                <w:smallCaps/>
                <w:sz w:val="20"/>
                <w:szCs w:val="20"/>
                <w:lang w:val="es-MX"/>
              </w:rPr>
            </w:pPr>
          </w:p>
        </w:tc>
        <w:tc>
          <w:tcPr>
            <w:tcW w:w="1530" w:type="dxa"/>
          </w:tcPr>
          <w:p w14:paraId="30EF1614" w14:textId="77777777" w:rsidR="008C078C" w:rsidRPr="003433E4" w:rsidRDefault="008C078C" w:rsidP="00115745">
            <w:pPr>
              <w:rPr>
                <w:rFonts w:ascii="Arial" w:hAnsi="Arial" w:cs="Arial"/>
                <w:b/>
                <w:smallCaps/>
                <w:sz w:val="20"/>
                <w:szCs w:val="20"/>
                <w:lang w:val="es-MX"/>
              </w:rPr>
            </w:pPr>
          </w:p>
        </w:tc>
        <w:tc>
          <w:tcPr>
            <w:tcW w:w="1522" w:type="dxa"/>
          </w:tcPr>
          <w:p w14:paraId="5F2EC771" w14:textId="77777777" w:rsidR="008C078C" w:rsidRPr="003433E4" w:rsidRDefault="008C078C" w:rsidP="00115745">
            <w:pPr>
              <w:rPr>
                <w:rFonts w:ascii="Arial" w:hAnsi="Arial" w:cs="Arial"/>
                <w:b/>
                <w:smallCaps/>
                <w:sz w:val="20"/>
                <w:szCs w:val="20"/>
                <w:lang w:val="es-MX"/>
              </w:rPr>
            </w:pPr>
          </w:p>
        </w:tc>
      </w:tr>
    </w:tbl>
    <w:p w14:paraId="2312ECED" w14:textId="77777777" w:rsidR="008C078C" w:rsidRPr="003433E4" w:rsidRDefault="008C078C" w:rsidP="008C078C">
      <w:pPr>
        <w:rPr>
          <w:rFonts w:ascii="Arial" w:hAnsi="Arial" w:cs="Arial"/>
          <w:b/>
          <w:smallCaps/>
          <w:sz w:val="20"/>
          <w:szCs w:val="20"/>
          <w:lang w:val="es-MX"/>
        </w:rPr>
      </w:pPr>
    </w:p>
    <w:p w14:paraId="28180CC0" w14:textId="77777777" w:rsidR="008C078C" w:rsidRPr="003433E4" w:rsidRDefault="008C078C" w:rsidP="008C078C">
      <w:pPr>
        <w:rPr>
          <w:rFonts w:ascii="Arial" w:hAnsi="Arial" w:cs="Arial"/>
          <w:b/>
          <w:smallCaps/>
          <w:sz w:val="20"/>
          <w:szCs w:val="20"/>
          <w:lang w:val="es-MX"/>
        </w:rPr>
      </w:pPr>
      <w:r w:rsidRPr="003433E4">
        <w:rPr>
          <w:rFonts w:ascii="Arial" w:hAnsi="Arial" w:cs="Arial"/>
          <w:b/>
          <w:smallCaps/>
          <w:sz w:val="20"/>
          <w:szCs w:val="20"/>
          <w:lang w:val="es-MX"/>
        </w:rPr>
        <w:t>Concepto de la Transferencia: ____________________________________________</w:t>
      </w:r>
    </w:p>
    <w:p w14:paraId="3DADF49F" w14:textId="77777777" w:rsidR="008C078C" w:rsidRPr="003433E4" w:rsidRDefault="008C078C" w:rsidP="008C078C">
      <w:pPr>
        <w:rPr>
          <w:rFonts w:ascii="Arial" w:hAnsi="Arial" w:cs="Arial"/>
          <w:b/>
          <w:smallCaps/>
          <w:sz w:val="20"/>
          <w:szCs w:val="20"/>
          <w:lang w:val="es-MX"/>
        </w:rPr>
      </w:pPr>
    </w:p>
    <w:tbl>
      <w:tblPr>
        <w:tblW w:w="0" w:type="auto"/>
        <w:tblCellMar>
          <w:left w:w="70" w:type="dxa"/>
          <w:right w:w="70" w:type="dxa"/>
        </w:tblCellMar>
        <w:tblLook w:val="0000" w:firstRow="0" w:lastRow="0" w:firstColumn="0" w:lastColumn="0" w:noHBand="0" w:noVBand="0"/>
      </w:tblPr>
      <w:tblGrid>
        <w:gridCol w:w="2881"/>
        <w:gridCol w:w="2881"/>
        <w:gridCol w:w="2882"/>
      </w:tblGrid>
      <w:tr w:rsidR="008C078C" w:rsidRPr="003433E4" w14:paraId="798A38A8" w14:textId="77777777" w:rsidTr="00115745">
        <w:tc>
          <w:tcPr>
            <w:tcW w:w="2881" w:type="dxa"/>
            <w:tcBorders>
              <w:top w:val="single" w:sz="4" w:space="0" w:color="auto"/>
            </w:tcBorders>
          </w:tcPr>
          <w:p w14:paraId="558E4D8E" w14:textId="77777777" w:rsidR="008C078C" w:rsidRPr="003433E4" w:rsidRDefault="008C078C" w:rsidP="00115745">
            <w:pPr>
              <w:rPr>
                <w:rFonts w:ascii="Arial" w:hAnsi="Arial" w:cs="Arial"/>
                <w:smallCaps/>
                <w:sz w:val="20"/>
                <w:szCs w:val="20"/>
                <w:lang w:val="es-MX"/>
              </w:rPr>
            </w:pPr>
            <w:r w:rsidRPr="003433E4">
              <w:rPr>
                <w:rFonts w:ascii="Arial" w:hAnsi="Arial" w:cs="Arial"/>
                <w:b/>
                <w:smallCaps/>
                <w:sz w:val="20"/>
                <w:szCs w:val="20"/>
                <w:lang w:val="es-MX"/>
              </w:rPr>
              <w:t>Firmas Autorizadas:</w:t>
            </w:r>
          </w:p>
        </w:tc>
        <w:tc>
          <w:tcPr>
            <w:tcW w:w="2881" w:type="dxa"/>
          </w:tcPr>
          <w:p w14:paraId="4F42199A" w14:textId="77777777" w:rsidR="008C078C" w:rsidRPr="003433E4" w:rsidRDefault="008C078C" w:rsidP="00115745">
            <w:pPr>
              <w:rPr>
                <w:rFonts w:ascii="Arial" w:hAnsi="Arial" w:cs="Arial"/>
                <w:b/>
                <w:smallCaps/>
                <w:sz w:val="20"/>
                <w:szCs w:val="20"/>
                <w:lang w:val="es-MX"/>
              </w:rPr>
            </w:pPr>
          </w:p>
        </w:tc>
        <w:tc>
          <w:tcPr>
            <w:tcW w:w="2882" w:type="dxa"/>
            <w:tcBorders>
              <w:top w:val="single" w:sz="4" w:space="0" w:color="auto"/>
            </w:tcBorders>
          </w:tcPr>
          <w:p w14:paraId="35DCFAB1" w14:textId="77777777" w:rsidR="008C078C" w:rsidRPr="003433E4" w:rsidRDefault="008C078C" w:rsidP="00115745">
            <w:pPr>
              <w:rPr>
                <w:rFonts w:ascii="Arial" w:hAnsi="Arial" w:cs="Arial"/>
                <w:b/>
                <w:smallCaps/>
                <w:sz w:val="20"/>
                <w:szCs w:val="20"/>
                <w:lang w:val="es-MX"/>
              </w:rPr>
            </w:pPr>
          </w:p>
        </w:tc>
      </w:tr>
    </w:tbl>
    <w:p w14:paraId="46AC7580" w14:textId="77777777" w:rsidR="008C078C" w:rsidRDefault="008C078C" w:rsidP="008C078C">
      <w:pPr>
        <w:rPr>
          <w:rFonts w:ascii="Arial" w:hAnsi="Arial" w:cs="Arial"/>
          <w:b/>
          <w:sz w:val="20"/>
          <w:szCs w:val="20"/>
          <w:lang w:val="es-MX"/>
        </w:rPr>
      </w:pPr>
      <w:r w:rsidRPr="003433E4">
        <w:rPr>
          <w:rFonts w:ascii="Arial" w:hAnsi="Arial" w:cs="Arial"/>
          <w:b/>
          <w:smallCaps/>
          <w:sz w:val="20"/>
          <w:szCs w:val="20"/>
          <w:lang w:val="es-MX"/>
        </w:rPr>
        <w:t>Sello</w:t>
      </w:r>
      <w:r w:rsidRPr="003433E4">
        <w:rPr>
          <w:rFonts w:ascii="Arial" w:hAnsi="Arial" w:cs="Arial"/>
          <w:b/>
          <w:sz w:val="20"/>
          <w:szCs w:val="20"/>
          <w:lang w:val="es-MX"/>
        </w:rPr>
        <w:t xml:space="preserve"> </w:t>
      </w:r>
      <w:r>
        <w:rPr>
          <w:rFonts w:ascii="Arial" w:hAnsi="Arial" w:cs="Arial"/>
          <w:b/>
          <w:sz w:val="20"/>
          <w:szCs w:val="20"/>
          <w:lang w:val="es-MX"/>
        </w:rPr>
        <w:br w:type="page"/>
      </w:r>
    </w:p>
    <w:p w14:paraId="61247BB3" w14:textId="77777777" w:rsidR="008C078C" w:rsidRPr="00B92C3B" w:rsidRDefault="008C078C" w:rsidP="008C078C">
      <w:pPr>
        <w:jc w:val="center"/>
        <w:rPr>
          <w:rFonts w:ascii="Museo Sans 300" w:hAnsi="Museo Sans 300" w:cs="Arial"/>
          <w:b/>
        </w:rPr>
      </w:pPr>
      <w:r>
        <w:rPr>
          <w:noProof/>
        </w:rPr>
        <w:lastRenderedPageBreak/>
        <w:drawing>
          <wp:inline distT="0" distB="0" distL="0" distR="0" wp14:anchorId="29D4C6FC" wp14:editId="62E27402">
            <wp:extent cx="1196340" cy="637523"/>
            <wp:effectExtent l="0" t="0" r="3810" b="0"/>
            <wp:docPr id="1074407698" name="Picture 107440769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943540" name="Imagen 1999943540" descr="Logotipo, nombre de la empresa&#10;&#10;Descripción generada automáticamente"/>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9547" cy="644561"/>
                    </a:xfrm>
                    <a:prstGeom prst="rect">
                      <a:avLst/>
                    </a:prstGeom>
                    <a:noFill/>
                    <a:ln>
                      <a:noFill/>
                    </a:ln>
                  </pic:spPr>
                </pic:pic>
              </a:graphicData>
            </a:graphic>
          </wp:inline>
        </w:drawing>
      </w:r>
    </w:p>
    <w:p w14:paraId="4FAA77D0" w14:textId="77777777" w:rsidR="008C078C" w:rsidRPr="003433E4" w:rsidRDefault="008C078C" w:rsidP="008C078C">
      <w:pPr>
        <w:jc w:val="center"/>
        <w:rPr>
          <w:rFonts w:ascii="Arial" w:hAnsi="Arial" w:cs="Arial"/>
          <w:b/>
          <w:sz w:val="24"/>
          <w:szCs w:val="24"/>
          <w:u w:val="single"/>
        </w:rPr>
      </w:pPr>
      <w:r w:rsidRPr="003433E4">
        <w:rPr>
          <w:rFonts w:ascii="Arial" w:hAnsi="Arial" w:cs="Arial"/>
          <w:b/>
          <w:sz w:val="24"/>
          <w:szCs w:val="24"/>
          <w:u w:val="single"/>
        </w:rPr>
        <w:t>Anexo No. 7</w:t>
      </w:r>
    </w:p>
    <w:p w14:paraId="59C35515" w14:textId="77777777" w:rsidR="008C078C" w:rsidRPr="003433E4" w:rsidRDefault="008C078C" w:rsidP="008C078C">
      <w:pPr>
        <w:jc w:val="center"/>
        <w:rPr>
          <w:rFonts w:ascii="Arial" w:hAnsi="Arial" w:cs="Arial"/>
          <w:b/>
        </w:rPr>
      </w:pPr>
      <w:r w:rsidRPr="003433E4">
        <w:rPr>
          <w:rFonts w:ascii="Arial" w:hAnsi="Arial" w:cs="Arial"/>
          <w:b/>
        </w:rPr>
        <w:t>FORMULARIO DE REPORTE DE FALLAS DEL SISTEMA DE LIQUIDACION BRUTA EN TIEMPO REAL (LBTR)</w:t>
      </w:r>
    </w:p>
    <w:p w14:paraId="35A3DD66" w14:textId="77777777" w:rsidR="008C078C" w:rsidRPr="003433E4" w:rsidRDefault="008C078C" w:rsidP="008C078C">
      <w:pPr>
        <w:rPr>
          <w:rFonts w:ascii="Arial" w:hAnsi="Arial" w:cs="Arial"/>
          <w:b/>
        </w:rPr>
      </w:pPr>
      <w:r w:rsidRPr="003433E4">
        <w:rPr>
          <w:rFonts w:ascii="Arial" w:hAnsi="Arial" w:cs="Arial"/>
          <w:b/>
        </w:rPr>
        <w:t>BANCO CENTRAL DE RESERVA</w:t>
      </w:r>
    </w:p>
    <w:p w14:paraId="6A715291" w14:textId="77777777" w:rsidR="008C078C" w:rsidRPr="003433E4" w:rsidRDefault="008C078C" w:rsidP="008C078C">
      <w:pPr>
        <w:rPr>
          <w:rFonts w:ascii="Arial" w:hAnsi="Arial" w:cs="Arial"/>
          <w:b/>
          <w:lang w:val="es-ES_tradnl"/>
        </w:rPr>
      </w:pPr>
      <w:r w:rsidRPr="003433E4">
        <w:rPr>
          <w:rFonts w:ascii="Arial" w:hAnsi="Arial" w:cs="Arial"/>
          <w:b/>
          <w:smallCaps/>
          <w:lang w:val="es-ES_tradnl"/>
        </w:rPr>
        <w:t>Lugar y Fecha:</w:t>
      </w:r>
      <w:r w:rsidRPr="003433E4">
        <w:rPr>
          <w:rFonts w:ascii="Arial" w:hAnsi="Arial" w:cs="Arial"/>
          <w:b/>
          <w:lang w:val="es-ES_tradnl"/>
        </w:rPr>
        <w:t xml:space="preserve"> ________________________________________ </w:t>
      </w:r>
    </w:p>
    <w:tbl>
      <w:tblPr>
        <w:tblW w:w="0" w:type="auto"/>
        <w:tblLook w:val="04A0" w:firstRow="1" w:lastRow="0" w:firstColumn="1" w:lastColumn="0" w:noHBand="0" w:noVBand="1"/>
      </w:tblPr>
      <w:tblGrid>
        <w:gridCol w:w="2938"/>
        <w:gridCol w:w="5650"/>
      </w:tblGrid>
      <w:tr w:rsidR="008C078C" w:rsidRPr="003433E4" w14:paraId="55AC5A89" w14:textId="77777777" w:rsidTr="00115745">
        <w:trPr>
          <w:trHeight w:val="478"/>
        </w:trPr>
        <w:tc>
          <w:tcPr>
            <w:tcW w:w="2938" w:type="dxa"/>
          </w:tcPr>
          <w:p w14:paraId="18796D94" w14:textId="77777777" w:rsidR="008C078C" w:rsidRPr="003433E4" w:rsidRDefault="008C078C" w:rsidP="00115745">
            <w:pPr>
              <w:rPr>
                <w:rFonts w:ascii="Arial" w:hAnsi="Arial" w:cs="Arial"/>
                <w:b/>
                <w:lang w:val="es-ES_tradnl"/>
              </w:rPr>
            </w:pPr>
            <w:r w:rsidRPr="003433E4">
              <w:rPr>
                <w:rFonts w:ascii="Arial" w:hAnsi="Arial" w:cs="Arial"/>
                <w:b/>
                <w:smallCaps/>
                <w:lang w:val="es-ES_tradnl"/>
              </w:rPr>
              <w:t>Hora de Reporte de la Falla</w:t>
            </w:r>
            <w:r w:rsidRPr="003433E4">
              <w:rPr>
                <w:rFonts w:ascii="Arial" w:hAnsi="Arial" w:cs="Arial"/>
                <w:b/>
                <w:lang w:val="es-ES_tradnl"/>
              </w:rPr>
              <w:t>:</w:t>
            </w:r>
          </w:p>
        </w:tc>
        <w:tc>
          <w:tcPr>
            <w:tcW w:w="5650" w:type="dxa"/>
          </w:tcPr>
          <w:p w14:paraId="056D85A2" w14:textId="77777777" w:rsidR="008C078C" w:rsidRPr="003433E4" w:rsidRDefault="008C078C" w:rsidP="00115745">
            <w:pPr>
              <w:rPr>
                <w:rFonts w:ascii="Arial" w:hAnsi="Arial" w:cs="Arial"/>
                <w:b/>
                <w:lang w:val="es-ES_tradnl"/>
              </w:rPr>
            </w:pPr>
          </w:p>
        </w:tc>
      </w:tr>
      <w:tr w:rsidR="008C078C" w:rsidRPr="003433E4" w14:paraId="4123ED67" w14:textId="77777777" w:rsidTr="00115745">
        <w:trPr>
          <w:trHeight w:val="478"/>
        </w:trPr>
        <w:tc>
          <w:tcPr>
            <w:tcW w:w="2938" w:type="dxa"/>
          </w:tcPr>
          <w:p w14:paraId="501A2CEF" w14:textId="77777777" w:rsidR="008C078C" w:rsidRPr="003433E4" w:rsidRDefault="008C078C" w:rsidP="00115745">
            <w:pPr>
              <w:rPr>
                <w:rFonts w:ascii="Arial" w:hAnsi="Arial" w:cs="Arial"/>
                <w:b/>
                <w:lang w:val="es-ES_tradnl"/>
              </w:rPr>
            </w:pPr>
            <w:r w:rsidRPr="003433E4">
              <w:rPr>
                <w:rFonts w:ascii="Arial" w:hAnsi="Arial" w:cs="Arial"/>
                <w:b/>
                <w:smallCaps/>
                <w:lang w:val="es-ES_tradnl"/>
              </w:rPr>
              <w:t>Participante que reporta:</w:t>
            </w:r>
          </w:p>
        </w:tc>
        <w:tc>
          <w:tcPr>
            <w:tcW w:w="5650" w:type="dxa"/>
          </w:tcPr>
          <w:p w14:paraId="173AADA2" w14:textId="77777777" w:rsidR="008C078C" w:rsidRPr="003433E4" w:rsidRDefault="008C078C" w:rsidP="00115745">
            <w:pPr>
              <w:rPr>
                <w:rFonts w:ascii="Arial" w:hAnsi="Arial" w:cs="Arial"/>
                <w:b/>
                <w:lang w:val="es-ES_tradnl"/>
              </w:rPr>
            </w:pPr>
          </w:p>
        </w:tc>
      </w:tr>
      <w:tr w:rsidR="008C078C" w:rsidRPr="003433E4" w14:paraId="32F302CE" w14:textId="77777777" w:rsidTr="00115745">
        <w:trPr>
          <w:trHeight w:val="547"/>
        </w:trPr>
        <w:tc>
          <w:tcPr>
            <w:tcW w:w="2938" w:type="dxa"/>
          </w:tcPr>
          <w:p w14:paraId="1A57622F" w14:textId="77777777" w:rsidR="008C078C" w:rsidRPr="003433E4" w:rsidRDefault="008C078C" w:rsidP="00115745">
            <w:pPr>
              <w:rPr>
                <w:rFonts w:ascii="Arial" w:hAnsi="Arial" w:cs="Arial"/>
                <w:b/>
                <w:lang w:val="es-ES_tradnl"/>
              </w:rPr>
            </w:pPr>
            <w:r w:rsidRPr="003433E4">
              <w:rPr>
                <w:rFonts w:ascii="Arial" w:hAnsi="Arial" w:cs="Arial"/>
                <w:b/>
                <w:smallCaps/>
                <w:lang w:val="es-ES_tradnl"/>
              </w:rPr>
              <w:t>Persona que reporta falla:</w:t>
            </w:r>
          </w:p>
        </w:tc>
        <w:tc>
          <w:tcPr>
            <w:tcW w:w="5650" w:type="dxa"/>
          </w:tcPr>
          <w:p w14:paraId="255E6FC8" w14:textId="77777777" w:rsidR="008C078C" w:rsidRPr="003433E4" w:rsidRDefault="008C078C" w:rsidP="00115745">
            <w:pPr>
              <w:rPr>
                <w:rFonts w:ascii="Arial" w:hAnsi="Arial" w:cs="Arial"/>
                <w:b/>
                <w:lang w:val="es-ES_tradnl"/>
              </w:rPr>
            </w:pPr>
          </w:p>
        </w:tc>
      </w:tr>
      <w:tr w:rsidR="008C078C" w:rsidRPr="003433E4" w14:paraId="2EE02133" w14:textId="77777777" w:rsidTr="00115745">
        <w:trPr>
          <w:trHeight w:val="261"/>
        </w:trPr>
        <w:tc>
          <w:tcPr>
            <w:tcW w:w="2938" w:type="dxa"/>
          </w:tcPr>
          <w:p w14:paraId="2FBF66B0" w14:textId="77777777" w:rsidR="008C078C" w:rsidRPr="003433E4" w:rsidRDefault="008C078C" w:rsidP="00115745">
            <w:pPr>
              <w:rPr>
                <w:rFonts w:ascii="Arial" w:hAnsi="Arial" w:cs="Arial"/>
                <w:b/>
                <w:smallCaps/>
                <w:lang w:val="es-ES_tradnl"/>
              </w:rPr>
            </w:pPr>
            <w:r w:rsidRPr="003433E4">
              <w:rPr>
                <w:rFonts w:ascii="Arial" w:hAnsi="Arial" w:cs="Arial"/>
                <w:b/>
                <w:smallCaps/>
                <w:lang w:val="es-ES_tradnl"/>
              </w:rPr>
              <w:t>Número de Teléfono:</w:t>
            </w:r>
          </w:p>
        </w:tc>
        <w:tc>
          <w:tcPr>
            <w:tcW w:w="5650" w:type="dxa"/>
          </w:tcPr>
          <w:p w14:paraId="5CD33D36" w14:textId="77777777" w:rsidR="008C078C" w:rsidRPr="003433E4" w:rsidRDefault="008C078C" w:rsidP="00115745">
            <w:pPr>
              <w:rPr>
                <w:rFonts w:ascii="Arial" w:hAnsi="Arial" w:cs="Arial"/>
                <w:b/>
                <w:lang w:val="es-ES_tradnl"/>
              </w:rPr>
            </w:pPr>
          </w:p>
        </w:tc>
      </w:tr>
    </w:tbl>
    <w:p w14:paraId="67668089" w14:textId="77777777" w:rsidR="008C078C" w:rsidRPr="003433E4" w:rsidRDefault="008C078C" w:rsidP="008C078C">
      <w:pPr>
        <w:rPr>
          <w:rFonts w:ascii="Arial" w:hAnsi="Arial" w:cs="Arial"/>
          <w:b/>
          <w:smallCaps/>
          <w:lang w:val="es-ES_tradnl"/>
        </w:rPr>
      </w:pPr>
      <w:r w:rsidRPr="003433E4">
        <w:rPr>
          <w:rFonts w:ascii="Arial" w:hAnsi="Arial" w:cs="Arial"/>
          <w:b/>
          <w:lang w:val="es-ES_tradnl"/>
        </w:rPr>
        <w:t xml:space="preserve"> </w:t>
      </w:r>
    </w:p>
    <w:p w14:paraId="625DEDE5" w14:textId="77777777" w:rsidR="008C078C" w:rsidRPr="003433E4" w:rsidRDefault="008C078C" w:rsidP="008C078C">
      <w:pPr>
        <w:rPr>
          <w:rFonts w:ascii="Arial" w:hAnsi="Arial" w:cs="Arial"/>
          <w:b/>
          <w:smallCaps/>
          <w:lang w:val="es-ES_tradnl"/>
        </w:rPr>
      </w:pPr>
      <w:r w:rsidRPr="003433E4">
        <w:rPr>
          <w:rFonts w:ascii="Arial" w:hAnsi="Arial" w:cs="Arial"/>
          <w:b/>
          <w:smallCaps/>
          <w:lang w:val="es-ES_tradnl"/>
        </w:rPr>
        <w:t>Descripción de la falla (Adjuntar pantalla):</w:t>
      </w:r>
    </w:p>
    <w:p w14:paraId="487C5A22" w14:textId="64630D47" w:rsidR="008C078C" w:rsidRDefault="000F3D89" w:rsidP="008C078C">
      <w:pPr>
        <w:rPr>
          <w:rFonts w:ascii="Arial" w:hAnsi="Arial" w:cs="Arial"/>
          <w:lang w:val="es-ES_tradnl"/>
        </w:rPr>
      </w:pPr>
      <w:r>
        <w:rPr>
          <w:noProof/>
        </w:rPr>
        <mc:AlternateContent>
          <mc:Choice Requires="wps">
            <w:drawing>
              <wp:anchor distT="4294967295" distB="4294967295" distL="114300" distR="114300" simplePos="0" relativeHeight="251658244" behindDoc="0" locked="0" layoutInCell="1" allowOverlap="1" wp14:anchorId="6C8BC6C1" wp14:editId="013B8B7E">
                <wp:simplePos x="0" y="0"/>
                <wp:positionH relativeFrom="column">
                  <wp:posOffset>3810</wp:posOffset>
                </wp:positionH>
                <wp:positionV relativeFrom="paragraph">
                  <wp:posOffset>88264</wp:posOffset>
                </wp:positionV>
                <wp:extent cx="5926455" cy="0"/>
                <wp:effectExtent l="0" t="0" r="0" b="0"/>
                <wp:wrapNone/>
                <wp:docPr id="700383234" name="Straight Connector 700383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01C4AC" id="Straight Connector 700383234"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95pt" to="466.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" strokecolor="black [3213]" strokeweight="1pt">
                <v:stroke joinstyle="miter"/>
                <o:lock v:ext="edit" shapetype="f"/>
              </v:line>
            </w:pict>
          </mc:Fallback>
        </mc:AlternateContent>
      </w:r>
    </w:p>
    <w:p w14:paraId="659AB26D" w14:textId="77777777" w:rsidR="008C078C" w:rsidRPr="003433E4" w:rsidRDefault="008C078C" w:rsidP="008C078C">
      <w:pPr>
        <w:rPr>
          <w:rFonts w:ascii="Arial" w:hAnsi="Arial" w:cs="Arial"/>
          <w:lang w:val="es-ES_tradnl"/>
        </w:rPr>
      </w:pPr>
      <w:bookmarkStart w:id="40" w:name="_Toc526158366"/>
      <w:bookmarkStart w:id="41" w:name="_Toc526158398"/>
      <w:bookmarkStart w:id="42" w:name="_Toc526158739"/>
      <w:bookmarkStart w:id="43" w:name="_Toc526158753"/>
      <w:bookmarkStart w:id="44" w:name="_Toc526420552"/>
      <w:bookmarkStart w:id="45" w:name="_Toc526420716"/>
      <w:r w:rsidRPr="003433E4">
        <w:rPr>
          <w:rFonts w:ascii="Arial" w:hAnsi="Arial" w:cs="Arial"/>
          <w:lang w:val="es-ES_tradnl"/>
        </w:rPr>
        <w:t xml:space="preserve">(i). </w:t>
      </w:r>
      <w:r w:rsidRPr="003433E4">
        <w:rPr>
          <w:rFonts w:ascii="Arial" w:hAnsi="Arial" w:cs="Arial"/>
          <w:b/>
          <w:lang w:val="es-ES_tradnl"/>
        </w:rPr>
        <w:t>ESPACIO EXCLUSIVO PARA DEPARTAMENTO DE INFORMÁTICA - BCR</w:t>
      </w:r>
      <w:bookmarkEnd w:id="40"/>
      <w:bookmarkEnd w:id="41"/>
      <w:bookmarkEnd w:id="42"/>
      <w:bookmarkEnd w:id="43"/>
      <w:bookmarkEnd w:id="44"/>
      <w:bookmarkEnd w:id="45"/>
    </w:p>
    <w:p w14:paraId="7ABBE4E6" w14:textId="77777777" w:rsidR="008C078C" w:rsidRPr="003433E4" w:rsidRDefault="008C078C" w:rsidP="008C078C">
      <w:pPr>
        <w:rPr>
          <w:rFonts w:ascii="Arial" w:hAnsi="Arial" w:cs="Arial"/>
          <w:b/>
          <w:smallCaps/>
          <w:lang w:val="es-ES_tradnl"/>
        </w:rPr>
      </w:pPr>
      <w:r w:rsidRPr="003433E4">
        <w:rPr>
          <w:rFonts w:ascii="Arial" w:hAnsi="Arial" w:cs="Arial"/>
          <w:b/>
          <w:smallCaps/>
          <w:lang w:val="es-ES_tradnl"/>
        </w:rPr>
        <w:t>Causa de la falla/Solución:</w:t>
      </w:r>
    </w:p>
    <w:p w14:paraId="15493B93" w14:textId="77777777" w:rsidR="008C078C" w:rsidRPr="003433E4" w:rsidRDefault="008C078C" w:rsidP="008C078C">
      <w:pPr>
        <w:rPr>
          <w:rFonts w:ascii="Arial" w:hAnsi="Arial" w:cs="Arial"/>
          <w:b/>
          <w:smallCaps/>
          <w:lang w:val="es-ES_tradnl"/>
        </w:rPr>
      </w:pPr>
    </w:p>
    <w:p w14:paraId="357F3F29" w14:textId="77777777" w:rsidR="008C078C" w:rsidRPr="003433E4" w:rsidRDefault="008C078C" w:rsidP="008C078C">
      <w:pPr>
        <w:rPr>
          <w:rFonts w:ascii="Arial" w:hAnsi="Arial" w:cs="Arial"/>
          <w:b/>
          <w:smallCaps/>
          <w:lang w:val="es-ES_tradnl"/>
        </w:rPr>
      </w:pPr>
      <w:r w:rsidRPr="003433E4">
        <w:rPr>
          <w:rFonts w:ascii="Arial" w:hAnsi="Arial" w:cs="Arial"/>
          <w:b/>
          <w:smallCaps/>
          <w:lang w:val="es-ES_tradnl"/>
        </w:rPr>
        <w:t>Personal que atendió en BCR:</w:t>
      </w:r>
    </w:p>
    <w:p w14:paraId="6DA6C9AE" w14:textId="77777777" w:rsidR="008C078C" w:rsidRPr="003433E4" w:rsidRDefault="008C078C" w:rsidP="008C078C">
      <w:pPr>
        <w:rPr>
          <w:rFonts w:ascii="Arial" w:hAnsi="Arial" w:cs="Arial"/>
          <w:b/>
          <w:smallCaps/>
          <w:lang w:val="es-ES_tradnl"/>
        </w:rPr>
      </w:pPr>
    </w:p>
    <w:p w14:paraId="3294047C" w14:textId="77777777" w:rsidR="008C078C" w:rsidRPr="003433E4" w:rsidRDefault="008C078C" w:rsidP="008C078C">
      <w:pPr>
        <w:jc w:val="both"/>
        <w:rPr>
          <w:rFonts w:ascii="Arial" w:hAnsi="Arial" w:cs="Arial"/>
          <w:b/>
          <w:smallCaps/>
          <w:lang w:val="es-ES_tradnl"/>
        </w:rPr>
      </w:pPr>
      <w:r w:rsidRPr="003433E4">
        <w:rPr>
          <w:rFonts w:ascii="Arial" w:hAnsi="Arial" w:cs="Arial"/>
          <w:b/>
          <w:smallCaps/>
          <w:lang w:val="es-ES_tradnl"/>
        </w:rPr>
        <w:t xml:space="preserve">Tiempo de atención: </w:t>
      </w:r>
      <w:r w:rsidRPr="003433E4">
        <w:rPr>
          <w:rFonts w:ascii="Arial" w:hAnsi="Arial" w:cs="Arial"/>
          <w:b/>
          <w:smallCaps/>
          <w:lang w:val="es-ES_tradnl"/>
        </w:rPr>
        <w:tab/>
      </w:r>
      <w:r w:rsidRPr="003433E4">
        <w:rPr>
          <w:rFonts w:ascii="Arial" w:hAnsi="Arial" w:cs="Arial"/>
          <w:b/>
          <w:smallCaps/>
          <w:lang w:val="es-ES_tradnl"/>
        </w:rPr>
        <w:tab/>
        <w:t>X:00 am - X:00 am TOTAL: X horas</w:t>
      </w:r>
    </w:p>
    <w:p w14:paraId="737CCEA7" w14:textId="77777777" w:rsidR="008C078C" w:rsidRPr="003433E4" w:rsidRDefault="008C078C" w:rsidP="008C078C">
      <w:pPr>
        <w:jc w:val="both"/>
        <w:rPr>
          <w:rFonts w:ascii="Arial" w:hAnsi="Arial" w:cs="Arial"/>
          <w:b/>
          <w:smallCaps/>
          <w:lang w:val="es-ES_tradnl"/>
        </w:rPr>
      </w:pPr>
      <w:r w:rsidRPr="003433E4">
        <w:rPr>
          <w:rFonts w:ascii="Arial" w:hAnsi="Arial" w:cs="Arial"/>
          <w:b/>
          <w:smallCaps/>
          <w:lang w:val="es-ES_tradnl"/>
        </w:rPr>
        <w:t xml:space="preserve">Tiempo fuera de servicio: </w:t>
      </w:r>
      <w:r w:rsidRPr="003433E4">
        <w:rPr>
          <w:rFonts w:ascii="Arial" w:hAnsi="Arial" w:cs="Arial"/>
          <w:b/>
          <w:smallCaps/>
          <w:lang w:val="es-ES_tradnl"/>
        </w:rPr>
        <w:tab/>
        <w:t>X:00 am - X:00 am TOTAL: X horas</w:t>
      </w:r>
    </w:p>
    <w:p w14:paraId="1610D30F" w14:textId="77777777" w:rsidR="008C078C" w:rsidRPr="003433E4" w:rsidRDefault="008C078C" w:rsidP="008C078C">
      <w:pPr>
        <w:jc w:val="both"/>
        <w:rPr>
          <w:rFonts w:ascii="Arial" w:hAnsi="Arial" w:cs="Arial"/>
          <w:b/>
          <w:smallCaps/>
          <w:lang w:val="es-ES_tradnl"/>
        </w:rPr>
      </w:pPr>
      <w:r w:rsidRPr="003433E4">
        <w:rPr>
          <w:rFonts w:ascii="Arial" w:hAnsi="Arial" w:cs="Arial"/>
          <w:b/>
          <w:smallCaps/>
          <w:lang w:val="es-ES_tradnl"/>
        </w:rPr>
        <w:t>Observaciones:</w:t>
      </w:r>
      <w:r w:rsidRPr="003433E4">
        <w:rPr>
          <w:rFonts w:ascii="Arial" w:hAnsi="Arial" w:cs="Arial"/>
          <w:b/>
          <w:smallCaps/>
          <w:lang w:val="es-ES_tradnl"/>
        </w:rPr>
        <w:tab/>
      </w:r>
      <w:r w:rsidRPr="003433E4">
        <w:rPr>
          <w:rFonts w:ascii="Arial" w:hAnsi="Arial" w:cs="Arial"/>
          <w:b/>
          <w:smallCaps/>
          <w:lang w:val="es-ES_tradnl"/>
        </w:rPr>
        <w:tab/>
      </w:r>
    </w:p>
    <w:p w14:paraId="1E7D99A1" w14:textId="77777777" w:rsidR="008C078C" w:rsidRPr="00B92C3B" w:rsidRDefault="008C078C" w:rsidP="008C078C">
      <w:pPr>
        <w:pBdr>
          <w:top w:val="single" w:sz="4" w:space="1" w:color="auto"/>
          <w:left w:val="single" w:sz="4" w:space="4" w:color="auto"/>
          <w:bottom w:val="single" w:sz="4" w:space="0" w:color="auto"/>
          <w:right w:val="single" w:sz="4" w:space="4" w:color="auto"/>
        </w:pBdr>
        <w:jc w:val="both"/>
        <w:rPr>
          <w:rFonts w:ascii="Museo Sans 300" w:hAnsi="Museo Sans 300" w:cs="Arial"/>
        </w:rPr>
      </w:pPr>
    </w:p>
    <w:p w14:paraId="537B6B49" w14:textId="77777777" w:rsidR="008C078C" w:rsidRDefault="008C078C" w:rsidP="008C078C">
      <w:pPr>
        <w:rPr>
          <w:rFonts w:ascii="Museo Sans 300" w:hAnsi="Museo Sans 300" w:cs="Arial"/>
        </w:rPr>
      </w:pPr>
      <w:r>
        <w:rPr>
          <w:rFonts w:ascii="Museo Sans 300" w:hAnsi="Museo Sans 300" w:cs="Arial"/>
        </w:rPr>
        <w:br w:type="page"/>
      </w:r>
    </w:p>
    <w:p w14:paraId="40CFB965" w14:textId="77777777" w:rsidR="008C078C" w:rsidRPr="00B92C3B" w:rsidRDefault="008C078C" w:rsidP="008C078C">
      <w:pPr>
        <w:pStyle w:val="Ttulo"/>
        <w:spacing w:before="120"/>
        <w:rPr>
          <w:rFonts w:ascii="Museo Sans 300" w:hAnsi="Museo Sans 300" w:cs="Arial"/>
          <w:sz w:val="22"/>
          <w:szCs w:val="22"/>
          <w:u w:val="single"/>
        </w:rPr>
      </w:pPr>
      <w:r>
        <w:rPr>
          <w:noProof/>
        </w:rPr>
        <w:lastRenderedPageBreak/>
        <w:drawing>
          <wp:inline distT="0" distB="0" distL="0" distR="0" wp14:anchorId="43168D45" wp14:editId="53367465">
            <wp:extent cx="1196340" cy="637523"/>
            <wp:effectExtent l="0" t="0" r="3810" b="0"/>
            <wp:docPr id="194183251" name="Picture 19418325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943540" name="Imagen 1999943540" descr="Logotipo, nombre de la empresa&#10;&#10;Descripción generada automáticamente"/>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9547" cy="644561"/>
                    </a:xfrm>
                    <a:prstGeom prst="rect">
                      <a:avLst/>
                    </a:prstGeom>
                    <a:noFill/>
                    <a:ln>
                      <a:noFill/>
                    </a:ln>
                  </pic:spPr>
                </pic:pic>
              </a:graphicData>
            </a:graphic>
          </wp:inline>
        </w:drawing>
      </w:r>
    </w:p>
    <w:p w14:paraId="7C08246A" w14:textId="77777777" w:rsidR="008C078C" w:rsidRPr="003433E4" w:rsidRDefault="008C078C" w:rsidP="008C078C">
      <w:pPr>
        <w:jc w:val="center"/>
        <w:rPr>
          <w:rFonts w:ascii="Arial" w:hAnsi="Arial" w:cs="Arial"/>
          <w:b/>
          <w:sz w:val="24"/>
          <w:szCs w:val="24"/>
          <w:u w:val="single"/>
        </w:rPr>
      </w:pPr>
      <w:r w:rsidRPr="003433E4">
        <w:rPr>
          <w:rFonts w:ascii="Arial" w:hAnsi="Arial" w:cs="Arial"/>
          <w:b/>
          <w:sz w:val="24"/>
          <w:szCs w:val="24"/>
          <w:u w:val="single"/>
        </w:rPr>
        <w:t>Anexo No. 8</w:t>
      </w:r>
    </w:p>
    <w:p w14:paraId="5F69F6B5" w14:textId="77777777" w:rsidR="008C078C" w:rsidRPr="003433E4" w:rsidRDefault="008C078C" w:rsidP="008C078C">
      <w:pPr>
        <w:pStyle w:val="Ttulo"/>
        <w:spacing w:before="120"/>
        <w:jc w:val="both"/>
        <w:rPr>
          <w:rFonts w:ascii="Arial" w:hAnsi="Arial" w:cs="Arial"/>
          <w:sz w:val="22"/>
          <w:szCs w:val="22"/>
          <w:u w:val="single"/>
        </w:rPr>
      </w:pPr>
    </w:p>
    <w:p w14:paraId="7F2A75DC" w14:textId="77777777" w:rsidR="008C078C" w:rsidRPr="003433E4" w:rsidRDefault="008C078C" w:rsidP="008C078C">
      <w:pPr>
        <w:pStyle w:val="Textoindependiente"/>
        <w:jc w:val="center"/>
        <w:rPr>
          <w:rFonts w:ascii="Arial" w:hAnsi="Arial" w:cs="Arial"/>
          <w:b/>
          <w:sz w:val="24"/>
        </w:rPr>
      </w:pPr>
      <w:r w:rsidRPr="003433E4">
        <w:rPr>
          <w:rFonts w:ascii="Arial" w:hAnsi="Arial" w:cs="Arial"/>
          <w:b/>
          <w:sz w:val="24"/>
        </w:rPr>
        <w:t>INFORMACIÓN DE BANCOS EXTRANJEROS Y BENEFICIARIOS</w:t>
      </w:r>
    </w:p>
    <w:p w14:paraId="1AF87FA5" w14:textId="77777777" w:rsidR="008C078C" w:rsidRPr="003433E4" w:rsidRDefault="008C078C" w:rsidP="008C078C">
      <w:pPr>
        <w:pStyle w:val="Textoindependiente"/>
        <w:jc w:val="center"/>
        <w:rPr>
          <w:rFonts w:ascii="Arial" w:hAnsi="Arial" w:cs="Arial"/>
          <w:b/>
          <w:sz w:val="24"/>
        </w:rPr>
      </w:pPr>
    </w:p>
    <w:p w14:paraId="4A45A732" w14:textId="77777777" w:rsidR="008C078C" w:rsidRPr="003433E4" w:rsidRDefault="008C078C" w:rsidP="008C078C">
      <w:pPr>
        <w:pStyle w:val="Textoindependiente"/>
        <w:rPr>
          <w:rFonts w:ascii="Arial" w:hAnsi="Arial" w:cs="Arial"/>
          <w:b/>
        </w:rPr>
      </w:pPr>
      <w:r w:rsidRPr="003433E4">
        <w:rPr>
          <w:rFonts w:ascii="Arial" w:hAnsi="Arial" w:cs="Arial"/>
          <w:b/>
        </w:rPr>
        <w:t xml:space="preserve">Nombre del Participante: </w:t>
      </w:r>
    </w:p>
    <w:p w14:paraId="6D2C033A" w14:textId="77777777" w:rsidR="008C078C" w:rsidRPr="003433E4" w:rsidRDefault="008C078C" w:rsidP="008C078C">
      <w:pPr>
        <w:pStyle w:val="Textoindependiente"/>
        <w:rPr>
          <w:rFonts w:ascii="Arial" w:hAnsi="Arial" w:cs="Arial"/>
          <w:b/>
        </w:rPr>
      </w:pPr>
      <w:r w:rsidRPr="003433E4">
        <w:rPr>
          <w:rFonts w:ascii="Arial" w:hAnsi="Arial" w:cs="Arial"/>
          <w:b/>
        </w:rPr>
        <w:t>Fecha:</w:t>
      </w:r>
    </w:p>
    <w:p w14:paraId="4C84AEA6" w14:textId="77777777" w:rsidR="008C078C" w:rsidRPr="003433E4" w:rsidRDefault="008C078C" w:rsidP="008C078C">
      <w:pPr>
        <w:pStyle w:val="Textoindependiente"/>
        <w:rPr>
          <w:rFonts w:ascii="Arial" w:hAnsi="Arial" w:cs="Arial"/>
          <w:b/>
        </w:rPr>
      </w:pPr>
    </w:p>
    <w:p w14:paraId="192CE369" w14:textId="77777777" w:rsidR="008C078C" w:rsidRPr="003433E4" w:rsidRDefault="008C078C" w:rsidP="008C078C">
      <w:pPr>
        <w:spacing w:after="0" w:line="360" w:lineRule="auto"/>
        <w:rPr>
          <w:rFonts w:ascii="Arial" w:hAnsi="Arial" w:cs="Arial"/>
          <w:b/>
        </w:rPr>
      </w:pPr>
      <w:r w:rsidRPr="003433E4">
        <w:rPr>
          <w:rFonts w:ascii="Arial" w:hAnsi="Arial" w:cs="Arial"/>
          <w:b/>
        </w:rPr>
        <w:t>Datos Banco Intermediario</w:t>
      </w:r>
    </w:p>
    <w:tbl>
      <w:tblPr>
        <w:tblStyle w:val="Tablanormal4"/>
        <w:tblW w:w="0" w:type="auto"/>
        <w:tblLook w:val="04A0" w:firstRow="1" w:lastRow="0" w:firstColumn="1" w:lastColumn="0" w:noHBand="0" w:noVBand="1"/>
      </w:tblPr>
      <w:tblGrid>
        <w:gridCol w:w="4253"/>
        <w:gridCol w:w="4585"/>
      </w:tblGrid>
      <w:tr w:rsidR="008C078C" w:rsidRPr="003433E4" w14:paraId="697C91DA" w14:textId="77777777" w:rsidTr="00115745">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53" w:type="dxa"/>
          </w:tcPr>
          <w:p w14:paraId="6A1CE319" w14:textId="77777777" w:rsidR="008C078C" w:rsidRPr="003433E4" w:rsidRDefault="008C078C" w:rsidP="00115745">
            <w:pPr>
              <w:pStyle w:val="Textoindependiente"/>
              <w:spacing w:after="0" w:line="360" w:lineRule="auto"/>
              <w:rPr>
                <w:rFonts w:ascii="Arial" w:hAnsi="Arial" w:cs="Arial"/>
              </w:rPr>
            </w:pPr>
            <w:r w:rsidRPr="003433E4">
              <w:rPr>
                <w:rFonts w:ascii="Arial" w:hAnsi="Arial" w:cs="Arial"/>
              </w:rPr>
              <w:t>Nombre Banco Intermediario</w:t>
            </w:r>
          </w:p>
        </w:tc>
        <w:tc>
          <w:tcPr>
            <w:tcW w:w="4585" w:type="dxa"/>
          </w:tcPr>
          <w:p w14:paraId="71411982" w14:textId="77777777" w:rsidR="008C078C" w:rsidRPr="003433E4" w:rsidRDefault="008C078C" w:rsidP="00115745">
            <w:pPr>
              <w:pStyle w:val="Textoindependiente"/>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8C078C" w:rsidRPr="003433E4" w14:paraId="0452C589" w14:textId="77777777" w:rsidTr="0011574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53" w:type="dxa"/>
          </w:tcPr>
          <w:p w14:paraId="6AF43B53" w14:textId="77777777" w:rsidR="008C078C" w:rsidRPr="003433E4" w:rsidRDefault="008C078C" w:rsidP="00115745">
            <w:pPr>
              <w:pStyle w:val="Textoindependiente"/>
              <w:spacing w:after="0" w:line="360" w:lineRule="auto"/>
              <w:rPr>
                <w:rFonts w:ascii="Arial" w:hAnsi="Arial" w:cs="Arial"/>
                <w:b w:val="0"/>
                <w:bCs w:val="0"/>
              </w:rPr>
            </w:pPr>
            <w:r w:rsidRPr="003433E4">
              <w:rPr>
                <w:rFonts w:ascii="Arial" w:hAnsi="Arial" w:cs="Arial"/>
              </w:rPr>
              <w:t>País</w:t>
            </w:r>
          </w:p>
        </w:tc>
        <w:tc>
          <w:tcPr>
            <w:tcW w:w="4585" w:type="dxa"/>
          </w:tcPr>
          <w:p w14:paraId="3694C4E8" w14:textId="77777777" w:rsidR="008C078C" w:rsidRPr="003433E4" w:rsidRDefault="008C078C" w:rsidP="00115745">
            <w:pPr>
              <w:pStyle w:val="Textoindependiente"/>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C078C" w:rsidRPr="003433E4" w14:paraId="196BEC38" w14:textId="77777777" w:rsidTr="00115745">
        <w:trPr>
          <w:trHeight w:val="318"/>
        </w:trPr>
        <w:tc>
          <w:tcPr>
            <w:cnfStyle w:val="001000000000" w:firstRow="0" w:lastRow="0" w:firstColumn="1" w:lastColumn="0" w:oddVBand="0" w:evenVBand="0" w:oddHBand="0" w:evenHBand="0" w:firstRowFirstColumn="0" w:firstRowLastColumn="0" w:lastRowFirstColumn="0" w:lastRowLastColumn="0"/>
            <w:tcW w:w="4253" w:type="dxa"/>
          </w:tcPr>
          <w:p w14:paraId="7670D6A8" w14:textId="77777777" w:rsidR="008C078C" w:rsidRPr="003433E4" w:rsidRDefault="008C078C" w:rsidP="00115745">
            <w:pPr>
              <w:pStyle w:val="Textoindependiente"/>
              <w:spacing w:after="0" w:line="360" w:lineRule="auto"/>
              <w:rPr>
                <w:rFonts w:ascii="Arial" w:hAnsi="Arial" w:cs="Arial"/>
              </w:rPr>
            </w:pPr>
            <w:r w:rsidRPr="003433E4">
              <w:rPr>
                <w:rFonts w:ascii="Arial" w:hAnsi="Arial" w:cs="Arial"/>
              </w:rPr>
              <w:t>Dirección</w:t>
            </w:r>
          </w:p>
        </w:tc>
        <w:tc>
          <w:tcPr>
            <w:tcW w:w="4585" w:type="dxa"/>
          </w:tcPr>
          <w:p w14:paraId="61E7EC95" w14:textId="77777777" w:rsidR="008C078C" w:rsidRPr="003433E4" w:rsidRDefault="008C078C" w:rsidP="0011574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078C" w:rsidRPr="003433E4" w14:paraId="7E6BF386" w14:textId="77777777" w:rsidTr="0011574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53" w:type="dxa"/>
          </w:tcPr>
          <w:p w14:paraId="5C51DCE2" w14:textId="77777777" w:rsidR="008C078C" w:rsidRPr="003433E4" w:rsidRDefault="008C078C" w:rsidP="00115745">
            <w:pPr>
              <w:pStyle w:val="Textoindependiente"/>
              <w:spacing w:after="0" w:line="360" w:lineRule="auto"/>
              <w:rPr>
                <w:rFonts w:ascii="Arial" w:hAnsi="Arial" w:cs="Arial"/>
              </w:rPr>
            </w:pPr>
            <w:r w:rsidRPr="003433E4">
              <w:rPr>
                <w:rFonts w:ascii="Arial" w:hAnsi="Arial" w:cs="Arial"/>
              </w:rPr>
              <w:t>Código BIC/SWIFT</w:t>
            </w:r>
          </w:p>
        </w:tc>
        <w:tc>
          <w:tcPr>
            <w:tcW w:w="4585" w:type="dxa"/>
          </w:tcPr>
          <w:p w14:paraId="4B93C150" w14:textId="77777777" w:rsidR="008C078C" w:rsidRPr="003433E4" w:rsidRDefault="008C078C" w:rsidP="00115745">
            <w:pPr>
              <w:pStyle w:val="Textoindependiente"/>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C078C" w:rsidRPr="003433E4" w14:paraId="6FBFC5F7" w14:textId="77777777" w:rsidTr="00115745">
        <w:trPr>
          <w:trHeight w:val="318"/>
        </w:trPr>
        <w:tc>
          <w:tcPr>
            <w:cnfStyle w:val="001000000000" w:firstRow="0" w:lastRow="0" w:firstColumn="1" w:lastColumn="0" w:oddVBand="0" w:evenVBand="0" w:oddHBand="0" w:evenHBand="0" w:firstRowFirstColumn="0" w:firstRowLastColumn="0" w:lastRowFirstColumn="0" w:lastRowLastColumn="0"/>
            <w:tcW w:w="4253" w:type="dxa"/>
          </w:tcPr>
          <w:p w14:paraId="0E6A573D" w14:textId="77777777" w:rsidR="008C078C" w:rsidRPr="003433E4" w:rsidRDefault="008C078C" w:rsidP="00115745">
            <w:pPr>
              <w:spacing w:line="360" w:lineRule="auto"/>
              <w:rPr>
                <w:rFonts w:ascii="Arial" w:hAnsi="Arial" w:cs="Arial"/>
              </w:rPr>
            </w:pPr>
            <w:r w:rsidRPr="003433E4">
              <w:rPr>
                <w:rFonts w:ascii="Arial" w:hAnsi="Arial" w:cs="Arial"/>
              </w:rPr>
              <w:t>Código ABA/ IBAN/ CHIPS</w:t>
            </w:r>
            <w:r>
              <w:rPr>
                <w:rFonts w:ascii="Arial" w:hAnsi="Arial" w:cs="Arial"/>
              </w:rPr>
              <w:t xml:space="preserve"> (si aplica)</w:t>
            </w:r>
          </w:p>
        </w:tc>
        <w:tc>
          <w:tcPr>
            <w:tcW w:w="4585" w:type="dxa"/>
          </w:tcPr>
          <w:p w14:paraId="20A186DE" w14:textId="77777777" w:rsidR="008C078C" w:rsidRPr="003433E4" w:rsidRDefault="008C078C" w:rsidP="00115745">
            <w:pPr>
              <w:pStyle w:val="Textoindependiente"/>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B1A9456" w14:textId="77777777" w:rsidR="008C078C" w:rsidRPr="003433E4" w:rsidRDefault="008C078C" w:rsidP="008C078C">
      <w:pPr>
        <w:spacing w:after="0" w:line="360" w:lineRule="auto"/>
        <w:rPr>
          <w:rFonts w:ascii="Arial" w:hAnsi="Arial" w:cs="Arial"/>
        </w:rPr>
      </w:pPr>
    </w:p>
    <w:p w14:paraId="35B9679B" w14:textId="77777777" w:rsidR="008C078C" w:rsidRPr="003433E4" w:rsidRDefault="008C078C" w:rsidP="008C078C">
      <w:pPr>
        <w:pStyle w:val="Textoindependiente"/>
        <w:spacing w:after="0" w:line="360" w:lineRule="auto"/>
        <w:rPr>
          <w:rFonts w:ascii="Arial" w:hAnsi="Arial" w:cs="Arial"/>
          <w:b/>
        </w:rPr>
      </w:pPr>
      <w:r w:rsidRPr="003433E4">
        <w:rPr>
          <w:rFonts w:ascii="Arial" w:hAnsi="Arial" w:cs="Arial"/>
          <w:b/>
        </w:rPr>
        <w:t>Datos Banco Internacional del beneficiario</w:t>
      </w:r>
    </w:p>
    <w:tbl>
      <w:tblPr>
        <w:tblStyle w:val="Tablanormal4"/>
        <w:tblW w:w="0" w:type="auto"/>
        <w:tblLook w:val="04A0" w:firstRow="1" w:lastRow="0" w:firstColumn="1" w:lastColumn="0" w:noHBand="0" w:noVBand="1"/>
      </w:tblPr>
      <w:tblGrid>
        <w:gridCol w:w="4111"/>
        <w:gridCol w:w="4727"/>
      </w:tblGrid>
      <w:tr w:rsidR="008C078C" w:rsidRPr="003433E4" w14:paraId="4E99A412" w14:textId="77777777" w:rsidTr="00115745">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111" w:type="dxa"/>
          </w:tcPr>
          <w:p w14:paraId="24C88046" w14:textId="77777777" w:rsidR="008C078C" w:rsidRPr="003433E4" w:rsidRDefault="008C078C" w:rsidP="00115745">
            <w:pPr>
              <w:pStyle w:val="Textoindependiente"/>
              <w:spacing w:after="0" w:line="360" w:lineRule="auto"/>
              <w:rPr>
                <w:rFonts w:ascii="Arial" w:hAnsi="Arial" w:cs="Arial"/>
                <w:b w:val="0"/>
                <w:bCs w:val="0"/>
              </w:rPr>
            </w:pPr>
            <w:r w:rsidRPr="003433E4">
              <w:rPr>
                <w:rFonts w:ascii="Arial" w:hAnsi="Arial" w:cs="Arial"/>
              </w:rPr>
              <w:t>Nombre del Banco</w:t>
            </w:r>
          </w:p>
        </w:tc>
        <w:tc>
          <w:tcPr>
            <w:tcW w:w="4727" w:type="dxa"/>
          </w:tcPr>
          <w:p w14:paraId="3AEDC48A" w14:textId="77777777" w:rsidR="008C078C" w:rsidRPr="003433E4" w:rsidRDefault="008C078C" w:rsidP="00115745">
            <w:pPr>
              <w:pStyle w:val="Textoindependiente"/>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8C078C" w:rsidRPr="003433E4" w14:paraId="782B7EED" w14:textId="77777777" w:rsidTr="0011574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111" w:type="dxa"/>
          </w:tcPr>
          <w:p w14:paraId="77381A61" w14:textId="77777777" w:rsidR="008C078C" w:rsidRPr="003433E4" w:rsidRDefault="008C078C" w:rsidP="00115745">
            <w:pPr>
              <w:pStyle w:val="Textoindependiente"/>
              <w:spacing w:after="0" w:line="360" w:lineRule="auto"/>
              <w:rPr>
                <w:rFonts w:ascii="Arial" w:hAnsi="Arial" w:cs="Arial"/>
                <w:b w:val="0"/>
              </w:rPr>
            </w:pPr>
            <w:r w:rsidRPr="003433E4">
              <w:rPr>
                <w:rFonts w:ascii="Arial" w:hAnsi="Arial" w:cs="Arial"/>
              </w:rPr>
              <w:t>País</w:t>
            </w:r>
          </w:p>
        </w:tc>
        <w:tc>
          <w:tcPr>
            <w:tcW w:w="4727" w:type="dxa"/>
          </w:tcPr>
          <w:p w14:paraId="3E590542" w14:textId="77777777" w:rsidR="008C078C" w:rsidRPr="003433E4" w:rsidRDefault="008C078C" w:rsidP="00115745">
            <w:pPr>
              <w:pStyle w:val="Textoindependiente"/>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C078C" w:rsidRPr="003433E4" w14:paraId="7DB0A26F" w14:textId="77777777" w:rsidTr="00115745">
        <w:trPr>
          <w:trHeight w:val="303"/>
        </w:trPr>
        <w:tc>
          <w:tcPr>
            <w:cnfStyle w:val="001000000000" w:firstRow="0" w:lastRow="0" w:firstColumn="1" w:lastColumn="0" w:oddVBand="0" w:evenVBand="0" w:oddHBand="0" w:evenHBand="0" w:firstRowFirstColumn="0" w:firstRowLastColumn="0" w:lastRowFirstColumn="0" w:lastRowLastColumn="0"/>
            <w:tcW w:w="4111" w:type="dxa"/>
          </w:tcPr>
          <w:p w14:paraId="37B15504" w14:textId="77777777" w:rsidR="008C078C" w:rsidRPr="003433E4" w:rsidRDefault="008C078C" w:rsidP="00115745">
            <w:pPr>
              <w:pStyle w:val="Textoindependiente"/>
              <w:spacing w:after="0" w:line="360" w:lineRule="auto"/>
              <w:rPr>
                <w:rFonts w:ascii="Arial" w:hAnsi="Arial" w:cs="Arial"/>
                <w:b w:val="0"/>
              </w:rPr>
            </w:pPr>
            <w:r w:rsidRPr="003433E4">
              <w:rPr>
                <w:rFonts w:ascii="Arial" w:hAnsi="Arial" w:cs="Arial"/>
              </w:rPr>
              <w:t>Código ABA/ IBAN/CHIPS</w:t>
            </w:r>
            <w:r>
              <w:rPr>
                <w:rFonts w:ascii="Arial" w:hAnsi="Arial" w:cs="Arial"/>
              </w:rPr>
              <w:t xml:space="preserve"> (si aplica)</w:t>
            </w:r>
          </w:p>
        </w:tc>
        <w:tc>
          <w:tcPr>
            <w:tcW w:w="4727" w:type="dxa"/>
          </w:tcPr>
          <w:p w14:paraId="29174B4D" w14:textId="77777777" w:rsidR="008C078C" w:rsidRPr="003433E4" w:rsidRDefault="008C078C" w:rsidP="0011574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078C" w:rsidRPr="003433E4" w14:paraId="2AC83899" w14:textId="77777777" w:rsidTr="0011574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111" w:type="dxa"/>
          </w:tcPr>
          <w:p w14:paraId="7C5477E1" w14:textId="77777777" w:rsidR="008C078C" w:rsidRPr="003433E4" w:rsidRDefault="008C078C" w:rsidP="00115745">
            <w:pPr>
              <w:pStyle w:val="Textoindependiente"/>
              <w:spacing w:after="0" w:line="360" w:lineRule="auto"/>
              <w:rPr>
                <w:rFonts w:ascii="Arial" w:hAnsi="Arial" w:cs="Arial"/>
                <w:b w:val="0"/>
              </w:rPr>
            </w:pPr>
            <w:r w:rsidRPr="003433E4">
              <w:rPr>
                <w:rFonts w:ascii="Arial" w:hAnsi="Arial" w:cs="Arial"/>
              </w:rPr>
              <w:t>Código BIC/SWIFT</w:t>
            </w:r>
          </w:p>
        </w:tc>
        <w:tc>
          <w:tcPr>
            <w:tcW w:w="4727" w:type="dxa"/>
          </w:tcPr>
          <w:p w14:paraId="4F87E0CF" w14:textId="77777777" w:rsidR="008C078C" w:rsidRPr="003433E4" w:rsidRDefault="008C078C" w:rsidP="00115745">
            <w:pPr>
              <w:pStyle w:val="Textoindependiente"/>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C078C" w:rsidRPr="003433E4" w14:paraId="6EF1555B" w14:textId="77777777" w:rsidTr="00115745">
        <w:trPr>
          <w:trHeight w:val="303"/>
        </w:trPr>
        <w:tc>
          <w:tcPr>
            <w:cnfStyle w:val="001000000000" w:firstRow="0" w:lastRow="0" w:firstColumn="1" w:lastColumn="0" w:oddVBand="0" w:evenVBand="0" w:oddHBand="0" w:evenHBand="0" w:firstRowFirstColumn="0" w:firstRowLastColumn="0" w:lastRowFirstColumn="0" w:lastRowLastColumn="0"/>
            <w:tcW w:w="4111" w:type="dxa"/>
          </w:tcPr>
          <w:p w14:paraId="5E2FFF6D" w14:textId="77777777" w:rsidR="008C078C" w:rsidRPr="003433E4" w:rsidRDefault="008C078C" w:rsidP="00115745">
            <w:pPr>
              <w:spacing w:line="360" w:lineRule="auto"/>
              <w:rPr>
                <w:rFonts w:ascii="Arial" w:hAnsi="Arial" w:cs="Arial"/>
                <w:b w:val="0"/>
              </w:rPr>
            </w:pPr>
            <w:r w:rsidRPr="003433E4">
              <w:rPr>
                <w:rFonts w:ascii="Arial" w:hAnsi="Arial" w:cs="Arial"/>
              </w:rPr>
              <w:t>Dirección</w:t>
            </w:r>
          </w:p>
        </w:tc>
        <w:tc>
          <w:tcPr>
            <w:tcW w:w="4727" w:type="dxa"/>
          </w:tcPr>
          <w:p w14:paraId="7266DB20" w14:textId="77777777" w:rsidR="008C078C" w:rsidRPr="003433E4" w:rsidRDefault="008C078C" w:rsidP="00115745">
            <w:pPr>
              <w:pStyle w:val="Textoindependiente"/>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B647247" w14:textId="77777777" w:rsidR="008C078C" w:rsidRPr="003433E4" w:rsidRDefault="008C078C" w:rsidP="008C078C">
      <w:pPr>
        <w:spacing w:after="0" w:line="360" w:lineRule="auto"/>
        <w:rPr>
          <w:rFonts w:ascii="Arial" w:hAnsi="Arial" w:cs="Arial"/>
          <w:b/>
        </w:rPr>
      </w:pPr>
    </w:p>
    <w:p w14:paraId="1780EF21" w14:textId="77777777" w:rsidR="008C078C" w:rsidRPr="003433E4" w:rsidRDefault="008C078C" w:rsidP="008C078C">
      <w:pPr>
        <w:spacing w:after="0" w:line="360" w:lineRule="auto"/>
        <w:rPr>
          <w:rFonts w:ascii="Arial" w:hAnsi="Arial" w:cs="Arial"/>
          <w:b/>
        </w:rPr>
      </w:pPr>
      <w:r w:rsidRPr="003433E4">
        <w:rPr>
          <w:rFonts w:ascii="Arial" w:hAnsi="Arial" w:cs="Arial"/>
          <w:b/>
        </w:rPr>
        <w:t>Datos del Beneficiario</w:t>
      </w:r>
      <w:r>
        <w:rPr>
          <w:rFonts w:ascii="Arial" w:hAnsi="Arial" w:cs="Arial"/>
          <w:b/>
        </w:rPr>
        <w:t xml:space="preserve"> final</w:t>
      </w:r>
    </w:p>
    <w:tbl>
      <w:tblPr>
        <w:tblStyle w:val="Tablanormal4"/>
        <w:tblW w:w="0" w:type="auto"/>
        <w:tblLook w:val="04A0" w:firstRow="1" w:lastRow="0" w:firstColumn="1" w:lastColumn="0" w:noHBand="0" w:noVBand="1"/>
      </w:tblPr>
      <w:tblGrid>
        <w:gridCol w:w="3296"/>
        <w:gridCol w:w="5542"/>
      </w:tblGrid>
      <w:tr w:rsidR="008C078C" w:rsidRPr="003433E4" w14:paraId="4CFDA60A" w14:textId="77777777" w:rsidTr="0011574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293" w:type="dxa"/>
          </w:tcPr>
          <w:p w14:paraId="48627697" w14:textId="77777777" w:rsidR="008C078C" w:rsidRPr="003433E4" w:rsidRDefault="008C078C" w:rsidP="00115745">
            <w:pPr>
              <w:pStyle w:val="Textoindependiente"/>
              <w:spacing w:after="0" w:line="360" w:lineRule="auto"/>
              <w:rPr>
                <w:rFonts w:ascii="Arial" w:hAnsi="Arial" w:cs="Arial"/>
              </w:rPr>
            </w:pPr>
            <w:r w:rsidRPr="003433E4">
              <w:rPr>
                <w:rFonts w:ascii="Arial" w:hAnsi="Arial" w:cs="Arial"/>
              </w:rPr>
              <w:t>Nombre del Beneficiario</w:t>
            </w:r>
          </w:p>
        </w:tc>
        <w:tc>
          <w:tcPr>
            <w:tcW w:w="8459" w:type="dxa"/>
          </w:tcPr>
          <w:p w14:paraId="046C6224" w14:textId="77777777" w:rsidR="008C078C" w:rsidRPr="003433E4" w:rsidRDefault="008C078C" w:rsidP="00115745">
            <w:pPr>
              <w:pStyle w:val="Textoindependiente"/>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8C078C" w:rsidRPr="003433E4" w14:paraId="36E25683" w14:textId="77777777" w:rsidTr="0011574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293" w:type="dxa"/>
          </w:tcPr>
          <w:p w14:paraId="39D7B8DB" w14:textId="77777777" w:rsidR="008C078C" w:rsidRPr="003433E4" w:rsidRDefault="008C078C" w:rsidP="00115745">
            <w:pPr>
              <w:pStyle w:val="Textoindependiente"/>
              <w:spacing w:after="0" w:line="360" w:lineRule="auto"/>
              <w:rPr>
                <w:rFonts w:ascii="Arial" w:hAnsi="Arial" w:cs="Arial"/>
              </w:rPr>
            </w:pPr>
            <w:r w:rsidRPr="003433E4">
              <w:rPr>
                <w:rFonts w:ascii="Arial" w:hAnsi="Arial" w:cs="Arial"/>
              </w:rPr>
              <w:t>Dirección</w:t>
            </w:r>
          </w:p>
        </w:tc>
        <w:tc>
          <w:tcPr>
            <w:tcW w:w="8459" w:type="dxa"/>
          </w:tcPr>
          <w:p w14:paraId="23DB80A1" w14:textId="77777777" w:rsidR="008C078C" w:rsidRPr="003433E4" w:rsidRDefault="008C078C" w:rsidP="0011574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C078C" w:rsidRPr="003433E4" w14:paraId="72E97E51" w14:textId="77777777" w:rsidTr="00115745">
        <w:trPr>
          <w:trHeight w:val="267"/>
        </w:trPr>
        <w:tc>
          <w:tcPr>
            <w:cnfStyle w:val="001000000000" w:firstRow="0" w:lastRow="0" w:firstColumn="1" w:lastColumn="0" w:oddVBand="0" w:evenVBand="0" w:oddHBand="0" w:evenHBand="0" w:firstRowFirstColumn="0" w:firstRowLastColumn="0" w:lastRowFirstColumn="0" w:lastRowLastColumn="0"/>
            <w:tcW w:w="4293" w:type="dxa"/>
          </w:tcPr>
          <w:p w14:paraId="241DB802" w14:textId="77777777" w:rsidR="008C078C" w:rsidRPr="003433E4" w:rsidRDefault="008C078C" w:rsidP="00115745">
            <w:pPr>
              <w:pStyle w:val="Textoindependiente"/>
              <w:spacing w:after="0" w:line="360" w:lineRule="auto"/>
              <w:rPr>
                <w:rFonts w:ascii="Arial" w:hAnsi="Arial" w:cs="Arial"/>
              </w:rPr>
            </w:pPr>
            <w:r w:rsidRPr="003433E4">
              <w:rPr>
                <w:rFonts w:ascii="Arial" w:hAnsi="Arial" w:cs="Arial"/>
              </w:rPr>
              <w:t>Número de cuenta</w:t>
            </w:r>
          </w:p>
        </w:tc>
        <w:tc>
          <w:tcPr>
            <w:tcW w:w="8459" w:type="dxa"/>
          </w:tcPr>
          <w:p w14:paraId="2328E518" w14:textId="77777777" w:rsidR="008C078C" w:rsidRPr="003433E4" w:rsidRDefault="008C078C" w:rsidP="00115745">
            <w:pPr>
              <w:pStyle w:val="Textoindependiente"/>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078C" w:rsidRPr="003433E4" w14:paraId="383D507E" w14:textId="77777777" w:rsidTr="0011574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293" w:type="dxa"/>
          </w:tcPr>
          <w:p w14:paraId="029FD6E6" w14:textId="77777777" w:rsidR="008C078C" w:rsidRPr="00CB003C" w:rsidRDefault="008C078C" w:rsidP="00115745">
            <w:pPr>
              <w:spacing w:line="360" w:lineRule="auto"/>
              <w:rPr>
                <w:rFonts w:ascii="Arial" w:hAnsi="Arial" w:cs="Arial"/>
                <w:b w:val="0"/>
                <w:bCs w:val="0"/>
              </w:rPr>
            </w:pPr>
            <w:r w:rsidRPr="00CB003C">
              <w:rPr>
                <w:rFonts w:ascii="Arial" w:hAnsi="Arial" w:cs="Arial"/>
              </w:rPr>
              <w:t>País y ciudad:</w:t>
            </w:r>
          </w:p>
        </w:tc>
        <w:tc>
          <w:tcPr>
            <w:tcW w:w="8459" w:type="dxa"/>
          </w:tcPr>
          <w:p w14:paraId="4903F791" w14:textId="77777777" w:rsidR="008C078C" w:rsidRPr="003433E4" w:rsidRDefault="008C078C" w:rsidP="00115745">
            <w:pPr>
              <w:pStyle w:val="Textoindependiente"/>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345C1F3" w14:textId="77777777" w:rsidR="008C078C" w:rsidRDefault="008C078C" w:rsidP="008C078C">
      <w:pPr>
        <w:spacing w:after="0"/>
        <w:jc w:val="center"/>
        <w:rPr>
          <w:rFonts w:ascii="Arial" w:hAnsi="Arial" w:cs="Arial"/>
          <w:b/>
        </w:rPr>
      </w:pPr>
    </w:p>
    <w:p w14:paraId="462E4864" w14:textId="77777777" w:rsidR="008C078C" w:rsidRPr="003433E4" w:rsidRDefault="008C078C" w:rsidP="008C078C">
      <w:pPr>
        <w:spacing w:after="0"/>
        <w:jc w:val="center"/>
        <w:rPr>
          <w:rFonts w:ascii="Arial" w:hAnsi="Arial" w:cs="Arial"/>
          <w:b/>
        </w:rPr>
      </w:pPr>
    </w:p>
    <w:p w14:paraId="789BF83F" w14:textId="77777777" w:rsidR="008C078C" w:rsidRPr="003433E4" w:rsidRDefault="008C078C" w:rsidP="008C078C">
      <w:pPr>
        <w:spacing w:after="0"/>
        <w:jc w:val="center"/>
        <w:rPr>
          <w:rFonts w:ascii="Arial" w:hAnsi="Arial" w:cs="Arial"/>
          <w:b/>
        </w:rPr>
      </w:pPr>
    </w:p>
    <w:p w14:paraId="128F7383" w14:textId="77777777" w:rsidR="008C078C" w:rsidRPr="003433E4" w:rsidRDefault="008C078C" w:rsidP="008C078C">
      <w:pPr>
        <w:spacing w:after="0"/>
        <w:jc w:val="center"/>
        <w:rPr>
          <w:rFonts w:ascii="Arial" w:hAnsi="Arial" w:cs="Arial"/>
          <w:b/>
        </w:rPr>
      </w:pPr>
    </w:p>
    <w:p w14:paraId="244F2E5A" w14:textId="77777777" w:rsidR="008C078C" w:rsidRDefault="008C078C" w:rsidP="008C078C">
      <w:pPr>
        <w:spacing w:after="0"/>
        <w:jc w:val="center"/>
        <w:rPr>
          <w:rFonts w:ascii="Arial" w:hAnsi="Arial" w:cs="Arial"/>
          <w:b/>
        </w:rPr>
      </w:pPr>
      <w:r w:rsidRPr="003433E4">
        <w:rPr>
          <w:rFonts w:ascii="Arial" w:hAnsi="Arial" w:cs="Arial"/>
          <w:b/>
        </w:rPr>
        <w:t xml:space="preserve">Nombre, Firma y Sello </w:t>
      </w:r>
    </w:p>
    <w:p w14:paraId="0CB1EA4C" w14:textId="77777777" w:rsidR="008C078C" w:rsidRDefault="008C078C" w:rsidP="008C078C">
      <w:pPr>
        <w:rPr>
          <w:rFonts w:ascii="Arial" w:hAnsi="Arial" w:cs="Arial"/>
          <w:b/>
        </w:rPr>
      </w:pPr>
      <w:r>
        <w:rPr>
          <w:rFonts w:ascii="Arial" w:hAnsi="Arial" w:cs="Arial"/>
          <w:b/>
        </w:rPr>
        <w:br w:type="page"/>
      </w:r>
    </w:p>
    <w:p w14:paraId="2076108C" w14:textId="77777777" w:rsidR="008C078C" w:rsidRPr="00B92C3B" w:rsidRDefault="008C078C" w:rsidP="008C078C">
      <w:pPr>
        <w:pStyle w:val="Ttulo"/>
        <w:spacing w:before="120"/>
        <w:rPr>
          <w:rFonts w:ascii="Museo Sans 300" w:hAnsi="Museo Sans 300" w:cs="Arial"/>
          <w:sz w:val="22"/>
          <w:szCs w:val="22"/>
          <w:u w:val="single"/>
        </w:rPr>
      </w:pPr>
      <w:r>
        <w:rPr>
          <w:noProof/>
        </w:rPr>
        <w:lastRenderedPageBreak/>
        <w:drawing>
          <wp:inline distT="0" distB="0" distL="0" distR="0" wp14:anchorId="6B1C28D8" wp14:editId="3257E4B9">
            <wp:extent cx="1196340" cy="637523"/>
            <wp:effectExtent l="0" t="0" r="3810" b="0"/>
            <wp:docPr id="1709575454" name="Picture 170957545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943540" name="Imagen 1999943540" descr="Logotipo, nombre de la empresa&#10;&#10;Descripción generada automáticamente"/>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9547" cy="644561"/>
                    </a:xfrm>
                    <a:prstGeom prst="rect">
                      <a:avLst/>
                    </a:prstGeom>
                    <a:noFill/>
                    <a:ln>
                      <a:noFill/>
                    </a:ln>
                  </pic:spPr>
                </pic:pic>
              </a:graphicData>
            </a:graphic>
          </wp:inline>
        </w:drawing>
      </w:r>
    </w:p>
    <w:p w14:paraId="6C658168" w14:textId="77777777" w:rsidR="008C078C" w:rsidRPr="00AE484B" w:rsidRDefault="008C078C" w:rsidP="008C078C">
      <w:pPr>
        <w:jc w:val="center"/>
        <w:rPr>
          <w:rFonts w:ascii="Arial" w:hAnsi="Arial" w:cs="Arial"/>
          <w:b/>
          <w:sz w:val="24"/>
          <w:szCs w:val="24"/>
          <w:u w:val="single"/>
        </w:rPr>
      </w:pPr>
      <w:r w:rsidRPr="00AE484B">
        <w:rPr>
          <w:rFonts w:ascii="Arial" w:hAnsi="Arial" w:cs="Arial"/>
          <w:b/>
          <w:sz w:val="24"/>
          <w:szCs w:val="24"/>
          <w:u w:val="single"/>
        </w:rPr>
        <w:t>Anexo No. 9</w:t>
      </w:r>
    </w:p>
    <w:p w14:paraId="793B31FC" w14:textId="77777777" w:rsidR="008C078C" w:rsidRPr="003433E4" w:rsidRDefault="008C078C" w:rsidP="008C078C">
      <w:pPr>
        <w:pStyle w:val="Ttulo"/>
        <w:spacing w:before="120"/>
        <w:rPr>
          <w:rFonts w:ascii="Arial" w:hAnsi="Arial" w:cs="Arial"/>
        </w:rPr>
      </w:pPr>
      <w:r w:rsidRPr="003433E4">
        <w:rPr>
          <w:rFonts w:ascii="Arial" w:hAnsi="Arial" w:cs="Arial"/>
        </w:rPr>
        <w:t>TRANSFERENCIA DE FONDOS DE OPERACIONES DEL BANCO CENTRAL</w:t>
      </w:r>
    </w:p>
    <w:p w14:paraId="6EF99B76" w14:textId="77777777" w:rsidR="008C078C" w:rsidRPr="003433E4" w:rsidRDefault="008C078C" w:rsidP="008C078C">
      <w:pPr>
        <w:pStyle w:val="Ttulo"/>
        <w:spacing w:before="120"/>
        <w:rPr>
          <w:rFonts w:ascii="Arial" w:hAnsi="Arial" w:cs="Arial"/>
        </w:rPr>
      </w:pPr>
      <w:r w:rsidRPr="003433E4">
        <w:rPr>
          <w:rFonts w:ascii="Arial" w:hAnsi="Arial" w:cs="Arial"/>
        </w:rPr>
        <w:t>SISTEMA DE LIQUIDACION BRUTA EN TIEMPO REAL (LBTR)</w:t>
      </w:r>
    </w:p>
    <w:p w14:paraId="78CDF513" w14:textId="77777777" w:rsidR="008C078C" w:rsidRPr="003433E4" w:rsidRDefault="008C078C" w:rsidP="008C078C">
      <w:pPr>
        <w:jc w:val="both"/>
        <w:rPr>
          <w:rFonts w:ascii="Arial" w:hAnsi="Arial" w:cs="Arial"/>
          <w:b/>
          <w:smallCaps/>
          <w:sz w:val="20"/>
          <w:szCs w:val="20"/>
          <w:lang w:val="es-ES_tradnl"/>
        </w:rPr>
      </w:pPr>
    </w:p>
    <w:p w14:paraId="103FD9CF" w14:textId="77777777" w:rsidR="008C078C" w:rsidRPr="003433E4" w:rsidRDefault="008C078C" w:rsidP="008C078C">
      <w:pPr>
        <w:jc w:val="both"/>
        <w:rPr>
          <w:rFonts w:ascii="Arial" w:hAnsi="Arial" w:cs="Arial"/>
          <w:b/>
          <w:sz w:val="20"/>
          <w:szCs w:val="20"/>
          <w:lang w:val="es-ES_tradnl"/>
        </w:rPr>
      </w:pPr>
      <w:r w:rsidRPr="003433E4">
        <w:rPr>
          <w:rFonts w:ascii="Arial" w:hAnsi="Arial" w:cs="Arial"/>
          <w:b/>
          <w:smallCaps/>
          <w:sz w:val="20"/>
          <w:szCs w:val="20"/>
          <w:lang w:val="es-ES_tradnl"/>
        </w:rPr>
        <w:t>Lugar y Fecha emisión:</w:t>
      </w:r>
      <w:r w:rsidRPr="003433E4">
        <w:rPr>
          <w:rFonts w:ascii="Arial" w:hAnsi="Arial" w:cs="Arial"/>
          <w:b/>
          <w:sz w:val="20"/>
          <w:szCs w:val="20"/>
          <w:lang w:val="es-ES_tradnl"/>
        </w:rPr>
        <w:t xml:space="preserve"> ________________________________ </w:t>
      </w:r>
      <w:r w:rsidRPr="003433E4">
        <w:rPr>
          <w:rFonts w:ascii="Arial" w:hAnsi="Arial" w:cs="Arial"/>
          <w:b/>
          <w:smallCaps/>
          <w:sz w:val="20"/>
          <w:szCs w:val="20"/>
          <w:lang w:val="es-ES_tradnl"/>
        </w:rPr>
        <w:t>Ref. No. ____</w:t>
      </w:r>
      <w:r w:rsidRPr="003433E4">
        <w:rPr>
          <w:rFonts w:ascii="Arial" w:hAnsi="Arial" w:cs="Arial"/>
          <w:b/>
          <w:sz w:val="20"/>
          <w:szCs w:val="20"/>
          <w:lang w:val="es-ES_tradnl"/>
        </w:rPr>
        <w:t>_______</w:t>
      </w:r>
    </w:p>
    <w:p w14:paraId="7C939012" w14:textId="77777777" w:rsidR="008C078C" w:rsidRPr="003433E4" w:rsidRDefault="008C078C" w:rsidP="008C078C">
      <w:pPr>
        <w:jc w:val="both"/>
        <w:rPr>
          <w:rFonts w:ascii="Arial" w:hAnsi="Arial" w:cs="Arial"/>
          <w:b/>
          <w:sz w:val="20"/>
          <w:szCs w:val="20"/>
          <w:lang w:val="es-ES_tradnl"/>
        </w:rPr>
      </w:pPr>
      <w:r w:rsidRPr="003433E4">
        <w:rPr>
          <w:rFonts w:ascii="Arial" w:hAnsi="Arial" w:cs="Arial"/>
          <w:b/>
          <w:smallCaps/>
          <w:sz w:val="20"/>
          <w:szCs w:val="20"/>
          <w:lang w:val="es-ES_tradnl"/>
        </w:rPr>
        <w:t>Fecha de operación:</w:t>
      </w:r>
      <w:r w:rsidRPr="003433E4">
        <w:rPr>
          <w:rFonts w:ascii="Arial" w:hAnsi="Arial" w:cs="Arial"/>
          <w:b/>
          <w:sz w:val="20"/>
          <w:szCs w:val="20"/>
          <w:lang w:val="es-ES_tradnl"/>
        </w:rPr>
        <w:t xml:space="preserve"> _____________________________________________________</w:t>
      </w:r>
    </w:p>
    <w:tbl>
      <w:tblPr>
        <w:tblW w:w="49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3"/>
        <w:gridCol w:w="141"/>
        <w:gridCol w:w="2761"/>
        <w:gridCol w:w="2906"/>
      </w:tblGrid>
      <w:tr w:rsidR="008C078C" w:rsidRPr="003433E4" w14:paraId="1F9DF35B" w14:textId="77777777" w:rsidTr="00115745">
        <w:trPr>
          <w:trHeight w:val="390"/>
        </w:trPr>
        <w:tc>
          <w:tcPr>
            <w:tcW w:w="1666" w:type="pct"/>
            <w:shd w:val="pct20" w:color="auto" w:fill="auto"/>
          </w:tcPr>
          <w:p w14:paraId="440AF362" w14:textId="77777777" w:rsidR="008C078C" w:rsidRPr="003433E4" w:rsidRDefault="008C078C" w:rsidP="00115745">
            <w:pPr>
              <w:jc w:val="both"/>
              <w:rPr>
                <w:rFonts w:ascii="Arial" w:hAnsi="Arial" w:cs="Arial"/>
                <w:b/>
                <w:smallCaps/>
                <w:sz w:val="20"/>
                <w:szCs w:val="20"/>
                <w:lang w:val="es-MX"/>
              </w:rPr>
            </w:pPr>
          </w:p>
          <w:p w14:paraId="7327BF5B" w14:textId="77777777" w:rsidR="008C078C" w:rsidRPr="003433E4" w:rsidRDefault="008C078C" w:rsidP="00115745">
            <w:pPr>
              <w:jc w:val="both"/>
              <w:rPr>
                <w:rFonts w:ascii="Arial" w:hAnsi="Arial" w:cs="Arial"/>
                <w:b/>
                <w:smallCaps/>
                <w:sz w:val="20"/>
                <w:szCs w:val="20"/>
                <w:lang w:val="es-MX"/>
              </w:rPr>
            </w:pPr>
          </w:p>
        </w:tc>
        <w:tc>
          <w:tcPr>
            <w:tcW w:w="1666" w:type="pct"/>
            <w:gridSpan w:val="2"/>
            <w:shd w:val="pct20" w:color="auto" w:fill="auto"/>
          </w:tcPr>
          <w:p w14:paraId="56E4EE35" w14:textId="77777777" w:rsidR="008C078C" w:rsidRPr="003433E4" w:rsidRDefault="008C078C" w:rsidP="00115745">
            <w:pPr>
              <w:jc w:val="both"/>
              <w:rPr>
                <w:rFonts w:ascii="Arial" w:hAnsi="Arial" w:cs="Arial"/>
                <w:b/>
                <w:smallCaps/>
                <w:sz w:val="20"/>
                <w:szCs w:val="20"/>
                <w:lang w:val="es-MX"/>
              </w:rPr>
            </w:pPr>
          </w:p>
          <w:p w14:paraId="279353AD" w14:textId="77777777" w:rsidR="008C078C" w:rsidRPr="003433E4" w:rsidRDefault="008C078C" w:rsidP="00115745">
            <w:pPr>
              <w:jc w:val="both"/>
              <w:rPr>
                <w:rFonts w:ascii="Arial" w:hAnsi="Arial" w:cs="Arial"/>
                <w:b/>
                <w:smallCaps/>
                <w:sz w:val="20"/>
                <w:szCs w:val="20"/>
                <w:lang w:val="es-MX"/>
              </w:rPr>
            </w:pPr>
            <w:r w:rsidRPr="003433E4">
              <w:rPr>
                <w:rFonts w:ascii="Arial" w:hAnsi="Arial" w:cs="Arial"/>
                <w:b/>
                <w:smallCaps/>
                <w:sz w:val="20"/>
                <w:szCs w:val="20"/>
                <w:lang w:val="es-MX"/>
              </w:rPr>
              <w:t>Cuenta Origen</w:t>
            </w:r>
            <w:r>
              <w:rPr>
                <w:rFonts w:ascii="Arial" w:hAnsi="Arial" w:cs="Arial"/>
                <w:b/>
                <w:smallCaps/>
                <w:sz w:val="20"/>
                <w:szCs w:val="20"/>
                <w:lang w:val="es-MX"/>
              </w:rPr>
              <w:t xml:space="preserve"> en BCR</w:t>
            </w:r>
          </w:p>
        </w:tc>
        <w:tc>
          <w:tcPr>
            <w:tcW w:w="1668" w:type="pct"/>
            <w:shd w:val="pct20" w:color="auto" w:fill="auto"/>
          </w:tcPr>
          <w:p w14:paraId="59FDE751" w14:textId="77777777" w:rsidR="008C078C" w:rsidRPr="003433E4" w:rsidRDefault="008C078C" w:rsidP="00115745">
            <w:pPr>
              <w:jc w:val="both"/>
              <w:rPr>
                <w:rFonts w:ascii="Arial" w:hAnsi="Arial" w:cs="Arial"/>
                <w:b/>
                <w:smallCaps/>
                <w:sz w:val="20"/>
                <w:szCs w:val="20"/>
                <w:lang w:val="es-MX"/>
              </w:rPr>
            </w:pPr>
          </w:p>
          <w:p w14:paraId="7C9FF599" w14:textId="77777777" w:rsidR="008C078C" w:rsidRPr="003433E4" w:rsidRDefault="008C078C" w:rsidP="00115745">
            <w:pPr>
              <w:jc w:val="both"/>
              <w:rPr>
                <w:rFonts w:ascii="Arial" w:hAnsi="Arial" w:cs="Arial"/>
                <w:b/>
                <w:smallCaps/>
                <w:sz w:val="20"/>
                <w:szCs w:val="20"/>
                <w:lang w:val="es-MX"/>
              </w:rPr>
            </w:pPr>
            <w:r w:rsidRPr="003433E4">
              <w:rPr>
                <w:rFonts w:ascii="Arial" w:hAnsi="Arial" w:cs="Arial"/>
                <w:b/>
                <w:smallCaps/>
                <w:sz w:val="20"/>
                <w:szCs w:val="20"/>
                <w:lang w:val="es-MX"/>
              </w:rPr>
              <w:t>Cuenta Destino</w:t>
            </w:r>
            <w:r>
              <w:rPr>
                <w:rFonts w:ascii="Arial" w:hAnsi="Arial" w:cs="Arial"/>
                <w:b/>
                <w:smallCaps/>
                <w:sz w:val="20"/>
                <w:szCs w:val="20"/>
                <w:lang w:val="es-MX"/>
              </w:rPr>
              <w:t xml:space="preserve"> en BCR</w:t>
            </w:r>
          </w:p>
        </w:tc>
      </w:tr>
      <w:tr w:rsidR="008C078C" w:rsidRPr="003433E4" w14:paraId="254A714E" w14:textId="77777777" w:rsidTr="00115745">
        <w:trPr>
          <w:trHeight w:val="365"/>
        </w:trPr>
        <w:tc>
          <w:tcPr>
            <w:tcW w:w="1666" w:type="pct"/>
          </w:tcPr>
          <w:p w14:paraId="098DBECE" w14:textId="77777777" w:rsidR="008C078C" w:rsidRPr="003433E4" w:rsidRDefault="008C078C" w:rsidP="00115745">
            <w:pPr>
              <w:jc w:val="both"/>
              <w:rPr>
                <w:rFonts w:ascii="Arial" w:hAnsi="Arial" w:cs="Arial"/>
                <w:b/>
                <w:smallCaps/>
                <w:sz w:val="20"/>
                <w:szCs w:val="20"/>
                <w:lang w:val="es-MX"/>
              </w:rPr>
            </w:pPr>
            <w:r w:rsidRPr="003433E4">
              <w:rPr>
                <w:rFonts w:ascii="Arial" w:hAnsi="Arial" w:cs="Arial"/>
                <w:b/>
                <w:smallCaps/>
                <w:sz w:val="20"/>
                <w:szCs w:val="20"/>
                <w:lang w:val="es-MX"/>
              </w:rPr>
              <w:t>Número de cuenta:</w:t>
            </w:r>
          </w:p>
        </w:tc>
        <w:tc>
          <w:tcPr>
            <w:tcW w:w="1666" w:type="pct"/>
            <w:gridSpan w:val="2"/>
          </w:tcPr>
          <w:p w14:paraId="1DDDA906" w14:textId="77777777" w:rsidR="008C078C" w:rsidRPr="003433E4" w:rsidRDefault="008C078C" w:rsidP="00115745">
            <w:pPr>
              <w:jc w:val="both"/>
              <w:rPr>
                <w:rFonts w:ascii="Arial" w:hAnsi="Arial" w:cs="Arial"/>
                <w:b/>
                <w:smallCaps/>
                <w:sz w:val="20"/>
                <w:szCs w:val="20"/>
                <w:lang w:val="es-MX"/>
              </w:rPr>
            </w:pPr>
          </w:p>
        </w:tc>
        <w:tc>
          <w:tcPr>
            <w:tcW w:w="1668" w:type="pct"/>
          </w:tcPr>
          <w:p w14:paraId="5BAA09E5" w14:textId="77777777" w:rsidR="008C078C" w:rsidRPr="003433E4" w:rsidRDefault="008C078C" w:rsidP="00115745">
            <w:pPr>
              <w:jc w:val="both"/>
              <w:rPr>
                <w:rFonts w:ascii="Arial" w:hAnsi="Arial" w:cs="Arial"/>
                <w:b/>
                <w:smallCaps/>
                <w:sz w:val="20"/>
                <w:szCs w:val="20"/>
                <w:lang w:val="es-MX"/>
              </w:rPr>
            </w:pPr>
          </w:p>
        </w:tc>
      </w:tr>
      <w:tr w:rsidR="008C078C" w:rsidRPr="003433E4" w14:paraId="3ADB4A81" w14:textId="77777777" w:rsidTr="00115745">
        <w:trPr>
          <w:trHeight w:val="400"/>
        </w:trPr>
        <w:tc>
          <w:tcPr>
            <w:tcW w:w="1666" w:type="pct"/>
          </w:tcPr>
          <w:p w14:paraId="33E99261" w14:textId="77777777" w:rsidR="008C078C" w:rsidRPr="003433E4" w:rsidRDefault="008C078C" w:rsidP="00115745">
            <w:pPr>
              <w:jc w:val="both"/>
              <w:rPr>
                <w:rFonts w:ascii="Arial" w:hAnsi="Arial" w:cs="Arial"/>
                <w:b/>
                <w:smallCaps/>
                <w:sz w:val="20"/>
                <w:szCs w:val="20"/>
                <w:lang w:val="es-MX"/>
              </w:rPr>
            </w:pPr>
            <w:r w:rsidRPr="003433E4">
              <w:rPr>
                <w:rFonts w:ascii="Arial" w:hAnsi="Arial" w:cs="Arial"/>
                <w:b/>
                <w:smallCaps/>
                <w:sz w:val="20"/>
                <w:szCs w:val="20"/>
                <w:lang w:val="es-MX"/>
              </w:rPr>
              <w:t>Nombre:</w:t>
            </w:r>
          </w:p>
        </w:tc>
        <w:tc>
          <w:tcPr>
            <w:tcW w:w="1666" w:type="pct"/>
            <w:gridSpan w:val="2"/>
          </w:tcPr>
          <w:p w14:paraId="22A1734C" w14:textId="77777777" w:rsidR="008C078C" w:rsidRPr="003433E4" w:rsidRDefault="008C078C" w:rsidP="00115745">
            <w:pPr>
              <w:jc w:val="both"/>
              <w:rPr>
                <w:rFonts w:ascii="Arial" w:hAnsi="Arial" w:cs="Arial"/>
                <w:b/>
                <w:smallCaps/>
                <w:sz w:val="20"/>
                <w:szCs w:val="20"/>
                <w:lang w:val="es-MX"/>
              </w:rPr>
            </w:pPr>
          </w:p>
        </w:tc>
        <w:tc>
          <w:tcPr>
            <w:tcW w:w="1668" w:type="pct"/>
          </w:tcPr>
          <w:p w14:paraId="26D0FF35" w14:textId="77777777" w:rsidR="008C078C" w:rsidRPr="003433E4" w:rsidRDefault="008C078C" w:rsidP="00115745">
            <w:pPr>
              <w:jc w:val="both"/>
              <w:rPr>
                <w:rFonts w:ascii="Arial" w:hAnsi="Arial" w:cs="Arial"/>
                <w:b/>
                <w:smallCaps/>
                <w:sz w:val="20"/>
                <w:szCs w:val="20"/>
                <w:lang w:val="es-MX"/>
              </w:rPr>
            </w:pPr>
          </w:p>
        </w:tc>
      </w:tr>
      <w:tr w:rsidR="008C078C" w:rsidRPr="003433E4" w14:paraId="15EC5CAB" w14:textId="77777777" w:rsidTr="001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1747" w:type="pct"/>
            <w:gridSpan w:val="2"/>
          </w:tcPr>
          <w:p w14:paraId="09C5FDD3" w14:textId="77777777" w:rsidR="008C078C" w:rsidRDefault="008C078C" w:rsidP="00115745">
            <w:pPr>
              <w:jc w:val="both"/>
              <w:rPr>
                <w:rFonts w:ascii="Arial" w:hAnsi="Arial" w:cs="Arial"/>
                <w:smallCaps/>
                <w:sz w:val="20"/>
                <w:szCs w:val="20"/>
                <w:lang w:val="es-MX"/>
              </w:rPr>
            </w:pPr>
          </w:p>
          <w:p w14:paraId="0BA73BA8" w14:textId="77777777" w:rsidR="008C078C" w:rsidRPr="003433E4" w:rsidRDefault="008C078C" w:rsidP="00115745">
            <w:pPr>
              <w:jc w:val="both"/>
              <w:rPr>
                <w:rFonts w:ascii="Arial" w:hAnsi="Arial" w:cs="Arial"/>
                <w:smallCaps/>
                <w:sz w:val="20"/>
                <w:szCs w:val="20"/>
                <w:lang w:val="es-MX"/>
              </w:rPr>
            </w:pPr>
            <w:r w:rsidRPr="003433E4">
              <w:rPr>
                <w:rFonts w:ascii="Arial" w:hAnsi="Arial" w:cs="Arial"/>
                <w:smallCaps/>
                <w:sz w:val="20"/>
                <w:szCs w:val="20"/>
                <w:lang w:val="es-MX"/>
              </w:rPr>
              <w:t>Valor de la transferencia:</w:t>
            </w:r>
          </w:p>
        </w:tc>
        <w:tc>
          <w:tcPr>
            <w:tcW w:w="3253" w:type="pct"/>
            <w:gridSpan w:val="2"/>
          </w:tcPr>
          <w:p w14:paraId="29A851C2" w14:textId="77777777" w:rsidR="008C078C" w:rsidRDefault="008C078C" w:rsidP="00115745">
            <w:pPr>
              <w:jc w:val="both"/>
              <w:rPr>
                <w:rFonts w:ascii="Arial" w:hAnsi="Arial" w:cs="Arial"/>
                <w:smallCaps/>
                <w:sz w:val="20"/>
                <w:szCs w:val="20"/>
                <w:lang w:val="es-MX"/>
              </w:rPr>
            </w:pPr>
          </w:p>
          <w:p w14:paraId="39553C05" w14:textId="77777777" w:rsidR="008C078C" w:rsidRPr="003433E4" w:rsidRDefault="008C078C" w:rsidP="00115745">
            <w:pPr>
              <w:jc w:val="both"/>
              <w:rPr>
                <w:rFonts w:ascii="Arial" w:hAnsi="Arial" w:cs="Arial"/>
                <w:smallCaps/>
                <w:sz w:val="20"/>
                <w:szCs w:val="20"/>
                <w:lang w:val="es-MX"/>
              </w:rPr>
            </w:pPr>
            <w:r w:rsidRPr="003433E4">
              <w:rPr>
                <w:rFonts w:ascii="Arial" w:hAnsi="Arial" w:cs="Arial"/>
                <w:smallCaps/>
                <w:sz w:val="20"/>
                <w:szCs w:val="20"/>
                <w:lang w:val="es-MX"/>
              </w:rPr>
              <w:t>US$</w:t>
            </w:r>
            <w:r w:rsidRPr="003433E4">
              <w:rPr>
                <w:rFonts w:ascii="Arial" w:hAnsi="Arial" w:cs="Arial"/>
                <w:smallCaps/>
                <w:sz w:val="20"/>
                <w:szCs w:val="20"/>
                <w:lang w:val="es-MX"/>
              </w:rPr>
              <w:tab/>
              <w:t>__________________</w:t>
            </w:r>
          </w:p>
        </w:tc>
      </w:tr>
      <w:tr w:rsidR="008C078C" w:rsidRPr="003433E4" w14:paraId="10E8DF8D" w14:textId="77777777" w:rsidTr="001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1747" w:type="pct"/>
            <w:gridSpan w:val="2"/>
          </w:tcPr>
          <w:p w14:paraId="27ABBF39" w14:textId="77777777" w:rsidR="008C078C" w:rsidRPr="003433E4" w:rsidRDefault="008C078C" w:rsidP="00115745">
            <w:pPr>
              <w:jc w:val="both"/>
              <w:rPr>
                <w:rFonts w:ascii="Arial" w:hAnsi="Arial" w:cs="Arial"/>
                <w:smallCaps/>
                <w:sz w:val="20"/>
                <w:szCs w:val="20"/>
                <w:lang w:val="es-MX"/>
              </w:rPr>
            </w:pPr>
            <w:r w:rsidRPr="003433E4">
              <w:rPr>
                <w:rFonts w:ascii="Arial" w:hAnsi="Arial" w:cs="Arial"/>
                <w:smallCaps/>
                <w:sz w:val="20"/>
                <w:szCs w:val="20"/>
                <w:lang w:val="es-MX"/>
              </w:rPr>
              <w:t>Valor en Letras</w:t>
            </w:r>
          </w:p>
        </w:tc>
        <w:tc>
          <w:tcPr>
            <w:tcW w:w="3253" w:type="pct"/>
            <w:gridSpan w:val="2"/>
            <w:tcBorders>
              <w:bottom w:val="single" w:sz="4" w:space="0" w:color="auto"/>
            </w:tcBorders>
          </w:tcPr>
          <w:p w14:paraId="02D3C2E8" w14:textId="77777777" w:rsidR="008C078C" w:rsidRPr="003433E4" w:rsidRDefault="008C078C" w:rsidP="00115745">
            <w:pPr>
              <w:jc w:val="both"/>
              <w:rPr>
                <w:rFonts w:ascii="Arial" w:hAnsi="Arial" w:cs="Arial"/>
                <w:smallCaps/>
                <w:sz w:val="20"/>
                <w:szCs w:val="20"/>
                <w:lang w:val="es-MX"/>
              </w:rPr>
            </w:pPr>
          </w:p>
        </w:tc>
      </w:tr>
      <w:tr w:rsidR="008C078C" w:rsidRPr="003433E4" w14:paraId="64CB49D9" w14:textId="77777777" w:rsidTr="00115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05"/>
        </w:trPr>
        <w:tc>
          <w:tcPr>
            <w:tcW w:w="1747" w:type="pct"/>
            <w:gridSpan w:val="2"/>
          </w:tcPr>
          <w:p w14:paraId="50D4F094" w14:textId="77777777" w:rsidR="008C078C" w:rsidRPr="003433E4" w:rsidRDefault="008C078C" w:rsidP="00115745">
            <w:pPr>
              <w:jc w:val="both"/>
              <w:rPr>
                <w:rFonts w:ascii="Arial" w:hAnsi="Arial" w:cs="Arial"/>
                <w:smallCaps/>
                <w:sz w:val="20"/>
                <w:szCs w:val="20"/>
                <w:lang w:val="es-MX"/>
              </w:rPr>
            </w:pPr>
          </w:p>
        </w:tc>
        <w:tc>
          <w:tcPr>
            <w:tcW w:w="3253" w:type="pct"/>
            <w:gridSpan w:val="2"/>
            <w:tcBorders>
              <w:top w:val="single" w:sz="4" w:space="0" w:color="auto"/>
              <w:bottom w:val="single" w:sz="4" w:space="0" w:color="auto"/>
            </w:tcBorders>
          </w:tcPr>
          <w:p w14:paraId="141E2BC5" w14:textId="77777777" w:rsidR="008C078C" w:rsidRPr="003433E4" w:rsidRDefault="008C078C" w:rsidP="00115745">
            <w:pPr>
              <w:jc w:val="both"/>
              <w:rPr>
                <w:rFonts w:ascii="Arial" w:hAnsi="Arial" w:cs="Arial"/>
                <w:smallCaps/>
                <w:sz w:val="20"/>
                <w:szCs w:val="20"/>
                <w:lang w:val="es-MX"/>
              </w:rPr>
            </w:pPr>
            <w:r w:rsidRPr="003433E4">
              <w:rPr>
                <w:rFonts w:ascii="Arial" w:hAnsi="Arial" w:cs="Arial"/>
                <w:smallCaps/>
                <w:sz w:val="20"/>
                <w:szCs w:val="20"/>
                <w:lang w:val="es-MX"/>
              </w:rPr>
              <w:t xml:space="preserve"> </w:t>
            </w:r>
          </w:p>
          <w:p w14:paraId="6481DB69" w14:textId="77777777" w:rsidR="008C078C" w:rsidRPr="003433E4" w:rsidRDefault="008C078C" w:rsidP="00115745">
            <w:pPr>
              <w:jc w:val="both"/>
              <w:rPr>
                <w:rFonts w:ascii="Arial" w:hAnsi="Arial" w:cs="Arial"/>
                <w:smallCaps/>
                <w:sz w:val="20"/>
                <w:szCs w:val="20"/>
                <w:lang w:val="es-MX"/>
              </w:rPr>
            </w:pPr>
            <w:r w:rsidRPr="003433E4">
              <w:rPr>
                <w:rFonts w:ascii="Arial" w:hAnsi="Arial" w:cs="Arial"/>
                <w:smallCaps/>
                <w:sz w:val="20"/>
                <w:szCs w:val="20"/>
                <w:lang w:val="es-MX"/>
              </w:rPr>
              <w:t xml:space="preserve"> US dólares</w:t>
            </w:r>
          </w:p>
        </w:tc>
      </w:tr>
    </w:tbl>
    <w:p w14:paraId="65DCE997" w14:textId="77777777" w:rsidR="008C078C" w:rsidRPr="003433E4" w:rsidRDefault="008C078C" w:rsidP="008C078C">
      <w:pPr>
        <w:jc w:val="both"/>
        <w:rPr>
          <w:rFonts w:ascii="Arial" w:hAnsi="Arial" w:cs="Arial"/>
          <w:smallCaps/>
          <w:sz w:val="20"/>
          <w:szCs w:val="20"/>
          <w:lang w:val="es-MX"/>
        </w:rPr>
      </w:pPr>
    </w:p>
    <w:p w14:paraId="66FA24F0" w14:textId="77777777" w:rsidR="008C078C" w:rsidRPr="003433E4" w:rsidRDefault="008C078C" w:rsidP="008C078C">
      <w:pPr>
        <w:rPr>
          <w:rFonts w:ascii="Arial" w:hAnsi="Arial" w:cs="Arial"/>
          <w:b/>
          <w:smallCaps/>
          <w:sz w:val="20"/>
          <w:szCs w:val="20"/>
        </w:rPr>
      </w:pPr>
      <w:r w:rsidRPr="003433E4">
        <w:rPr>
          <w:rFonts w:ascii="Arial" w:hAnsi="Arial" w:cs="Arial"/>
          <w:b/>
          <w:smallCaps/>
          <w:sz w:val="20"/>
          <w:szCs w:val="20"/>
        </w:rPr>
        <w:t>Datos del remitente y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1"/>
        <w:gridCol w:w="2881"/>
        <w:gridCol w:w="2882"/>
      </w:tblGrid>
      <w:tr w:rsidR="008C078C" w:rsidRPr="003433E4" w14:paraId="2483B0DA" w14:textId="77777777" w:rsidTr="00115745">
        <w:tc>
          <w:tcPr>
            <w:tcW w:w="2881" w:type="dxa"/>
            <w:shd w:val="pct10" w:color="auto" w:fill="auto"/>
          </w:tcPr>
          <w:p w14:paraId="2567F849" w14:textId="77777777" w:rsidR="008C078C" w:rsidRPr="003433E4" w:rsidRDefault="008C078C" w:rsidP="00115745">
            <w:pPr>
              <w:jc w:val="both"/>
              <w:rPr>
                <w:rFonts w:ascii="Arial" w:hAnsi="Arial" w:cs="Arial"/>
                <w:b/>
                <w:smallCaps/>
                <w:sz w:val="20"/>
                <w:szCs w:val="20"/>
                <w:lang w:val="es-MX"/>
              </w:rPr>
            </w:pPr>
          </w:p>
        </w:tc>
        <w:tc>
          <w:tcPr>
            <w:tcW w:w="2881" w:type="dxa"/>
            <w:shd w:val="pct10" w:color="auto" w:fill="auto"/>
          </w:tcPr>
          <w:p w14:paraId="20ACCDFB" w14:textId="77777777" w:rsidR="008C078C" w:rsidRPr="003433E4" w:rsidRDefault="008C078C" w:rsidP="00115745">
            <w:pPr>
              <w:jc w:val="both"/>
              <w:rPr>
                <w:rFonts w:ascii="Arial" w:hAnsi="Arial" w:cs="Arial"/>
                <w:b/>
                <w:smallCaps/>
                <w:sz w:val="20"/>
                <w:szCs w:val="20"/>
                <w:lang w:val="es-MX"/>
              </w:rPr>
            </w:pPr>
            <w:r w:rsidRPr="003433E4">
              <w:rPr>
                <w:rFonts w:ascii="Arial" w:hAnsi="Arial" w:cs="Arial"/>
                <w:b/>
                <w:smallCaps/>
                <w:sz w:val="20"/>
                <w:szCs w:val="20"/>
                <w:lang w:val="es-MX"/>
              </w:rPr>
              <w:t>Remitente</w:t>
            </w:r>
          </w:p>
        </w:tc>
        <w:tc>
          <w:tcPr>
            <w:tcW w:w="2882" w:type="dxa"/>
            <w:shd w:val="pct10" w:color="auto" w:fill="auto"/>
          </w:tcPr>
          <w:p w14:paraId="2066D846" w14:textId="77777777" w:rsidR="008C078C" w:rsidRPr="003433E4" w:rsidRDefault="008C078C" w:rsidP="00115745">
            <w:pPr>
              <w:jc w:val="both"/>
              <w:rPr>
                <w:rFonts w:ascii="Arial" w:hAnsi="Arial" w:cs="Arial"/>
                <w:b/>
                <w:smallCaps/>
                <w:sz w:val="20"/>
                <w:szCs w:val="20"/>
                <w:lang w:val="es-MX"/>
              </w:rPr>
            </w:pPr>
            <w:r w:rsidRPr="003433E4">
              <w:rPr>
                <w:rFonts w:ascii="Arial" w:hAnsi="Arial" w:cs="Arial"/>
                <w:b/>
                <w:smallCaps/>
                <w:sz w:val="20"/>
                <w:szCs w:val="20"/>
                <w:lang w:val="es-MX"/>
              </w:rPr>
              <w:t>Beneficiario</w:t>
            </w:r>
          </w:p>
        </w:tc>
      </w:tr>
      <w:tr w:rsidR="008C078C" w:rsidRPr="003433E4" w14:paraId="78629929" w14:textId="77777777" w:rsidTr="00115745">
        <w:trPr>
          <w:trHeight w:val="284"/>
        </w:trPr>
        <w:tc>
          <w:tcPr>
            <w:tcW w:w="2881" w:type="dxa"/>
          </w:tcPr>
          <w:p w14:paraId="6B24503E" w14:textId="77777777" w:rsidR="008C078C" w:rsidRPr="003433E4" w:rsidRDefault="008C078C" w:rsidP="00115745">
            <w:pPr>
              <w:jc w:val="both"/>
              <w:rPr>
                <w:rFonts w:ascii="Arial" w:hAnsi="Arial" w:cs="Arial"/>
                <w:b/>
                <w:smallCaps/>
                <w:sz w:val="20"/>
                <w:szCs w:val="20"/>
                <w:lang w:val="es-MX"/>
              </w:rPr>
            </w:pPr>
            <w:r w:rsidRPr="003433E4">
              <w:rPr>
                <w:rFonts w:ascii="Arial" w:hAnsi="Arial" w:cs="Arial"/>
                <w:b/>
                <w:smallCaps/>
                <w:sz w:val="20"/>
                <w:szCs w:val="20"/>
                <w:lang w:val="es-MX"/>
              </w:rPr>
              <w:t>No. Cuenta</w:t>
            </w:r>
          </w:p>
        </w:tc>
        <w:tc>
          <w:tcPr>
            <w:tcW w:w="2881" w:type="dxa"/>
          </w:tcPr>
          <w:p w14:paraId="6B274B70" w14:textId="77777777" w:rsidR="008C078C" w:rsidRPr="003433E4" w:rsidRDefault="008C078C" w:rsidP="00115745">
            <w:pPr>
              <w:jc w:val="both"/>
              <w:rPr>
                <w:rFonts w:ascii="Arial" w:hAnsi="Arial" w:cs="Arial"/>
                <w:b/>
                <w:smallCaps/>
                <w:sz w:val="20"/>
                <w:szCs w:val="20"/>
                <w:lang w:val="es-MX"/>
              </w:rPr>
            </w:pPr>
          </w:p>
        </w:tc>
        <w:tc>
          <w:tcPr>
            <w:tcW w:w="2882" w:type="dxa"/>
            <w:tcBorders>
              <w:bottom w:val="single" w:sz="4" w:space="0" w:color="auto"/>
            </w:tcBorders>
          </w:tcPr>
          <w:p w14:paraId="5D85FDB3" w14:textId="77777777" w:rsidR="008C078C" w:rsidRPr="003433E4" w:rsidRDefault="008C078C" w:rsidP="00115745">
            <w:pPr>
              <w:jc w:val="both"/>
              <w:rPr>
                <w:rFonts w:ascii="Arial" w:hAnsi="Arial" w:cs="Arial"/>
                <w:b/>
                <w:smallCaps/>
                <w:sz w:val="20"/>
                <w:szCs w:val="20"/>
                <w:lang w:val="es-MX"/>
              </w:rPr>
            </w:pPr>
          </w:p>
        </w:tc>
      </w:tr>
      <w:tr w:rsidR="008C078C" w:rsidRPr="003433E4" w14:paraId="0E11B2D5" w14:textId="77777777" w:rsidTr="00115745">
        <w:trPr>
          <w:trHeight w:val="284"/>
        </w:trPr>
        <w:tc>
          <w:tcPr>
            <w:tcW w:w="2881" w:type="dxa"/>
          </w:tcPr>
          <w:p w14:paraId="799AB1A0" w14:textId="77777777" w:rsidR="008C078C" w:rsidRPr="003433E4" w:rsidRDefault="008C078C" w:rsidP="00115745">
            <w:pPr>
              <w:jc w:val="both"/>
              <w:rPr>
                <w:rFonts w:ascii="Arial" w:hAnsi="Arial" w:cs="Arial"/>
                <w:b/>
                <w:smallCaps/>
                <w:sz w:val="20"/>
                <w:szCs w:val="20"/>
                <w:lang w:val="es-MX"/>
              </w:rPr>
            </w:pPr>
            <w:r w:rsidRPr="003433E4">
              <w:rPr>
                <w:rFonts w:ascii="Arial" w:hAnsi="Arial" w:cs="Arial"/>
                <w:b/>
                <w:smallCaps/>
                <w:sz w:val="20"/>
                <w:szCs w:val="20"/>
                <w:lang w:val="es-MX"/>
              </w:rPr>
              <w:t>Nombre</w:t>
            </w:r>
          </w:p>
        </w:tc>
        <w:tc>
          <w:tcPr>
            <w:tcW w:w="2881" w:type="dxa"/>
            <w:tcBorders>
              <w:bottom w:val="single" w:sz="4" w:space="0" w:color="auto"/>
            </w:tcBorders>
          </w:tcPr>
          <w:p w14:paraId="3E9D5185" w14:textId="77777777" w:rsidR="008C078C" w:rsidRPr="003433E4" w:rsidRDefault="008C078C" w:rsidP="00115745">
            <w:pPr>
              <w:jc w:val="both"/>
              <w:rPr>
                <w:rFonts w:ascii="Arial" w:hAnsi="Arial" w:cs="Arial"/>
                <w:b/>
                <w:smallCaps/>
                <w:sz w:val="20"/>
                <w:szCs w:val="20"/>
                <w:lang w:val="es-MX"/>
              </w:rPr>
            </w:pPr>
          </w:p>
        </w:tc>
        <w:tc>
          <w:tcPr>
            <w:tcW w:w="2882" w:type="dxa"/>
            <w:tcBorders>
              <w:bottom w:val="single" w:sz="4" w:space="0" w:color="auto"/>
            </w:tcBorders>
          </w:tcPr>
          <w:p w14:paraId="344D21AD" w14:textId="77777777" w:rsidR="008C078C" w:rsidRPr="003433E4" w:rsidRDefault="008C078C" w:rsidP="00115745">
            <w:pPr>
              <w:jc w:val="both"/>
              <w:rPr>
                <w:rFonts w:ascii="Arial" w:hAnsi="Arial" w:cs="Arial"/>
                <w:b/>
                <w:smallCaps/>
                <w:sz w:val="20"/>
                <w:szCs w:val="20"/>
                <w:lang w:val="es-MX"/>
              </w:rPr>
            </w:pPr>
          </w:p>
        </w:tc>
      </w:tr>
    </w:tbl>
    <w:p w14:paraId="580645B5" w14:textId="77777777" w:rsidR="008C078C" w:rsidRPr="003433E4" w:rsidRDefault="008C078C" w:rsidP="008C078C">
      <w:pPr>
        <w:jc w:val="both"/>
        <w:rPr>
          <w:rFonts w:ascii="Arial" w:hAnsi="Arial" w:cs="Arial"/>
          <w:b/>
          <w:smallCaps/>
          <w:sz w:val="20"/>
          <w:szCs w:val="20"/>
          <w:lang w:val="es-MX"/>
        </w:rPr>
      </w:pPr>
    </w:p>
    <w:p w14:paraId="03AD10AB" w14:textId="77777777" w:rsidR="008C078C" w:rsidRPr="003433E4" w:rsidRDefault="008C078C" w:rsidP="008C078C">
      <w:pPr>
        <w:spacing w:line="360" w:lineRule="auto"/>
        <w:rPr>
          <w:rFonts w:ascii="Arial" w:hAnsi="Arial" w:cs="Arial"/>
          <w:b/>
          <w:smallCaps/>
          <w:sz w:val="20"/>
          <w:szCs w:val="20"/>
          <w:lang w:val="es-MX"/>
        </w:rPr>
      </w:pPr>
      <w:r w:rsidRPr="003433E4">
        <w:rPr>
          <w:rFonts w:ascii="Arial" w:hAnsi="Arial" w:cs="Arial"/>
          <w:b/>
          <w:smallCaps/>
          <w:sz w:val="20"/>
          <w:szCs w:val="20"/>
          <w:lang w:val="es-MX"/>
        </w:rPr>
        <w:t>Concepto de la Transferencia: __________________________________________________________________</w:t>
      </w:r>
    </w:p>
    <w:p w14:paraId="2165106B" w14:textId="77777777" w:rsidR="008C078C" w:rsidRDefault="008C078C" w:rsidP="008C078C">
      <w:pPr>
        <w:jc w:val="both"/>
        <w:rPr>
          <w:rFonts w:ascii="Arial" w:hAnsi="Arial" w:cs="Arial"/>
          <w:b/>
          <w:smallCaps/>
          <w:sz w:val="20"/>
          <w:szCs w:val="20"/>
          <w:lang w:val="es-MX"/>
        </w:rPr>
      </w:pPr>
      <w:r w:rsidRPr="003433E4">
        <w:rPr>
          <w:rFonts w:ascii="Arial" w:hAnsi="Arial" w:cs="Arial"/>
          <w:b/>
          <w:smallCaps/>
          <w:sz w:val="20"/>
          <w:szCs w:val="20"/>
          <w:lang w:val="es-MX"/>
        </w:rPr>
        <w:t>Firmas Autorizadas:</w:t>
      </w:r>
    </w:p>
    <w:p w14:paraId="3D33975D" w14:textId="77777777" w:rsidR="008C078C" w:rsidRDefault="008C078C" w:rsidP="008C078C">
      <w:pPr>
        <w:jc w:val="both"/>
        <w:rPr>
          <w:rFonts w:ascii="Arial" w:hAnsi="Arial" w:cs="Arial"/>
          <w:b/>
          <w:smallCaps/>
          <w:sz w:val="20"/>
          <w:szCs w:val="20"/>
          <w:lang w:val="es-MX"/>
        </w:rPr>
      </w:pPr>
    </w:p>
    <w:p w14:paraId="7F4290FD" w14:textId="77777777" w:rsidR="008C078C" w:rsidRPr="003433E4" w:rsidRDefault="008C078C" w:rsidP="008C078C">
      <w:pPr>
        <w:jc w:val="both"/>
        <w:rPr>
          <w:rFonts w:ascii="Arial" w:hAnsi="Arial" w:cs="Arial"/>
          <w:b/>
          <w:smallCaps/>
          <w:sz w:val="20"/>
          <w:szCs w:val="20"/>
          <w:lang w:val="es-MX"/>
        </w:rPr>
      </w:pPr>
    </w:p>
    <w:tbl>
      <w:tblPr>
        <w:tblW w:w="0" w:type="auto"/>
        <w:tblCellMar>
          <w:left w:w="70" w:type="dxa"/>
          <w:right w:w="70" w:type="dxa"/>
        </w:tblCellMar>
        <w:tblLook w:val="0000" w:firstRow="0" w:lastRow="0" w:firstColumn="0" w:lastColumn="0" w:noHBand="0" w:noVBand="0"/>
      </w:tblPr>
      <w:tblGrid>
        <w:gridCol w:w="2881"/>
        <w:gridCol w:w="2881"/>
        <w:gridCol w:w="2882"/>
      </w:tblGrid>
      <w:tr w:rsidR="008C078C" w:rsidRPr="003433E4" w14:paraId="0B0B63A5" w14:textId="77777777" w:rsidTr="00115745">
        <w:tc>
          <w:tcPr>
            <w:tcW w:w="2881" w:type="dxa"/>
            <w:tcBorders>
              <w:top w:val="single" w:sz="4" w:space="0" w:color="auto"/>
            </w:tcBorders>
          </w:tcPr>
          <w:p w14:paraId="37C141AE" w14:textId="77777777" w:rsidR="008C078C" w:rsidRPr="003433E4" w:rsidRDefault="008C078C" w:rsidP="00115745">
            <w:pPr>
              <w:jc w:val="both"/>
              <w:rPr>
                <w:rFonts w:ascii="Arial" w:hAnsi="Arial" w:cs="Arial"/>
                <w:b/>
                <w:smallCaps/>
                <w:sz w:val="20"/>
                <w:szCs w:val="20"/>
                <w:lang w:val="es-MX"/>
              </w:rPr>
            </w:pPr>
          </w:p>
          <w:p w14:paraId="0C018F26" w14:textId="77777777" w:rsidR="008C078C" w:rsidRPr="003433E4" w:rsidRDefault="008C078C" w:rsidP="00115745">
            <w:pPr>
              <w:jc w:val="both"/>
              <w:rPr>
                <w:rFonts w:ascii="Arial" w:hAnsi="Arial" w:cs="Arial"/>
                <w:smallCaps/>
                <w:sz w:val="20"/>
                <w:szCs w:val="20"/>
                <w:lang w:val="es-MX"/>
              </w:rPr>
            </w:pPr>
          </w:p>
        </w:tc>
        <w:tc>
          <w:tcPr>
            <w:tcW w:w="2881" w:type="dxa"/>
          </w:tcPr>
          <w:p w14:paraId="32DD5D9A" w14:textId="77777777" w:rsidR="008C078C" w:rsidRPr="003433E4" w:rsidRDefault="008C078C" w:rsidP="00115745">
            <w:pPr>
              <w:jc w:val="both"/>
              <w:rPr>
                <w:rFonts w:ascii="Arial" w:hAnsi="Arial" w:cs="Arial"/>
                <w:b/>
                <w:smallCaps/>
                <w:sz w:val="20"/>
                <w:szCs w:val="20"/>
                <w:lang w:val="es-MX"/>
              </w:rPr>
            </w:pPr>
          </w:p>
        </w:tc>
        <w:tc>
          <w:tcPr>
            <w:tcW w:w="2882" w:type="dxa"/>
            <w:tcBorders>
              <w:top w:val="single" w:sz="4" w:space="0" w:color="auto"/>
            </w:tcBorders>
          </w:tcPr>
          <w:p w14:paraId="715CAAA5" w14:textId="77777777" w:rsidR="008C078C" w:rsidRPr="003433E4" w:rsidRDefault="008C078C" w:rsidP="00115745">
            <w:pPr>
              <w:jc w:val="both"/>
              <w:rPr>
                <w:rFonts w:ascii="Arial" w:hAnsi="Arial" w:cs="Arial"/>
                <w:b/>
                <w:smallCaps/>
                <w:sz w:val="20"/>
                <w:szCs w:val="20"/>
                <w:lang w:val="es-MX"/>
              </w:rPr>
            </w:pPr>
          </w:p>
        </w:tc>
      </w:tr>
    </w:tbl>
    <w:p w14:paraId="4EFA7367" w14:textId="77777777" w:rsidR="008C078C" w:rsidRDefault="008C078C" w:rsidP="008C078C">
      <w:pPr>
        <w:jc w:val="both"/>
        <w:rPr>
          <w:rFonts w:ascii="Arial" w:hAnsi="Arial" w:cs="Arial"/>
          <w:b/>
          <w:sz w:val="20"/>
          <w:szCs w:val="20"/>
          <w:lang w:val="es-MX"/>
        </w:rPr>
      </w:pPr>
      <w:r w:rsidRPr="003433E4">
        <w:rPr>
          <w:rFonts w:ascii="Arial" w:hAnsi="Arial" w:cs="Arial"/>
          <w:b/>
          <w:smallCaps/>
          <w:sz w:val="20"/>
          <w:szCs w:val="20"/>
          <w:lang w:val="es-MX"/>
        </w:rPr>
        <w:t>Sello</w:t>
      </w:r>
      <w:r w:rsidRPr="003433E4">
        <w:rPr>
          <w:rFonts w:ascii="Arial" w:hAnsi="Arial" w:cs="Arial"/>
          <w:b/>
          <w:sz w:val="20"/>
          <w:szCs w:val="20"/>
          <w:lang w:val="es-MX"/>
        </w:rPr>
        <w:t xml:space="preserve"> </w:t>
      </w:r>
      <w:r>
        <w:rPr>
          <w:rFonts w:ascii="Arial" w:hAnsi="Arial" w:cs="Arial"/>
          <w:b/>
          <w:sz w:val="20"/>
          <w:szCs w:val="20"/>
          <w:lang w:val="es-MX"/>
        </w:rPr>
        <w:br w:type="page"/>
      </w:r>
    </w:p>
    <w:p w14:paraId="792A14AD" w14:textId="77777777" w:rsidR="008C078C" w:rsidRPr="003433E4" w:rsidRDefault="008C078C" w:rsidP="008C078C">
      <w:pPr>
        <w:jc w:val="center"/>
        <w:rPr>
          <w:rFonts w:ascii="Museo Sans 500" w:hAnsi="Museo Sans 500"/>
          <w:b/>
          <w:bCs/>
          <w:u w:val="single"/>
        </w:rPr>
      </w:pPr>
      <w:r>
        <w:rPr>
          <w:noProof/>
        </w:rPr>
        <w:lastRenderedPageBreak/>
        <w:drawing>
          <wp:inline distT="0" distB="0" distL="0" distR="0" wp14:anchorId="70EE6997" wp14:editId="0555C4A3">
            <wp:extent cx="1196340" cy="637523"/>
            <wp:effectExtent l="0" t="0" r="3810" b="0"/>
            <wp:docPr id="776364900" name="Picture 77636490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943540" name="Imagen 1999943540" descr="Logotipo, nombre de la empresa&#10;&#10;Descripción generada automáticamente"/>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9547" cy="644561"/>
                    </a:xfrm>
                    <a:prstGeom prst="rect">
                      <a:avLst/>
                    </a:prstGeom>
                    <a:noFill/>
                    <a:ln>
                      <a:noFill/>
                    </a:ln>
                  </pic:spPr>
                </pic:pic>
              </a:graphicData>
            </a:graphic>
          </wp:inline>
        </w:drawing>
      </w:r>
    </w:p>
    <w:p w14:paraId="5E681E04" w14:textId="77777777" w:rsidR="008C078C" w:rsidRPr="003433E4" w:rsidRDefault="008C078C" w:rsidP="008C078C">
      <w:pPr>
        <w:jc w:val="center"/>
        <w:rPr>
          <w:rFonts w:ascii="Arial" w:hAnsi="Arial" w:cs="Arial"/>
          <w:b/>
          <w:bCs/>
          <w:u w:val="single"/>
        </w:rPr>
      </w:pPr>
      <w:r w:rsidRPr="003433E4">
        <w:rPr>
          <w:rFonts w:ascii="Arial" w:hAnsi="Arial" w:cs="Arial"/>
          <w:b/>
          <w:bCs/>
          <w:u w:val="single"/>
        </w:rPr>
        <w:t>ANEXO No.10</w:t>
      </w:r>
    </w:p>
    <w:p w14:paraId="5B547251" w14:textId="77777777" w:rsidR="008C078C" w:rsidRPr="003433E4" w:rsidRDefault="008C078C" w:rsidP="008C078C">
      <w:pPr>
        <w:jc w:val="center"/>
        <w:rPr>
          <w:rFonts w:ascii="Arial" w:hAnsi="Arial" w:cs="Arial"/>
          <w:b/>
          <w:bCs/>
        </w:rPr>
      </w:pPr>
      <w:r w:rsidRPr="003433E4">
        <w:rPr>
          <w:rFonts w:ascii="Arial" w:hAnsi="Arial" w:cs="Arial"/>
          <w:b/>
          <w:bCs/>
        </w:rPr>
        <w:t>MOTIVOS DE DEVOLUCIÓN DE TRANSFERENCIAS DE CRÉDITO</w:t>
      </w:r>
    </w:p>
    <w:p w14:paraId="51B278B9" w14:textId="77777777" w:rsidR="008C078C" w:rsidRPr="003433E4" w:rsidRDefault="008C078C" w:rsidP="008C078C">
      <w:pPr>
        <w:pStyle w:val="Encabezado"/>
        <w:suppressLineNumbers/>
        <w:suppressAutoHyphens/>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8"/>
        <w:gridCol w:w="7280"/>
      </w:tblGrid>
      <w:tr w:rsidR="008C078C" w:rsidRPr="003433E4" w14:paraId="1CD75F2D" w14:textId="77777777" w:rsidTr="00115745">
        <w:trPr>
          <w:trHeight w:val="234"/>
          <w:tblHeader/>
          <w:jc w:val="center"/>
        </w:trPr>
        <w:tc>
          <w:tcPr>
            <w:tcW w:w="877" w:type="pct"/>
            <w:shd w:val="clear" w:color="auto" w:fill="DBDBDB" w:themeFill="accent3" w:themeFillTint="66"/>
            <w:noWrap/>
            <w:vAlign w:val="bottom"/>
            <w:hideMark/>
          </w:tcPr>
          <w:p w14:paraId="46CE2F3E" w14:textId="77777777" w:rsidR="008C078C" w:rsidRPr="003433E4" w:rsidRDefault="008C078C" w:rsidP="00115745">
            <w:pPr>
              <w:jc w:val="center"/>
              <w:rPr>
                <w:rFonts w:ascii="Arial" w:hAnsi="Arial" w:cs="Arial"/>
                <w:b/>
                <w:color w:val="000000" w:themeColor="text1"/>
                <w:lang w:eastAsia="es-SV"/>
              </w:rPr>
            </w:pPr>
            <w:r w:rsidRPr="003433E4">
              <w:rPr>
                <w:rFonts w:ascii="Arial" w:hAnsi="Arial" w:cs="Arial"/>
                <w:b/>
                <w:color w:val="000000" w:themeColor="text1"/>
                <w:lang w:eastAsia="es-SV"/>
              </w:rPr>
              <w:t>CODIGO</w:t>
            </w:r>
          </w:p>
        </w:tc>
        <w:tc>
          <w:tcPr>
            <w:tcW w:w="4123" w:type="pct"/>
            <w:shd w:val="clear" w:color="auto" w:fill="DBDBDB" w:themeFill="accent3" w:themeFillTint="66"/>
            <w:noWrap/>
            <w:vAlign w:val="bottom"/>
            <w:hideMark/>
          </w:tcPr>
          <w:p w14:paraId="6EF735C9" w14:textId="77777777" w:rsidR="008C078C" w:rsidRPr="003433E4" w:rsidRDefault="008C078C" w:rsidP="00115745">
            <w:pPr>
              <w:jc w:val="center"/>
              <w:rPr>
                <w:rFonts w:ascii="Arial" w:hAnsi="Arial" w:cs="Arial"/>
                <w:b/>
                <w:color w:val="000000" w:themeColor="text1"/>
                <w:lang w:eastAsia="es-SV"/>
              </w:rPr>
            </w:pPr>
            <w:r w:rsidRPr="003433E4">
              <w:rPr>
                <w:rFonts w:ascii="Arial" w:hAnsi="Arial" w:cs="Arial"/>
                <w:b/>
                <w:color w:val="000000" w:themeColor="text1"/>
                <w:lang w:eastAsia="es-SV"/>
              </w:rPr>
              <w:t>DESCRIPCION</w:t>
            </w:r>
          </w:p>
        </w:tc>
      </w:tr>
      <w:tr w:rsidR="008C078C" w:rsidRPr="003433E4" w14:paraId="64A3ABC3" w14:textId="77777777" w:rsidTr="00115745">
        <w:trPr>
          <w:trHeight w:val="234"/>
          <w:jc w:val="center"/>
        </w:trPr>
        <w:tc>
          <w:tcPr>
            <w:tcW w:w="877" w:type="pct"/>
            <w:shd w:val="clear" w:color="auto" w:fill="auto"/>
            <w:noWrap/>
            <w:vAlign w:val="bottom"/>
            <w:hideMark/>
          </w:tcPr>
          <w:p w14:paraId="0D6AFE45"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AC01</w:t>
            </w:r>
          </w:p>
        </w:tc>
        <w:tc>
          <w:tcPr>
            <w:tcW w:w="4123" w:type="pct"/>
            <w:shd w:val="clear" w:color="auto" w:fill="auto"/>
            <w:noWrap/>
            <w:vAlign w:val="bottom"/>
            <w:hideMark/>
          </w:tcPr>
          <w:p w14:paraId="5CA94407"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Número de cuenta incorrecta y/o no existe</w:t>
            </w:r>
          </w:p>
        </w:tc>
      </w:tr>
      <w:tr w:rsidR="008C078C" w:rsidRPr="003433E4" w14:paraId="71EA7EA1" w14:textId="77777777" w:rsidTr="00115745">
        <w:trPr>
          <w:trHeight w:val="234"/>
          <w:jc w:val="center"/>
        </w:trPr>
        <w:tc>
          <w:tcPr>
            <w:tcW w:w="877" w:type="pct"/>
            <w:shd w:val="clear" w:color="auto" w:fill="auto"/>
            <w:noWrap/>
            <w:vAlign w:val="bottom"/>
            <w:hideMark/>
          </w:tcPr>
          <w:p w14:paraId="76015544"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AC04</w:t>
            </w:r>
          </w:p>
        </w:tc>
        <w:tc>
          <w:tcPr>
            <w:tcW w:w="4123" w:type="pct"/>
            <w:shd w:val="clear" w:color="auto" w:fill="auto"/>
            <w:noWrap/>
            <w:vAlign w:val="bottom"/>
            <w:hideMark/>
          </w:tcPr>
          <w:p w14:paraId="2C311474"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Número de Cuenta Cerrada o Cancelada</w:t>
            </w:r>
          </w:p>
        </w:tc>
      </w:tr>
      <w:tr w:rsidR="008C078C" w:rsidRPr="003433E4" w14:paraId="48412FDA" w14:textId="77777777" w:rsidTr="00115745">
        <w:trPr>
          <w:trHeight w:val="234"/>
          <w:jc w:val="center"/>
        </w:trPr>
        <w:tc>
          <w:tcPr>
            <w:tcW w:w="877" w:type="pct"/>
            <w:shd w:val="clear" w:color="auto" w:fill="auto"/>
            <w:noWrap/>
            <w:vAlign w:val="bottom"/>
            <w:hideMark/>
          </w:tcPr>
          <w:p w14:paraId="4C08D42F"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AC06</w:t>
            </w:r>
          </w:p>
        </w:tc>
        <w:tc>
          <w:tcPr>
            <w:tcW w:w="4123" w:type="pct"/>
            <w:shd w:val="clear" w:color="auto" w:fill="auto"/>
            <w:noWrap/>
            <w:vAlign w:val="bottom"/>
            <w:hideMark/>
          </w:tcPr>
          <w:p w14:paraId="09C0E5EB"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Cuenta Bloqueada o inactiva</w:t>
            </w:r>
          </w:p>
        </w:tc>
      </w:tr>
      <w:tr w:rsidR="008C078C" w:rsidRPr="003433E4" w14:paraId="2DA6F4FA" w14:textId="77777777" w:rsidTr="00115745">
        <w:trPr>
          <w:trHeight w:val="234"/>
          <w:jc w:val="center"/>
        </w:trPr>
        <w:tc>
          <w:tcPr>
            <w:tcW w:w="877" w:type="pct"/>
            <w:shd w:val="clear" w:color="auto" w:fill="auto"/>
            <w:noWrap/>
            <w:vAlign w:val="bottom"/>
            <w:hideMark/>
          </w:tcPr>
          <w:p w14:paraId="07D5A2FA"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AG01</w:t>
            </w:r>
          </w:p>
        </w:tc>
        <w:tc>
          <w:tcPr>
            <w:tcW w:w="4123" w:type="pct"/>
            <w:shd w:val="clear" w:color="auto" w:fill="auto"/>
            <w:noWrap/>
            <w:vAlign w:val="bottom"/>
            <w:hideMark/>
          </w:tcPr>
          <w:p w14:paraId="29DA1010"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Transferencia Prohibida</w:t>
            </w:r>
          </w:p>
        </w:tc>
      </w:tr>
      <w:tr w:rsidR="008C078C" w:rsidRPr="003433E4" w14:paraId="633079C0" w14:textId="77777777" w:rsidTr="00115745">
        <w:trPr>
          <w:trHeight w:val="234"/>
          <w:jc w:val="center"/>
        </w:trPr>
        <w:tc>
          <w:tcPr>
            <w:tcW w:w="877" w:type="pct"/>
            <w:shd w:val="clear" w:color="auto" w:fill="auto"/>
            <w:noWrap/>
            <w:vAlign w:val="bottom"/>
            <w:hideMark/>
          </w:tcPr>
          <w:p w14:paraId="7910F960"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AG02</w:t>
            </w:r>
          </w:p>
        </w:tc>
        <w:tc>
          <w:tcPr>
            <w:tcW w:w="4123" w:type="pct"/>
            <w:shd w:val="clear" w:color="auto" w:fill="auto"/>
            <w:noWrap/>
            <w:vAlign w:val="bottom"/>
            <w:hideMark/>
          </w:tcPr>
          <w:p w14:paraId="1B3BE0EC"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Código de Operación de Banco Inválido</w:t>
            </w:r>
          </w:p>
        </w:tc>
      </w:tr>
      <w:tr w:rsidR="008C078C" w:rsidRPr="003433E4" w14:paraId="6E0F58C5" w14:textId="77777777" w:rsidTr="00115745">
        <w:trPr>
          <w:trHeight w:val="234"/>
          <w:jc w:val="center"/>
        </w:trPr>
        <w:tc>
          <w:tcPr>
            <w:tcW w:w="877" w:type="pct"/>
            <w:shd w:val="clear" w:color="auto" w:fill="auto"/>
            <w:noWrap/>
            <w:vAlign w:val="bottom"/>
            <w:hideMark/>
          </w:tcPr>
          <w:p w14:paraId="55BBA78B"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AM04</w:t>
            </w:r>
          </w:p>
        </w:tc>
        <w:tc>
          <w:tcPr>
            <w:tcW w:w="4123" w:type="pct"/>
            <w:shd w:val="clear" w:color="auto" w:fill="auto"/>
            <w:noWrap/>
            <w:vAlign w:val="bottom"/>
            <w:hideMark/>
          </w:tcPr>
          <w:p w14:paraId="1B1775CF"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Fondos Insuficientes</w:t>
            </w:r>
          </w:p>
        </w:tc>
      </w:tr>
      <w:tr w:rsidR="008C078C" w:rsidRPr="003433E4" w14:paraId="5FD867FF" w14:textId="77777777" w:rsidTr="00115745">
        <w:trPr>
          <w:trHeight w:val="234"/>
          <w:jc w:val="center"/>
        </w:trPr>
        <w:tc>
          <w:tcPr>
            <w:tcW w:w="877" w:type="pct"/>
            <w:shd w:val="clear" w:color="auto" w:fill="auto"/>
            <w:noWrap/>
            <w:vAlign w:val="bottom"/>
            <w:hideMark/>
          </w:tcPr>
          <w:p w14:paraId="5DCD5DD9"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AM05</w:t>
            </w:r>
          </w:p>
        </w:tc>
        <w:tc>
          <w:tcPr>
            <w:tcW w:w="4123" w:type="pct"/>
            <w:shd w:val="clear" w:color="auto" w:fill="auto"/>
            <w:noWrap/>
            <w:vAlign w:val="bottom"/>
            <w:hideMark/>
          </w:tcPr>
          <w:p w14:paraId="2A963768"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Duplicado</w:t>
            </w:r>
          </w:p>
        </w:tc>
      </w:tr>
      <w:tr w:rsidR="008C078C" w:rsidRPr="003433E4" w14:paraId="2A51919C" w14:textId="77777777" w:rsidTr="00115745">
        <w:trPr>
          <w:trHeight w:val="234"/>
          <w:jc w:val="center"/>
        </w:trPr>
        <w:tc>
          <w:tcPr>
            <w:tcW w:w="877" w:type="pct"/>
            <w:shd w:val="clear" w:color="auto" w:fill="auto"/>
            <w:noWrap/>
            <w:vAlign w:val="bottom"/>
            <w:hideMark/>
          </w:tcPr>
          <w:p w14:paraId="0C1A8BF7" w14:textId="77777777" w:rsidR="008C078C" w:rsidRPr="003433E4" w:rsidRDefault="008C078C" w:rsidP="00115745">
            <w:pPr>
              <w:rPr>
                <w:rFonts w:ascii="Arial" w:hAnsi="Arial" w:cs="Arial"/>
                <w:color w:val="000000" w:themeColor="text1"/>
                <w:lang w:eastAsia="es-SV"/>
              </w:rPr>
            </w:pPr>
            <w:r w:rsidRPr="003433E4">
              <w:rPr>
                <w:rFonts w:ascii="Arial" w:hAnsi="Arial" w:cs="Arial"/>
                <w:color w:val="000000" w:themeColor="text1"/>
                <w:lang w:eastAsia="es-SV"/>
              </w:rPr>
              <w:t>MD07</w:t>
            </w:r>
          </w:p>
        </w:tc>
        <w:tc>
          <w:tcPr>
            <w:tcW w:w="4123" w:type="pct"/>
            <w:shd w:val="clear" w:color="auto" w:fill="auto"/>
            <w:noWrap/>
            <w:vAlign w:val="bottom"/>
            <w:hideMark/>
          </w:tcPr>
          <w:p w14:paraId="71782C8A" w14:textId="77777777" w:rsidR="008C078C" w:rsidRPr="003433E4" w:rsidRDefault="008C078C" w:rsidP="00115745">
            <w:pPr>
              <w:rPr>
                <w:rFonts w:ascii="Arial" w:hAnsi="Arial" w:cs="Arial"/>
                <w:color w:val="000000" w:themeColor="text1"/>
                <w:lang w:eastAsia="es-SV"/>
              </w:rPr>
            </w:pPr>
            <w:r w:rsidRPr="003433E4">
              <w:rPr>
                <w:rFonts w:ascii="Arial" w:hAnsi="Arial" w:cs="Arial"/>
                <w:color w:val="000000" w:themeColor="text1"/>
                <w:lang w:eastAsia="es-SV"/>
              </w:rPr>
              <w:t>Cliente Final Fallecido</w:t>
            </w:r>
          </w:p>
        </w:tc>
      </w:tr>
      <w:tr w:rsidR="008C078C" w:rsidRPr="003433E4" w14:paraId="11A1C643" w14:textId="77777777" w:rsidTr="00115745">
        <w:trPr>
          <w:trHeight w:val="234"/>
          <w:jc w:val="center"/>
        </w:trPr>
        <w:tc>
          <w:tcPr>
            <w:tcW w:w="877" w:type="pct"/>
            <w:shd w:val="clear" w:color="auto" w:fill="auto"/>
            <w:noWrap/>
            <w:vAlign w:val="bottom"/>
            <w:hideMark/>
          </w:tcPr>
          <w:p w14:paraId="164BE1AB" w14:textId="77777777" w:rsidR="008C078C" w:rsidRPr="003433E4" w:rsidRDefault="008C078C" w:rsidP="00115745">
            <w:pPr>
              <w:rPr>
                <w:rFonts w:ascii="Arial" w:hAnsi="Arial" w:cs="Arial"/>
                <w:color w:val="000000" w:themeColor="text1"/>
                <w:lang w:eastAsia="es-SV"/>
              </w:rPr>
            </w:pPr>
            <w:r w:rsidRPr="003433E4">
              <w:rPr>
                <w:rFonts w:ascii="Arial" w:hAnsi="Arial" w:cs="Arial"/>
                <w:color w:val="000000" w:themeColor="text1"/>
                <w:lang w:eastAsia="es-SV"/>
              </w:rPr>
              <w:t>MS02</w:t>
            </w:r>
          </w:p>
        </w:tc>
        <w:tc>
          <w:tcPr>
            <w:tcW w:w="4123" w:type="pct"/>
            <w:shd w:val="clear" w:color="auto" w:fill="auto"/>
            <w:noWrap/>
            <w:vAlign w:val="bottom"/>
            <w:hideMark/>
          </w:tcPr>
          <w:p w14:paraId="781D2859" w14:textId="77777777" w:rsidR="008C078C" w:rsidRPr="003433E4" w:rsidRDefault="008C078C" w:rsidP="00115745">
            <w:pPr>
              <w:rPr>
                <w:rFonts w:ascii="Arial" w:hAnsi="Arial" w:cs="Arial"/>
                <w:color w:val="000000" w:themeColor="text1"/>
                <w:lang w:eastAsia="es-SV"/>
              </w:rPr>
            </w:pPr>
            <w:r w:rsidRPr="003433E4">
              <w:rPr>
                <w:rFonts w:ascii="Arial" w:hAnsi="Arial" w:cs="Arial"/>
                <w:color w:val="000000" w:themeColor="text1"/>
                <w:lang w:eastAsia="es-SV"/>
              </w:rPr>
              <w:t>Razón No Especificada Generada por el Cliente</w:t>
            </w:r>
          </w:p>
        </w:tc>
      </w:tr>
      <w:tr w:rsidR="008C078C" w:rsidRPr="003433E4" w14:paraId="3CCD8479" w14:textId="77777777" w:rsidTr="00115745">
        <w:trPr>
          <w:trHeight w:val="234"/>
          <w:jc w:val="center"/>
        </w:trPr>
        <w:tc>
          <w:tcPr>
            <w:tcW w:w="877" w:type="pct"/>
            <w:shd w:val="clear" w:color="auto" w:fill="auto"/>
            <w:noWrap/>
            <w:vAlign w:val="bottom"/>
            <w:hideMark/>
          </w:tcPr>
          <w:p w14:paraId="063FA96C" w14:textId="77777777" w:rsidR="008C078C" w:rsidRPr="003433E4" w:rsidRDefault="008C078C" w:rsidP="00115745">
            <w:pPr>
              <w:rPr>
                <w:rFonts w:ascii="Arial" w:hAnsi="Arial" w:cs="Arial"/>
                <w:color w:val="000000" w:themeColor="text1"/>
                <w:lang w:eastAsia="es-SV"/>
              </w:rPr>
            </w:pPr>
            <w:r w:rsidRPr="003433E4">
              <w:rPr>
                <w:rFonts w:ascii="Arial" w:hAnsi="Arial" w:cs="Arial"/>
                <w:color w:val="000000" w:themeColor="text1"/>
                <w:lang w:eastAsia="es-SV"/>
              </w:rPr>
              <w:t>MS03</w:t>
            </w:r>
          </w:p>
        </w:tc>
        <w:tc>
          <w:tcPr>
            <w:tcW w:w="4123" w:type="pct"/>
            <w:shd w:val="clear" w:color="auto" w:fill="auto"/>
            <w:noWrap/>
            <w:vAlign w:val="bottom"/>
            <w:hideMark/>
          </w:tcPr>
          <w:p w14:paraId="535346BC" w14:textId="77777777" w:rsidR="008C078C" w:rsidRPr="003433E4" w:rsidRDefault="008C078C" w:rsidP="00115745">
            <w:pPr>
              <w:rPr>
                <w:rFonts w:ascii="Arial" w:hAnsi="Arial" w:cs="Arial"/>
                <w:color w:val="000000" w:themeColor="text1"/>
                <w:lang w:eastAsia="es-SV"/>
              </w:rPr>
            </w:pPr>
            <w:r w:rsidRPr="003433E4">
              <w:rPr>
                <w:rFonts w:ascii="Arial" w:hAnsi="Arial" w:cs="Arial"/>
                <w:color w:val="000000" w:themeColor="text1"/>
                <w:lang w:eastAsia="es-SV"/>
              </w:rPr>
              <w:t>Razón No Especificada Generada por el Agente</w:t>
            </w:r>
          </w:p>
        </w:tc>
      </w:tr>
      <w:tr w:rsidR="008C078C" w:rsidRPr="003433E4" w14:paraId="34C1247D" w14:textId="77777777" w:rsidTr="00115745">
        <w:trPr>
          <w:trHeight w:val="234"/>
          <w:jc w:val="center"/>
        </w:trPr>
        <w:tc>
          <w:tcPr>
            <w:tcW w:w="877" w:type="pct"/>
            <w:shd w:val="clear" w:color="auto" w:fill="auto"/>
            <w:noWrap/>
            <w:vAlign w:val="bottom"/>
            <w:hideMark/>
          </w:tcPr>
          <w:p w14:paraId="335FD832" w14:textId="77777777" w:rsidR="008C078C" w:rsidRPr="003433E4" w:rsidRDefault="008C078C" w:rsidP="00115745">
            <w:pPr>
              <w:rPr>
                <w:rFonts w:ascii="Arial" w:hAnsi="Arial" w:cs="Arial"/>
                <w:color w:val="000000" w:themeColor="text1"/>
                <w:lang w:eastAsia="es-SV"/>
              </w:rPr>
            </w:pPr>
            <w:r w:rsidRPr="003433E4">
              <w:rPr>
                <w:rFonts w:ascii="Arial" w:hAnsi="Arial" w:cs="Arial"/>
                <w:color w:val="000000" w:themeColor="text1"/>
                <w:lang w:eastAsia="es-SV"/>
              </w:rPr>
              <w:t>RC01</w:t>
            </w:r>
          </w:p>
        </w:tc>
        <w:tc>
          <w:tcPr>
            <w:tcW w:w="4123" w:type="pct"/>
            <w:shd w:val="clear" w:color="auto" w:fill="auto"/>
            <w:noWrap/>
            <w:vAlign w:val="bottom"/>
            <w:hideMark/>
          </w:tcPr>
          <w:p w14:paraId="7EF5BF84" w14:textId="77777777" w:rsidR="008C078C" w:rsidRPr="003433E4" w:rsidRDefault="008C078C" w:rsidP="00115745">
            <w:pPr>
              <w:rPr>
                <w:rFonts w:ascii="Arial" w:hAnsi="Arial" w:cs="Arial"/>
                <w:color w:val="000000" w:themeColor="text1"/>
                <w:lang w:eastAsia="es-SV"/>
              </w:rPr>
            </w:pPr>
            <w:r w:rsidRPr="003433E4">
              <w:rPr>
                <w:rFonts w:ascii="Arial" w:hAnsi="Arial" w:cs="Arial"/>
                <w:color w:val="000000" w:themeColor="text1"/>
                <w:lang w:eastAsia="es-SV"/>
              </w:rPr>
              <w:t>Identificador de Banco Incorrecto</w:t>
            </w:r>
          </w:p>
        </w:tc>
      </w:tr>
      <w:tr w:rsidR="008C078C" w:rsidRPr="003433E4" w14:paraId="70A74544" w14:textId="77777777" w:rsidTr="00115745">
        <w:trPr>
          <w:trHeight w:val="234"/>
          <w:jc w:val="center"/>
        </w:trPr>
        <w:tc>
          <w:tcPr>
            <w:tcW w:w="877" w:type="pct"/>
            <w:shd w:val="clear" w:color="auto" w:fill="auto"/>
            <w:noWrap/>
            <w:vAlign w:val="bottom"/>
            <w:hideMark/>
          </w:tcPr>
          <w:p w14:paraId="70A19ADC"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RR01</w:t>
            </w:r>
          </w:p>
        </w:tc>
        <w:tc>
          <w:tcPr>
            <w:tcW w:w="4123" w:type="pct"/>
            <w:shd w:val="clear" w:color="auto" w:fill="auto"/>
            <w:noWrap/>
            <w:vAlign w:val="bottom"/>
            <w:hideMark/>
          </w:tcPr>
          <w:p w14:paraId="02BEE6C2"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Identificación o Cuenta de Deudor Faltante</w:t>
            </w:r>
          </w:p>
        </w:tc>
      </w:tr>
      <w:tr w:rsidR="008C078C" w:rsidRPr="003433E4" w14:paraId="622C6FCA" w14:textId="77777777" w:rsidTr="00115745">
        <w:trPr>
          <w:trHeight w:val="234"/>
          <w:jc w:val="center"/>
        </w:trPr>
        <w:tc>
          <w:tcPr>
            <w:tcW w:w="877" w:type="pct"/>
            <w:shd w:val="clear" w:color="auto" w:fill="auto"/>
            <w:noWrap/>
            <w:vAlign w:val="bottom"/>
            <w:hideMark/>
          </w:tcPr>
          <w:p w14:paraId="5C1922A9"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RR02</w:t>
            </w:r>
          </w:p>
        </w:tc>
        <w:tc>
          <w:tcPr>
            <w:tcW w:w="4123" w:type="pct"/>
            <w:shd w:val="clear" w:color="auto" w:fill="auto"/>
            <w:noWrap/>
            <w:vAlign w:val="bottom"/>
            <w:hideMark/>
          </w:tcPr>
          <w:p w14:paraId="4B539FF6"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Nombre o Dirección de Deudor Faltante</w:t>
            </w:r>
          </w:p>
        </w:tc>
      </w:tr>
      <w:tr w:rsidR="008C078C" w:rsidRPr="003433E4" w14:paraId="6BC47A73" w14:textId="77777777" w:rsidTr="00115745">
        <w:trPr>
          <w:trHeight w:val="234"/>
          <w:jc w:val="center"/>
        </w:trPr>
        <w:tc>
          <w:tcPr>
            <w:tcW w:w="877" w:type="pct"/>
            <w:shd w:val="clear" w:color="auto" w:fill="auto"/>
            <w:noWrap/>
            <w:vAlign w:val="bottom"/>
            <w:hideMark/>
          </w:tcPr>
          <w:p w14:paraId="5DC986E7"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RR03</w:t>
            </w:r>
          </w:p>
        </w:tc>
        <w:tc>
          <w:tcPr>
            <w:tcW w:w="4123" w:type="pct"/>
            <w:shd w:val="clear" w:color="auto" w:fill="auto"/>
            <w:noWrap/>
            <w:vAlign w:val="bottom"/>
            <w:hideMark/>
          </w:tcPr>
          <w:p w14:paraId="174922B0"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Nombre o Dirección de Acreedor Faltante</w:t>
            </w:r>
          </w:p>
        </w:tc>
      </w:tr>
      <w:tr w:rsidR="008C078C" w:rsidRPr="003433E4" w14:paraId="4ABAB207" w14:textId="77777777" w:rsidTr="00115745">
        <w:trPr>
          <w:trHeight w:val="234"/>
          <w:jc w:val="center"/>
        </w:trPr>
        <w:tc>
          <w:tcPr>
            <w:tcW w:w="877" w:type="pct"/>
            <w:shd w:val="clear" w:color="auto" w:fill="auto"/>
            <w:noWrap/>
            <w:vAlign w:val="bottom"/>
            <w:hideMark/>
          </w:tcPr>
          <w:p w14:paraId="6B9A76AD"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RR04</w:t>
            </w:r>
          </w:p>
        </w:tc>
        <w:tc>
          <w:tcPr>
            <w:tcW w:w="4123" w:type="pct"/>
            <w:shd w:val="clear" w:color="auto" w:fill="auto"/>
            <w:noWrap/>
            <w:vAlign w:val="bottom"/>
            <w:hideMark/>
          </w:tcPr>
          <w:p w14:paraId="1FC7B014"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Razón Regulatoria</w:t>
            </w:r>
          </w:p>
        </w:tc>
      </w:tr>
      <w:tr w:rsidR="008C078C" w:rsidRPr="003433E4" w14:paraId="4660C2C0" w14:textId="77777777" w:rsidTr="00115745">
        <w:trPr>
          <w:trHeight w:val="234"/>
          <w:jc w:val="center"/>
        </w:trPr>
        <w:tc>
          <w:tcPr>
            <w:tcW w:w="877" w:type="pct"/>
            <w:shd w:val="clear" w:color="auto" w:fill="auto"/>
            <w:noWrap/>
            <w:vAlign w:val="bottom"/>
            <w:hideMark/>
          </w:tcPr>
          <w:p w14:paraId="774C8A4F"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SV02</w:t>
            </w:r>
          </w:p>
        </w:tc>
        <w:tc>
          <w:tcPr>
            <w:tcW w:w="4123" w:type="pct"/>
            <w:shd w:val="clear" w:color="auto" w:fill="auto"/>
            <w:noWrap/>
            <w:vAlign w:val="bottom"/>
            <w:hideMark/>
          </w:tcPr>
          <w:p w14:paraId="4E62FBC0"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Cuenta Estándar No Válida</w:t>
            </w:r>
          </w:p>
        </w:tc>
      </w:tr>
      <w:tr w:rsidR="008C078C" w:rsidRPr="003433E4" w14:paraId="28D2BC84" w14:textId="77777777" w:rsidTr="00115745">
        <w:trPr>
          <w:trHeight w:val="234"/>
          <w:jc w:val="center"/>
        </w:trPr>
        <w:tc>
          <w:tcPr>
            <w:tcW w:w="877" w:type="pct"/>
            <w:shd w:val="clear" w:color="auto" w:fill="auto"/>
            <w:noWrap/>
            <w:vAlign w:val="bottom"/>
            <w:hideMark/>
          </w:tcPr>
          <w:p w14:paraId="091C1CF7"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SV03</w:t>
            </w:r>
          </w:p>
        </w:tc>
        <w:tc>
          <w:tcPr>
            <w:tcW w:w="4123" w:type="pct"/>
            <w:shd w:val="clear" w:color="auto" w:fill="auto"/>
            <w:noWrap/>
            <w:vAlign w:val="bottom"/>
            <w:hideMark/>
          </w:tcPr>
          <w:p w14:paraId="168FE1B6"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Otros</w:t>
            </w:r>
          </w:p>
        </w:tc>
      </w:tr>
      <w:tr w:rsidR="008C078C" w:rsidRPr="003433E4" w14:paraId="64C64C96" w14:textId="77777777" w:rsidTr="00115745">
        <w:trPr>
          <w:trHeight w:val="234"/>
          <w:jc w:val="center"/>
        </w:trPr>
        <w:tc>
          <w:tcPr>
            <w:tcW w:w="877" w:type="pct"/>
            <w:shd w:val="clear" w:color="auto" w:fill="auto"/>
            <w:noWrap/>
            <w:vAlign w:val="bottom"/>
            <w:hideMark/>
          </w:tcPr>
          <w:p w14:paraId="3796CCAD"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SV04</w:t>
            </w:r>
          </w:p>
        </w:tc>
        <w:tc>
          <w:tcPr>
            <w:tcW w:w="4123" w:type="pct"/>
            <w:shd w:val="clear" w:color="auto" w:fill="auto"/>
            <w:noWrap/>
            <w:vAlign w:val="bottom"/>
            <w:hideMark/>
          </w:tcPr>
          <w:p w14:paraId="2F36CF95"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Coincidencia en listas negras</w:t>
            </w:r>
          </w:p>
        </w:tc>
      </w:tr>
      <w:tr w:rsidR="008C078C" w:rsidRPr="003433E4" w14:paraId="5521A94A" w14:textId="77777777" w:rsidTr="00115745">
        <w:trPr>
          <w:trHeight w:val="234"/>
          <w:jc w:val="center"/>
        </w:trPr>
        <w:tc>
          <w:tcPr>
            <w:tcW w:w="877" w:type="pct"/>
            <w:shd w:val="clear" w:color="auto" w:fill="auto"/>
            <w:noWrap/>
            <w:vAlign w:val="bottom"/>
            <w:hideMark/>
          </w:tcPr>
          <w:p w14:paraId="2674FEF2"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SV05</w:t>
            </w:r>
          </w:p>
        </w:tc>
        <w:tc>
          <w:tcPr>
            <w:tcW w:w="4123" w:type="pct"/>
            <w:shd w:val="clear" w:color="auto" w:fill="auto"/>
            <w:noWrap/>
            <w:vAlign w:val="bottom"/>
            <w:hideMark/>
          </w:tcPr>
          <w:p w14:paraId="71654554"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Cuenta Embargada</w:t>
            </w:r>
          </w:p>
        </w:tc>
      </w:tr>
      <w:tr w:rsidR="008C078C" w:rsidRPr="003433E4" w14:paraId="6CC7D673" w14:textId="77777777" w:rsidTr="00115745">
        <w:trPr>
          <w:trHeight w:val="234"/>
          <w:jc w:val="center"/>
        </w:trPr>
        <w:tc>
          <w:tcPr>
            <w:tcW w:w="877" w:type="pct"/>
            <w:shd w:val="clear" w:color="auto" w:fill="auto"/>
            <w:noWrap/>
            <w:vAlign w:val="bottom"/>
          </w:tcPr>
          <w:p w14:paraId="07686CCE"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SV06</w:t>
            </w:r>
          </w:p>
        </w:tc>
        <w:tc>
          <w:tcPr>
            <w:tcW w:w="4123" w:type="pct"/>
            <w:shd w:val="clear" w:color="auto" w:fill="auto"/>
            <w:noWrap/>
            <w:vAlign w:val="bottom"/>
          </w:tcPr>
          <w:p w14:paraId="4C22C40C" w14:textId="77777777" w:rsidR="008C078C" w:rsidRPr="003433E4" w:rsidRDefault="008C078C" w:rsidP="00115745">
            <w:pPr>
              <w:rPr>
                <w:rFonts w:ascii="Arial" w:hAnsi="Arial" w:cs="Arial"/>
                <w:color w:val="000000"/>
                <w:lang w:eastAsia="es-SV"/>
              </w:rPr>
            </w:pPr>
            <w:r w:rsidRPr="003433E4">
              <w:rPr>
                <w:rFonts w:ascii="Arial" w:hAnsi="Arial" w:cs="Arial"/>
                <w:color w:val="000000"/>
                <w:lang w:eastAsia="es-SV"/>
              </w:rPr>
              <w:t>F</w:t>
            </w:r>
            <w:r w:rsidRPr="003433E4">
              <w:rPr>
                <w:rFonts w:ascii="Arial" w:hAnsi="Arial" w:cs="Arial"/>
                <w:lang w:eastAsia="es-SV"/>
              </w:rPr>
              <w:t>uera de tiempo</w:t>
            </w:r>
            <w:r w:rsidRPr="003433E4">
              <w:rPr>
                <w:rFonts w:ascii="Arial" w:hAnsi="Arial" w:cs="Arial"/>
                <w:color w:val="000000"/>
                <w:lang w:eastAsia="es-SV"/>
              </w:rPr>
              <w:t xml:space="preserve"> </w:t>
            </w:r>
          </w:p>
        </w:tc>
      </w:tr>
    </w:tbl>
    <w:p w14:paraId="3F0E5985" w14:textId="77777777" w:rsidR="003F313F" w:rsidRPr="003433E4" w:rsidRDefault="003F313F" w:rsidP="008C078C">
      <w:pPr>
        <w:pStyle w:val="Textoindependiente3"/>
        <w:tabs>
          <w:tab w:val="left" w:pos="-1843"/>
          <w:tab w:val="left" w:pos="-1701"/>
          <w:tab w:val="left" w:pos="-720"/>
        </w:tabs>
        <w:spacing w:before="0" w:beforeAutospacing="0" w:after="0" w:afterAutospacing="0"/>
        <w:jc w:val="both"/>
        <w:rPr>
          <w:rFonts w:ascii="Arial" w:hAnsi="Arial" w:cs="Arial"/>
        </w:rPr>
      </w:pPr>
    </w:p>
    <w:sectPr w:rsidR="003F313F" w:rsidRPr="003433E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2835" w14:textId="77777777" w:rsidR="005761C2" w:rsidRDefault="005761C2" w:rsidP="005B7622">
      <w:pPr>
        <w:spacing w:after="0" w:line="240" w:lineRule="auto"/>
      </w:pPr>
      <w:r>
        <w:separator/>
      </w:r>
    </w:p>
  </w:endnote>
  <w:endnote w:type="continuationSeparator" w:id="0">
    <w:p w14:paraId="19CAA828" w14:textId="77777777" w:rsidR="005761C2" w:rsidRDefault="005761C2" w:rsidP="005B7622">
      <w:pPr>
        <w:spacing w:after="0" w:line="240" w:lineRule="auto"/>
      </w:pPr>
      <w:r>
        <w:continuationSeparator/>
      </w:r>
    </w:p>
  </w:endnote>
  <w:endnote w:type="continuationNotice" w:id="1">
    <w:p w14:paraId="6CD4371F" w14:textId="77777777" w:rsidR="005761C2" w:rsidRDefault="00576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9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2325"/>
      <w:gridCol w:w="5969"/>
    </w:tblGrid>
    <w:tr w:rsidR="008F073E" w:rsidRPr="00D76366" w14:paraId="7F150294" w14:textId="77777777" w:rsidTr="002016F0">
      <w:tc>
        <w:tcPr>
          <w:tcW w:w="1346" w:type="dxa"/>
          <w:shd w:val="clear" w:color="auto" w:fill="auto"/>
          <w:vAlign w:val="center"/>
        </w:tcPr>
        <w:p w14:paraId="1F8C00B1" w14:textId="0FB17AEF" w:rsidR="008F073E" w:rsidRPr="00D76366" w:rsidRDefault="008F073E" w:rsidP="002016F0">
          <w:pPr>
            <w:pStyle w:val="Encabezado"/>
            <w:tabs>
              <w:tab w:val="right" w:pos="9498"/>
            </w:tabs>
            <w:ind w:left="-80"/>
            <w:jc w:val="center"/>
            <w:rPr>
              <w:rFonts w:ascii="Arial" w:hAnsi="Arial" w:cs="Arial"/>
              <w:b/>
              <w:bCs/>
              <w:i/>
              <w:iCs/>
              <w:sz w:val="18"/>
            </w:rPr>
          </w:pPr>
          <w:r w:rsidRPr="00D76366">
            <w:rPr>
              <w:rFonts w:ascii="Arial" w:hAnsi="Arial" w:cs="Arial"/>
              <w:b/>
              <w:bCs/>
              <w:i/>
              <w:iCs/>
              <w:sz w:val="18"/>
            </w:rPr>
            <w:t>PAGINA</w:t>
          </w:r>
        </w:p>
        <w:p w14:paraId="59033D12" w14:textId="0840F76C" w:rsidR="008F073E" w:rsidRPr="00D76366" w:rsidRDefault="008F073E" w:rsidP="00F60A3F">
          <w:pPr>
            <w:pStyle w:val="Encabezado"/>
            <w:jc w:val="center"/>
            <w:rPr>
              <w:rFonts w:ascii="Arial" w:hAnsi="Arial" w:cs="Arial"/>
              <w:b/>
              <w:bCs/>
              <w:i/>
              <w:iCs/>
              <w:sz w:val="18"/>
            </w:rPr>
          </w:pPr>
          <w:r w:rsidRPr="00D76366">
            <w:rPr>
              <w:rFonts w:ascii="Arial" w:hAnsi="Arial" w:cs="Arial"/>
              <w:b/>
              <w:i/>
              <w:sz w:val="20"/>
              <w:lang w:val="es-ES_tradnl"/>
            </w:rPr>
            <w:t>No</w:t>
          </w:r>
          <w:r w:rsidRPr="00D76366">
            <w:rPr>
              <w:rFonts w:ascii="Arial" w:hAnsi="Arial" w:cs="Arial"/>
              <w:i/>
              <w:sz w:val="20"/>
              <w:lang w:val="es-ES_tradnl"/>
            </w:rPr>
            <w:t xml:space="preserve">. </w:t>
          </w:r>
          <w:r w:rsidRPr="00D76366">
            <w:rPr>
              <w:rFonts w:ascii="Arial" w:hAnsi="Arial" w:cs="Arial"/>
              <w:i/>
              <w:sz w:val="20"/>
              <w:lang w:val="es-ES_tradnl"/>
            </w:rPr>
            <w:fldChar w:fldCharType="begin"/>
          </w:r>
          <w:r w:rsidRPr="00D76366">
            <w:rPr>
              <w:rFonts w:ascii="Arial" w:hAnsi="Arial" w:cs="Arial"/>
              <w:i/>
              <w:sz w:val="20"/>
              <w:lang w:val="es-ES_tradnl"/>
            </w:rPr>
            <w:instrText>PAGE   \* MERGEFORMAT</w:instrText>
          </w:r>
          <w:r w:rsidRPr="00D76366">
            <w:rPr>
              <w:rFonts w:ascii="Arial" w:hAnsi="Arial" w:cs="Arial"/>
              <w:i/>
              <w:sz w:val="20"/>
              <w:lang w:val="es-ES_tradnl"/>
            </w:rPr>
            <w:fldChar w:fldCharType="separate"/>
          </w:r>
          <w:r w:rsidRPr="000C32E2">
            <w:rPr>
              <w:rFonts w:ascii="Arial" w:hAnsi="Arial" w:cs="Arial"/>
              <w:i/>
              <w:noProof/>
              <w:sz w:val="20"/>
              <w:lang w:val="es-ES"/>
            </w:rPr>
            <w:t>1</w:t>
          </w:r>
          <w:r w:rsidRPr="00D76366">
            <w:rPr>
              <w:rFonts w:ascii="Arial" w:hAnsi="Arial" w:cs="Arial"/>
              <w:i/>
              <w:sz w:val="20"/>
              <w:lang w:val="es-ES_tradnl"/>
            </w:rPr>
            <w:fldChar w:fldCharType="end"/>
          </w:r>
          <w:r w:rsidRPr="00D76366">
            <w:rPr>
              <w:rFonts w:ascii="Arial" w:hAnsi="Arial" w:cs="Arial"/>
              <w:sz w:val="20"/>
              <w:lang w:val="es-ES_tradnl"/>
            </w:rPr>
            <w:t>/</w:t>
          </w:r>
          <w:r w:rsidR="00F65480">
            <w:rPr>
              <w:rFonts w:ascii="Arial" w:hAnsi="Arial" w:cs="Arial"/>
              <w:sz w:val="20"/>
              <w:lang w:val="es-ES_tradnl"/>
            </w:rPr>
            <w:t>4</w:t>
          </w:r>
          <w:r w:rsidR="00625224">
            <w:rPr>
              <w:rFonts w:ascii="Arial" w:hAnsi="Arial" w:cs="Arial"/>
              <w:sz w:val="20"/>
              <w:lang w:val="es-ES_tradnl"/>
            </w:rPr>
            <w:t>3</w:t>
          </w:r>
        </w:p>
      </w:tc>
      <w:tc>
        <w:tcPr>
          <w:tcW w:w="1134" w:type="dxa"/>
          <w:shd w:val="clear" w:color="auto" w:fill="auto"/>
          <w:vAlign w:val="center"/>
        </w:tcPr>
        <w:p w14:paraId="6C4AD346" w14:textId="77777777" w:rsidR="008F073E" w:rsidRPr="00D76366" w:rsidRDefault="008F073E" w:rsidP="00F60A3F">
          <w:pPr>
            <w:pStyle w:val="Encabezado"/>
            <w:jc w:val="center"/>
            <w:rPr>
              <w:rFonts w:ascii="Arial" w:hAnsi="Arial" w:cs="Arial"/>
              <w:b/>
              <w:bCs/>
              <w:i/>
              <w:iCs/>
              <w:sz w:val="18"/>
            </w:rPr>
          </w:pPr>
          <w:r w:rsidRPr="00D76366">
            <w:rPr>
              <w:rFonts w:ascii="Arial" w:hAnsi="Arial" w:cs="Arial"/>
              <w:b/>
              <w:bCs/>
              <w:i/>
              <w:iCs/>
              <w:sz w:val="18"/>
            </w:rPr>
            <w:t>CODIGO</w:t>
          </w:r>
        </w:p>
        <w:p w14:paraId="0D980850" w14:textId="6AC75CEF" w:rsidR="008F073E" w:rsidRPr="00D76366" w:rsidRDefault="008F073E" w:rsidP="00F60A3F">
          <w:pPr>
            <w:pStyle w:val="Encabezado"/>
            <w:jc w:val="center"/>
            <w:rPr>
              <w:rFonts w:ascii="Arial" w:hAnsi="Arial" w:cs="Arial"/>
              <w:b/>
              <w:bCs/>
              <w:i/>
              <w:iCs/>
              <w:spacing w:val="20"/>
              <w:sz w:val="18"/>
            </w:rPr>
          </w:pPr>
          <w:r w:rsidRPr="00D76366">
            <w:rPr>
              <w:rFonts w:ascii="Arial" w:hAnsi="Arial" w:cs="Arial"/>
              <w:b/>
              <w:bCs/>
              <w:i/>
              <w:iCs/>
              <w:spacing w:val="20"/>
              <w:sz w:val="18"/>
            </w:rPr>
            <w:t>920505</w:t>
          </w:r>
        </w:p>
      </w:tc>
      <w:tc>
        <w:tcPr>
          <w:tcW w:w="2325" w:type="dxa"/>
          <w:shd w:val="clear" w:color="auto" w:fill="auto"/>
        </w:tcPr>
        <w:p w14:paraId="1C839D7C" w14:textId="77777777" w:rsidR="008F073E" w:rsidRPr="00D76366" w:rsidRDefault="008F073E" w:rsidP="00F60A3F">
          <w:pPr>
            <w:pStyle w:val="Encabezado"/>
            <w:jc w:val="center"/>
            <w:rPr>
              <w:rFonts w:ascii="Arial" w:hAnsi="Arial" w:cs="Arial"/>
              <w:b/>
              <w:bCs/>
              <w:i/>
              <w:iCs/>
              <w:sz w:val="18"/>
            </w:rPr>
          </w:pPr>
          <w:r w:rsidRPr="00D76366">
            <w:rPr>
              <w:rFonts w:ascii="Arial" w:hAnsi="Arial" w:cs="Arial"/>
              <w:b/>
              <w:bCs/>
              <w:i/>
              <w:iCs/>
              <w:sz w:val="18"/>
            </w:rPr>
            <w:t>REVISADO:</w:t>
          </w:r>
        </w:p>
        <w:p w14:paraId="4FE28002" w14:textId="77777777" w:rsidR="008F073E" w:rsidRPr="00D76366" w:rsidRDefault="008F073E" w:rsidP="00F60A3F">
          <w:pPr>
            <w:pStyle w:val="Encabezado"/>
            <w:jc w:val="center"/>
            <w:rPr>
              <w:rFonts w:ascii="Arial" w:hAnsi="Arial" w:cs="Arial"/>
              <w:b/>
              <w:bCs/>
              <w:i/>
              <w:iCs/>
              <w:sz w:val="18"/>
            </w:rPr>
          </w:pPr>
          <w:r w:rsidRPr="00D76366">
            <w:rPr>
              <w:rFonts w:ascii="Arial" w:hAnsi="Arial" w:cs="Arial"/>
              <w:b/>
              <w:bCs/>
              <w:i/>
              <w:iCs/>
              <w:sz w:val="18"/>
            </w:rPr>
            <w:t>Gerente de Operaciones Financieras</w:t>
          </w:r>
        </w:p>
      </w:tc>
      <w:tc>
        <w:tcPr>
          <w:tcW w:w="5969" w:type="dxa"/>
          <w:shd w:val="clear" w:color="auto" w:fill="auto"/>
          <w:vAlign w:val="center"/>
        </w:tcPr>
        <w:p w14:paraId="3F55B3AE" w14:textId="7AB7EC3E" w:rsidR="008F073E" w:rsidRPr="00D76366" w:rsidRDefault="008F073E" w:rsidP="00F60A3F">
          <w:pPr>
            <w:pStyle w:val="Encabezado"/>
            <w:jc w:val="center"/>
            <w:rPr>
              <w:rFonts w:ascii="Arial" w:hAnsi="Arial" w:cs="Arial"/>
              <w:b/>
              <w:bCs/>
              <w:i/>
              <w:iCs/>
              <w:sz w:val="18"/>
            </w:rPr>
          </w:pPr>
          <w:r w:rsidRPr="00D76366">
            <w:rPr>
              <w:rFonts w:ascii="Arial" w:hAnsi="Arial" w:cs="Arial"/>
              <w:b/>
              <w:bCs/>
              <w:i/>
              <w:iCs/>
              <w:sz w:val="18"/>
            </w:rPr>
            <w:t>APROBADO POR:</w:t>
          </w:r>
        </w:p>
        <w:p w14:paraId="16B4180B" w14:textId="096FE74D" w:rsidR="008F073E" w:rsidRDefault="008F073E" w:rsidP="00F60A3F">
          <w:pPr>
            <w:pStyle w:val="Encabezado"/>
            <w:jc w:val="center"/>
            <w:rPr>
              <w:rFonts w:ascii="Arial" w:hAnsi="Arial" w:cs="Arial"/>
              <w:b/>
              <w:bCs/>
              <w:i/>
              <w:iCs/>
              <w:sz w:val="16"/>
            </w:rPr>
          </w:pPr>
          <w:r w:rsidRPr="00D76366">
            <w:rPr>
              <w:rFonts w:ascii="Arial" w:hAnsi="Arial" w:cs="Arial"/>
              <w:b/>
              <w:bCs/>
              <w:i/>
              <w:iCs/>
              <w:sz w:val="16"/>
            </w:rPr>
            <w:t>Sesión No. CD-</w:t>
          </w:r>
          <w:r w:rsidR="002016F0">
            <w:rPr>
              <w:rFonts w:ascii="Arial" w:hAnsi="Arial" w:cs="Arial"/>
              <w:b/>
              <w:bCs/>
              <w:i/>
              <w:iCs/>
              <w:sz w:val="16"/>
            </w:rPr>
            <w:t>1</w:t>
          </w:r>
          <w:r w:rsidR="00582F3F">
            <w:rPr>
              <w:rFonts w:ascii="Arial" w:hAnsi="Arial" w:cs="Arial"/>
              <w:b/>
              <w:bCs/>
              <w:i/>
              <w:iCs/>
              <w:sz w:val="16"/>
            </w:rPr>
            <w:t>1</w:t>
          </w:r>
          <w:r w:rsidRPr="00D76366">
            <w:rPr>
              <w:rFonts w:ascii="Arial" w:hAnsi="Arial" w:cs="Arial"/>
              <w:b/>
              <w:bCs/>
              <w:i/>
              <w:iCs/>
              <w:sz w:val="16"/>
            </w:rPr>
            <w:t>/202</w:t>
          </w:r>
          <w:r w:rsidR="002016F0">
            <w:rPr>
              <w:rFonts w:ascii="Arial" w:hAnsi="Arial" w:cs="Arial"/>
              <w:b/>
              <w:bCs/>
              <w:i/>
              <w:iCs/>
              <w:sz w:val="16"/>
            </w:rPr>
            <w:t>3</w:t>
          </w:r>
          <w:r w:rsidRPr="00D76366">
            <w:rPr>
              <w:rFonts w:ascii="Arial" w:hAnsi="Arial" w:cs="Arial"/>
              <w:b/>
              <w:bCs/>
              <w:i/>
              <w:iCs/>
              <w:sz w:val="16"/>
            </w:rPr>
            <w:t xml:space="preserve"> de </w:t>
          </w:r>
          <w:r w:rsidR="00D0711E">
            <w:rPr>
              <w:rFonts w:ascii="Arial" w:hAnsi="Arial" w:cs="Arial"/>
              <w:b/>
              <w:bCs/>
              <w:i/>
              <w:iCs/>
              <w:sz w:val="16"/>
            </w:rPr>
            <w:t>18</w:t>
          </w:r>
          <w:r w:rsidR="00B81257">
            <w:rPr>
              <w:rFonts w:ascii="Arial" w:hAnsi="Arial" w:cs="Arial"/>
              <w:b/>
              <w:bCs/>
              <w:i/>
              <w:iCs/>
              <w:sz w:val="16"/>
            </w:rPr>
            <w:t xml:space="preserve"> </w:t>
          </w:r>
          <w:r w:rsidRPr="00D76366">
            <w:rPr>
              <w:rFonts w:ascii="Arial" w:hAnsi="Arial" w:cs="Arial"/>
              <w:b/>
              <w:bCs/>
              <w:i/>
              <w:iCs/>
              <w:sz w:val="16"/>
            </w:rPr>
            <w:t xml:space="preserve">de </w:t>
          </w:r>
          <w:r w:rsidR="00582F3F">
            <w:rPr>
              <w:rFonts w:ascii="Arial" w:hAnsi="Arial" w:cs="Arial"/>
              <w:b/>
              <w:bCs/>
              <w:i/>
              <w:iCs/>
              <w:sz w:val="16"/>
            </w:rPr>
            <w:t>mayo</w:t>
          </w:r>
          <w:r w:rsidRPr="00D76366">
            <w:rPr>
              <w:rFonts w:ascii="Arial" w:hAnsi="Arial" w:cs="Arial"/>
              <w:b/>
              <w:bCs/>
              <w:i/>
              <w:iCs/>
              <w:sz w:val="16"/>
            </w:rPr>
            <w:t xml:space="preserve"> de 202</w:t>
          </w:r>
          <w:r w:rsidR="002016F0">
            <w:rPr>
              <w:rFonts w:ascii="Arial" w:hAnsi="Arial" w:cs="Arial"/>
              <w:b/>
              <w:bCs/>
              <w:i/>
              <w:iCs/>
              <w:sz w:val="16"/>
            </w:rPr>
            <w:t>3</w:t>
          </w:r>
        </w:p>
        <w:p w14:paraId="448CDF64" w14:textId="77777777" w:rsidR="002016F0" w:rsidRDefault="002016F0" w:rsidP="00F60A3F">
          <w:pPr>
            <w:pStyle w:val="Encabezado"/>
            <w:jc w:val="center"/>
            <w:rPr>
              <w:rFonts w:ascii="Arial" w:hAnsi="Arial" w:cs="Arial"/>
              <w:b/>
              <w:bCs/>
              <w:i/>
              <w:iCs/>
              <w:sz w:val="16"/>
            </w:rPr>
          </w:pPr>
        </w:p>
        <w:p w14:paraId="4C629F13" w14:textId="77777777" w:rsidR="002016F0" w:rsidRDefault="002016F0" w:rsidP="00F60A3F">
          <w:pPr>
            <w:pStyle w:val="Encabezado"/>
            <w:jc w:val="center"/>
            <w:rPr>
              <w:rFonts w:ascii="Arial" w:hAnsi="Arial" w:cs="Arial"/>
              <w:b/>
              <w:bCs/>
              <w:i/>
              <w:iCs/>
              <w:sz w:val="16"/>
            </w:rPr>
          </w:pPr>
        </w:p>
        <w:p w14:paraId="2E5A08DA" w14:textId="77777777" w:rsidR="002016F0" w:rsidRDefault="002016F0" w:rsidP="00F60A3F">
          <w:pPr>
            <w:pStyle w:val="Encabezado"/>
            <w:jc w:val="center"/>
            <w:rPr>
              <w:rFonts w:ascii="Arial" w:hAnsi="Arial" w:cs="Arial"/>
              <w:b/>
              <w:bCs/>
              <w:i/>
              <w:iCs/>
              <w:sz w:val="16"/>
            </w:rPr>
          </w:pPr>
        </w:p>
        <w:p w14:paraId="0EC5DCC6" w14:textId="77777777" w:rsidR="002016F0" w:rsidRDefault="002016F0" w:rsidP="00F60A3F">
          <w:pPr>
            <w:pStyle w:val="Encabezado"/>
            <w:jc w:val="center"/>
            <w:rPr>
              <w:rFonts w:ascii="Arial" w:hAnsi="Arial" w:cs="Arial"/>
              <w:b/>
              <w:bCs/>
              <w:i/>
              <w:iCs/>
              <w:sz w:val="16"/>
            </w:rPr>
          </w:pPr>
        </w:p>
        <w:p w14:paraId="17E73DD9" w14:textId="77777777" w:rsidR="002016F0" w:rsidRDefault="002016F0" w:rsidP="00F60A3F">
          <w:pPr>
            <w:pStyle w:val="Encabezado"/>
            <w:jc w:val="center"/>
            <w:rPr>
              <w:rFonts w:ascii="Arial" w:hAnsi="Arial" w:cs="Arial"/>
              <w:b/>
              <w:bCs/>
              <w:i/>
              <w:iCs/>
              <w:sz w:val="16"/>
            </w:rPr>
          </w:pPr>
        </w:p>
        <w:p w14:paraId="31E9544D" w14:textId="77777777" w:rsidR="002016F0" w:rsidRDefault="002016F0" w:rsidP="00F60A3F">
          <w:pPr>
            <w:pStyle w:val="Encabezado"/>
            <w:jc w:val="center"/>
            <w:rPr>
              <w:rFonts w:ascii="Arial" w:hAnsi="Arial" w:cs="Arial"/>
              <w:b/>
              <w:bCs/>
              <w:i/>
              <w:iCs/>
              <w:sz w:val="16"/>
            </w:rPr>
          </w:pPr>
        </w:p>
        <w:p w14:paraId="087802ED" w14:textId="5F53E078" w:rsidR="002016F0" w:rsidRPr="00D76366" w:rsidRDefault="002016F0" w:rsidP="002016F0">
          <w:pPr>
            <w:pStyle w:val="Encabezado"/>
            <w:rPr>
              <w:rFonts w:ascii="Arial" w:hAnsi="Arial" w:cs="Arial"/>
              <w:b/>
              <w:bCs/>
              <w:i/>
              <w:iCs/>
              <w:sz w:val="16"/>
            </w:rPr>
          </w:pPr>
        </w:p>
      </w:tc>
    </w:tr>
  </w:tbl>
  <w:p w14:paraId="361E71D6" w14:textId="51CC6EAF" w:rsidR="008F073E" w:rsidRDefault="008F07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2325"/>
      <w:gridCol w:w="5969"/>
    </w:tblGrid>
    <w:tr w:rsidR="005A38D5" w:rsidRPr="00D76366" w14:paraId="451E3EAE" w14:textId="77777777" w:rsidTr="00115745">
      <w:tc>
        <w:tcPr>
          <w:tcW w:w="1346" w:type="dxa"/>
          <w:shd w:val="clear" w:color="auto" w:fill="auto"/>
          <w:vAlign w:val="center"/>
        </w:tcPr>
        <w:p w14:paraId="0C9488B4" w14:textId="77777777" w:rsidR="005A38D5" w:rsidRPr="00D76366" w:rsidRDefault="005A38D5" w:rsidP="008C078C">
          <w:pPr>
            <w:pStyle w:val="Encabezado"/>
            <w:tabs>
              <w:tab w:val="right" w:pos="9498"/>
            </w:tabs>
            <w:ind w:left="-80"/>
            <w:jc w:val="center"/>
            <w:rPr>
              <w:rFonts w:ascii="Arial" w:hAnsi="Arial" w:cs="Arial"/>
              <w:b/>
              <w:bCs/>
              <w:i/>
              <w:iCs/>
              <w:sz w:val="18"/>
            </w:rPr>
          </w:pPr>
          <w:r w:rsidRPr="00D76366">
            <w:rPr>
              <w:rFonts w:ascii="Arial" w:hAnsi="Arial" w:cs="Arial"/>
              <w:b/>
              <w:bCs/>
              <w:i/>
              <w:iCs/>
              <w:sz w:val="18"/>
            </w:rPr>
            <w:t>PAGINA</w:t>
          </w:r>
        </w:p>
        <w:p w14:paraId="394D1E4F" w14:textId="77777777" w:rsidR="005A38D5" w:rsidRPr="00D76366" w:rsidRDefault="005A38D5" w:rsidP="008C078C">
          <w:pPr>
            <w:pStyle w:val="Encabezado"/>
            <w:jc w:val="center"/>
            <w:rPr>
              <w:rFonts w:ascii="Arial" w:hAnsi="Arial" w:cs="Arial"/>
              <w:b/>
              <w:bCs/>
              <w:i/>
              <w:iCs/>
              <w:sz w:val="18"/>
            </w:rPr>
          </w:pPr>
          <w:r w:rsidRPr="00D76366">
            <w:rPr>
              <w:rFonts w:ascii="Arial" w:hAnsi="Arial" w:cs="Arial"/>
              <w:b/>
              <w:i/>
              <w:sz w:val="20"/>
              <w:lang w:val="es-ES_tradnl"/>
            </w:rPr>
            <w:t>No</w:t>
          </w:r>
          <w:r w:rsidRPr="00D76366">
            <w:rPr>
              <w:rFonts w:ascii="Arial" w:hAnsi="Arial" w:cs="Arial"/>
              <w:i/>
              <w:sz w:val="20"/>
              <w:lang w:val="es-ES_tradnl"/>
            </w:rPr>
            <w:t xml:space="preserve">. </w:t>
          </w:r>
          <w:r w:rsidRPr="00D76366">
            <w:rPr>
              <w:rFonts w:ascii="Arial" w:hAnsi="Arial" w:cs="Arial"/>
              <w:i/>
              <w:sz w:val="20"/>
              <w:lang w:val="es-ES_tradnl"/>
            </w:rPr>
            <w:fldChar w:fldCharType="begin"/>
          </w:r>
          <w:r w:rsidRPr="00D76366">
            <w:rPr>
              <w:rFonts w:ascii="Arial" w:hAnsi="Arial" w:cs="Arial"/>
              <w:i/>
              <w:sz w:val="20"/>
              <w:lang w:val="es-ES_tradnl"/>
            </w:rPr>
            <w:instrText>PAGE   \* MERGEFORMAT</w:instrText>
          </w:r>
          <w:r w:rsidRPr="00D76366">
            <w:rPr>
              <w:rFonts w:ascii="Arial" w:hAnsi="Arial" w:cs="Arial"/>
              <w:i/>
              <w:sz w:val="20"/>
              <w:lang w:val="es-ES_tradnl"/>
            </w:rPr>
            <w:fldChar w:fldCharType="separate"/>
          </w:r>
          <w:r w:rsidRPr="000C32E2">
            <w:rPr>
              <w:rFonts w:ascii="Arial" w:hAnsi="Arial" w:cs="Arial"/>
              <w:i/>
              <w:noProof/>
              <w:sz w:val="20"/>
              <w:lang w:val="es-ES"/>
            </w:rPr>
            <w:t>1</w:t>
          </w:r>
          <w:r w:rsidRPr="00D76366">
            <w:rPr>
              <w:rFonts w:ascii="Arial" w:hAnsi="Arial" w:cs="Arial"/>
              <w:i/>
              <w:sz w:val="20"/>
              <w:lang w:val="es-ES_tradnl"/>
            </w:rPr>
            <w:fldChar w:fldCharType="end"/>
          </w:r>
          <w:r w:rsidRPr="00D76366">
            <w:rPr>
              <w:rFonts w:ascii="Arial" w:hAnsi="Arial" w:cs="Arial"/>
              <w:sz w:val="20"/>
              <w:lang w:val="es-ES_tradnl"/>
            </w:rPr>
            <w:t>/</w:t>
          </w:r>
          <w:r>
            <w:rPr>
              <w:rFonts w:ascii="Arial" w:hAnsi="Arial" w:cs="Arial"/>
              <w:sz w:val="20"/>
              <w:lang w:val="es-ES_tradnl"/>
            </w:rPr>
            <w:t>43</w:t>
          </w:r>
        </w:p>
      </w:tc>
      <w:tc>
        <w:tcPr>
          <w:tcW w:w="1134" w:type="dxa"/>
          <w:shd w:val="clear" w:color="auto" w:fill="auto"/>
          <w:vAlign w:val="center"/>
        </w:tcPr>
        <w:p w14:paraId="5E908A06" w14:textId="77777777" w:rsidR="005A38D5" w:rsidRPr="00D76366" w:rsidRDefault="005A38D5" w:rsidP="008C078C">
          <w:pPr>
            <w:pStyle w:val="Encabezado"/>
            <w:jc w:val="center"/>
            <w:rPr>
              <w:rFonts w:ascii="Arial" w:hAnsi="Arial" w:cs="Arial"/>
              <w:b/>
              <w:bCs/>
              <w:i/>
              <w:iCs/>
              <w:sz w:val="18"/>
            </w:rPr>
          </w:pPr>
          <w:r w:rsidRPr="00D76366">
            <w:rPr>
              <w:rFonts w:ascii="Arial" w:hAnsi="Arial" w:cs="Arial"/>
              <w:b/>
              <w:bCs/>
              <w:i/>
              <w:iCs/>
              <w:sz w:val="18"/>
            </w:rPr>
            <w:t>CODIGO</w:t>
          </w:r>
        </w:p>
        <w:p w14:paraId="6A0BF366" w14:textId="77777777" w:rsidR="005A38D5" w:rsidRPr="00D76366" w:rsidRDefault="005A38D5" w:rsidP="008C078C">
          <w:pPr>
            <w:pStyle w:val="Encabezado"/>
            <w:jc w:val="center"/>
            <w:rPr>
              <w:rFonts w:ascii="Arial" w:hAnsi="Arial" w:cs="Arial"/>
              <w:b/>
              <w:bCs/>
              <w:i/>
              <w:iCs/>
              <w:spacing w:val="20"/>
              <w:sz w:val="18"/>
            </w:rPr>
          </w:pPr>
          <w:r w:rsidRPr="00D76366">
            <w:rPr>
              <w:rFonts w:ascii="Arial" w:hAnsi="Arial" w:cs="Arial"/>
              <w:b/>
              <w:bCs/>
              <w:i/>
              <w:iCs/>
              <w:spacing w:val="20"/>
              <w:sz w:val="18"/>
            </w:rPr>
            <w:t>920505</w:t>
          </w:r>
        </w:p>
      </w:tc>
      <w:tc>
        <w:tcPr>
          <w:tcW w:w="2325" w:type="dxa"/>
          <w:shd w:val="clear" w:color="auto" w:fill="auto"/>
        </w:tcPr>
        <w:p w14:paraId="67858D7C" w14:textId="77777777" w:rsidR="005A38D5" w:rsidRPr="00D76366" w:rsidRDefault="005A38D5" w:rsidP="008C078C">
          <w:pPr>
            <w:pStyle w:val="Encabezado"/>
            <w:jc w:val="center"/>
            <w:rPr>
              <w:rFonts w:ascii="Arial" w:hAnsi="Arial" w:cs="Arial"/>
              <w:b/>
              <w:bCs/>
              <w:i/>
              <w:iCs/>
              <w:sz w:val="18"/>
            </w:rPr>
          </w:pPr>
          <w:r w:rsidRPr="00D76366">
            <w:rPr>
              <w:rFonts w:ascii="Arial" w:hAnsi="Arial" w:cs="Arial"/>
              <w:b/>
              <w:bCs/>
              <w:i/>
              <w:iCs/>
              <w:sz w:val="18"/>
            </w:rPr>
            <w:t>REVISADO:</w:t>
          </w:r>
        </w:p>
        <w:p w14:paraId="0991AA70" w14:textId="77777777" w:rsidR="005A38D5" w:rsidRPr="00D76366" w:rsidRDefault="005A38D5" w:rsidP="008C078C">
          <w:pPr>
            <w:pStyle w:val="Encabezado"/>
            <w:jc w:val="center"/>
            <w:rPr>
              <w:rFonts w:ascii="Arial" w:hAnsi="Arial" w:cs="Arial"/>
              <w:b/>
              <w:bCs/>
              <w:i/>
              <w:iCs/>
              <w:sz w:val="18"/>
            </w:rPr>
          </w:pPr>
          <w:r w:rsidRPr="00D76366">
            <w:rPr>
              <w:rFonts w:ascii="Arial" w:hAnsi="Arial" w:cs="Arial"/>
              <w:b/>
              <w:bCs/>
              <w:i/>
              <w:iCs/>
              <w:sz w:val="18"/>
            </w:rPr>
            <w:t>Gerente de Operaciones Financieras</w:t>
          </w:r>
        </w:p>
      </w:tc>
      <w:tc>
        <w:tcPr>
          <w:tcW w:w="5969" w:type="dxa"/>
          <w:shd w:val="clear" w:color="auto" w:fill="auto"/>
          <w:vAlign w:val="center"/>
        </w:tcPr>
        <w:p w14:paraId="34443CBE" w14:textId="77777777" w:rsidR="005A38D5" w:rsidRPr="00D76366" w:rsidRDefault="005A38D5" w:rsidP="008C078C">
          <w:pPr>
            <w:pStyle w:val="Encabezado"/>
            <w:jc w:val="center"/>
            <w:rPr>
              <w:rFonts w:ascii="Arial" w:hAnsi="Arial" w:cs="Arial"/>
              <w:b/>
              <w:bCs/>
              <w:i/>
              <w:iCs/>
              <w:sz w:val="18"/>
            </w:rPr>
          </w:pPr>
          <w:r w:rsidRPr="00D76366">
            <w:rPr>
              <w:rFonts w:ascii="Arial" w:hAnsi="Arial" w:cs="Arial"/>
              <w:b/>
              <w:bCs/>
              <w:i/>
              <w:iCs/>
              <w:sz w:val="18"/>
            </w:rPr>
            <w:t>APROBADO POR:</w:t>
          </w:r>
        </w:p>
        <w:p w14:paraId="38DB0563" w14:textId="77777777" w:rsidR="005A38D5" w:rsidRDefault="005A38D5" w:rsidP="008C078C">
          <w:pPr>
            <w:pStyle w:val="Encabezado"/>
            <w:jc w:val="center"/>
            <w:rPr>
              <w:rFonts w:ascii="Arial" w:hAnsi="Arial" w:cs="Arial"/>
              <w:b/>
              <w:bCs/>
              <w:i/>
              <w:iCs/>
              <w:sz w:val="16"/>
            </w:rPr>
          </w:pPr>
          <w:r w:rsidRPr="00D76366">
            <w:rPr>
              <w:rFonts w:ascii="Arial" w:hAnsi="Arial" w:cs="Arial"/>
              <w:b/>
              <w:bCs/>
              <w:i/>
              <w:iCs/>
              <w:sz w:val="16"/>
            </w:rPr>
            <w:t>Sesión No. CD-</w:t>
          </w:r>
          <w:r>
            <w:rPr>
              <w:rFonts w:ascii="Arial" w:hAnsi="Arial" w:cs="Arial"/>
              <w:b/>
              <w:bCs/>
              <w:i/>
              <w:iCs/>
              <w:sz w:val="16"/>
            </w:rPr>
            <w:t>11</w:t>
          </w:r>
          <w:r w:rsidRPr="00D76366">
            <w:rPr>
              <w:rFonts w:ascii="Arial" w:hAnsi="Arial" w:cs="Arial"/>
              <w:b/>
              <w:bCs/>
              <w:i/>
              <w:iCs/>
              <w:sz w:val="16"/>
            </w:rPr>
            <w:t>/202</w:t>
          </w:r>
          <w:r>
            <w:rPr>
              <w:rFonts w:ascii="Arial" w:hAnsi="Arial" w:cs="Arial"/>
              <w:b/>
              <w:bCs/>
              <w:i/>
              <w:iCs/>
              <w:sz w:val="16"/>
            </w:rPr>
            <w:t>3</w:t>
          </w:r>
          <w:r w:rsidRPr="00D76366">
            <w:rPr>
              <w:rFonts w:ascii="Arial" w:hAnsi="Arial" w:cs="Arial"/>
              <w:b/>
              <w:bCs/>
              <w:i/>
              <w:iCs/>
              <w:sz w:val="16"/>
            </w:rPr>
            <w:t xml:space="preserve"> de </w:t>
          </w:r>
          <w:r>
            <w:rPr>
              <w:rFonts w:ascii="Arial" w:hAnsi="Arial" w:cs="Arial"/>
              <w:b/>
              <w:bCs/>
              <w:i/>
              <w:iCs/>
              <w:sz w:val="16"/>
            </w:rPr>
            <w:t>18</w:t>
          </w:r>
          <w:r w:rsidRPr="00D76366">
            <w:rPr>
              <w:rFonts w:ascii="Arial" w:hAnsi="Arial" w:cs="Arial"/>
              <w:b/>
              <w:bCs/>
              <w:i/>
              <w:iCs/>
              <w:sz w:val="16"/>
            </w:rPr>
            <w:t xml:space="preserve"> de </w:t>
          </w:r>
          <w:r>
            <w:rPr>
              <w:rFonts w:ascii="Arial" w:hAnsi="Arial" w:cs="Arial"/>
              <w:b/>
              <w:bCs/>
              <w:i/>
              <w:iCs/>
              <w:sz w:val="16"/>
            </w:rPr>
            <w:t>mayo</w:t>
          </w:r>
          <w:r w:rsidRPr="00D76366">
            <w:rPr>
              <w:rFonts w:ascii="Arial" w:hAnsi="Arial" w:cs="Arial"/>
              <w:b/>
              <w:bCs/>
              <w:i/>
              <w:iCs/>
              <w:sz w:val="16"/>
            </w:rPr>
            <w:t xml:space="preserve"> de 202</w:t>
          </w:r>
          <w:r>
            <w:rPr>
              <w:rFonts w:ascii="Arial" w:hAnsi="Arial" w:cs="Arial"/>
              <w:b/>
              <w:bCs/>
              <w:i/>
              <w:iCs/>
              <w:sz w:val="16"/>
            </w:rPr>
            <w:t>3</w:t>
          </w:r>
        </w:p>
        <w:p w14:paraId="456A81EE" w14:textId="77777777" w:rsidR="005A38D5" w:rsidRPr="0023554A" w:rsidRDefault="005A38D5" w:rsidP="007A3DBC">
          <w:pPr>
            <w:pStyle w:val="Encabezado"/>
            <w:jc w:val="center"/>
            <w:rPr>
              <w:rFonts w:ascii="Arial" w:hAnsi="Arial" w:cs="Arial"/>
              <w:b/>
              <w:bCs/>
              <w:i/>
              <w:iCs/>
              <w:color w:val="000000" w:themeColor="text1"/>
              <w:sz w:val="16"/>
            </w:rPr>
          </w:pPr>
        </w:p>
        <w:p w14:paraId="22074E92" w14:textId="77777777" w:rsidR="005A38D5" w:rsidRDefault="005A38D5" w:rsidP="008C078C">
          <w:pPr>
            <w:pStyle w:val="Encabezado"/>
            <w:jc w:val="center"/>
            <w:rPr>
              <w:rFonts w:ascii="Arial" w:hAnsi="Arial" w:cs="Arial"/>
              <w:b/>
              <w:bCs/>
              <w:i/>
              <w:iCs/>
              <w:sz w:val="16"/>
            </w:rPr>
          </w:pPr>
        </w:p>
        <w:p w14:paraId="20A0A3A1" w14:textId="77777777" w:rsidR="006F738B" w:rsidRDefault="006F738B" w:rsidP="008C078C">
          <w:pPr>
            <w:pStyle w:val="Encabezado"/>
            <w:jc w:val="center"/>
            <w:rPr>
              <w:rFonts w:ascii="Arial" w:hAnsi="Arial" w:cs="Arial"/>
              <w:b/>
              <w:bCs/>
              <w:i/>
              <w:iCs/>
              <w:sz w:val="16"/>
            </w:rPr>
          </w:pPr>
        </w:p>
        <w:p w14:paraId="0D5DF8FB" w14:textId="77777777" w:rsidR="005A38D5" w:rsidRDefault="005A38D5" w:rsidP="008C078C">
          <w:pPr>
            <w:pStyle w:val="Encabezado"/>
            <w:jc w:val="center"/>
            <w:rPr>
              <w:rFonts w:ascii="Arial" w:hAnsi="Arial" w:cs="Arial"/>
              <w:b/>
              <w:bCs/>
              <w:i/>
              <w:iCs/>
              <w:sz w:val="16"/>
            </w:rPr>
          </w:pPr>
        </w:p>
        <w:p w14:paraId="692562AA" w14:textId="77777777" w:rsidR="005A38D5" w:rsidRDefault="005A38D5" w:rsidP="008C078C">
          <w:pPr>
            <w:pStyle w:val="Encabezado"/>
            <w:jc w:val="center"/>
            <w:rPr>
              <w:rFonts w:ascii="Arial" w:hAnsi="Arial" w:cs="Arial"/>
              <w:b/>
              <w:bCs/>
              <w:i/>
              <w:iCs/>
              <w:sz w:val="16"/>
            </w:rPr>
          </w:pPr>
        </w:p>
        <w:p w14:paraId="5A46F769" w14:textId="77777777" w:rsidR="005A38D5" w:rsidRDefault="005A38D5" w:rsidP="008C078C">
          <w:pPr>
            <w:pStyle w:val="Encabezado"/>
            <w:jc w:val="center"/>
            <w:rPr>
              <w:rFonts w:ascii="Arial" w:hAnsi="Arial" w:cs="Arial"/>
              <w:b/>
              <w:bCs/>
              <w:i/>
              <w:iCs/>
              <w:sz w:val="16"/>
            </w:rPr>
          </w:pPr>
        </w:p>
        <w:p w14:paraId="6F8E674F" w14:textId="77777777" w:rsidR="005A38D5" w:rsidRPr="00D76366" w:rsidRDefault="005A38D5" w:rsidP="008C078C">
          <w:pPr>
            <w:pStyle w:val="Encabezado"/>
            <w:rPr>
              <w:rFonts w:ascii="Arial" w:hAnsi="Arial" w:cs="Arial"/>
              <w:b/>
              <w:bCs/>
              <w:i/>
              <w:iCs/>
              <w:sz w:val="16"/>
            </w:rPr>
          </w:pPr>
        </w:p>
      </w:tc>
    </w:tr>
  </w:tbl>
  <w:p w14:paraId="34577227" w14:textId="77777777" w:rsidR="005A38D5" w:rsidRPr="009333A6" w:rsidRDefault="005A38D5" w:rsidP="009333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2325"/>
      <w:gridCol w:w="5969"/>
    </w:tblGrid>
    <w:tr w:rsidR="006F738B" w:rsidRPr="00D76366" w14:paraId="036405B9" w14:textId="77777777" w:rsidTr="00115745">
      <w:tc>
        <w:tcPr>
          <w:tcW w:w="1346" w:type="dxa"/>
          <w:shd w:val="clear" w:color="auto" w:fill="auto"/>
          <w:vAlign w:val="center"/>
        </w:tcPr>
        <w:p w14:paraId="4BF41E73" w14:textId="77777777" w:rsidR="006F738B" w:rsidRPr="00D76366" w:rsidRDefault="006F738B" w:rsidP="008C078C">
          <w:pPr>
            <w:pStyle w:val="Encabezado"/>
            <w:tabs>
              <w:tab w:val="right" w:pos="9498"/>
            </w:tabs>
            <w:ind w:left="-80"/>
            <w:jc w:val="center"/>
            <w:rPr>
              <w:rFonts w:ascii="Arial" w:hAnsi="Arial" w:cs="Arial"/>
              <w:b/>
              <w:bCs/>
              <w:i/>
              <w:iCs/>
              <w:sz w:val="18"/>
            </w:rPr>
          </w:pPr>
          <w:r w:rsidRPr="00D76366">
            <w:rPr>
              <w:rFonts w:ascii="Arial" w:hAnsi="Arial" w:cs="Arial"/>
              <w:b/>
              <w:bCs/>
              <w:i/>
              <w:iCs/>
              <w:sz w:val="18"/>
            </w:rPr>
            <w:t>PAGINA</w:t>
          </w:r>
        </w:p>
        <w:p w14:paraId="6F4109DA"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i/>
              <w:sz w:val="20"/>
              <w:lang w:val="es-ES_tradnl"/>
            </w:rPr>
            <w:t>No</w:t>
          </w:r>
          <w:r w:rsidRPr="00D76366">
            <w:rPr>
              <w:rFonts w:ascii="Arial" w:hAnsi="Arial" w:cs="Arial"/>
              <w:i/>
              <w:sz w:val="20"/>
              <w:lang w:val="es-ES_tradnl"/>
            </w:rPr>
            <w:t xml:space="preserve">. </w:t>
          </w:r>
          <w:r w:rsidRPr="00D76366">
            <w:rPr>
              <w:rFonts w:ascii="Arial" w:hAnsi="Arial" w:cs="Arial"/>
              <w:i/>
              <w:sz w:val="20"/>
              <w:lang w:val="es-ES_tradnl"/>
            </w:rPr>
            <w:fldChar w:fldCharType="begin"/>
          </w:r>
          <w:r w:rsidRPr="00D76366">
            <w:rPr>
              <w:rFonts w:ascii="Arial" w:hAnsi="Arial" w:cs="Arial"/>
              <w:i/>
              <w:sz w:val="20"/>
              <w:lang w:val="es-ES_tradnl"/>
            </w:rPr>
            <w:instrText>PAGE   \* MERGEFORMAT</w:instrText>
          </w:r>
          <w:r w:rsidRPr="00D76366">
            <w:rPr>
              <w:rFonts w:ascii="Arial" w:hAnsi="Arial" w:cs="Arial"/>
              <w:i/>
              <w:sz w:val="20"/>
              <w:lang w:val="es-ES_tradnl"/>
            </w:rPr>
            <w:fldChar w:fldCharType="separate"/>
          </w:r>
          <w:r w:rsidRPr="000C32E2">
            <w:rPr>
              <w:rFonts w:ascii="Arial" w:hAnsi="Arial" w:cs="Arial"/>
              <w:i/>
              <w:noProof/>
              <w:sz w:val="20"/>
              <w:lang w:val="es-ES"/>
            </w:rPr>
            <w:t>1</w:t>
          </w:r>
          <w:r w:rsidRPr="00D76366">
            <w:rPr>
              <w:rFonts w:ascii="Arial" w:hAnsi="Arial" w:cs="Arial"/>
              <w:i/>
              <w:sz w:val="20"/>
              <w:lang w:val="es-ES_tradnl"/>
            </w:rPr>
            <w:fldChar w:fldCharType="end"/>
          </w:r>
          <w:r w:rsidRPr="00D76366">
            <w:rPr>
              <w:rFonts w:ascii="Arial" w:hAnsi="Arial" w:cs="Arial"/>
              <w:sz w:val="20"/>
              <w:lang w:val="es-ES_tradnl"/>
            </w:rPr>
            <w:t>/</w:t>
          </w:r>
          <w:r>
            <w:rPr>
              <w:rFonts w:ascii="Arial" w:hAnsi="Arial" w:cs="Arial"/>
              <w:sz w:val="20"/>
              <w:lang w:val="es-ES_tradnl"/>
            </w:rPr>
            <w:t>43</w:t>
          </w:r>
        </w:p>
      </w:tc>
      <w:tc>
        <w:tcPr>
          <w:tcW w:w="1134" w:type="dxa"/>
          <w:shd w:val="clear" w:color="auto" w:fill="auto"/>
          <w:vAlign w:val="center"/>
        </w:tcPr>
        <w:p w14:paraId="2D23D580"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CODIGO</w:t>
          </w:r>
        </w:p>
        <w:p w14:paraId="52C25927" w14:textId="77777777" w:rsidR="006F738B" w:rsidRPr="00D76366" w:rsidRDefault="006F738B" w:rsidP="008C078C">
          <w:pPr>
            <w:pStyle w:val="Encabezado"/>
            <w:jc w:val="center"/>
            <w:rPr>
              <w:rFonts w:ascii="Arial" w:hAnsi="Arial" w:cs="Arial"/>
              <w:b/>
              <w:bCs/>
              <w:i/>
              <w:iCs/>
              <w:spacing w:val="20"/>
              <w:sz w:val="18"/>
            </w:rPr>
          </w:pPr>
          <w:r w:rsidRPr="00D76366">
            <w:rPr>
              <w:rFonts w:ascii="Arial" w:hAnsi="Arial" w:cs="Arial"/>
              <w:b/>
              <w:bCs/>
              <w:i/>
              <w:iCs/>
              <w:spacing w:val="20"/>
              <w:sz w:val="18"/>
            </w:rPr>
            <w:t>920505</w:t>
          </w:r>
        </w:p>
      </w:tc>
      <w:tc>
        <w:tcPr>
          <w:tcW w:w="2325" w:type="dxa"/>
          <w:shd w:val="clear" w:color="auto" w:fill="auto"/>
        </w:tcPr>
        <w:p w14:paraId="04E31C37"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REVISADO:</w:t>
          </w:r>
        </w:p>
        <w:p w14:paraId="17BE24CD"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Gerente de Operaciones Financieras</w:t>
          </w:r>
        </w:p>
      </w:tc>
      <w:tc>
        <w:tcPr>
          <w:tcW w:w="5969" w:type="dxa"/>
          <w:shd w:val="clear" w:color="auto" w:fill="auto"/>
          <w:vAlign w:val="center"/>
        </w:tcPr>
        <w:p w14:paraId="74969680"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APROBADO POR:</w:t>
          </w:r>
        </w:p>
        <w:p w14:paraId="50189805" w14:textId="77777777" w:rsidR="006F738B" w:rsidRDefault="006F738B" w:rsidP="008C078C">
          <w:pPr>
            <w:pStyle w:val="Encabezado"/>
            <w:jc w:val="center"/>
            <w:rPr>
              <w:rFonts w:ascii="Arial" w:hAnsi="Arial" w:cs="Arial"/>
              <w:b/>
              <w:bCs/>
              <w:i/>
              <w:iCs/>
              <w:sz w:val="16"/>
            </w:rPr>
          </w:pPr>
          <w:r w:rsidRPr="00D76366">
            <w:rPr>
              <w:rFonts w:ascii="Arial" w:hAnsi="Arial" w:cs="Arial"/>
              <w:b/>
              <w:bCs/>
              <w:i/>
              <w:iCs/>
              <w:sz w:val="16"/>
            </w:rPr>
            <w:t>Sesión No. CD-</w:t>
          </w:r>
          <w:r>
            <w:rPr>
              <w:rFonts w:ascii="Arial" w:hAnsi="Arial" w:cs="Arial"/>
              <w:b/>
              <w:bCs/>
              <w:i/>
              <w:iCs/>
              <w:sz w:val="16"/>
            </w:rPr>
            <w:t>11</w:t>
          </w:r>
          <w:r w:rsidRPr="00D76366">
            <w:rPr>
              <w:rFonts w:ascii="Arial" w:hAnsi="Arial" w:cs="Arial"/>
              <w:b/>
              <w:bCs/>
              <w:i/>
              <w:iCs/>
              <w:sz w:val="16"/>
            </w:rPr>
            <w:t>/202</w:t>
          </w:r>
          <w:r>
            <w:rPr>
              <w:rFonts w:ascii="Arial" w:hAnsi="Arial" w:cs="Arial"/>
              <w:b/>
              <w:bCs/>
              <w:i/>
              <w:iCs/>
              <w:sz w:val="16"/>
            </w:rPr>
            <w:t>3</w:t>
          </w:r>
          <w:r w:rsidRPr="00D76366">
            <w:rPr>
              <w:rFonts w:ascii="Arial" w:hAnsi="Arial" w:cs="Arial"/>
              <w:b/>
              <w:bCs/>
              <w:i/>
              <w:iCs/>
              <w:sz w:val="16"/>
            </w:rPr>
            <w:t xml:space="preserve"> de </w:t>
          </w:r>
          <w:r>
            <w:rPr>
              <w:rFonts w:ascii="Arial" w:hAnsi="Arial" w:cs="Arial"/>
              <w:b/>
              <w:bCs/>
              <w:i/>
              <w:iCs/>
              <w:sz w:val="16"/>
            </w:rPr>
            <w:t>18</w:t>
          </w:r>
          <w:r w:rsidRPr="00D76366">
            <w:rPr>
              <w:rFonts w:ascii="Arial" w:hAnsi="Arial" w:cs="Arial"/>
              <w:b/>
              <w:bCs/>
              <w:i/>
              <w:iCs/>
              <w:sz w:val="16"/>
            </w:rPr>
            <w:t xml:space="preserve"> de </w:t>
          </w:r>
          <w:r>
            <w:rPr>
              <w:rFonts w:ascii="Arial" w:hAnsi="Arial" w:cs="Arial"/>
              <w:b/>
              <w:bCs/>
              <w:i/>
              <w:iCs/>
              <w:sz w:val="16"/>
            </w:rPr>
            <w:t>mayo</w:t>
          </w:r>
          <w:r w:rsidRPr="00D76366">
            <w:rPr>
              <w:rFonts w:ascii="Arial" w:hAnsi="Arial" w:cs="Arial"/>
              <w:b/>
              <w:bCs/>
              <w:i/>
              <w:iCs/>
              <w:sz w:val="16"/>
            </w:rPr>
            <w:t xml:space="preserve"> de 202</w:t>
          </w:r>
          <w:r>
            <w:rPr>
              <w:rFonts w:ascii="Arial" w:hAnsi="Arial" w:cs="Arial"/>
              <w:b/>
              <w:bCs/>
              <w:i/>
              <w:iCs/>
              <w:sz w:val="16"/>
            </w:rPr>
            <w:t>3</w:t>
          </w:r>
        </w:p>
        <w:p w14:paraId="371E125E" w14:textId="77777777" w:rsidR="006F738B" w:rsidRPr="0023554A" w:rsidRDefault="006F738B" w:rsidP="006F738B">
          <w:pPr>
            <w:pStyle w:val="Encabezado"/>
            <w:jc w:val="center"/>
            <w:rPr>
              <w:rFonts w:ascii="Arial" w:hAnsi="Arial" w:cs="Arial"/>
              <w:b/>
              <w:bCs/>
              <w:i/>
              <w:iCs/>
              <w:color w:val="000000" w:themeColor="text1"/>
              <w:sz w:val="16"/>
            </w:rPr>
          </w:pPr>
          <w:r w:rsidRPr="0023554A">
            <w:rPr>
              <w:rFonts w:ascii="Arial" w:hAnsi="Arial" w:cs="Arial"/>
              <w:b/>
              <w:bCs/>
              <w:i/>
              <w:iCs/>
              <w:color w:val="000000" w:themeColor="text1"/>
              <w:sz w:val="16"/>
            </w:rPr>
            <w:t>Modificado en Sesión No. CD-23/2023 de 24 de octubre de 2023</w:t>
          </w:r>
        </w:p>
        <w:p w14:paraId="6B19C03F" w14:textId="77777777" w:rsidR="006F738B" w:rsidRDefault="006F738B" w:rsidP="008C078C">
          <w:pPr>
            <w:pStyle w:val="Encabezado"/>
            <w:jc w:val="center"/>
            <w:rPr>
              <w:rFonts w:ascii="Arial" w:hAnsi="Arial" w:cs="Arial"/>
              <w:b/>
              <w:bCs/>
              <w:i/>
              <w:iCs/>
              <w:sz w:val="16"/>
            </w:rPr>
          </w:pPr>
        </w:p>
        <w:p w14:paraId="55F12D0B" w14:textId="77777777" w:rsidR="006F738B" w:rsidRDefault="006F738B" w:rsidP="008C078C">
          <w:pPr>
            <w:pStyle w:val="Encabezado"/>
            <w:jc w:val="center"/>
            <w:rPr>
              <w:rFonts w:ascii="Arial" w:hAnsi="Arial" w:cs="Arial"/>
              <w:b/>
              <w:bCs/>
              <w:i/>
              <w:iCs/>
              <w:sz w:val="16"/>
            </w:rPr>
          </w:pPr>
        </w:p>
        <w:p w14:paraId="2059D817" w14:textId="77777777" w:rsidR="006F738B" w:rsidRDefault="006F738B" w:rsidP="008C078C">
          <w:pPr>
            <w:pStyle w:val="Encabezado"/>
            <w:jc w:val="center"/>
            <w:rPr>
              <w:rFonts w:ascii="Arial" w:hAnsi="Arial" w:cs="Arial"/>
              <w:b/>
              <w:bCs/>
              <w:i/>
              <w:iCs/>
              <w:sz w:val="16"/>
            </w:rPr>
          </w:pPr>
        </w:p>
        <w:p w14:paraId="31C39CB5" w14:textId="77777777" w:rsidR="006F738B" w:rsidRDefault="006F738B" w:rsidP="008C078C">
          <w:pPr>
            <w:pStyle w:val="Encabezado"/>
            <w:jc w:val="center"/>
            <w:rPr>
              <w:rFonts w:ascii="Arial" w:hAnsi="Arial" w:cs="Arial"/>
              <w:b/>
              <w:bCs/>
              <w:i/>
              <w:iCs/>
              <w:sz w:val="16"/>
            </w:rPr>
          </w:pPr>
        </w:p>
        <w:p w14:paraId="385FA7FE" w14:textId="77777777" w:rsidR="006F738B" w:rsidRDefault="006F738B" w:rsidP="008C078C">
          <w:pPr>
            <w:pStyle w:val="Encabezado"/>
            <w:jc w:val="center"/>
            <w:rPr>
              <w:rFonts w:ascii="Arial" w:hAnsi="Arial" w:cs="Arial"/>
              <w:b/>
              <w:bCs/>
              <w:i/>
              <w:iCs/>
              <w:sz w:val="16"/>
            </w:rPr>
          </w:pPr>
        </w:p>
        <w:p w14:paraId="48BC85C1" w14:textId="77777777" w:rsidR="006F738B" w:rsidRPr="00D76366" w:rsidRDefault="006F738B" w:rsidP="008C078C">
          <w:pPr>
            <w:pStyle w:val="Encabezado"/>
            <w:rPr>
              <w:rFonts w:ascii="Arial" w:hAnsi="Arial" w:cs="Arial"/>
              <w:b/>
              <w:bCs/>
              <w:i/>
              <w:iCs/>
              <w:sz w:val="16"/>
            </w:rPr>
          </w:pPr>
        </w:p>
      </w:tc>
    </w:tr>
  </w:tbl>
  <w:p w14:paraId="2F3C3E0F" w14:textId="77777777" w:rsidR="006F738B" w:rsidRPr="009333A6" w:rsidRDefault="006F738B" w:rsidP="009333A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2325"/>
      <w:gridCol w:w="5969"/>
    </w:tblGrid>
    <w:tr w:rsidR="006F738B" w:rsidRPr="00D76366" w14:paraId="36558C48" w14:textId="77777777" w:rsidTr="00115745">
      <w:tc>
        <w:tcPr>
          <w:tcW w:w="1346" w:type="dxa"/>
          <w:shd w:val="clear" w:color="auto" w:fill="auto"/>
          <w:vAlign w:val="center"/>
        </w:tcPr>
        <w:p w14:paraId="3C558243" w14:textId="77777777" w:rsidR="006F738B" w:rsidRPr="00D76366" w:rsidRDefault="006F738B" w:rsidP="008C078C">
          <w:pPr>
            <w:pStyle w:val="Encabezado"/>
            <w:tabs>
              <w:tab w:val="right" w:pos="9498"/>
            </w:tabs>
            <w:ind w:left="-80"/>
            <w:jc w:val="center"/>
            <w:rPr>
              <w:rFonts w:ascii="Arial" w:hAnsi="Arial" w:cs="Arial"/>
              <w:b/>
              <w:bCs/>
              <w:i/>
              <w:iCs/>
              <w:sz w:val="18"/>
            </w:rPr>
          </w:pPr>
          <w:r w:rsidRPr="00D76366">
            <w:rPr>
              <w:rFonts w:ascii="Arial" w:hAnsi="Arial" w:cs="Arial"/>
              <w:b/>
              <w:bCs/>
              <w:i/>
              <w:iCs/>
              <w:sz w:val="18"/>
            </w:rPr>
            <w:t>PAGINA</w:t>
          </w:r>
        </w:p>
        <w:p w14:paraId="377316E9"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i/>
              <w:sz w:val="20"/>
              <w:lang w:val="es-ES_tradnl"/>
            </w:rPr>
            <w:t>No</w:t>
          </w:r>
          <w:r w:rsidRPr="00D76366">
            <w:rPr>
              <w:rFonts w:ascii="Arial" w:hAnsi="Arial" w:cs="Arial"/>
              <w:i/>
              <w:sz w:val="20"/>
              <w:lang w:val="es-ES_tradnl"/>
            </w:rPr>
            <w:t xml:space="preserve">. </w:t>
          </w:r>
          <w:r w:rsidRPr="00D76366">
            <w:rPr>
              <w:rFonts w:ascii="Arial" w:hAnsi="Arial" w:cs="Arial"/>
              <w:i/>
              <w:sz w:val="20"/>
              <w:lang w:val="es-ES_tradnl"/>
            </w:rPr>
            <w:fldChar w:fldCharType="begin"/>
          </w:r>
          <w:r w:rsidRPr="00D76366">
            <w:rPr>
              <w:rFonts w:ascii="Arial" w:hAnsi="Arial" w:cs="Arial"/>
              <w:i/>
              <w:sz w:val="20"/>
              <w:lang w:val="es-ES_tradnl"/>
            </w:rPr>
            <w:instrText>PAGE   \* MERGEFORMAT</w:instrText>
          </w:r>
          <w:r w:rsidRPr="00D76366">
            <w:rPr>
              <w:rFonts w:ascii="Arial" w:hAnsi="Arial" w:cs="Arial"/>
              <w:i/>
              <w:sz w:val="20"/>
              <w:lang w:val="es-ES_tradnl"/>
            </w:rPr>
            <w:fldChar w:fldCharType="separate"/>
          </w:r>
          <w:r w:rsidRPr="000C32E2">
            <w:rPr>
              <w:rFonts w:ascii="Arial" w:hAnsi="Arial" w:cs="Arial"/>
              <w:i/>
              <w:noProof/>
              <w:sz w:val="20"/>
              <w:lang w:val="es-ES"/>
            </w:rPr>
            <w:t>1</w:t>
          </w:r>
          <w:r w:rsidRPr="00D76366">
            <w:rPr>
              <w:rFonts w:ascii="Arial" w:hAnsi="Arial" w:cs="Arial"/>
              <w:i/>
              <w:sz w:val="20"/>
              <w:lang w:val="es-ES_tradnl"/>
            </w:rPr>
            <w:fldChar w:fldCharType="end"/>
          </w:r>
          <w:r w:rsidRPr="00D76366">
            <w:rPr>
              <w:rFonts w:ascii="Arial" w:hAnsi="Arial" w:cs="Arial"/>
              <w:sz w:val="20"/>
              <w:lang w:val="es-ES_tradnl"/>
            </w:rPr>
            <w:t>/</w:t>
          </w:r>
          <w:r>
            <w:rPr>
              <w:rFonts w:ascii="Arial" w:hAnsi="Arial" w:cs="Arial"/>
              <w:sz w:val="20"/>
              <w:lang w:val="es-ES_tradnl"/>
            </w:rPr>
            <w:t>43</w:t>
          </w:r>
        </w:p>
      </w:tc>
      <w:tc>
        <w:tcPr>
          <w:tcW w:w="1134" w:type="dxa"/>
          <w:shd w:val="clear" w:color="auto" w:fill="auto"/>
          <w:vAlign w:val="center"/>
        </w:tcPr>
        <w:p w14:paraId="5542C8ED"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CODIGO</w:t>
          </w:r>
        </w:p>
        <w:p w14:paraId="7E231598" w14:textId="77777777" w:rsidR="006F738B" w:rsidRPr="00D76366" w:rsidRDefault="006F738B" w:rsidP="008C078C">
          <w:pPr>
            <w:pStyle w:val="Encabezado"/>
            <w:jc w:val="center"/>
            <w:rPr>
              <w:rFonts w:ascii="Arial" w:hAnsi="Arial" w:cs="Arial"/>
              <w:b/>
              <w:bCs/>
              <w:i/>
              <w:iCs/>
              <w:spacing w:val="20"/>
              <w:sz w:val="18"/>
            </w:rPr>
          </w:pPr>
          <w:r w:rsidRPr="00D76366">
            <w:rPr>
              <w:rFonts w:ascii="Arial" w:hAnsi="Arial" w:cs="Arial"/>
              <w:b/>
              <w:bCs/>
              <w:i/>
              <w:iCs/>
              <w:spacing w:val="20"/>
              <w:sz w:val="18"/>
            </w:rPr>
            <w:t>920505</w:t>
          </w:r>
        </w:p>
      </w:tc>
      <w:tc>
        <w:tcPr>
          <w:tcW w:w="2325" w:type="dxa"/>
          <w:shd w:val="clear" w:color="auto" w:fill="auto"/>
        </w:tcPr>
        <w:p w14:paraId="23005ED5"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REVISADO:</w:t>
          </w:r>
        </w:p>
        <w:p w14:paraId="6042D989"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Gerente de Operaciones Financieras</w:t>
          </w:r>
        </w:p>
      </w:tc>
      <w:tc>
        <w:tcPr>
          <w:tcW w:w="5969" w:type="dxa"/>
          <w:shd w:val="clear" w:color="auto" w:fill="auto"/>
          <w:vAlign w:val="center"/>
        </w:tcPr>
        <w:p w14:paraId="7FA03388"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APROBADO POR:</w:t>
          </w:r>
        </w:p>
        <w:p w14:paraId="3FE5F5A5" w14:textId="77777777" w:rsidR="006F738B" w:rsidRDefault="006F738B" w:rsidP="008C078C">
          <w:pPr>
            <w:pStyle w:val="Encabezado"/>
            <w:jc w:val="center"/>
            <w:rPr>
              <w:rFonts w:ascii="Arial" w:hAnsi="Arial" w:cs="Arial"/>
              <w:b/>
              <w:bCs/>
              <w:i/>
              <w:iCs/>
              <w:sz w:val="16"/>
            </w:rPr>
          </w:pPr>
          <w:r w:rsidRPr="00D76366">
            <w:rPr>
              <w:rFonts w:ascii="Arial" w:hAnsi="Arial" w:cs="Arial"/>
              <w:b/>
              <w:bCs/>
              <w:i/>
              <w:iCs/>
              <w:sz w:val="16"/>
            </w:rPr>
            <w:t>Sesión No. CD-</w:t>
          </w:r>
          <w:r>
            <w:rPr>
              <w:rFonts w:ascii="Arial" w:hAnsi="Arial" w:cs="Arial"/>
              <w:b/>
              <w:bCs/>
              <w:i/>
              <w:iCs/>
              <w:sz w:val="16"/>
            </w:rPr>
            <w:t>11</w:t>
          </w:r>
          <w:r w:rsidRPr="00D76366">
            <w:rPr>
              <w:rFonts w:ascii="Arial" w:hAnsi="Arial" w:cs="Arial"/>
              <w:b/>
              <w:bCs/>
              <w:i/>
              <w:iCs/>
              <w:sz w:val="16"/>
            </w:rPr>
            <w:t>/202</w:t>
          </w:r>
          <w:r>
            <w:rPr>
              <w:rFonts w:ascii="Arial" w:hAnsi="Arial" w:cs="Arial"/>
              <w:b/>
              <w:bCs/>
              <w:i/>
              <w:iCs/>
              <w:sz w:val="16"/>
            </w:rPr>
            <w:t>3</w:t>
          </w:r>
          <w:r w:rsidRPr="00D76366">
            <w:rPr>
              <w:rFonts w:ascii="Arial" w:hAnsi="Arial" w:cs="Arial"/>
              <w:b/>
              <w:bCs/>
              <w:i/>
              <w:iCs/>
              <w:sz w:val="16"/>
            </w:rPr>
            <w:t xml:space="preserve"> de </w:t>
          </w:r>
          <w:r>
            <w:rPr>
              <w:rFonts w:ascii="Arial" w:hAnsi="Arial" w:cs="Arial"/>
              <w:b/>
              <w:bCs/>
              <w:i/>
              <w:iCs/>
              <w:sz w:val="16"/>
            </w:rPr>
            <w:t>18</w:t>
          </w:r>
          <w:r w:rsidRPr="00D76366">
            <w:rPr>
              <w:rFonts w:ascii="Arial" w:hAnsi="Arial" w:cs="Arial"/>
              <w:b/>
              <w:bCs/>
              <w:i/>
              <w:iCs/>
              <w:sz w:val="16"/>
            </w:rPr>
            <w:t xml:space="preserve"> de </w:t>
          </w:r>
          <w:r>
            <w:rPr>
              <w:rFonts w:ascii="Arial" w:hAnsi="Arial" w:cs="Arial"/>
              <w:b/>
              <w:bCs/>
              <w:i/>
              <w:iCs/>
              <w:sz w:val="16"/>
            </w:rPr>
            <w:t>mayo</w:t>
          </w:r>
          <w:r w:rsidRPr="00D76366">
            <w:rPr>
              <w:rFonts w:ascii="Arial" w:hAnsi="Arial" w:cs="Arial"/>
              <w:b/>
              <w:bCs/>
              <w:i/>
              <w:iCs/>
              <w:sz w:val="16"/>
            </w:rPr>
            <w:t xml:space="preserve"> de 202</w:t>
          </w:r>
          <w:r>
            <w:rPr>
              <w:rFonts w:ascii="Arial" w:hAnsi="Arial" w:cs="Arial"/>
              <w:b/>
              <w:bCs/>
              <w:i/>
              <w:iCs/>
              <w:sz w:val="16"/>
            </w:rPr>
            <w:t>3</w:t>
          </w:r>
        </w:p>
        <w:p w14:paraId="740DA3EA" w14:textId="77777777" w:rsidR="006F738B" w:rsidRPr="0023554A" w:rsidRDefault="006F738B" w:rsidP="007A3DBC">
          <w:pPr>
            <w:pStyle w:val="Encabezado"/>
            <w:jc w:val="center"/>
            <w:rPr>
              <w:rFonts w:ascii="Arial" w:hAnsi="Arial" w:cs="Arial"/>
              <w:b/>
              <w:bCs/>
              <w:i/>
              <w:iCs/>
              <w:color w:val="000000" w:themeColor="text1"/>
              <w:sz w:val="16"/>
            </w:rPr>
          </w:pPr>
        </w:p>
        <w:p w14:paraId="4A563434" w14:textId="77777777" w:rsidR="006F738B" w:rsidRDefault="006F738B" w:rsidP="008C078C">
          <w:pPr>
            <w:pStyle w:val="Encabezado"/>
            <w:jc w:val="center"/>
            <w:rPr>
              <w:rFonts w:ascii="Arial" w:hAnsi="Arial" w:cs="Arial"/>
              <w:b/>
              <w:bCs/>
              <w:i/>
              <w:iCs/>
              <w:sz w:val="16"/>
            </w:rPr>
          </w:pPr>
        </w:p>
        <w:p w14:paraId="681D93D1" w14:textId="77777777" w:rsidR="006F738B" w:rsidRDefault="006F738B" w:rsidP="008C078C">
          <w:pPr>
            <w:pStyle w:val="Encabezado"/>
            <w:jc w:val="center"/>
            <w:rPr>
              <w:rFonts w:ascii="Arial" w:hAnsi="Arial" w:cs="Arial"/>
              <w:b/>
              <w:bCs/>
              <w:i/>
              <w:iCs/>
              <w:sz w:val="16"/>
            </w:rPr>
          </w:pPr>
        </w:p>
        <w:p w14:paraId="51BCAC77" w14:textId="77777777" w:rsidR="006F738B" w:rsidRDefault="006F738B" w:rsidP="008C078C">
          <w:pPr>
            <w:pStyle w:val="Encabezado"/>
            <w:jc w:val="center"/>
            <w:rPr>
              <w:rFonts w:ascii="Arial" w:hAnsi="Arial" w:cs="Arial"/>
              <w:b/>
              <w:bCs/>
              <w:i/>
              <w:iCs/>
              <w:sz w:val="16"/>
            </w:rPr>
          </w:pPr>
        </w:p>
        <w:p w14:paraId="4E312E84" w14:textId="77777777" w:rsidR="006F738B" w:rsidRDefault="006F738B" w:rsidP="008C078C">
          <w:pPr>
            <w:pStyle w:val="Encabezado"/>
            <w:jc w:val="center"/>
            <w:rPr>
              <w:rFonts w:ascii="Arial" w:hAnsi="Arial" w:cs="Arial"/>
              <w:b/>
              <w:bCs/>
              <w:i/>
              <w:iCs/>
              <w:sz w:val="16"/>
            </w:rPr>
          </w:pPr>
        </w:p>
        <w:p w14:paraId="4FD25D43" w14:textId="77777777" w:rsidR="006F738B" w:rsidRDefault="006F738B" w:rsidP="008C078C">
          <w:pPr>
            <w:pStyle w:val="Encabezado"/>
            <w:jc w:val="center"/>
            <w:rPr>
              <w:rFonts w:ascii="Arial" w:hAnsi="Arial" w:cs="Arial"/>
              <w:b/>
              <w:bCs/>
              <w:i/>
              <w:iCs/>
              <w:sz w:val="16"/>
            </w:rPr>
          </w:pPr>
        </w:p>
        <w:p w14:paraId="5450AEFA" w14:textId="77777777" w:rsidR="006F738B" w:rsidRPr="00D76366" w:rsidRDefault="006F738B" w:rsidP="008C078C">
          <w:pPr>
            <w:pStyle w:val="Encabezado"/>
            <w:rPr>
              <w:rFonts w:ascii="Arial" w:hAnsi="Arial" w:cs="Arial"/>
              <w:b/>
              <w:bCs/>
              <w:i/>
              <w:iCs/>
              <w:sz w:val="16"/>
            </w:rPr>
          </w:pPr>
        </w:p>
      </w:tc>
    </w:tr>
  </w:tbl>
  <w:p w14:paraId="0AF3695F" w14:textId="77777777" w:rsidR="006F738B" w:rsidRPr="009333A6" w:rsidRDefault="006F738B" w:rsidP="009333A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94"/>
      <w:gridCol w:w="1173"/>
      <w:gridCol w:w="2409"/>
      <w:gridCol w:w="6189"/>
    </w:tblGrid>
    <w:tr w:rsidR="006F738B" w:rsidRPr="00D76366" w14:paraId="2DE19FF6" w14:textId="77777777" w:rsidTr="00430AA6">
      <w:trPr>
        <w:trHeight w:val="1908"/>
        <w:jc w:val="center"/>
      </w:trPr>
      <w:tc>
        <w:tcPr>
          <w:tcW w:w="1394" w:type="dxa"/>
          <w:shd w:val="clear" w:color="auto" w:fill="auto"/>
          <w:vAlign w:val="center"/>
        </w:tcPr>
        <w:p w14:paraId="4AF41700" w14:textId="77777777" w:rsidR="006F738B" w:rsidRPr="00D76366" w:rsidRDefault="006F738B" w:rsidP="008C078C">
          <w:pPr>
            <w:pStyle w:val="Encabezado"/>
            <w:tabs>
              <w:tab w:val="right" w:pos="9498"/>
            </w:tabs>
            <w:ind w:left="-80"/>
            <w:jc w:val="center"/>
            <w:rPr>
              <w:rFonts w:ascii="Arial" w:hAnsi="Arial" w:cs="Arial"/>
              <w:b/>
              <w:bCs/>
              <w:i/>
              <w:iCs/>
              <w:sz w:val="18"/>
            </w:rPr>
          </w:pPr>
          <w:r w:rsidRPr="00D76366">
            <w:rPr>
              <w:rFonts w:ascii="Arial" w:hAnsi="Arial" w:cs="Arial"/>
              <w:b/>
              <w:bCs/>
              <w:i/>
              <w:iCs/>
              <w:sz w:val="18"/>
            </w:rPr>
            <w:t>PAGINA</w:t>
          </w:r>
        </w:p>
        <w:p w14:paraId="112329FA"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i/>
              <w:sz w:val="20"/>
              <w:lang w:val="es-ES_tradnl"/>
            </w:rPr>
            <w:t>No</w:t>
          </w:r>
          <w:r w:rsidRPr="00D76366">
            <w:rPr>
              <w:rFonts w:ascii="Arial" w:hAnsi="Arial" w:cs="Arial"/>
              <w:i/>
              <w:sz w:val="20"/>
              <w:lang w:val="es-ES_tradnl"/>
            </w:rPr>
            <w:t xml:space="preserve">. </w:t>
          </w:r>
          <w:r w:rsidRPr="00D76366">
            <w:rPr>
              <w:rFonts w:ascii="Arial" w:hAnsi="Arial" w:cs="Arial"/>
              <w:i/>
              <w:sz w:val="20"/>
              <w:lang w:val="es-ES_tradnl"/>
            </w:rPr>
            <w:fldChar w:fldCharType="begin"/>
          </w:r>
          <w:r w:rsidRPr="00D76366">
            <w:rPr>
              <w:rFonts w:ascii="Arial" w:hAnsi="Arial" w:cs="Arial"/>
              <w:i/>
              <w:sz w:val="20"/>
              <w:lang w:val="es-ES_tradnl"/>
            </w:rPr>
            <w:instrText>PAGE   \* MERGEFORMAT</w:instrText>
          </w:r>
          <w:r w:rsidRPr="00D76366">
            <w:rPr>
              <w:rFonts w:ascii="Arial" w:hAnsi="Arial" w:cs="Arial"/>
              <w:i/>
              <w:sz w:val="20"/>
              <w:lang w:val="es-ES_tradnl"/>
            </w:rPr>
            <w:fldChar w:fldCharType="separate"/>
          </w:r>
          <w:r w:rsidRPr="000C32E2">
            <w:rPr>
              <w:rFonts w:ascii="Arial" w:hAnsi="Arial" w:cs="Arial"/>
              <w:i/>
              <w:noProof/>
              <w:sz w:val="20"/>
              <w:lang w:val="es-ES"/>
            </w:rPr>
            <w:t>1</w:t>
          </w:r>
          <w:r w:rsidRPr="00D76366">
            <w:rPr>
              <w:rFonts w:ascii="Arial" w:hAnsi="Arial" w:cs="Arial"/>
              <w:i/>
              <w:sz w:val="20"/>
              <w:lang w:val="es-ES_tradnl"/>
            </w:rPr>
            <w:fldChar w:fldCharType="end"/>
          </w:r>
          <w:r w:rsidRPr="00D76366">
            <w:rPr>
              <w:rFonts w:ascii="Arial" w:hAnsi="Arial" w:cs="Arial"/>
              <w:sz w:val="20"/>
              <w:lang w:val="es-ES_tradnl"/>
            </w:rPr>
            <w:t>/</w:t>
          </w:r>
          <w:r>
            <w:rPr>
              <w:rFonts w:ascii="Arial" w:hAnsi="Arial" w:cs="Arial"/>
              <w:sz w:val="20"/>
              <w:lang w:val="es-ES_tradnl"/>
            </w:rPr>
            <w:t>43</w:t>
          </w:r>
        </w:p>
      </w:tc>
      <w:tc>
        <w:tcPr>
          <w:tcW w:w="1173" w:type="dxa"/>
          <w:shd w:val="clear" w:color="auto" w:fill="auto"/>
          <w:vAlign w:val="center"/>
        </w:tcPr>
        <w:p w14:paraId="0D0E2088"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CODIGO</w:t>
          </w:r>
        </w:p>
        <w:p w14:paraId="7202CA89" w14:textId="77777777" w:rsidR="006F738B" w:rsidRPr="00D76366" w:rsidRDefault="006F738B" w:rsidP="008C078C">
          <w:pPr>
            <w:pStyle w:val="Encabezado"/>
            <w:jc w:val="center"/>
            <w:rPr>
              <w:rFonts w:ascii="Arial" w:hAnsi="Arial" w:cs="Arial"/>
              <w:b/>
              <w:bCs/>
              <w:i/>
              <w:iCs/>
              <w:spacing w:val="20"/>
              <w:sz w:val="18"/>
            </w:rPr>
          </w:pPr>
          <w:r w:rsidRPr="00D76366">
            <w:rPr>
              <w:rFonts w:ascii="Arial" w:hAnsi="Arial" w:cs="Arial"/>
              <w:b/>
              <w:bCs/>
              <w:i/>
              <w:iCs/>
              <w:spacing w:val="20"/>
              <w:sz w:val="18"/>
            </w:rPr>
            <w:t>920505</w:t>
          </w:r>
        </w:p>
      </w:tc>
      <w:tc>
        <w:tcPr>
          <w:tcW w:w="2409" w:type="dxa"/>
          <w:shd w:val="clear" w:color="auto" w:fill="auto"/>
        </w:tcPr>
        <w:p w14:paraId="7020CE65"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REVISADO:</w:t>
          </w:r>
        </w:p>
        <w:p w14:paraId="359AF6CC"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Gerente de Operaciones Financieras</w:t>
          </w:r>
        </w:p>
      </w:tc>
      <w:tc>
        <w:tcPr>
          <w:tcW w:w="6189" w:type="dxa"/>
          <w:shd w:val="clear" w:color="auto" w:fill="auto"/>
        </w:tcPr>
        <w:p w14:paraId="14FABE90" w14:textId="77777777" w:rsidR="006F738B" w:rsidRPr="00D76366" w:rsidRDefault="006F738B" w:rsidP="00063804">
          <w:pPr>
            <w:pStyle w:val="Encabezado"/>
            <w:jc w:val="center"/>
            <w:rPr>
              <w:rFonts w:ascii="Arial" w:hAnsi="Arial" w:cs="Arial"/>
              <w:b/>
              <w:bCs/>
              <w:i/>
              <w:iCs/>
              <w:sz w:val="18"/>
            </w:rPr>
          </w:pPr>
          <w:r w:rsidRPr="00D76366">
            <w:rPr>
              <w:rFonts w:ascii="Arial" w:hAnsi="Arial" w:cs="Arial"/>
              <w:b/>
              <w:bCs/>
              <w:i/>
              <w:iCs/>
              <w:sz w:val="18"/>
            </w:rPr>
            <w:t>APROBADO POR:</w:t>
          </w:r>
        </w:p>
        <w:p w14:paraId="726D549B" w14:textId="77777777" w:rsidR="006F738B" w:rsidRPr="00063804" w:rsidRDefault="006F738B" w:rsidP="00063804">
          <w:pPr>
            <w:pStyle w:val="Encabezado"/>
            <w:jc w:val="center"/>
            <w:rPr>
              <w:rFonts w:ascii="Arial" w:hAnsi="Arial" w:cs="Arial"/>
              <w:b/>
              <w:bCs/>
              <w:i/>
              <w:iCs/>
              <w:sz w:val="18"/>
            </w:rPr>
          </w:pPr>
          <w:r w:rsidRPr="00063804">
            <w:rPr>
              <w:rFonts w:ascii="Arial" w:hAnsi="Arial" w:cs="Arial"/>
              <w:b/>
              <w:bCs/>
              <w:i/>
              <w:iCs/>
              <w:sz w:val="18"/>
            </w:rPr>
            <w:t>Sesión No. CD-11/2023 de 18 de mayo de 2023</w:t>
          </w:r>
        </w:p>
        <w:p w14:paraId="57F4A2A3" w14:textId="77777777" w:rsidR="006F738B" w:rsidRPr="00063804" w:rsidRDefault="006F738B" w:rsidP="00063804">
          <w:pPr>
            <w:pStyle w:val="Encabezado"/>
            <w:jc w:val="center"/>
            <w:rPr>
              <w:rFonts w:ascii="Arial" w:hAnsi="Arial" w:cs="Arial"/>
              <w:b/>
              <w:bCs/>
              <w:i/>
              <w:iCs/>
              <w:sz w:val="18"/>
            </w:rPr>
          </w:pPr>
          <w:r w:rsidRPr="00063804">
            <w:rPr>
              <w:rFonts w:ascii="Arial" w:hAnsi="Arial" w:cs="Arial"/>
              <w:b/>
              <w:bCs/>
              <w:i/>
              <w:iCs/>
              <w:sz w:val="18"/>
            </w:rPr>
            <w:t>Modificado en Sesión No. CD-23/2023 de 24 de octubre de 2023</w:t>
          </w:r>
        </w:p>
        <w:p w14:paraId="0ED2669B" w14:textId="77777777" w:rsidR="006F738B" w:rsidRDefault="006F738B" w:rsidP="00063804">
          <w:pPr>
            <w:pStyle w:val="Encabezado"/>
            <w:jc w:val="center"/>
            <w:rPr>
              <w:rFonts w:ascii="Arial" w:hAnsi="Arial" w:cs="Arial"/>
              <w:b/>
              <w:bCs/>
              <w:i/>
              <w:iCs/>
              <w:sz w:val="16"/>
            </w:rPr>
          </w:pPr>
        </w:p>
        <w:p w14:paraId="38B6F2DE" w14:textId="77777777" w:rsidR="006F738B" w:rsidRDefault="006F738B" w:rsidP="00063804">
          <w:pPr>
            <w:pStyle w:val="Encabezado"/>
            <w:jc w:val="center"/>
            <w:rPr>
              <w:rFonts w:ascii="Arial" w:hAnsi="Arial" w:cs="Arial"/>
              <w:b/>
              <w:bCs/>
              <w:i/>
              <w:iCs/>
              <w:sz w:val="16"/>
            </w:rPr>
          </w:pPr>
        </w:p>
        <w:p w14:paraId="5D900F14" w14:textId="77777777" w:rsidR="006F738B" w:rsidRDefault="006F738B" w:rsidP="00063804">
          <w:pPr>
            <w:pStyle w:val="Encabezado"/>
            <w:jc w:val="center"/>
            <w:rPr>
              <w:rFonts w:ascii="Arial" w:hAnsi="Arial" w:cs="Arial"/>
              <w:b/>
              <w:bCs/>
              <w:i/>
              <w:iCs/>
              <w:sz w:val="16"/>
            </w:rPr>
          </w:pPr>
        </w:p>
        <w:p w14:paraId="7A9F69B3" w14:textId="77777777" w:rsidR="006F738B" w:rsidRDefault="006F738B" w:rsidP="00063804">
          <w:pPr>
            <w:pStyle w:val="Encabezado"/>
            <w:jc w:val="center"/>
            <w:rPr>
              <w:rFonts w:ascii="Arial" w:hAnsi="Arial" w:cs="Arial"/>
              <w:b/>
              <w:bCs/>
              <w:i/>
              <w:iCs/>
              <w:sz w:val="16"/>
            </w:rPr>
          </w:pPr>
        </w:p>
        <w:p w14:paraId="50A6E665" w14:textId="77777777" w:rsidR="006F738B" w:rsidRPr="00D76366" w:rsidRDefault="006F738B" w:rsidP="00063804">
          <w:pPr>
            <w:pStyle w:val="Encabezado"/>
            <w:jc w:val="center"/>
            <w:rPr>
              <w:rFonts w:ascii="Arial" w:hAnsi="Arial" w:cs="Arial"/>
              <w:b/>
              <w:bCs/>
              <w:i/>
              <w:iCs/>
              <w:sz w:val="16"/>
            </w:rPr>
          </w:pPr>
        </w:p>
      </w:tc>
    </w:tr>
  </w:tbl>
  <w:p w14:paraId="43C27017" w14:textId="77777777" w:rsidR="006F738B" w:rsidRPr="009333A6" w:rsidRDefault="006F738B" w:rsidP="009333A6">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2325"/>
      <w:gridCol w:w="5969"/>
    </w:tblGrid>
    <w:tr w:rsidR="006F738B" w:rsidRPr="00D76366" w14:paraId="78509803" w14:textId="77777777" w:rsidTr="00115745">
      <w:tc>
        <w:tcPr>
          <w:tcW w:w="1346" w:type="dxa"/>
          <w:shd w:val="clear" w:color="auto" w:fill="auto"/>
          <w:vAlign w:val="center"/>
        </w:tcPr>
        <w:p w14:paraId="7F4F169B" w14:textId="77777777" w:rsidR="006F738B" w:rsidRPr="00D76366" w:rsidRDefault="006F738B" w:rsidP="008C078C">
          <w:pPr>
            <w:pStyle w:val="Encabezado"/>
            <w:tabs>
              <w:tab w:val="right" w:pos="9498"/>
            </w:tabs>
            <w:ind w:left="-80"/>
            <w:jc w:val="center"/>
            <w:rPr>
              <w:rFonts w:ascii="Arial" w:hAnsi="Arial" w:cs="Arial"/>
              <w:b/>
              <w:bCs/>
              <w:i/>
              <w:iCs/>
              <w:sz w:val="18"/>
            </w:rPr>
          </w:pPr>
          <w:r w:rsidRPr="00D76366">
            <w:rPr>
              <w:rFonts w:ascii="Arial" w:hAnsi="Arial" w:cs="Arial"/>
              <w:b/>
              <w:bCs/>
              <w:i/>
              <w:iCs/>
              <w:sz w:val="18"/>
            </w:rPr>
            <w:t>PAGINA</w:t>
          </w:r>
        </w:p>
        <w:p w14:paraId="182341A8"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i/>
              <w:sz w:val="20"/>
              <w:lang w:val="es-ES_tradnl"/>
            </w:rPr>
            <w:t>No</w:t>
          </w:r>
          <w:r w:rsidRPr="00D76366">
            <w:rPr>
              <w:rFonts w:ascii="Arial" w:hAnsi="Arial" w:cs="Arial"/>
              <w:i/>
              <w:sz w:val="20"/>
              <w:lang w:val="es-ES_tradnl"/>
            </w:rPr>
            <w:t xml:space="preserve">. </w:t>
          </w:r>
          <w:r w:rsidRPr="00D76366">
            <w:rPr>
              <w:rFonts w:ascii="Arial" w:hAnsi="Arial" w:cs="Arial"/>
              <w:i/>
              <w:sz w:val="20"/>
              <w:lang w:val="es-ES_tradnl"/>
            </w:rPr>
            <w:fldChar w:fldCharType="begin"/>
          </w:r>
          <w:r w:rsidRPr="00D76366">
            <w:rPr>
              <w:rFonts w:ascii="Arial" w:hAnsi="Arial" w:cs="Arial"/>
              <w:i/>
              <w:sz w:val="20"/>
              <w:lang w:val="es-ES_tradnl"/>
            </w:rPr>
            <w:instrText>PAGE   \* MERGEFORMAT</w:instrText>
          </w:r>
          <w:r w:rsidRPr="00D76366">
            <w:rPr>
              <w:rFonts w:ascii="Arial" w:hAnsi="Arial" w:cs="Arial"/>
              <w:i/>
              <w:sz w:val="20"/>
              <w:lang w:val="es-ES_tradnl"/>
            </w:rPr>
            <w:fldChar w:fldCharType="separate"/>
          </w:r>
          <w:r w:rsidRPr="000C32E2">
            <w:rPr>
              <w:rFonts w:ascii="Arial" w:hAnsi="Arial" w:cs="Arial"/>
              <w:i/>
              <w:noProof/>
              <w:sz w:val="20"/>
              <w:lang w:val="es-ES"/>
            </w:rPr>
            <w:t>1</w:t>
          </w:r>
          <w:r w:rsidRPr="00D76366">
            <w:rPr>
              <w:rFonts w:ascii="Arial" w:hAnsi="Arial" w:cs="Arial"/>
              <w:i/>
              <w:sz w:val="20"/>
              <w:lang w:val="es-ES_tradnl"/>
            </w:rPr>
            <w:fldChar w:fldCharType="end"/>
          </w:r>
          <w:r w:rsidRPr="00D76366">
            <w:rPr>
              <w:rFonts w:ascii="Arial" w:hAnsi="Arial" w:cs="Arial"/>
              <w:sz w:val="20"/>
              <w:lang w:val="es-ES_tradnl"/>
            </w:rPr>
            <w:t>/</w:t>
          </w:r>
          <w:r>
            <w:rPr>
              <w:rFonts w:ascii="Arial" w:hAnsi="Arial" w:cs="Arial"/>
              <w:sz w:val="20"/>
              <w:lang w:val="es-ES_tradnl"/>
            </w:rPr>
            <w:t>43</w:t>
          </w:r>
        </w:p>
      </w:tc>
      <w:tc>
        <w:tcPr>
          <w:tcW w:w="1134" w:type="dxa"/>
          <w:shd w:val="clear" w:color="auto" w:fill="auto"/>
          <w:vAlign w:val="center"/>
        </w:tcPr>
        <w:p w14:paraId="1B9A7B90"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CODIGO</w:t>
          </w:r>
        </w:p>
        <w:p w14:paraId="1082F944" w14:textId="77777777" w:rsidR="006F738B" w:rsidRPr="00D76366" w:rsidRDefault="006F738B" w:rsidP="008C078C">
          <w:pPr>
            <w:pStyle w:val="Encabezado"/>
            <w:jc w:val="center"/>
            <w:rPr>
              <w:rFonts w:ascii="Arial" w:hAnsi="Arial" w:cs="Arial"/>
              <w:b/>
              <w:bCs/>
              <w:i/>
              <w:iCs/>
              <w:spacing w:val="20"/>
              <w:sz w:val="18"/>
            </w:rPr>
          </w:pPr>
          <w:r w:rsidRPr="00D76366">
            <w:rPr>
              <w:rFonts w:ascii="Arial" w:hAnsi="Arial" w:cs="Arial"/>
              <w:b/>
              <w:bCs/>
              <w:i/>
              <w:iCs/>
              <w:spacing w:val="20"/>
              <w:sz w:val="18"/>
            </w:rPr>
            <w:t>920505</w:t>
          </w:r>
        </w:p>
      </w:tc>
      <w:tc>
        <w:tcPr>
          <w:tcW w:w="2325" w:type="dxa"/>
          <w:shd w:val="clear" w:color="auto" w:fill="auto"/>
        </w:tcPr>
        <w:p w14:paraId="0BA150CA"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REVISADO:</w:t>
          </w:r>
        </w:p>
        <w:p w14:paraId="46A519DE"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Gerente de Operaciones Financieras</w:t>
          </w:r>
        </w:p>
      </w:tc>
      <w:tc>
        <w:tcPr>
          <w:tcW w:w="5969" w:type="dxa"/>
          <w:shd w:val="clear" w:color="auto" w:fill="auto"/>
          <w:vAlign w:val="center"/>
        </w:tcPr>
        <w:p w14:paraId="46DE343D" w14:textId="77777777" w:rsidR="006F738B" w:rsidRPr="00D76366" w:rsidRDefault="006F738B" w:rsidP="008C078C">
          <w:pPr>
            <w:pStyle w:val="Encabezado"/>
            <w:jc w:val="center"/>
            <w:rPr>
              <w:rFonts w:ascii="Arial" w:hAnsi="Arial" w:cs="Arial"/>
              <w:b/>
              <w:bCs/>
              <w:i/>
              <w:iCs/>
              <w:sz w:val="18"/>
            </w:rPr>
          </w:pPr>
          <w:r w:rsidRPr="00D76366">
            <w:rPr>
              <w:rFonts w:ascii="Arial" w:hAnsi="Arial" w:cs="Arial"/>
              <w:b/>
              <w:bCs/>
              <w:i/>
              <w:iCs/>
              <w:sz w:val="18"/>
            </w:rPr>
            <w:t>APROBADO POR:</w:t>
          </w:r>
        </w:p>
        <w:p w14:paraId="5586D2CA" w14:textId="77777777" w:rsidR="006F738B" w:rsidRDefault="006F738B" w:rsidP="008C078C">
          <w:pPr>
            <w:pStyle w:val="Encabezado"/>
            <w:jc w:val="center"/>
            <w:rPr>
              <w:rFonts w:ascii="Arial" w:hAnsi="Arial" w:cs="Arial"/>
              <w:b/>
              <w:bCs/>
              <w:i/>
              <w:iCs/>
              <w:sz w:val="16"/>
            </w:rPr>
          </w:pPr>
          <w:r w:rsidRPr="00D76366">
            <w:rPr>
              <w:rFonts w:ascii="Arial" w:hAnsi="Arial" w:cs="Arial"/>
              <w:b/>
              <w:bCs/>
              <w:i/>
              <w:iCs/>
              <w:sz w:val="16"/>
            </w:rPr>
            <w:t>Sesión No. CD-</w:t>
          </w:r>
          <w:r>
            <w:rPr>
              <w:rFonts w:ascii="Arial" w:hAnsi="Arial" w:cs="Arial"/>
              <w:b/>
              <w:bCs/>
              <w:i/>
              <w:iCs/>
              <w:sz w:val="16"/>
            </w:rPr>
            <w:t>11</w:t>
          </w:r>
          <w:r w:rsidRPr="00D76366">
            <w:rPr>
              <w:rFonts w:ascii="Arial" w:hAnsi="Arial" w:cs="Arial"/>
              <w:b/>
              <w:bCs/>
              <w:i/>
              <w:iCs/>
              <w:sz w:val="16"/>
            </w:rPr>
            <w:t>/202</w:t>
          </w:r>
          <w:r>
            <w:rPr>
              <w:rFonts w:ascii="Arial" w:hAnsi="Arial" w:cs="Arial"/>
              <w:b/>
              <w:bCs/>
              <w:i/>
              <w:iCs/>
              <w:sz w:val="16"/>
            </w:rPr>
            <w:t>3</w:t>
          </w:r>
          <w:r w:rsidRPr="00D76366">
            <w:rPr>
              <w:rFonts w:ascii="Arial" w:hAnsi="Arial" w:cs="Arial"/>
              <w:b/>
              <w:bCs/>
              <w:i/>
              <w:iCs/>
              <w:sz w:val="16"/>
            </w:rPr>
            <w:t xml:space="preserve"> de </w:t>
          </w:r>
          <w:r>
            <w:rPr>
              <w:rFonts w:ascii="Arial" w:hAnsi="Arial" w:cs="Arial"/>
              <w:b/>
              <w:bCs/>
              <w:i/>
              <w:iCs/>
              <w:sz w:val="16"/>
            </w:rPr>
            <w:t>18</w:t>
          </w:r>
          <w:r w:rsidRPr="00D76366">
            <w:rPr>
              <w:rFonts w:ascii="Arial" w:hAnsi="Arial" w:cs="Arial"/>
              <w:b/>
              <w:bCs/>
              <w:i/>
              <w:iCs/>
              <w:sz w:val="16"/>
            </w:rPr>
            <w:t xml:space="preserve"> de </w:t>
          </w:r>
          <w:r>
            <w:rPr>
              <w:rFonts w:ascii="Arial" w:hAnsi="Arial" w:cs="Arial"/>
              <w:b/>
              <w:bCs/>
              <w:i/>
              <w:iCs/>
              <w:sz w:val="16"/>
            </w:rPr>
            <w:t>mayo</w:t>
          </w:r>
          <w:r w:rsidRPr="00D76366">
            <w:rPr>
              <w:rFonts w:ascii="Arial" w:hAnsi="Arial" w:cs="Arial"/>
              <w:b/>
              <w:bCs/>
              <w:i/>
              <w:iCs/>
              <w:sz w:val="16"/>
            </w:rPr>
            <w:t xml:space="preserve"> de 202</w:t>
          </w:r>
          <w:r>
            <w:rPr>
              <w:rFonts w:ascii="Arial" w:hAnsi="Arial" w:cs="Arial"/>
              <w:b/>
              <w:bCs/>
              <w:i/>
              <w:iCs/>
              <w:sz w:val="16"/>
            </w:rPr>
            <w:t>3</w:t>
          </w:r>
        </w:p>
        <w:p w14:paraId="3DC00712" w14:textId="77777777" w:rsidR="006F738B" w:rsidRDefault="006F738B" w:rsidP="008C078C">
          <w:pPr>
            <w:pStyle w:val="Encabezado"/>
            <w:jc w:val="center"/>
            <w:rPr>
              <w:rFonts w:ascii="Arial" w:hAnsi="Arial" w:cs="Arial"/>
              <w:b/>
              <w:bCs/>
              <w:i/>
              <w:iCs/>
              <w:sz w:val="16"/>
            </w:rPr>
          </w:pPr>
        </w:p>
        <w:p w14:paraId="0ADC0C71" w14:textId="77777777" w:rsidR="006F738B" w:rsidRDefault="006F738B" w:rsidP="008C078C">
          <w:pPr>
            <w:pStyle w:val="Encabezado"/>
            <w:jc w:val="center"/>
            <w:rPr>
              <w:rFonts w:ascii="Arial" w:hAnsi="Arial" w:cs="Arial"/>
              <w:b/>
              <w:bCs/>
              <w:i/>
              <w:iCs/>
              <w:sz w:val="16"/>
            </w:rPr>
          </w:pPr>
        </w:p>
        <w:p w14:paraId="36D608CB" w14:textId="77777777" w:rsidR="006F738B" w:rsidRDefault="006F738B" w:rsidP="008C078C">
          <w:pPr>
            <w:pStyle w:val="Encabezado"/>
            <w:jc w:val="center"/>
            <w:rPr>
              <w:rFonts w:ascii="Arial" w:hAnsi="Arial" w:cs="Arial"/>
              <w:b/>
              <w:bCs/>
              <w:i/>
              <w:iCs/>
              <w:sz w:val="16"/>
            </w:rPr>
          </w:pPr>
        </w:p>
        <w:p w14:paraId="4C1C20FF" w14:textId="77777777" w:rsidR="006F738B" w:rsidRDefault="006F738B" w:rsidP="008C078C">
          <w:pPr>
            <w:pStyle w:val="Encabezado"/>
            <w:jc w:val="center"/>
            <w:rPr>
              <w:rFonts w:ascii="Arial" w:hAnsi="Arial" w:cs="Arial"/>
              <w:b/>
              <w:bCs/>
              <w:i/>
              <w:iCs/>
              <w:sz w:val="16"/>
            </w:rPr>
          </w:pPr>
        </w:p>
        <w:p w14:paraId="6E2ABAE3" w14:textId="77777777" w:rsidR="006F738B" w:rsidRPr="00D76366" w:rsidRDefault="006F738B" w:rsidP="008C078C">
          <w:pPr>
            <w:pStyle w:val="Encabezado"/>
            <w:rPr>
              <w:rFonts w:ascii="Arial" w:hAnsi="Arial" w:cs="Arial"/>
              <w:b/>
              <w:bCs/>
              <w:i/>
              <w:iCs/>
              <w:sz w:val="16"/>
            </w:rPr>
          </w:pPr>
        </w:p>
      </w:tc>
    </w:tr>
  </w:tbl>
  <w:p w14:paraId="46E4AD8A" w14:textId="77777777" w:rsidR="006F738B" w:rsidRPr="009333A6" w:rsidRDefault="006F738B" w:rsidP="009333A6">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8475" w14:textId="418A95B7" w:rsidR="00CB15FC" w:rsidRDefault="00CB15FC" w:rsidP="00CB15FC">
    <w:pPr>
      <w:pStyle w:val="Piedepgina"/>
      <w:jc w:val="right"/>
    </w:pPr>
    <w:r>
      <w:t>Aprobado en Sesión No. CD-1</w:t>
    </w:r>
    <w:r w:rsidR="00D91D40">
      <w:t>1/</w:t>
    </w:r>
    <w:r>
      <w:t xml:space="preserve">2023 de </w:t>
    </w:r>
    <w:r w:rsidR="00220AB9">
      <w:t>18</w:t>
    </w:r>
    <w:r>
      <w:t xml:space="preserve"> de </w:t>
    </w:r>
    <w:r w:rsidR="00D91D40">
      <w:t>mayo</w:t>
    </w:r>
    <w:r>
      <w:t xml:space="preserve"> de 2023</w:t>
    </w:r>
  </w:p>
  <w:p w14:paraId="27461297" w14:textId="305301BB" w:rsidR="00CB15FC" w:rsidRPr="009333A6" w:rsidRDefault="00CB15FC" w:rsidP="00CB15FC">
    <w:pPr>
      <w:pStyle w:val="Piedepgina"/>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5DAB" w14:textId="7EE6B2E0" w:rsidR="008C078C" w:rsidRDefault="00CB15FC" w:rsidP="00CB15FC">
    <w:pPr>
      <w:pStyle w:val="Piedepgina"/>
      <w:jc w:val="right"/>
    </w:pPr>
    <w:r>
      <w:t>Aprobado en Sesión No. CD-1</w:t>
    </w:r>
    <w:r w:rsidR="00220AB9">
      <w:t>1</w:t>
    </w:r>
    <w:r>
      <w:t xml:space="preserve">/2023 de </w:t>
    </w:r>
    <w:r w:rsidR="00220AB9">
      <w:t>18</w:t>
    </w:r>
    <w:r>
      <w:t xml:space="preserve"> de </w:t>
    </w:r>
    <w:r w:rsidR="008D509E">
      <w:t>mayo</w:t>
    </w:r>
    <w:r>
      <w:t xml:space="preserv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87A8" w14:textId="77777777" w:rsidR="005761C2" w:rsidRDefault="005761C2" w:rsidP="005B7622">
      <w:pPr>
        <w:spacing w:after="0" w:line="240" w:lineRule="auto"/>
      </w:pPr>
      <w:r>
        <w:separator/>
      </w:r>
    </w:p>
  </w:footnote>
  <w:footnote w:type="continuationSeparator" w:id="0">
    <w:p w14:paraId="47A652CF" w14:textId="77777777" w:rsidR="005761C2" w:rsidRDefault="005761C2" w:rsidP="005B7622">
      <w:pPr>
        <w:spacing w:after="0" w:line="240" w:lineRule="auto"/>
      </w:pPr>
      <w:r>
        <w:continuationSeparator/>
      </w:r>
    </w:p>
  </w:footnote>
  <w:footnote w:type="continuationNotice" w:id="1">
    <w:p w14:paraId="38132C7A" w14:textId="77777777" w:rsidR="005761C2" w:rsidRDefault="00576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1" w:type="dxa"/>
      <w:jc w:val="center"/>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2699"/>
      <w:gridCol w:w="4688"/>
      <w:gridCol w:w="2924"/>
    </w:tblGrid>
    <w:tr w:rsidR="008F073E" w:rsidRPr="00D76366" w14:paraId="46AEE5C3" w14:textId="77777777" w:rsidTr="002016F0">
      <w:trPr>
        <w:trHeight w:val="761"/>
        <w:jc w:val="center"/>
      </w:trPr>
      <w:tc>
        <w:tcPr>
          <w:tcW w:w="2699" w:type="dxa"/>
          <w:tcBorders>
            <w:top w:val="double" w:sz="12" w:space="0" w:color="auto"/>
            <w:left w:val="double" w:sz="12" w:space="0" w:color="auto"/>
            <w:bottom w:val="double" w:sz="12" w:space="0" w:color="auto"/>
            <w:right w:val="double" w:sz="12" w:space="0" w:color="auto"/>
          </w:tcBorders>
          <w:shd w:val="clear" w:color="auto" w:fill="auto"/>
          <w:vAlign w:val="center"/>
        </w:tcPr>
        <w:p w14:paraId="20E1AA2A" w14:textId="2B921203" w:rsidR="008F073E" w:rsidRPr="00D76366" w:rsidRDefault="008F073E" w:rsidP="002016F0">
          <w:pPr>
            <w:pStyle w:val="Encabezado"/>
            <w:tabs>
              <w:tab w:val="clear" w:pos="9360"/>
              <w:tab w:val="right" w:pos="2555"/>
            </w:tabs>
            <w:jc w:val="center"/>
            <w:rPr>
              <w:rFonts w:ascii="Arial" w:hAnsi="Arial" w:cs="Arial"/>
              <w:b/>
              <w:i/>
              <w:sz w:val="18"/>
              <w:szCs w:val="20"/>
              <w:lang w:val="es-ES_tradnl"/>
            </w:rPr>
          </w:pPr>
          <w:r w:rsidRPr="00D76366">
            <w:rPr>
              <w:rFonts w:ascii="Arial" w:hAnsi="Arial" w:cs="Arial"/>
              <w:b/>
              <w:i/>
              <w:sz w:val="18"/>
              <w:szCs w:val="20"/>
              <w:lang w:val="es-ES_tradnl"/>
            </w:rPr>
            <w:t>BANCO CENTRAL DE RESERVA DE EL SALVADOR</w:t>
          </w:r>
        </w:p>
      </w:tc>
      <w:tc>
        <w:tcPr>
          <w:tcW w:w="4688" w:type="dxa"/>
          <w:tcBorders>
            <w:top w:val="double" w:sz="12" w:space="0" w:color="auto"/>
            <w:left w:val="double" w:sz="12" w:space="0" w:color="auto"/>
            <w:bottom w:val="double" w:sz="12" w:space="0" w:color="auto"/>
            <w:right w:val="double" w:sz="12" w:space="0" w:color="auto"/>
          </w:tcBorders>
          <w:shd w:val="clear" w:color="auto" w:fill="auto"/>
          <w:vAlign w:val="center"/>
        </w:tcPr>
        <w:p w14:paraId="0C49C322" w14:textId="0A2E7C05" w:rsidR="008F073E" w:rsidRPr="00D76366" w:rsidRDefault="008F073E" w:rsidP="00B75D01">
          <w:pPr>
            <w:pStyle w:val="Encabezado"/>
            <w:jc w:val="center"/>
            <w:rPr>
              <w:rFonts w:ascii="Arial" w:hAnsi="Arial" w:cs="Arial"/>
              <w:b/>
              <w:i/>
              <w:sz w:val="18"/>
              <w:szCs w:val="20"/>
              <w:lang w:val="es-ES_tradnl"/>
            </w:rPr>
          </w:pPr>
          <w:r w:rsidRPr="00D76366">
            <w:rPr>
              <w:rFonts w:ascii="Arial" w:hAnsi="Arial" w:cs="Arial"/>
              <w:b/>
              <w:i/>
              <w:sz w:val="18"/>
              <w:szCs w:val="20"/>
              <w:lang w:val="es-ES_tradnl"/>
            </w:rPr>
            <w:t xml:space="preserve">REGLAMENTO DEL SISTEMA DE LIQUIDACIÓN BRUTA EN TIEMPO REAL (LBTR) DEL BANCO CENTRAL DE RESERVA DE EL SALVADOR </w:t>
          </w:r>
        </w:p>
      </w:tc>
      <w:tc>
        <w:tcPr>
          <w:tcW w:w="2924" w:type="dxa"/>
          <w:tcBorders>
            <w:top w:val="double" w:sz="12" w:space="0" w:color="auto"/>
            <w:left w:val="double" w:sz="12" w:space="0" w:color="auto"/>
            <w:bottom w:val="double" w:sz="12" w:space="0" w:color="auto"/>
            <w:right w:val="double" w:sz="12" w:space="0" w:color="auto"/>
          </w:tcBorders>
          <w:shd w:val="clear" w:color="auto" w:fill="auto"/>
          <w:vAlign w:val="center"/>
        </w:tcPr>
        <w:p w14:paraId="127C00F8" w14:textId="77777777" w:rsidR="00970DC6" w:rsidRDefault="008F073E" w:rsidP="00B75D01">
          <w:pPr>
            <w:pStyle w:val="Encabezado"/>
            <w:jc w:val="center"/>
            <w:rPr>
              <w:rFonts w:ascii="Arial" w:hAnsi="Arial" w:cs="Arial"/>
              <w:b/>
              <w:i/>
              <w:sz w:val="18"/>
              <w:szCs w:val="20"/>
              <w:lang w:val="es-ES_tradnl"/>
            </w:rPr>
          </w:pPr>
          <w:r w:rsidRPr="00D76366">
            <w:rPr>
              <w:rFonts w:ascii="Arial" w:hAnsi="Arial" w:cs="Arial"/>
              <w:b/>
              <w:i/>
              <w:sz w:val="18"/>
              <w:szCs w:val="20"/>
              <w:lang w:val="es-ES_tradnl"/>
            </w:rPr>
            <w:t xml:space="preserve">DEPARTAMENTO DE </w:t>
          </w:r>
        </w:p>
        <w:p w14:paraId="04CFB9D6" w14:textId="2985F104" w:rsidR="008F073E" w:rsidRPr="00D76366" w:rsidRDefault="008F073E" w:rsidP="00B75D01">
          <w:pPr>
            <w:pStyle w:val="Encabezado"/>
            <w:jc w:val="center"/>
            <w:rPr>
              <w:rFonts w:ascii="Arial" w:hAnsi="Arial" w:cs="Arial"/>
              <w:b/>
              <w:i/>
              <w:caps/>
              <w:sz w:val="18"/>
              <w:szCs w:val="20"/>
              <w:lang w:val="es-ES_tradnl"/>
            </w:rPr>
          </w:pPr>
          <w:r w:rsidRPr="00D76366">
            <w:rPr>
              <w:rFonts w:ascii="Arial" w:hAnsi="Arial" w:cs="Arial"/>
              <w:b/>
              <w:i/>
              <w:caps/>
              <w:sz w:val="18"/>
              <w:szCs w:val="20"/>
              <w:lang w:val="es-ES_tradnl"/>
            </w:rPr>
            <w:t>Pagos y Valores</w:t>
          </w:r>
        </w:p>
        <w:p w14:paraId="3018E8FC" w14:textId="77777777" w:rsidR="008F073E" w:rsidRPr="00D76366" w:rsidRDefault="008F073E" w:rsidP="00B75D01">
          <w:pPr>
            <w:pStyle w:val="Encabezado"/>
            <w:jc w:val="center"/>
            <w:rPr>
              <w:rFonts w:ascii="Arial" w:hAnsi="Arial" w:cs="Arial"/>
              <w:b/>
              <w:i/>
              <w:sz w:val="18"/>
              <w:szCs w:val="20"/>
              <w:lang w:val="es-ES_tradnl"/>
            </w:rPr>
          </w:pPr>
        </w:p>
      </w:tc>
    </w:tr>
  </w:tbl>
  <w:p w14:paraId="3896D59B" w14:textId="77777777" w:rsidR="008F073E" w:rsidRDefault="008F07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164D" w14:textId="77777777" w:rsidR="008C078C" w:rsidRDefault="008C078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DE0B" w14:textId="77777777" w:rsidR="008C078C" w:rsidRDefault="008C078C" w:rsidP="001771A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FC17" w14:textId="722DC4F7" w:rsidR="008C078C" w:rsidRDefault="008C07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787"/>
    <w:multiLevelType w:val="multilevel"/>
    <w:tmpl w:val="863C106E"/>
    <w:lvl w:ilvl="0">
      <w:start w:val="6"/>
      <w:numFmt w:val="decimal"/>
      <w:lvlText w:val="%1."/>
      <w:lvlJc w:val="left"/>
      <w:pPr>
        <w:ind w:left="840" w:hanging="840"/>
      </w:pPr>
      <w:rPr>
        <w:rFonts w:hint="default"/>
      </w:rPr>
    </w:lvl>
    <w:lvl w:ilvl="1">
      <w:start w:val="1"/>
      <w:numFmt w:val="decimal"/>
      <w:lvlText w:val="%1.%2."/>
      <w:lvlJc w:val="left"/>
      <w:pPr>
        <w:ind w:left="1171" w:hanging="840"/>
      </w:pPr>
      <w:rPr>
        <w:rFonts w:hint="default"/>
        <w:b/>
        <w:bCs/>
      </w:rPr>
    </w:lvl>
    <w:lvl w:ilvl="2">
      <w:start w:val="1"/>
      <w:numFmt w:val="decimal"/>
      <w:lvlText w:val="%1.%2.%3."/>
      <w:lvlJc w:val="left"/>
      <w:pPr>
        <w:ind w:left="1502" w:hanging="840"/>
      </w:pPr>
      <w:rPr>
        <w:rFonts w:hint="default"/>
        <w:b/>
        <w:bCs/>
      </w:rPr>
    </w:lvl>
    <w:lvl w:ilvl="3">
      <w:start w:val="1"/>
      <w:numFmt w:val="decimal"/>
      <w:lvlText w:val="%1.%2.%3.%4."/>
      <w:lvlJc w:val="left"/>
      <w:pPr>
        <w:ind w:left="2073" w:hanging="1080"/>
      </w:pPr>
      <w:rPr>
        <w:rFonts w:hint="default"/>
        <w:b/>
        <w:bCs/>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 w15:restartNumberingAfterBreak="0">
    <w:nsid w:val="05B81B41"/>
    <w:multiLevelType w:val="multilevel"/>
    <w:tmpl w:val="2D5681C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sz w:val="21"/>
        <w:szCs w:val="21"/>
      </w:rPr>
    </w:lvl>
    <w:lvl w:ilvl="2">
      <w:start w:val="1"/>
      <w:numFmt w:val="decimal"/>
      <w:lvlText w:val="%1.%2.%3."/>
      <w:lvlJc w:val="left"/>
      <w:pPr>
        <w:ind w:left="930" w:hanging="504"/>
      </w:pPr>
      <w:rPr>
        <w:rFonts w:hint="default"/>
        <w:b/>
        <w:bCs/>
        <w:sz w:val="22"/>
        <w:szCs w:val="22"/>
      </w:rPr>
    </w:lvl>
    <w:lvl w:ilvl="3">
      <w:start w:val="1"/>
      <w:numFmt w:val="decimal"/>
      <w:lvlText w:val="%1.%2.%3.%4."/>
      <w:lvlJc w:val="left"/>
      <w:pPr>
        <w:ind w:left="1641" w:hanging="648"/>
      </w:pPr>
      <w:rPr>
        <w:rFonts w:hint="default"/>
        <w:b w:val="0"/>
        <w:bCs w:val="0"/>
      </w:rPr>
    </w:lvl>
    <w:lvl w:ilvl="4">
      <w:start w:val="1"/>
      <w:numFmt w:val="decimal"/>
      <w:lvlText w:val="%1.%2.%3.%4.%5."/>
      <w:lvlJc w:val="left"/>
      <w:pPr>
        <w:ind w:left="2210"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D42BC5"/>
    <w:multiLevelType w:val="multilevel"/>
    <w:tmpl w:val="B8869D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3E02E8"/>
    <w:multiLevelType w:val="multilevel"/>
    <w:tmpl w:val="DD7C7526"/>
    <w:lvl w:ilvl="0">
      <w:start w:val="5"/>
      <w:numFmt w:val="decimal"/>
      <w:lvlText w:val="%1."/>
      <w:lvlJc w:val="left"/>
      <w:pPr>
        <w:ind w:left="840" w:hanging="840"/>
      </w:pPr>
      <w:rPr>
        <w:rFonts w:hint="default"/>
      </w:rPr>
    </w:lvl>
    <w:lvl w:ilvl="1">
      <w:start w:val="10"/>
      <w:numFmt w:val="decimal"/>
      <w:lvlText w:val="%1.%2."/>
      <w:lvlJc w:val="left"/>
      <w:pPr>
        <w:ind w:left="1171" w:hanging="840"/>
      </w:pPr>
      <w:rPr>
        <w:rFonts w:hint="default"/>
      </w:rPr>
    </w:lvl>
    <w:lvl w:ilvl="2">
      <w:start w:val="2"/>
      <w:numFmt w:val="decimal"/>
      <w:lvlText w:val="%1.%2.%3."/>
      <w:lvlJc w:val="left"/>
      <w:pPr>
        <w:ind w:left="1502" w:hanging="840"/>
      </w:pPr>
      <w:rPr>
        <w:rFonts w:hint="default"/>
        <w:b/>
        <w:bCs/>
      </w:rPr>
    </w:lvl>
    <w:lvl w:ilvl="3">
      <w:start w:val="1"/>
      <w:numFmt w:val="decimal"/>
      <w:lvlText w:val="%1.%2.%3.%4."/>
      <w:lvlJc w:val="left"/>
      <w:pPr>
        <w:ind w:left="2073" w:hanging="1080"/>
      </w:pPr>
      <w:rPr>
        <w:rFonts w:hint="default"/>
        <w:b/>
        <w:bCs/>
      </w:rPr>
    </w:lvl>
    <w:lvl w:ilvl="4">
      <w:start w:val="1"/>
      <w:numFmt w:val="decimal"/>
      <w:lvlText w:val="%1.%2.%3.%4.%5."/>
      <w:lvlJc w:val="left"/>
      <w:pPr>
        <w:ind w:left="2404" w:hanging="1080"/>
      </w:pPr>
      <w:rPr>
        <w:rFonts w:hint="default"/>
        <w:b/>
        <w:bCs/>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E660D53"/>
    <w:multiLevelType w:val="multilevel"/>
    <w:tmpl w:val="494EAB42"/>
    <w:lvl w:ilvl="0">
      <w:start w:val="3"/>
      <w:numFmt w:val="decimal"/>
      <w:lvlText w:val="%1"/>
      <w:lvlJc w:val="left"/>
      <w:pPr>
        <w:ind w:left="600" w:hanging="600"/>
      </w:pPr>
      <w:rPr>
        <w:rFonts w:hint="default"/>
      </w:rPr>
    </w:lvl>
    <w:lvl w:ilvl="1">
      <w:start w:val="19"/>
      <w:numFmt w:val="decimal"/>
      <w:lvlText w:val="%1.%2"/>
      <w:lvlJc w:val="left"/>
      <w:pPr>
        <w:ind w:left="1641" w:hanging="720"/>
      </w:pPr>
      <w:rPr>
        <w:rFonts w:hint="default"/>
      </w:rPr>
    </w:lvl>
    <w:lvl w:ilvl="2">
      <w:start w:val="1"/>
      <w:numFmt w:val="decimal"/>
      <w:lvlText w:val="%1.28.%3"/>
      <w:lvlJc w:val="left"/>
      <w:pPr>
        <w:ind w:left="2562" w:hanging="720"/>
      </w:pPr>
      <w:rPr>
        <w:rFonts w:hint="default"/>
        <w:b w:val="0"/>
        <w:bCs/>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5" w15:restartNumberingAfterBreak="0">
    <w:nsid w:val="11A93B46"/>
    <w:multiLevelType w:val="multilevel"/>
    <w:tmpl w:val="507C1CAA"/>
    <w:lvl w:ilvl="0">
      <w:start w:val="5"/>
      <w:numFmt w:val="decimal"/>
      <w:lvlText w:val="%1"/>
      <w:lvlJc w:val="left"/>
      <w:pPr>
        <w:ind w:left="480" w:hanging="480"/>
      </w:pPr>
      <w:rPr>
        <w:rFonts w:hint="default"/>
      </w:rPr>
    </w:lvl>
    <w:lvl w:ilvl="1">
      <w:start w:val="6"/>
      <w:numFmt w:val="decimal"/>
      <w:lvlText w:val="%1.%2"/>
      <w:lvlJc w:val="left"/>
      <w:pPr>
        <w:ind w:left="990" w:hanging="48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6" w15:restartNumberingAfterBreak="0">
    <w:nsid w:val="1349096F"/>
    <w:multiLevelType w:val="multilevel"/>
    <w:tmpl w:val="490250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56FEB"/>
    <w:multiLevelType w:val="hybridMultilevel"/>
    <w:tmpl w:val="9006C00C"/>
    <w:lvl w:ilvl="0" w:tplc="E9FE6FC6">
      <w:start w:val="1"/>
      <w:numFmt w:val="decimal"/>
      <w:lvlText w:val="6.1.%1"/>
      <w:lvlJc w:val="left"/>
      <w:pPr>
        <w:ind w:left="720" w:hanging="360"/>
      </w:pPr>
      <w:rPr>
        <w:rFonts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862140"/>
    <w:multiLevelType w:val="hybridMultilevel"/>
    <w:tmpl w:val="9D728B10"/>
    <w:lvl w:ilvl="0" w:tplc="4D261D16">
      <w:start w:val="1"/>
      <w:numFmt w:val="decimal"/>
      <w:lvlText w:val="3.%1"/>
      <w:lvlJc w:val="left"/>
      <w:pPr>
        <w:ind w:left="1070" w:hanging="360"/>
      </w:pPr>
      <w:rPr>
        <w:rFonts w:hint="default"/>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0311DA"/>
    <w:multiLevelType w:val="multilevel"/>
    <w:tmpl w:val="7C2C1C94"/>
    <w:styleLink w:val="Estilo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79035E"/>
    <w:multiLevelType w:val="multilevel"/>
    <w:tmpl w:val="B2B8BEB0"/>
    <w:lvl w:ilvl="0">
      <w:start w:val="5"/>
      <w:numFmt w:val="decimal"/>
      <w:lvlText w:val="%1."/>
      <w:lvlJc w:val="left"/>
      <w:pPr>
        <w:ind w:left="840" w:hanging="840"/>
      </w:pPr>
      <w:rPr>
        <w:rFonts w:hint="default"/>
      </w:rPr>
    </w:lvl>
    <w:lvl w:ilvl="1">
      <w:start w:val="3"/>
      <w:numFmt w:val="decimal"/>
      <w:lvlText w:val="%1.%2."/>
      <w:lvlJc w:val="left"/>
      <w:pPr>
        <w:ind w:left="1171" w:hanging="840"/>
      </w:pPr>
      <w:rPr>
        <w:rFonts w:hint="default"/>
      </w:rPr>
    </w:lvl>
    <w:lvl w:ilvl="2">
      <w:start w:val="1"/>
      <w:numFmt w:val="decimal"/>
      <w:lvlText w:val="%1.%2.%3."/>
      <w:lvlJc w:val="left"/>
      <w:pPr>
        <w:ind w:left="1502" w:hanging="840"/>
      </w:pPr>
      <w:rPr>
        <w:rFonts w:hint="default"/>
        <w:b/>
        <w:bCs/>
      </w:rPr>
    </w:lvl>
    <w:lvl w:ilvl="3">
      <w:start w:val="13"/>
      <w:numFmt w:val="decimal"/>
      <w:lvlText w:val="%1.%2.%3.%4."/>
      <w:lvlJc w:val="left"/>
      <w:pPr>
        <w:ind w:left="2073" w:hanging="1080"/>
      </w:pPr>
      <w:rPr>
        <w:rFonts w:hint="default"/>
        <w:b/>
        <w:bCs/>
      </w:rPr>
    </w:lvl>
    <w:lvl w:ilvl="4">
      <w:start w:val="1"/>
      <w:numFmt w:val="decimal"/>
      <w:lvlText w:val="%1.%2.%3.%4.%5."/>
      <w:lvlJc w:val="left"/>
      <w:pPr>
        <w:ind w:left="2404" w:hanging="1080"/>
      </w:pPr>
      <w:rPr>
        <w:rFonts w:hint="default"/>
        <w:b/>
        <w:bCs/>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1" w15:restartNumberingAfterBreak="0">
    <w:nsid w:val="1E7B1561"/>
    <w:multiLevelType w:val="multilevel"/>
    <w:tmpl w:val="863C106E"/>
    <w:lvl w:ilvl="0">
      <w:start w:val="6"/>
      <w:numFmt w:val="decimal"/>
      <w:lvlText w:val="%1."/>
      <w:lvlJc w:val="left"/>
      <w:pPr>
        <w:ind w:left="840" w:hanging="840"/>
      </w:pPr>
      <w:rPr>
        <w:rFonts w:hint="default"/>
      </w:rPr>
    </w:lvl>
    <w:lvl w:ilvl="1">
      <w:start w:val="1"/>
      <w:numFmt w:val="decimal"/>
      <w:lvlText w:val="%1.%2."/>
      <w:lvlJc w:val="left"/>
      <w:pPr>
        <w:ind w:left="1171" w:hanging="840"/>
      </w:pPr>
      <w:rPr>
        <w:rFonts w:hint="default"/>
        <w:b/>
        <w:bCs/>
      </w:rPr>
    </w:lvl>
    <w:lvl w:ilvl="2">
      <w:start w:val="1"/>
      <w:numFmt w:val="decimal"/>
      <w:lvlText w:val="%1.%2.%3."/>
      <w:lvlJc w:val="left"/>
      <w:pPr>
        <w:ind w:left="1502" w:hanging="840"/>
      </w:pPr>
      <w:rPr>
        <w:rFonts w:hint="default"/>
        <w:b/>
        <w:bCs/>
      </w:rPr>
    </w:lvl>
    <w:lvl w:ilvl="3">
      <w:start w:val="1"/>
      <w:numFmt w:val="decimal"/>
      <w:lvlText w:val="%1.%2.%3.%4."/>
      <w:lvlJc w:val="left"/>
      <w:pPr>
        <w:ind w:left="2073" w:hanging="1080"/>
      </w:pPr>
      <w:rPr>
        <w:rFonts w:hint="default"/>
        <w:b/>
        <w:bCs/>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2" w15:restartNumberingAfterBreak="0">
    <w:nsid w:val="1F3456C4"/>
    <w:multiLevelType w:val="hybridMultilevel"/>
    <w:tmpl w:val="CC9E56EE"/>
    <w:lvl w:ilvl="0" w:tplc="1466DE2E">
      <w:start w:val="1"/>
      <w:numFmt w:val="decimal"/>
      <w:lvlText w:val="1.2.%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15:restartNumberingAfterBreak="0">
    <w:nsid w:val="22D87F1D"/>
    <w:multiLevelType w:val="multilevel"/>
    <w:tmpl w:val="85881136"/>
    <w:lvl w:ilvl="0">
      <w:start w:val="5"/>
      <w:numFmt w:val="decimal"/>
      <w:lvlText w:val="%1."/>
      <w:lvlJc w:val="left"/>
      <w:pPr>
        <w:ind w:left="840" w:hanging="840"/>
      </w:pPr>
      <w:rPr>
        <w:rFonts w:hint="default"/>
      </w:rPr>
    </w:lvl>
    <w:lvl w:ilvl="1">
      <w:start w:val="6"/>
      <w:numFmt w:val="decimal"/>
      <w:lvlText w:val="%1.%2."/>
      <w:lvlJc w:val="left"/>
      <w:pPr>
        <w:ind w:left="1171" w:hanging="840"/>
      </w:pPr>
      <w:rPr>
        <w:rFonts w:hint="default"/>
        <w:b/>
        <w:bCs/>
      </w:rPr>
    </w:lvl>
    <w:lvl w:ilvl="2">
      <w:start w:val="1"/>
      <w:numFmt w:val="decimal"/>
      <w:lvlText w:val="%1.%2.%3."/>
      <w:lvlJc w:val="left"/>
      <w:pPr>
        <w:ind w:left="1502" w:hanging="840"/>
      </w:pPr>
      <w:rPr>
        <w:rFonts w:hint="default"/>
        <w:b/>
        <w:bCs/>
      </w:rPr>
    </w:lvl>
    <w:lvl w:ilvl="3">
      <w:start w:val="1"/>
      <w:numFmt w:val="decimal"/>
      <w:lvlText w:val="%1.%2.%3.%4."/>
      <w:lvlJc w:val="left"/>
      <w:pPr>
        <w:ind w:left="2073" w:hanging="1080"/>
      </w:pPr>
      <w:rPr>
        <w:rFonts w:hint="default"/>
        <w:b/>
        <w:bCs/>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4" w15:restartNumberingAfterBreak="0">
    <w:nsid w:val="24853727"/>
    <w:multiLevelType w:val="multilevel"/>
    <w:tmpl w:val="173E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A44078"/>
    <w:multiLevelType w:val="multilevel"/>
    <w:tmpl w:val="BF4E8726"/>
    <w:lvl w:ilvl="0">
      <w:start w:val="3"/>
      <w:numFmt w:val="decimal"/>
      <w:lvlText w:val="%1"/>
      <w:lvlJc w:val="left"/>
      <w:pPr>
        <w:ind w:left="600" w:hanging="600"/>
      </w:pPr>
      <w:rPr>
        <w:rFonts w:hint="default"/>
      </w:rPr>
    </w:lvl>
    <w:lvl w:ilvl="1">
      <w:start w:val="19"/>
      <w:numFmt w:val="decimal"/>
      <w:lvlText w:val="%1.%2"/>
      <w:lvlJc w:val="left"/>
      <w:pPr>
        <w:ind w:left="1641" w:hanging="720"/>
      </w:pPr>
      <w:rPr>
        <w:rFonts w:hint="default"/>
      </w:rPr>
    </w:lvl>
    <w:lvl w:ilvl="2">
      <w:start w:val="1"/>
      <w:numFmt w:val="decimal"/>
      <w:lvlText w:val="%1.24.%3"/>
      <w:lvlJc w:val="left"/>
      <w:pPr>
        <w:ind w:left="2562" w:hanging="720"/>
      </w:pPr>
      <w:rPr>
        <w:rFonts w:hint="default"/>
        <w:sz w:val="22"/>
        <w:szCs w:val="22"/>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16" w15:restartNumberingAfterBreak="0">
    <w:nsid w:val="38DE6158"/>
    <w:multiLevelType w:val="multilevel"/>
    <w:tmpl w:val="CA2CAF2A"/>
    <w:lvl w:ilvl="0">
      <w:start w:val="1"/>
      <w:numFmt w:val="decimal"/>
      <w:lvlText w:val="%1."/>
      <w:lvlJc w:val="left"/>
      <w:pPr>
        <w:tabs>
          <w:tab w:val="num" w:pos="924"/>
        </w:tabs>
        <w:ind w:left="924" w:hanging="567"/>
      </w:pPr>
      <w:rPr>
        <w:rFonts w:hint="default"/>
        <w:b w:val="0"/>
        <w:bCs w:val="0"/>
      </w:rPr>
    </w:lvl>
    <w:lvl w:ilvl="1">
      <w:start w:val="1"/>
      <w:numFmt w:val="decimal"/>
      <w:lvlText w:val="%1.%2."/>
      <w:lvlJc w:val="left"/>
      <w:pPr>
        <w:tabs>
          <w:tab w:val="num" w:pos="1357"/>
        </w:tabs>
        <w:ind w:left="1357" w:hanging="432"/>
      </w:pPr>
      <w:rPr>
        <w:rFonts w:hint="default"/>
        <w:b w:val="0"/>
        <w:color w:val="auto"/>
        <w:u w:val="none"/>
      </w:rPr>
    </w:lvl>
    <w:lvl w:ilvl="2">
      <w:start w:val="1"/>
      <w:numFmt w:val="bullet"/>
      <w:lvlText w:val=""/>
      <w:lvlJc w:val="left"/>
      <w:pPr>
        <w:tabs>
          <w:tab w:val="num" w:pos="2909"/>
        </w:tabs>
        <w:ind w:left="2909" w:hanging="1078"/>
      </w:pPr>
      <w:rPr>
        <w:rFonts w:ascii="Symbol" w:hAnsi="Symbol" w:hint="default"/>
        <w:b w:val="0"/>
        <w:i w:val="0"/>
        <w:strike w:val="0"/>
        <w:color w:val="auto"/>
      </w:rPr>
    </w:lvl>
    <w:lvl w:ilvl="3">
      <w:start w:val="1"/>
      <w:numFmt w:val="decimal"/>
      <w:lvlText w:val="%1.%2.%3.%4."/>
      <w:lvlJc w:val="left"/>
      <w:pPr>
        <w:tabs>
          <w:tab w:val="num" w:pos="2517"/>
        </w:tabs>
        <w:ind w:left="2085" w:hanging="648"/>
      </w:pPr>
      <w:rPr>
        <w:rFonts w:hint="default"/>
        <w:b w:val="0"/>
      </w:rPr>
    </w:lvl>
    <w:lvl w:ilvl="4">
      <w:start w:val="1"/>
      <w:numFmt w:val="decimal"/>
      <w:lvlText w:val="%1.%2.%3.%4.%5."/>
      <w:lvlJc w:val="left"/>
      <w:pPr>
        <w:tabs>
          <w:tab w:val="num" w:pos="2877"/>
        </w:tabs>
        <w:ind w:left="2589" w:hanging="792"/>
      </w:pPr>
      <w:rPr>
        <w:rFonts w:hint="default"/>
        <w:b w:val="0"/>
      </w:rPr>
    </w:lvl>
    <w:lvl w:ilvl="5">
      <w:start w:val="1"/>
      <w:numFmt w:val="decimal"/>
      <w:lvlText w:val="%1.%2.%3.%4.%5.%6."/>
      <w:lvlJc w:val="left"/>
      <w:pPr>
        <w:tabs>
          <w:tab w:val="num" w:pos="3597"/>
        </w:tabs>
        <w:ind w:left="3093" w:hanging="936"/>
      </w:pPr>
      <w:rPr>
        <w:rFonts w:hint="default"/>
        <w:b w:val="0"/>
      </w:rPr>
    </w:lvl>
    <w:lvl w:ilvl="6">
      <w:start w:val="1"/>
      <w:numFmt w:val="decimal"/>
      <w:lvlText w:val="%1.%2.%3.%4.%5.%6.%7."/>
      <w:lvlJc w:val="left"/>
      <w:pPr>
        <w:tabs>
          <w:tab w:val="num" w:pos="3957"/>
        </w:tabs>
        <w:ind w:left="3597" w:hanging="1080"/>
      </w:pPr>
      <w:rPr>
        <w:rFonts w:hint="default"/>
        <w:b w:val="0"/>
      </w:rPr>
    </w:lvl>
    <w:lvl w:ilvl="7">
      <w:start w:val="1"/>
      <w:numFmt w:val="decimal"/>
      <w:lvlText w:val="%1.%2.%3.%4.%5.%6.%7.%8."/>
      <w:lvlJc w:val="left"/>
      <w:pPr>
        <w:tabs>
          <w:tab w:val="num" w:pos="4677"/>
        </w:tabs>
        <w:ind w:left="4101" w:hanging="1224"/>
      </w:pPr>
      <w:rPr>
        <w:rFonts w:hint="default"/>
        <w:b w:val="0"/>
      </w:rPr>
    </w:lvl>
    <w:lvl w:ilvl="8">
      <w:start w:val="1"/>
      <w:numFmt w:val="decimal"/>
      <w:lvlText w:val="%1.%2.%3.%4.%5.%6.%7.%8.%9."/>
      <w:lvlJc w:val="left"/>
      <w:pPr>
        <w:tabs>
          <w:tab w:val="num" w:pos="5397"/>
        </w:tabs>
        <w:ind w:left="4677" w:hanging="1440"/>
      </w:pPr>
      <w:rPr>
        <w:rFonts w:hint="default"/>
        <w:b w:val="0"/>
      </w:rPr>
    </w:lvl>
  </w:abstractNum>
  <w:abstractNum w:abstractNumId="17" w15:restartNumberingAfterBreak="0">
    <w:nsid w:val="3B5F58AD"/>
    <w:multiLevelType w:val="multilevel"/>
    <w:tmpl w:val="FC0CED84"/>
    <w:lvl w:ilvl="0">
      <w:start w:val="5"/>
      <w:numFmt w:val="decimal"/>
      <w:lvlText w:val="%1."/>
      <w:lvlJc w:val="left"/>
      <w:pPr>
        <w:ind w:left="840" w:hanging="840"/>
      </w:pPr>
      <w:rPr>
        <w:rFonts w:hint="default"/>
      </w:rPr>
    </w:lvl>
    <w:lvl w:ilvl="1">
      <w:start w:val="5"/>
      <w:numFmt w:val="decimal"/>
      <w:lvlText w:val="%1.%2."/>
      <w:lvlJc w:val="left"/>
      <w:pPr>
        <w:ind w:left="1171" w:hanging="840"/>
      </w:pPr>
      <w:rPr>
        <w:rFonts w:hint="default"/>
      </w:rPr>
    </w:lvl>
    <w:lvl w:ilvl="2">
      <w:start w:val="12"/>
      <w:numFmt w:val="decimal"/>
      <w:lvlText w:val="%1.%2.%3."/>
      <w:lvlJc w:val="left"/>
      <w:pPr>
        <w:ind w:left="1502" w:hanging="840"/>
      </w:pPr>
      <w:rPr>
        <w:rFonts w:hint="default"/>
        <w:b/>
        <w:bCs/>
      </w:rPr>
    </w:lvl>
    <w:lvl w:ilvl="3">
      <w:start w:val="1"/>
      <w:numFmt w:val="decimal"/>
      <w:lvlText w:val="%1.%2.%3.%4."/>
      <w:lvlJc w:val="left"/>
      <w:pPr>
        <w:ind w:left="2073" w:hanging="1080"/>
      </w:pPr>
      <w:rPr>
        <w:rFonts w:hint="default"/>
        <w:b/>
        <w:bCs/>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8" w15:restartNumberingAfterBreak="0">
    <w:nsid w:val="3CD3247F"/>
    <w:multiLevelType w:val="multilevel"/>
    <w:tmpl w:val="2DFC6780"/>
    <w:lvl w:ilvl="0">
      <w:start w:val="1"/>
      <w:numFmt w:val="decimal"/>
      <w:pStyle w:val="Ttulo6"/>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1855"/>
        </w:tabs>
        <w:ind w:left="1855"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D6F7F1C"/>
    <w:multiLevelType w:val="multilevel"/>
    <w:tmpl w:val="5088C18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0A2F06"/>
    <w:multiLevelType w:val="multilevel"/>
    <w:tmpl w:val="8E40BBF6"/>
    <w:styleLink w:val="Estilo1"/>
    <w:lvl w:ilvl="0">
      <w:start w:val="1"/>
      <w:numFmt w:val="decimal"/>
      <w:lvlText w:val="6.1.%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A23216"/>
    <w:multiLevelType w:val="multilevel"/>
    <w:tmpl w:val="9C74B8A4"/>
    <w:lvl w:ilvl="0">
      <w:start w:val="5"/>
      <w:numFmt w:val="decimal"/>
      <w:lvlText w:val="%1"/>
      <w:lvlJc w:val="left"/>
      <w:pPr>
        <w:tabs>
          <w:tab w:val="num" w:pos="600"/>
        </w:tabs>
        <w:ind w:left="600" w:hanging="60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ind w:left="1440" w:hanging="360"/>
      </w:pPr>
      <w:rPr>
        <w:rFonts w:ascii="Arial" w:hAnsi="Arial"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2" w15:restartNumberingAfterBreak="0">
    <w:nsid w:val="456C14DB"/>
    <w:multiLevelType w:val="multilevel"/>
    <w:tmpl w:val="A3906C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4957E7"/>
    <w:multiLevelType w:val="multilevel"/>
    <w:tmpl w:val="DC74E52C"/>
    <w:lvl w:ilvl="0">
      <w:start w:val="3"/>
      <w:numFmt w:val="decimal"/>
      <w:lvlText w:val="%1"/>
      <w:lvlJc w:val="left"/>
      <w:pPr>
        <w:ind w:left="600" w:hanging="600"/>
      </w:pPr>
      <w:rPr>
        <w:rFonts w:hint="default"/>
      </w:rPr>
    </w:lvl>
    <w:lvl w:ilvl="1">
      <w:start w:val="19"/>
      <w:numFmt w:val="decimal"/>
      <w:lvlText w:val="%1.%2"/>
      <w:lvlJc w:val="left"/>
      <w:pPr>
        <w:ind w:left="1641" w:hanging="720"/>
      </w:pPr>
      <w:rPr>
        <w:rFonts w:hint="default"/>
      </w:rPr>
    </w:lvl>
    <w:lvl w:ilvl="2">
      <w:start w:val="1"/>
      <w:numFmt w:val="decimal"/>
      <w:lvlText w:val="%1.6.%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24" w15:restartNumberingAfterBreak="0">
    <w:nsid w:val="595E3CCE"/>
    <w:multiLevelType w:val="multilevel"/>
    <w:tmpl w:val="2550D8F6"/>
    <w:styleLink w:val="Estilo3"/>
    <w:lvl w:ilvl="0">
      <w:start w:val="5"/>
      <w:numFmt w:val="decimal"/>
      <w:lvlText w:val="%1"/>
      <w:lvlJc w:val="left"/>
      <w:pPr>
        <w:ind w:left="480" w:hanging="480"/>
      </w:pPr>
      <w:rPr>
        <w:rFonts w:hint="default"/>
        <w:color w:val="auto"/>
      </w:rPr>
    </w:lvl>
    <w:lvl w:ilvl="1">
      <w:start w:val="6"/>
      <w:numFmt w:val="decimal"/>
      <w:lvlText w:val="%1.%2"/>
      <w:lvlJc w:val="left"/>
      <w:pPr>
        <w:ind w:left="870" w:hanging="480"/>
      </w:pPr>
      <w:rPr>
        <w:rFonts w:hint="default"/>
        <w:color w:val="0070C0"/>
      </w:rPr>
    </w:lvl>
    <w:lvl w:ilvl="2">
      <w:start w:val="1"/>
      <w:numFmt w:val="decimal"/>
      <w:lvlText w:val="%1.%2.%3"/>
      <w:lvlJc w:val="left"/>
      <w:pPr>
        <w:ind w:left="1500" w:hanging="720"/>
      </w:pPr>
      <w:rPr>
        <w:rFonts w:hint="default"/>
        <w:color w:val="0070C0"/>
      </w:rPr>
    </w:lvl>
    <w:lvl w:ilvl="3">
      <w:start w:val="1"/>
      <w:numFmt w:val="decimal"/>
      <w:lvlText w:val="%1.%2.%3.%4"/>
      <w:lvlJc w:val="left"/>
      <w:pPr>
        <w:ind w:left="4690" w:hanging="720"/>
      </w:pPr>
      <w:rPr>
        <w:rFonts w:hint="default"/>
        <w:color w:val="0070C0"/>
      </w:rPr>
    </w:lvl>
    <w:lvl w:ilvl="4">
      <w:start w:val="1"/>
      <w:numFmt w:val="decimal"/>
      <w:lvlText w:val="%1.%2.%3.%4.%5"/>
      <w:lvlJc w:val="left"/>
      <w:pPr>
        <w:ind w:left="2640" w:hanging="1080"/>
      </w:pPr>
      <w:rPr>
        <w:rFonts w:hint="default"/>
        <w:color w:val="0070C0"/>
      </w:rPr>
    </w:lvl>
    <w:lvl w:ilvl="5">
      <w:start w:val="1"/>
      <w:numFmt w:val="decimal"/>
      <w:lvlText w:val="%1.%2.%3.%4.%5.%6"/>
      <w:lvlJc w:val="left"/>
      <w:pPr>
        <w:ind w:left="3030" w:hanging="1080"/>
      </w:pPr>
      <w:rPr>
        <w:rFonts w:hint="default"/>
        <w:color w:val="0070C0"/>
      </w:rPr>
    </w:lvl>
    <w:lvl w:ilvl="6">
      <w:start w:val="1"/>
      <w:numFmt w:val="decimal"/>
      <w:lvlText w:val="%1.%2.%3.%4.%5.%6.%7"/>
      <w:lvlJc w:val="left"/>
      <w:pPr>
        <w:ind w:left="3780" w:hanging="1440"/>
      </w:pPr>
      <w:rPr>
        <w:rFonts w:hint="default"/>
        <w:color w:val="0070C0"/>
      </w:rPr>
    </w:lvl>
    <w:lvl w:ilvl="7">
      <w:start w:val="1"/>
      <w:numFmt w:val="decimal"/>
      <w:lvlText w:val="%1.%2.%3.%4.%5.%6.%7.%8"/>
      <w:lvlJc w:val="left"/>
      <w:pPr>
        <w:ind w:left="4170" w:hanging="1440"/>
      </w:pPr>
      <w:rPr>
        <w:rFonts w:hint="default"/>
        <w:color w:val="0070C0"/>
      </w:rPr>
    </w:lvl>
    <w:lvl w:ilvl="8">
      <w:start w:val="1"/>
      <w:numFmt w:val="decimal"/>
      <w:lvlText w:val="%1.%2.%3.%4.%5.%6.%7.%8.%9"/>
      <w:lvlJc w:val="left"/>
      <w:pPr>
        <w:ind w:left="4920" w:hanging="1800"/>
      </w:pPr>
      <w:rPr>
        <w:rFonts w:hint="default"/>
        <w:color w:val="0070C0"/>
      </w:rPr>
    </w:lvl>
  </w:abstractNum>
  <w:abstractNum w:abstractNumId="25" w15:restartNumberingAfterBreak="0">
    <w:nsid w:val="5E234023"/>
    <w:multiLevelType w:val="hybridMultilevel"/>
    <w:tmpl w:val="4FF25CB6"/>
    <w:lvl w:ilvl="0" w:tplc="4F7497B0">
      <w:start w:val="1"/>
      <w:numFmt w:val="decimal"/>
      <w:lvlText w:val="4.%1"/>
      <w:lvlJc w:val="left"/>
      <w:pPr>
        <w:ind w:left="720" w:hanging="36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1106780"/>
    <w:multiLevelType w:val="multilevel"/>
    <w:tmpl w:val="0082D73A"/>
    <w:lvl w:ilvl="0">
      <w:start w:val="6"/>
      <w:numFmt w:val="decimal"/>
      <w:lvlText w:val="%1."/>
      <w:lvlJc w:val="left"/>
      <w:pPr>
        <w:ind w:left="840" w:hanging="840"/>
      </w:pPr>
      <w:rPr>
        <w:rFonts w:hint="default"/>
      </w:rPr>
    </w:lvl>
    <w:lvl w:ilvl="1">
      <w:start w:val="1"/>
      <w:numFmt w:val="decimal"/>
      <w:lvlText w:val="%1.%2."/>
      <w:lvlJc w:val="left"/>
      <w:pPr>
        <w:ind w:left="1171" w:hanging="840"/>
      </w:pPr>
      <w:rPr>
        <w:rFonts w:hint="default"/>
        <w:b/>
        <w:bCs/>
        <w:sz w:val="22"/>
        <w:szCs w:val="22"/>
      </w:rPr>
    </w:lvl>
    <w:lvl w:ilvl="2">
      <w:start w:val="2"/>
      <w:numFmt w:val="decimal"/>
      <w:lvlText w:val="%1.%2.%3."/>
      <w:lvlJc w:val="left"/>
      <w:pPr>
        <w:ind w:left="1502" w:hanging="84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27" w15:restartNumberingAfterBreak="0">
    <w:nsid w:val="635A3BAC"/>
    <w:multiLevelType w:val="multilevel"/>
    <w:tmpl w:val="975C4C60"/>
    <w:lvl w:ilvl="0">
      <w:start w:val="5"/>
      <w:numFmt w:val="decimal"/>
      <w:lvlText w:val="%1"/>
      <w:lvlJc w:val="left"/>
      <w:pPr>
        <w:ind w:left="480" w:hanging="480"/>
      </w:pPr>
      <w:rPr>
        <w:rFonts w:hint="default"/>
        <w:color w:val="0070C0"/>
      </w:rPr>
    </w:lvl>
    <w:lvl w:ilvl="1">
      <w:start w:val="8"/>
      <w:numFmt w:val="decimal"/>
      <w:lvlText w:val="%1.%2"/>
      <w:lvlJc w:val="left"/>
      <w:pPr>
        <w:ind w:left="941" w:hanging="480"/>
      </w:pPr>
      <w:rPr>
        <w:rFonts w:hint="default"/>
        <w:b w:val="0"/>
        <w:color w:val="auto"/>
      </w:rPr>
    </w:lvl>
    <w:lvl w:ilvl="2">
      <w:start w:val="1"/>
      <w:numFmt w:val="decimal"/>
      <w:lvlText w:val="%1.%2.%3"/>
      <w:lvlJc w:val="left"/>
      <w:pPr>
        <w:ind w:left="1642" w:hanging="720"/>
      </w:pPr>
      <w:rPr>
        <w:rFonts w:hint="default"/>
        <w:color w:val="auto"/>
      </w:rPr>
    </w:lvl>
    <w:lvl w:ilvl="3">
      <w:start w:val="1"/>
      <w:numFmt w:val="decimal"/>
      <w:lvlText w:val="%1.%2.%3.%4"/>
      <w:lvlJc w:val="left"/>
      <w:pPr>
        <w:ind w:left="2103" w:hanging="720"/>
      </w:pPr>
      <w:rPr>
        <w:rFonts w:hint="default"/>
        <w:color w:val="auto"/>
      </w:rPr>
    </w:lvl>
    <w:lvl w:ilvl="4">
      <w:start w:val="1"/>
      <w:numFmt w:val="decimal"/>
      <w:lvlText w:val="%1.%2.%3.%4.%5"/>
      <w:lvlJc w:val="left"/>
      <w:pPr>
        <w:ind w:left="2924" w:hanging="1080"/>
      </w:pPr>
      <w:rPr>
        <w:rFonts w:hint="default"/>
        <w:color w:val="0070C0"/>
      </w:rPr>
    </w:lvl>
    <w:lvl w:ilvl="5">
      <w:start w:val="1"/>
      <w:numFmt w:val="decimal"/>
      <w:lvlText w:val="%1.%2.%3.%4.%5.%6"/>
      <w:lvlJc w:val="left"/>
      <w:pPr>
        <w:ind w:left="3385" w:hanging="1080"/>
      </w:pPr>
      <w:rPr>
        <w:rFonts w:hint="default"/>
        <w:color w:val="0070C0"/>
      </w:rPr>
    </w:lvl>
    <w:lvl w:ilvl="6">
      <w:start w:val="1"/>
      <w:numFmt w:val="decimal"/>
      <w:lvlText w:val="%1.%2.%3.%4.%5.%6.%7"/>
      <w:lvlJc w:val="left"/>
      <w:pPr>
        <w:ind w:left="4206" w:hanging="1440"/>
      </w:pPr>
      <w:rPr>
        <w:rFonts w:hint="default"/>
        <w:color w:val="0070C0"/>
      </w:rPr>
    </w:lvl>
    <w:lvl w:ilvl="7">
      <w:start w:val="1"/>
      <w:numFmt w:val="decimal"/>
      <w:lvlText w:val="%1.%2.%3.%4.%5.%6.%7.%8"/>
      <w:lvlJc w:val="left"/>
      <w:pPr>
        <w:ind w:left="4667" w:hanging="1440"/>
      </w:pPr>
      <w:rPr>
        <w:rFonts w:hint="default"/>
        <w:color w:val="0070C0"/>
      </w:rPr>
    </w:lvl>
    <w:lvl w:ilvl="8">
      <w:start w:val="1"/>
      <w:numFmt w:val="decimal"/>
      <w:lvlText w:val="%1.%2.%3.%4.%5.%6.%7.%8.%9"/>
      <w:lvlJc w:val="left"/>
      <w:pPr>
        <w:ind w:left="5488" w:hanging="1800"/>
      </w:pPr>
      <w:rPr>
        <w:rFonts w:hint="default"/>
        <w:color w:val="0070C0"/>
      </w:rPr>
    </w:lvl>
  </w:abstractNum>
  <w:abstractNum w:abstractNumId="28" w15:restartNumberingAfterBreak="0">
    <w:nsid w:val="64E2764B"/>
    <w:multiLevelType w:val="multilevel"/>
    <w:tmpl w:val="D9065A12"/>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7D81121"/>
    <w:multiLevelType w:val="multilevel"/>
    <w:tmpl w:val="86DC2E6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9A1583"/>
    <w:multiLevelType w:val="multilevel"/>
    <w:tmpl w:val="C9182F78"/>
    <w:lvl w:ilvl="0">
      <w:start w:val="5"/>
      <w:numFmt w:val="decimal"/>
      <w:lvlText w:val="%1"/>
      <w:lvlJc w:val="left"/>
      <w:pPr>
        <w:ind w:left="480" w:hanging="480"/>
      </w:pPr>
      <w:rPr>
        <w:rFonts w:hint="default"/>
      </w:rPr>
    </w:lvl>
    <w:lvl w:ilvl="1">
      <w:start w:val="7"/>
      <w:numFmt w:val="decimal"/>
      <w:lvlText w:val="%1.%2"/>
      <w:lvlJc w:val="left"/>
      <w:pPr>
        <w:ind w:left="1418" w:hanging="48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31" w15:restartNumberingAfterBreak="0">
    <w:nsid w:val="71435A7A"/>
    <w:multiLevelType w:val="multilevel"/>
    <w:tmpl w:val="6C881D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B77F36"/>
    <w:multiLevelType w:val="multilevel"/>
    <w:tmpl w:val="4E9AE936"/>
    <w:lvl w:ilvl="0">
      <w:start w:val="5"/>
      <w:numFmt w:val="decimal"/>
      <w:lvlText w:val="%1."/>
      <w:lvlJc w:val="left"/>
      <w:pPr>
        <w:ind w:left="840" w:hanging="840"/>
      </w:pPr>
      <w:rPr>
        <w:rFonts w:hint="default"/>
        <w:b/>
        <w:bCs/>
      </w:rPr>
    </w:lvl>
    <w:lvl w:ilvl="1">
      <w:start w:val="11"/>
      <w:numFmt w:val="decimal"/>
      <w:lvlText w:val="%1.%2."/>
      <w:lvlJc w:val="left"/>
      <w:pPr>
        <w:ind w:left="1171" w:hanging="840"/>
      </w:pPr>
      <w:rPr>
        <w:rFonts w:hint="default"/>
      </w:rPr>
    </w:lvl>
    <w:lvl w:ilvl="2">
      <w:start w:val="1"/>
      <w:numFmt w:val="decimal"/>
      <w:lvlText w:val="%1.%2.%3."/>
      <w:lvlJc w:val="left"/>
      <w:pPr>
        <w:ind w:left="1502" w:hanging="840"/>
      </w:pPr>
      <w:rPr>
        <w:rFonts w:hint="default"/>
        <w:b/>
        <w:bCs/>
      </w:rPr>
    </w:lvl>
    <w:lvl w:ilvl="3">
      <w:start w:val="1"/>
      <w:numFmt w:val="decimal"/>
      <w:lvlText w:val="%1.%2.%3.%4."/>
      <w:lvlJc w:val="left"/>
      <w:pPr>
        <w:ind w:left="2073" w:hanging="1080"/>
      </w:pPr>
      <w:rPr>
        <w:rFonts w:hint="default"/>
        <w:b/>
        <w:bCs/>
      </w:rPr>
    </w:lvl>
    <w:lvl w:ilvl="4">
      <w:start w:val="1"/>
      <w:numFmt w:val="decimal"/>
      <w:lvlText w:val="%1.%2.%3.%4.%5."/>
      <w:lvlJc w:val="left"/>
      <w:pPr>
        <w:ind w:left="2404" w:hanging="1080"/>
      </w:pPr>
      <w:rPr>
        <w:rFonts w:hint="default"/>
        <w:b/>
        <w:bCs/>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33" w15:restartNumberingAfterBreak="0">
    <w:nsid w:val="759F353C"/>
    <w:multiLevelType w:val="multilevel"/>
    <w:tmpl w:val="080A001D"/>
    <w:styleLink w:val="Estilo4"/>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B8590F"/>
    <w:multiLevelType w:val="multilevel"/>
    <w:tmpl w:val="CAF24810"/>
    <w:lvl w:ilvl="0">
      <w:start w:val="6"/>
      <w:numFmt w:val="decimal"/>
      <w:lvlText w:val="%1"/>
      <w:lvlJc w:val="left"/>
      <w:pPr>
        <w:ind w:left="360" w:hanging="360"/>
      </w:pPr>
      <w:rPr>
        <w:rFonts w:hint="default"/>
        <w:color w:val="auto"/>
      </w:rPr>
    </w:lvl>
    <w:lvl w:ilvl="1">
      <w:start w:val="2"/>
      <w:numFmt w:val="decimal"/>
      <w:lvlText w:val="%1.%2"/>
      <w:lvlJc w:val="left"/>
      <w:pPr>
        <w:ind w:left="691" w:hanging="360"/>
      </w:pPr>
      <w:rPr>
        <w:rFonts w:hint="default"/>
        <w:color w:val="auto"/>
      </w:rPr>
    </w:lvl>
    <w:lvl w:ilvl="2">
      <w:start w:val="1"/>
      <w:numFmt w:val="decimal"/>
      <w:lvlText w:val="%1.%2.%3"/>
      <w:lvlJc w:val="left"/>
      <w:pPr>
        <w:ind w:left="1382" w:hanging="720"/>
      </w:pPr>
      <w:rPr>
        <w:rFonts w:hint="default"/>
        <w:color w:val="auto"/>
      </w:rPr>
    </w:lvl>
    <w:lvl w:ilvl="3">
      <w:start w:val="1"/>
      <w:numFmt w:val="decimal"/>
      <w:lvlText w:val="%1.%2.%3.%4"/>
      <w:lvlJc w:val="left"/>
      <w:pPr>
        <w:ind w:left="1713" w:hanging="720"/>
      </w:pPr>
      <w:rPr>
        <w:rFonts w:hint="default"/>
        <w:color w:val="auto"/>
      </w:rPr>
    </w:lvl>
    <w:lvl w:ilvl="4">
      <w:start w:val="1"/>
      <w:numFmt w:val="decimal"/>
      <w:lvlText w:val="%1.%2.%3.%4.%5"/>
      <w:lvlJc w:val="left"/>
      <w:pPr>
        <w:ind w:left="2404" w:hanging="1080"/>
      </w:pPr>
      <w:rPr>
        <w:rFonts w:hint="default"/>
        <w:color w:val="auto"/>
      </w:rPr>
    </w:lvl>
    <w:lvl w:ilvl="5">
      <w:start w:val="1"/>
      <w:numFmt w:val="decimal"/>
      <w:lvlText w:val="%1.%2.%3.%4.%5.%6"/>
      <w:lvlJc w:val="left"/>
      <w:pPr>
        <w:ind w:left="2735" w:hanging="1080"/>
      </w:pPr>
      <w:rPr>
        <w:rFonts w:hint="default"/>
        <w:color w:val="auto"/>
      </w:rPr>
    </w:lvl>
    <w:lvl w:ilvl="6">
      <w:start w:val="1"/>
      <w:numFmt w:val="decimal"/>
      <w:lvlText w:val="%1.%2.%3.%4.%5.%6.%7"/>
      <w:lvlJc w:val="left"/>
      <w:pPr>
        <w:ind w:left="3426" w:hanging="1440"/>
      </w:pPr>
      <w:rPr>
        <w:rFonts w:hint="default"/>
        <w:color w:val="auto"/>
      </w:rPr>
    </w:lvl>
    <w:lvl w:ilvl="7">
      <w:start w:val="1"/>
      <w:numFmt w:val="decimal"/>
      <w:lvlText w:val="%1.%2.%3.%4.%5.%6.%7.%8"/>
      <w:lvlJc w:val="left"/>
      <w:pPr>
        <w:ind w:left="3757" w:hanging="1440"/>
      </w:pPr>
      <w:rPr>
        <w:rFonts w:hint="default"/>
        <w:color w:val="auto"/>
      </w:rPr>
    </w:lvl>
    <w:lvl w:ilvl="8">
      <w:start w:val="1"/>
      <w:numFmt w:val="decimal"/>
      <w:lvlText w:val="%1.%2.%3.%4.%5.%6.%7.%8.%9"/>
      <w:lvlJc w:val="left"/>
      <w:pPr>
        <w:ind w:left="4448" w:hanging="1800"/>
      </w:pPr>
      <w:rPr>
        <w:rFonts w:hint="default"/>
        <w:color w:val="auto"/>
      </w:rPr>
    </w:lvl>
  </w:abstractNum>
  <w:abstractNum w:abstractNumId="35" w15:restartNumberingAfterBreak="0">
    <w:nsid w:val="7CC73646"/>
    <w:multiLevelType w:val="multilevel"/>
    <w:tmpl w:val="8E2EE3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CFE75AC"/>
    <w:multiLevelType w:val="hybridMultilevel"/>
    <w:tmpl w:val="D20EEB00"/>
    <w:lvl w:ilvl="0" w:tplc="22A2E8AC">
      <w:start w:val="1"/>
      <w:numFmt w:val="decimal"/>
      <w:lvlText w:val="%1."/>
      <w:lvlJc w:val="left"/>
      <w:pPr>
        <w:tabs>
          <w:tab w:val="num" w:pos="360"/>
        </w:tabs>
        <w:ind w:left="360" w:hanging="360"/>
      </w:pPr>
      <w:rPr>
        <w:rFonts w:hint="default"/>
      </w:rPr>
    </w:lvl>
    <w:lvl w:ilvl="1" w:tplc="96F4843A">
      <w:numFmt w:val="none"/>
      <w:lvlText w:val=""/>
      <w:lvlJc w:val="left"/>
      <w:pPr>
        <w:tabs>
          <w:tab w:val="num" w:pos="360"/>
        </w:tabs>
      </w:pPr>
    </w:lvl>
    <w:lvl w:ilvl="2" w:tplc="15F8090A">
      <w:numFmt w:val="none"/>
      <w:lvlText w:val=""/>
      <w:lvlJc w:val="left"/>
      <w:pPr>
        <w:tabs>
          <w:tab w:val="num" w:pos="360"/>
        </w:tabs>
      </w:pPr>
    </w:lvl>
    <w:lvl w:ilvl="3" w:tplc="1ED672FE">
      <w:numFmt w:val="none"/>
      <w:lvlText w:val=""/>
      <w:lvlJc w:val="left"/>
      <w:pPr>
        <w:tabs>
          <w:tab w:val="num" w:pos="360"/>
        </w:tabs>
      </w:pPr>
    </w:lvl>
    <w:lvl w:ilvl="4" w:tplc="F230A5C0">
      <w:numFmt w:val="none"/>
      <w:lvlText w:val=""/>
      <w:lvlJc w:val="left"/>
      <w:pPr>
        <w:tabs>
          <w:tab w:val="num" w:pos="360"/>
        </w:tabs>
      </w:pPr>
    </w:lvl>
    <w:lvl w:ilvl="5" w:tplc="5144EEB4">
      <w:numFmt w:val="none"/>
      <w:lvlText w:val=""/>
      <w:lvlJc w:val="left"/>
      <w:pPr>
        <w:tabs>
          <w:tab w:val="num" w:pos="360"/>
        </w:tabs>
      </w:pPr>
    </w:lvl>
    <w:lvl w:ilvl="6" w:tplc="2ECEF4E6">
      <w:numFmt w:val="none"/>
      <w:lvlText w:val=""/>
      <w:lvlJc w:val="left"/>
      <w:pPr>
        <w:tabs>
          <w:tab w:val="num" w:pos="360"/>
        </w:tabs>
      </w:pPr>
    </w:lvl>
    <w:lvl w:ilvl="7" w:tplc="B756F496">
      <w:numFmt w:val="none"/>
      <w:lvlText w:val=""/>
      <w:lvlJc w:val="left"/>
      <w:pPr>
        <w:tabs>
          <w:tab w:val="num" w:pos="360"/>
        </w:tabs>
      </w:pPr>
    </w:lvl>
    <w:lvl w:ilvl="8" w:tplc="C72ED8CA">
      <w:numFmt w:val="none"/>
      <w:lvlText w:val=""/>
      <w:lvlJc w:val="left"/>
      <w:pPr>
        <w:tabs>
          <w:tab w:val="num" w:pos="360"/>
        </w:tabs>
      </w:pPr>
    </w:lvl>
  </w:abstractNum>
  <w:abstractNum w:abstractNumId="37" w15:restartNumberingAfterBreak="0">
    <w:nsid w:val="7D3E03CF"/>
    <w:multiLevelType w:val="multilevel"/>
    <w:tmpl w:val="A2A2C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CD4E90"/>
    <w:multiLevelType w:val="multilevel"/>
    <w:tmpl w:val="84DEAC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96982069">
    <w:abstractNumId w:val="1"/>
  </w:num>
  <w:num w:numId="2" w16cid:durableId="597445474">
    <w:abstractNumId w:val="37"/>
  </w:num>
  <w:num w:numId="3" w16cid:durableId="290210523">
    <w:abstractNumId w:val="12"/>
  </w:num>
  <w:num w:numId="4" w16cid:durableId="684871112">
    <w:abstractNumId w:val="25"/>
  </w:num>
  <w:num w:numId="5" w16cid:durableId="1393968668">
    <w:abstractNumId w:val="18"/>
  </w:num>
  <w:num w:numId="6" w16cid:durableId="92896869">
    <w:abstractNumId w:val="7"/>
  </w:num>
  <w:num w:numId="7" w16cid:durableId="1021248702">
    <w:abstractNumId w:val="20"/>
  </w:num>
  <w:num w:numId="8" w16cid:durableId="1815176539">
    <w:abstractNumId w:val="9"/>
  </w:num>
  <w:num w:numId="9" w16cid:durableId="1680814752">
    <w:abstractNumId w:val="8"/>
  </w:num>
  <w:num w:numId="10" w16cid:durableId="1341811621">
    <w:abstractNumId w:val="30"/>
  </w:num>
  <w:num w:numId="11" w16cid:durableId="1093163610">
    <w:abstractNumId w:val="24"/>
  </w:num>
  <w:num w:numId="12" w16cid:durableId="1768498552">
    <w:abstractNumId w:val="33"/>
  </w:num>
  <w:num w:numId="13" w16cid:durableId="318924125">
    <w:abstractNumId w:val="5"/>
  </w:num>
  <w:num w:numId="14" w16cid:durableId="661930660">
    <w:abstractNumId w:val="27"/>
  </w:num>
  <w:num w:numId="15" w16cid:durableId="1431898389">
    <w:abstractNumId w:val="36"/>
  </w:num>
  <w:num w:numId="16" w16cid:durableId="417098704">
    <w:abstractNumId w:val="16"/>
  </w:num>
  <w:num w:numId="17" w16cid:durableId="1154226263">
    <w:abstractNumId w:val="6"/>
  </w:num>
  <w:num w:numId="18" w16cid:durableId="414009992">
    <w:abstractNumId w:val="22"/>
  </w:num>
  <w:num w:numId="19" w16cid:durableId="1639383338">
    <w:abstractNumId w:val="14"/>
  </w:num>
  <w:num w:numId="20" w16cid:durableId="1590504913">
    <w:abstractNumId w:val="31"/>
  </w:num>
  <w:num w:numId="21" w16cid:durableId="228687001">
    <w:abstractNumId w:val="35"/>
  </w:num>
  <w:num w:numId="22" w16cid:durableId="1588004249">
    <w:abstractNumId w:val="38"/>
  </w:num>
  <w:num w:numId="23" w16cid:durableId="1256547771">
    <w:abstractNumId w:val="2"/>
  </w:num>
  <w:num w:numId="24" w16cid:durableId="1126388236">
    <w:abstractNumId w:val="34"/>
  </w:num>
  <w:num w:numId="25" w16cid:durableId="2143231915">
    <w:abstractNumId w:val="15"/>
  </w:num>
  <w:num w:numId="26" w16cid:durableId="1398477475">
    <w:abstractNumId w:val="4"/>
  </w:num>
  <w:num w:numId="27" w16cid:durableId="973020429">
    <w:abstractNumId w:val="23"/>
  </w:num>
  <w:num w:numId="28" w16cid:durableId="386808409">
    <w:abstractNumId w:val="19"/>
  </w:num>
  <w:num w:numId="29" w16cid:durableId="868881184">
    <w:abstractNumId w:val="21"/>
  </w:num>
  <w:num w:numId="30" w16cid:durableId="520751140">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8664043">
    <w:abstractNumId w:val="10"/>
  </w:num>
  <w:num w:numId="32" w16cid:durableId="189996774">
    <w:abstractNumId w:val="3"/>
  </w:num>
  <w:num w:numId="33" w16cid:durableId="124280813">
    <w:abstractNumId w:val="26"/>
  </w:num>
  <w:num w:numId="34" w16cid:durableId="1686469540">
    <w:abstractNumId w:val="11"/>
  </w:num>
  <w:num w:numId="35" w16cid:durableId="1767073056">
    <w:abstractNumId w:val="17"/>
  </w:num>
  <w:num w:numId="36" w16cid:durableId="375853150">
    <w:abstractNumId w:val="13"/>
  </w:num>
  <w:num w:numId="37" w16cid:durableId="1000427154">
    <w:abstractNumId w:val="32"/>
  </w:num>
  <w:num w:numId="38" w16cid:durableId="1679698233">
    <w:abstractNumId w:val="0"/>
  </w:num>
  <w:num w:numId="39" w16cid:durableId="98778208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ES_tradnl"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SV" w:vendorID="64" w:dllVersion="0" w:nlCheck="1" w:checkStyle="0"/>
  <w:activeWritingStyle w:appName="MSWord" w:lang="en-US" w:vendorID="64" w:dllVersion="0"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9C"/>
    <w:rsid w:val="000010DD"/>
    <w:rsid w:val="00001599"/>
    <w:rsid w:val="00001896"/>
    <w:rsid w:val="00001F2E"/>
    <w:rsid w:val="000024EC"/>
    <w:rsid w:val="00003F53"/>
    <w:rsid w:val="00004D57"/>
    <w:rsid w:val="000052CE"/>
    <w:rsid w:val="000057A3"/>
    <w:rsid w:val="000057D7"/>
    <w:rsid w:val="00005A14"/>
    <w:rsid w:val="00010A8B"/>
    <w:rsid w:val="000118F4"/>
    <w:rsid w:val="00011E80"/>
    <w:rsid w:val="00012161"/>
    <w:rsid w:val="000125D9"/>
    <w:rsid w:val="000127D7"/>
    <w:rsid w:val="00013AFD"/>
    <w:rsid w:val="0001565B"/>
    <w:rsid w:val="000158AA"/>
    <w:rsid w:val="00017A30"/>
    <w:rsid w:val="0002070E"/>
    <w:rsid w:val="00020F53"/>
    <w:rsid w:val="000211DC"/>
    <w:rsid w:val="000219D5"/>
    <w:rsid w:val="00022279"/>
    <w:rsid w:val="000243E3"/>
    <w:rsid w:val="000244D9"/>
    <w:rsid w:val="0002485F"/>
    <w:rsid w:val="00024FA4"/>
    <w:rsid w:val="00025652"/>
    <w:rsid w:val="00025BA4"/>
    <w:rsid w:val="00026CF8"/>
    <w:rsid w:val="00027456"/>
    <w:rsid w:val="000315CC"/>
    <w:rsid w:val="000317D6"/>
    <w:rsid w:val="000318E4"/>
    <w:rsid w:val="00032175"/>
    <w:rsid w:val="000330D1"/>
    <w:rsid w:val="00033D6B"/>
    <w:rsid w:val="00034235"/>
    <w:rsid w:val="00034854"/>
    <w:rsid w:val="00036EBB"/>
    <w:rsid w:val="000376BA"/>
    <w:rsid w:val="00037880"/>
    <w:rsid w:val="00037E78"/>
    <w:rsid w:val="0004002C"/>
    <w:rsid w:val="0004018D"/>
    <w:rsid w:val="00040769"/>
    <w:rsid w:val="000441A6"/>
    <w:rsid w:val="000445B2"/>
    <w:rsid w:val="0004481D"/>
    <w:rsid w:val="00046863"/>
    <w:rsid w:val="00047054"/>
    <w:rsid w:val="00047F14"/>
    <w:rsid w:val="00050F1A"/>
    <w:rsid w:val="00051A47"/>
    <w:rsid w:val="000542D3"/>
    <w:rsid w:val="00054DB5"/>
    <w:rsid w:val="00056BF2"/>
    <w:rsid w:val="0005718C"/>
    <w:rsid w:val="00061B9F"/>
    <w:rsid w:val="000623C8"/>
    <w:rsid w:val="000623EA"/>
    <w:rsid w:val="00062888"/>
    <w:rsid w:val="00062B77"/>
    <w:rsid w:val="00062B87"/>
    <w:rsid w:val="00063804"/>
    <w:rsid w:val="00064B01"/>
    <w:rsid w:val="00064BD7"/>
    <w:rsid w:val="00064C34"/>
    <w:rsid w:val="000658B0"/>
    <w:rsid w:val="00065B55"/>
    <w:rsid w:val="0006604F"/>
    <w:rsid w:val="0006617E"/>
    <w:rsid w:val="000675FF"/>
    <w:rsid w:val="000677C6"/>
    <w:rsid w:val="00067CB8"/>
    <w:rsid w:val="000701E7"/>
    <w:rsid w:val="00070D07"/>
    <w:rsid w:val="00070D9F"/>
    <w:rsid w:val="00071BB2"/>
    <w:rsid w:val="00071BE1"/>
    <w:rsid w:val="000729EF"/>
    <w:rsid w:val="00072EFA"/>
    <w:rsid w:val="00072F85"/>
    <w:rsid w:val="000736EA"/>
    <w:rsid w:val="00075900"/>
    <w:rsid w:val="0007701F"/>
    <w:rsid w:val="00077523"/>
    <w:rsid w:val="00077BDF"/>
    <w:rsid w:val="000801E9"/>
    <w:rsid w:val="00080CF3"/>
    <w:rsid w:val="000819E1"/>
    <w:rsid w:val="00082E97"/>
    <w:rsid w:val="0008426E"/>
    <w:rsid w:val="00084762"/>
    <w:rsid w:val="00085C8A"/>
    <w:rsid w:val="00086918"/>
    <w:rsid w:val="00087A88"/>
    <w:rsid w:val="00087ECF"/>
    <w:rsid w:val="00091EC5"/>
    <w:rsid w:val="00092F83"/>
    <w:rsid w:val="00092FFE"/>
    <w:rsid w:val="000935EE"/>
    <w:rsid w:val="0009360E"/>
    <w:rsid w:val="0009417A"/>
    <w:rsid w:val="0009498A"/>
    <w:rsid w:val="00094CF1"/>
    <w:rsid w:val="00094F06"/>
    <w:rsid w:val="00095BC6"/>
    <w:rsid w:val="00097F23"/>
    <w:rsid w:val="000A0A12"/>
    <w:rsid w:val="000A0BCA"/>
    <w:rsid w:val="000A20DC"/>
    <w:rsid w:val="000A235D"/>
    <w:rsid w:val="000A2BD2"/>
    <w:rsid w:val="000A2C8B"/>
    <w:rsid w:val="000A394B"/>
    <w:rsid w:val="000A4CCF"/>
    <w:rsid w:val="000A5055"/>
    <w:rsid w:val="000A5130"/>
    <w:rsid w:val="000A5358"/>
    <w:rsid w:val="000A6250"/>
    <w:rsid w:val="000A6289"/>
    <w:rsid w:val="000A6848"/>
    <w:rsid w:val="000A6FCD"/>
    <w:rsid w:val="000B0802"/>
    <w:rsid w:val="000B0ACC"/>
    <w:rsid w:val="000B0D06"/>
    <w:rsid w:val="000B11AB"/>
    <w:rsid w:val="000B16BE"/>
    <w:rsid w:val="000B1FBE"/>
    <w:rsid w:val="000B2B3F"/>
    <w:rsid w:val="000B3271"/>
    <w:rsid w:val="000B344C"/>
    <w:rsid w:val="000B40D3"/>
    <w:rsid w:val="000B4A7E"/>
    <w:rsid w:val="000B53E9"/>
    <w:rsid w:val="000B57BD"/>
    <w:rsid w:val="000B58E3"/>
    <w:rsid w:val="000B5C3D"/>
    <w:rsid w:val="000B72A9"/>
    <w:rsid w:val="000B76BB"/>
    <w:rsid w:val="000B79EA"/>
    <w:rsid w:val="000B7F60"/>
    <w:rsid w:val="000C0D4E"/>
    <w:rsid w:val="000C0E2A"/>
    <w:rsid w:val="000C122C"/>
    <w:rsid w:val="000C168C"/>
    <w:rsid w:val="000C174C"/>
    <w:rsid w:val="000C20F8"/>
    <w:rsid w:val="000C32E2"/>
    <w:rsid w:val="000C3DF6"/>
    <w:rsid w:val="000C4775"/>
    <w:rsid w:val="000C4C56"/>
    <w:rsid w:val="000C5043"/>
    <w:rsid w:val="000C5A82"/>
    <w:rsid w:val="000C5AC8"/>
    <w:rsid w:val="000C5CCF"/>
    <w:rsid w:val="000C5D1A"/>
    <w:rsid w:val="000C6DCC"/>
    <w:rsid w:val="000C7989"/>
    <w:rsid w:val="000C7EA6"/>
    <w:rsid w:val="000D00D1"/>
    <w:rsid w:val="000D0735"/>
    <w:rsid w:val="000D0804"/>
    <w:rsid w:val="000D2033"/>
    <w:rsid w:val="000D296E"/>
    <w:rsid w:val="000D4A5E"/>
    <w:rsid w:val="000D58F6"/>
    <w:rsid w:val="000D5920"/>
    <w:rsid w:val="000D6EE0"/>
    <w:rsid w:val="000D6FD7"/>
    <w:rsid w:val="000D74CB"/>
    <w:rsid w:val="000E06C7"/>
    <w:rsid w:val="000E0CA6"/>
    <w:rsid w:val="000E15CB"/>
    <w:rsid w:val="000E318C"/>
    <w:rsid w:val="000E33B5"/>
    <w:rsid w:val="000E56E3"/>
    <w:rsid w:val="000E5B08"/>
    <w:rsid w:val="000E5CF4"/>
    <w:rsid w:val="000E5E1A"/>
    <w:rsid w:val="000E67CF"/>
    <w:rsid w:val="000E714D"/>
    <w:rsid w:val="000F0C24"/>
    <w:rsid w:val="000F1434"/>
    <w:rsid w:val="000F146B"/>
    <w:rsid w:val="000F170D"/>
    <w:rsid w:val="000F18DA"/>
    <w:rsid w:val="000F36EE"/>
    <w:rsid w:val="000F3D89"/>
    <w:rsid w:val="000F4681"/>
    <w:rsid w:val="000F4C75"/>
    <w:rsid w:val="000F6579"/>
    <w:rsid w:val="000F6B13"/>
    <w:rsid w:val="00100650"/>
    <w:rsid w:val="00102883"/>
    <w:rsid w:val="0010357E"/>
    <w:rsid w:val="00104A32"/>
    <w:rsid w:val="001050F6"/>
    <w:rsid w:val="00105410"/>
    <w:rsid w:val="00105984"/>
    <w:rsid w:val="00105F2C"/>
    <w:rsid w:val="001064BA"/>
    <w:rsid w:val="001065C2"/>
    <w:rsid w:val="00107323"/>
    <w:rsid w:val="00110504"/>
    <w:rsid w:val="00110A4D"/>
    <w:rsid w:val="00110C2E"/>
    <w:rsid w:val="00111BC1"/>
    <w:rsid w:val="001121F1"/>
    <w:rsid w:val="00112630"/>
    <w:rsid w:val="001128F6"/>
    <w:rsid w:val="00112DB5"/>
    <w:rsid w:val="00113956"/>
    <w:rsid w:val="00113BDD"/>
    <w:rsid w:val="00113DB0"/>
    <w:rsid w:val="001150FA"/>
    <w:rsid w:val="00115745"/>
    <w:rsid w:val="001167AD"/>
    <w:rsid w:val="001172B5"/>
    <w:rsid w:val="00117676"/>
    <w:rsid w:val="001202ED"/>
    <w:rsid w:val="0012069F"/>
    <w:rsid w:val="001218AE"/>
    <w:rsid w:val="00121FB4"/>
    <w:rsid w:val="00122880"/>
    <w:rsid w:val="00122EF5"/>
    <w:rsid w:val="00123BC0"/>
    <w:rsid w:val="00123C87"/>
    <w:rsid w:val="00123F5F"/>
    <w:rsid w:val="00124942"/>
    <w:rsid w:val="00124E60"/>
    <w:rsid w:val="00125733"/>
    <w:rsid w:val="00125C28"/>
    <w:rsid w:val="00125DC0"/>
    <w:rsid w:val="001260AD"/>
    <w:rsid w:val="00127EE7"/>
    <w:rsid w:val="00130944"/>
    <w:rsid w:val="00134F07"/>
    <w:rsid w:val="00135BE8"/>
    <w:rsid w:val="00135F5B"/>
    <w:rsid w:val="00135F7B"/>
    <w:rsid w:val="001361E9"/>
    <w:rsid w:val="0013627F"/>
    <w:rsid w:val="00137412"/>
    <w:rsid w:val="0013782F"/>
    <w:rsid w:val="00137E30"/>
    <w:rsid w:val="0014026A"/>
    <w:rsid w:val="00140405"/>
    <w:rsid w:val="001406E2"/>
    <w:rsid w:val="00142231"/>
    <w:rsid w:val="001438AE"/>
    <w:rsid w:val="00143AC8"/>
    <w:rsid w:val="00145918"/>
    <w:rsid w:val="0014599E"/>
    <w:rsid w:val="00145F25"/>
    <w:rsid w:val="0014650A"/>
    <w:rsid w:val="00146780"/>
    <w:rsid w:val="00146858"/>
    <w:rsid w:val="00146E8B"/>
    <w:rsid w:val="00147218"/>
    <w:rsid w:val="00150DD1"/>
    <w:rsid w:val="00151434"/>
    <w:rsid w:val="0015205A"/>
    <w:rsid w:val="00152833"/>
    <w:rsid w:val="00152A9F"/>
    <w:rsid w:val="00152C80"/>
    <w:rsid w:val="001537D4"/>
    <w:rsid w:val="0015507E"/>
    <w:rsid w:val="001558B3"/>
    <w:rsid w:val="00156574"/>
    <w:rsid w:val="001566DD"/>
    <w:rsid w:val="001579DF"/>
    <w:rsid w:val="00160157"/>
    <w:rsid w:val="00162591"/>
    <w:rsid w:val="001637B8"/>
    <w:rsid w:val="0016407D"/>
    <w:rsid w:val="00165401"/>
    <w:rsid w:val="0016540D"/>
    <w:rsid w:val="00165934"/>
    <w:rsid w:val="00166419"/>
    <w:rsid w:val="00166C34"/>
    <w:rsid w:val="00167C98"/>
    <w:rsid w:val="00170615"/>
    <w:rsid w:val="00172006"/>
    <w:rsid w:val="00172880"/>
    <w:rsid w:val="00172E23"/>
    <w:rsid w:val="0017354B"/>
    <w:rsid w:val="00173B9A"/>
    <w:rsid w:val="00175D00"/>
    <w:rsid w:val="00175E91"/>
    <w:rsid w:val="00175ED3"/>
    <w:rsid w:val="00176042"/>
    <w:rsid w:val="0017630E"/>
    <w:rsid w:val="0017683D"/>
    <w:rsid w:val="001771A9"/>
    <w:rsid w:val="0018082B"/>
    <w:rsid w:val="00180853"/>
    <w:rsid w:val="00180B6E"/>
    <w:rsid w:val="001822BC"/>
    <w:rsid w:val="00183031"/>
    <w:rsid w:val="001841CB"/>
    <w:rsid w:val="001848A0"/>
    <w:rsid w:val="00184CA9"/>
    <w:rsid w:val="00184F20"/>
    <w:rsid w:val="0018650F"/>
    <w:rsid w:val="001867D7"/>
    <w:rsid w:val="001868F1"/>
    <w:rsid w:val="0018781C"/>
    <w:rsid w:val="00187E61"/>
    <w:rsid w:val="00190B79"/>
    <w:rsid w:val="00191622"/>
    <w:rsid w:val="00191C53"/>
    <w:rsid w:val="00194060"/>
    <w:rsid w:val="00194743"/>
    <w:rsid w:val="001954FD"/>
    <w:rsid w:val="0019589C"/>
    <w:rsid w:val="00195C65"/>
    <w:rsid w:val="00195D5A"/>
    <w:rsid w:val="00195E01"/>
    <w:rsid w:val="00197553"/>
    <w:rsid w:val="00197948"/>
    <w:rsid w:val="00197DE6"/>
    <w:rsid w:val="00197FCE"/>
    <w:rsid w:val="001A0800"/>
    <w:rsid w:val="001A1266"/>
    <w:rsid w:val="001A23A7"/>
    <w:rsid w:val="001A2660"/>
    <w:rsid w:val="001A398F"/>
    <w:rsid w:val="001A3E7A"/>
    <w:rsid w:val="001A422A"/>
    <w:rsid w:val="001A4D14"/>
    <w:rsid w:val="001A55C8"/>
    <w:rsid w:val="001A6200"/>
    <w:rsid w:val="001A7DCC"/>
    <w:rsid w:val="001B04CE"/>
    <w:rsid w:val="001B3464"/>
    <w:rsid w:val="001B42A9"/>
    <w:rsid w:val="001B4F6F"/>
    <w:rsid w:val="001B543B"/>
    <w:rsid w:val="001B579A"/>
    <w:rsid w:val="001B5C2C"/>
    <w:rsid w:val="001B5E7B"/>
    <w:rsid w:val="001B7A50"/>
    <w:rsid w:val="001C2ED3"/>
    <w:rsid w:val="001C3100"/>
    <w:rsid w:val="001C4F75"/>
    <w:rsid w:val="001C620D"/>
    <w:rsid w:val="001C6943"/>
    <w:rsid w:val="001C76EE"/>
    <w:rsid w:val="001C79CA"/>
    <w:rsid w:val="001C7ACE"/>
    <w:rsid w:val="001D04C9"/>
    <w:rsid w:val="001D18D1"/>
    <w:rsid w:val="001D231E"/>
    <w:rsid w:val="001D3EC8"/>
    <w:rsid w:val="001D478F"/>
    <w:rsid w:val="001D4C92"/>
    <w:rsid w:val="001D5437"/>
    <w:rsid w:val="001D5CCE"/>
    <w:rsid w:val="001D63EF"/>
    <w:rsid w:val="001D65E2"/>
    <w:rsid w:val="001D7395"/>
    <w:rsid w:val="001D7779"/>
    <w:rsid w:val="001E01E7"/>
    <w:rsid w:val="001E1191"/>
    <w:rsid w:val="001E121C"/>
    <w:rsid w:val="001E1A80"/>
    <w:rsid w:val="001E1B89"/>
    <w:rsid w:val="001E20EA"/>
    <w:rsid w:val="001E2388"/>
    <w:rsid w:val="001E268A"/>
    <w:rsid w:val="001E441D"/>
    <w:rsid w:val="001E6338"/>
    <w:rsid w:val="001E67DB"/>
    <w:rsid w:val="001E769D"/>
    <w:rsid w:val="001E76E4"/>
    <w:rsid w:val="001E7B2F"/>
    <w:rsid w:val="001F098B"/>
    <w:rsid w:val="001F2FE4"/>
    <w:rsid w:val="001F48CC"/>
    <w:rsid w:val="001F5C23"/>
    <w:rsid w:val="001F63B1"/>
    <w:rsid w:val="002001E4"/>
    <w:rsid w:val="002002D6"/>
    <w:rsid w:val="002016F0"/>
    <w:rsid w:val="002019AE"/>
    <w:rsid w:val="002025F5"/>
    <w:rsid w:val="0020461B"/>
    <w:rsid w:val="00205B5B"/>
    <w:rsid w:val="00205C74"/>
    <w:rsid w:val="00206930"/>
    <w:rsid w:val="002071B7"/>
    <w:rsid w:val="00207A9A"/>
    <w:rsid w:val="00207FC8"/>
    <w:rsid w:val="00210660"/>
    <w:rsid w:val="00210963"/>
    <w:rsid w:val="002111D4"/>
    <w:rsid w:val="002118CA"/>
    <w:rsid w:val="00211C55"/>
    <w:rsid w:val="00212068"/>
    <w:rsid w:val="00213C06"/>
    <w:rsid w:val="002142DD"/>
    <w:rsid w:val="002156E5"/>
    <w:rsid w:val="00215AB5"/>
    <w:rsid w:val="00220AB9"/>
    <w:rsid w:val="002210C7"/>
    <w:rsid w:val="002216D0"/>
    <w:rsid w:val="002219A3"/>
    <w:rsid w:val="002242A3"/>
    <w:rsid w:val="00224CF8"/>
    <w:rsid w:val="00226097"/>
    <w:rsid w:val="00226157"/>
    <w:rsid w:val="0022650C"/>
    <w:rsid w:val="002265B6"/>
    <w:rsid w:val="00226628"/>
    <w:rsid w:val="00230557"/>
    <w:rsid w:val="00231396"/>
    <w:rsid w:val="0023236A"/>
    <w:rsid w:val="0023306E"/>
    <w:rsid w:val="00234503"/>
    <w:rsid w:val="00235591"/>
    <w:rsid w:val="00236587"/>
    <w:rsid w:val="002366E2"/>
    <w:rsid w:val="00236CC6"/>
    <w:rsid w:val="00236DD7"/>
    <w:rsid w:val="00237386"/>
    <w:rsid w:val="00240744"/>
    <w:rsid w:val="00240B6E"/>
    <w:rsid w:val="0024160D"/>
    <w:rsid w:val="002417D0"/>
    <w:rsid w:val="0024222B"/>
    <w:rsid w:val="00242230"/>
    <w:rsid w:val="00242277"/>
    <w:rsid w:val="00242FCF"/>
    <w:rsid w:val="0024334A"/>
    <w:rsid w:val="00247511"/>
    <w:rsid w:val="00250366"/>
    <w:rsid w:val="00250BAB"/>
    <w:rsid w:val="00251335"/>
    <w:rsid w:val="00252120"/>
    <w:rsid w:val="0025330F"/>
    <w:rsid w:val="00253677"/>
    <w:rsid w:val="00254B09"/>
    <w:rsid w:val="00260383"/>
    <w:rsid w:val="00260DF5"/>
    <w:rsid w:val="002625A3"/>
    <w:rsid w:val="0026403A"/>
    <w:rsid w:val="00264587"/>
    <w:rsid w:val="0026651C"/>
    <w:rsid w:val="00266D6A"/>
    <w:rsid w:val="0027045E"/>
    <w:rsid w:val="00272596"/>
    <w:rsid w:val="002731CB"/>
    <w:rsid w:val="00273949"/>
    <w:rsid w:val="00273A12"/>
    <w:rsid w:val="00276BBE"/>
    <w:rsid w:val="00276E54"/>
    <w:rsid w:val="002770B7"/>
    <w:rsid w:val="00277484"/>
    <w:rsid w:val="00277BCC"/>
    <w:rsid w:val="00280BEE"/>
    <w:rsid w:val="00280C26"/>
    <w:rsid w:val="00280FF5"/>
    <w:rsid w:val="002815A2"/>
    <w:rsid w:val="00281BEE"/>
    <w:rsid w:val="00282137"/>
    <w:rsid w:val="00283968"/>
    <w:rsid w:val="00283C8C"/>
    <w:rsid w:val="00284B96"/>
    <w:rsid w:val="002854FB"/>
    <w:rsid w:val="00286175"/>
    <w:rsid w:val="00286B3F"/>
    <w:rsid w:val="0028773D"/>
    <w:rsid w:val="00287D92"/>
    <w:rsid w:val="00290830"/>
    <w:rsid w:val="00291135"/>
    <w:rsid w:val="002930C6"/>
    <w:rsid w:val="0029319B"/>
    <w:rsid w:val="002940D3"/>
    <w:rsid w:val="0029473B"/>
    <w:rsid w:val="0029482F"/>
    <w:rsid w:val="00294A44"/>
    <w:rsid w:val="00295E8C"/>
    <w:rsid w:val="00296067"/>
    <w:rsid w:val="002964F5"/>
    <w:rsid w:val="00297B92"/>
    <w:rsid w:val="002A018F"/>
    <w:rsid w:val="002A0E6E"/>
    <w:rsid w:val="002A187E"/>
    <w:rsid w:val="002A19D3"/>
    <w:rsid w:val="002A3B8F"/>
    <w:rsid w:val="002A3CDA"/>
    <w:rsid w:val="002A436D"/>
    <w:rsid w:val="002A46F2"/>
    <w:rsid w:val="002A47CE"/>
    <w:rsid w:val="002A4FC4"/>
    <w:rsid w:val="002A5EBB"/>
    <w:rsid w:val="002A6BB6"/>
    <w:rsid w:val="002A74F3"/>
    <w:rsid w:val="002A7844"/>
    <w:rsid w:val="002B09F5"/>
    <w:rsid w:val="002B113F"/>
    <w:rsid w:val="002B15B2"/>
    <w:rsid w:val="002B1B95"/>
    <w:rsid w:val="002B28B1"/>
    <w:rsid w:val="002B31B1"/>
    <w:rsid w:val="002B33B9"/>
    <w:rsid w:val="002B4947"/>
    <w:rsid w:val="002B70CB"/>
    <w:rsid w:val="002B7C5B"/>
    <w:rsid w:val="002C021D"/>
    <w:rsid w:val="002C0339"/>
    <w:rsid w:val="002C05AB"/>
    <w:rsid w:val="002C0C50"/>
    <w:rsid w:val="002C17C7"/>
    <w:rsid w:val="002C268E"/>
    <w:rsid w:val="002C3B9B"/>
    <w:rsid w:val="002C511F"/>
    <w:rsid w:val="002C5292"/>
    <w:rsid w:val="002C5D11"/>
    <w:rsid w:val="002C62B7"/>
    <w:rsid w:val="002D18D8"/>
    <w:rsid w:val="002D1A8B"/>
    <w:rsid w:val="002D1D3D"/>
    <w:rsid w:val="002D2885"/>
    <w:rsid w:val="002D2EAF"/>
    <w:rsid w:val="002D31A3"/>
    <w:rsid w:val="002D322F"/>
    <w:rsid w:val="002D3741"/>
    <w:rsid w:val="002D3D09"/>
    <w:rsid w:val="002D43AB"/>
    <w:rsid w:val="002D445A"/>
    <w:rsid w:val="002D4F5F"/>
    <w:rsid w:val="002D5347"/>
    <w:rsid w:val="002D5AEB"/>
    <w:rsid w:val="002D6442"/>
    <w:rsid w:val="002D6503"/>
    <w:rsid w:val="002D7237"/>
    <w:rsid w:val="002D7BBD"/>
    <w:rsid w:val="002E0521"/>
    <w:rsid w:val="002E203F"/>
    <w:rsid w:val="002E32FA"/>
    <w:rsid w:val="002E3A39"/>
    <w:rsid w:val="002E47B1"/>
    <w:rsid w:val="002E4CEB"/>
    <w:rsid w:val="002E54F2"/>
    <w:rsid w:val="002E5551"/>
    <w:rsid w:val="002E5EA2"/>
    <w:rsid w:val="002E636A"/>
    <w:rsid w:val="002E6D8F"/>
    <w:rsid w:val="002E736F"/>
    <w:rsid w:val="002F05EE"/>
    <w:rsid w:val="002F14F3"/>
    <w:rsid w:val="002F1930"/>
    <w:rsid w:val="002F2D6C"/>
    <w:rsid w:val="002F3102"/>
    <w:rsid w:val="002F356A"/>
    <w:rsid w:val="002F436E"/>
    <w:rsid w:val="002F54ED"/>
    <w:rsid w:val="002F67AC"/>
    <w:rsid w:val="002F6A00"/>
    <w:rsid w:val="002F7050"/>
    <w:rsid w:val="00302D53"/>
    <w:rsid w:val="00303765"/>
    <w:rsid w:val="0030504D"/>
    <w:rsid w:val="00305180"/>
    <w:rsid w:val="00305F46"/>
    <w:rsid w:val="00306352"/>
    <w:rsid w:val="003065FA"/>
    <w:rsid w:val="00306BC6"/>
    <w:rsid w:val="00307955"/>
    <w:rsid w:val="00307EEC"/>
    <w:rsid w:val="00310320"/>
    <w:rsid w:val="00311982"/>
    <w:rsid w:val="003124DA"/>
    <w:rsid w:val="003151A4"/>
    <w:rsid w:val="003169F0"/>
    <w:rsid w:val="00317899"/>
    <w:rsid w:val="003204E9"/>
    <w:rsid w:val="0032052D"/>
    <w:rsid w:val="0032134E"/>
    <w:rsid w:val="0032188F"/>
    <w:rsid w:val="00321FA4"/>
    <w:rsid w:val="00322BEE"/>
    <w:rsid w:val="00323258"/>
    <w:rsid w:val="00324FF8"/>
    <w:rsid w:val="0032529A"/>
    <w:rsid w:val="003262B1"/>
    <w:rsid w:val="00327D21"/>
    <w:rsid w:val="0033008E"/>
    <w:rsid w:val="00330706"/>
    <w:rsid w:val="003315C0"/>
    <w:rsid w:val="00332141"/>
    <w:rsid w:val="0033277E"/>
    <w:rsid w:val="00332ACF"/>
    <w:rsid w:val="00333B32"/>
    <w:rsid w:val="00333E3A"/>
    <w:rsid w:val="00334276"/>
    <w:rsid w:val="00334422"/>
    <w:rsid w:val="00334BA0"/>
    <w:rsid w:val="0033554D"/>
    <w:rsid w:val="003406E8"/>
    <w:rsid w:val="003407A2"/>
    <w:rsid w:val="003407FF"/>
    <w:rsid w:val="00340DF9"/>
    <w:rsid w:val="00342752"/>
    <w:rsid w:val="003433E4"/>
    <w:rsid w:val="0034344F"/>
    <w:rsid w:val="00343E3D"/>
    <w:rsid w:val="00343EFD"/>
    <w:rsid w:val="00344691"/>
    <w:rsid w:val="00344B13"/>
    <w:rsid w:val="00344FF8"/>
    <w:rsid w:val="003452D4"/>
    <w:rsid w:val="00345EC4"/>
    <w:rsid w:val="00346EE4"/>
    <w:rsid w:val="0034725F"/>
    <w:rsid w:val="00347705"/>
    <w:rsid w:val="00350B72"/>
    <w:rsid w:val="00350FC7"/>
    <w:rsid w:val="003516E8"/>
    <w:rsid w:val="00352FE3"/>
    <w:rsid w:val="00353991"/>
    <w:rsid w:val="00354339"/>
    <w:rsid w:val="00354F2B"/>
    <w:rsid w:val="003553F8"/>
    <w:rsid w:val="00355F85"/>
    <w:rsid w:val="00356817"/>
    <w:rsid w:val="00356825"/>
    <w:rsid w:val="00356A5B"/>
    <w:rsid w:val="00356B20"/>
    <w:rsid w:val="003572ED"/>
    <w:rsid w:val="003605A1"/>
    <w:rsid w:val="00361A4F"/>
    <w:rsid w:val="003646FE"/>
    <w:rsid w:val="0036496D"/>
    <w:rsid w:val="003651F4"/>
    <w:rsid w:val="00365402"/>
    <w:rsid w:val="00365837"/>
    <w:rsid w:val="00366FEC"/>
    <w:rsid w:val="0036707E"/>
    <w:rsid w:val="00370208"/>
    <w:rsid w:val="00370451"/>
    <w:rsid w:val="00370A79"/>
    <w:rsid w:val="0037206E"/>
    <w:rsid w:val="00372427"/>
    <w:rsid w:val="003740D9"/>
    <w:rsid w:val="00375042"/>
    <w:rsid w:val="003754D5"/>
    <w:rsid w:val="00376374"/>
    <w:rsid w:val="00376D6B"/>
    <w:rsid w:val="00377D8D"/>
    <w:rsid w:val="003803C9"/>
    <w:rsid w:val="0038123A"/>
    <w:rsid w:val="00382893"/>
    <w:rsid w:val="00383F21"/>
    <w:rsid w:val="00385403"/>
    <w:rsid w:val="00386790"/>
    <w:rsid w:val="00386F5F"/>
    <w:rsid w:val="00387524"/>
    <w:rsid w:val="00390038"/>
    <w:rsid w:val="003905F4"/>
    <w:rsid w:val="00390D44"/>
    <w:rsid w:val="00391F29"/>
    <w:rsid w:val="00394F3B"/>
    <w:rsid w:val="00394F97"/>
    <w:rsid w:val="003964CC"/>
    <w:rsid w:val="003968A8"/>
    <w:rsid w:val="00396C5D"/>
    <w:rsid w:val="00396EA8"/>
    <w:rsid w:val="003A0185"/>
    <w:rsid w:val="003A0748"/>
    <w:rsid w:val="003A0930"/>
    <w:rsid w:val="003A122C"/>
    <w:rsid w:val="003A21F8"/>
    <w:rsid w:val="003A226C"/>
    <w:rsid w:val="003A2526"/>
    <w:rsid w:val="003A279C"/>
    <w:rsid w:val="003A34C4"/>
    <w:rsid w:val="003A4688"/>
    <w:rsid w:val="003A55AE"/>
    <w:rsid w:val="003A5BAE"/>
    <w:rsid w:val="003A6619"/>
    <w:rsid w:val="003A6848"/>
    <w:rsid w:val="003A7E5A"/>
    <w:rsid w:val="003B1E00"/>
    <w:rsid w:val="003B2633"/>
    <w:rsid w:val="003B323B"/>
    <w:rsid w:val="003B542A"/>
    <w:rsid w:val="003B5FE7"/>
    <w:rsid w:val="003B7438"/>
    <w:rsid w:val="003B7B75"/>
    <w:rsid w:val="003C024B"/>
    <w:rsid w:val="003C0338"/>
    <w:rsid w:val="003C0F02"/>
    <w:rsid w:val="003C0FF6"/>
    <w:rsid w:val="003C140A"/>
    <w:rsid w:val="003C16B5"/>
    <w:rsid w:val="003C2740"/>
    <w:rsid w:val="003C32FB"/>
    <w:rsid w:val="003C4205"/>
    <w:rsid w:val="003C4C9B"/>
    <w:rsid w:val="003C5556"/>
    <w:rsid w:val="003C614C"/>
    <w:rsid w:val="003D0A2D"/>
    <w:rsid w:val="003D0B55"/>
    <w:rsid w:val="003D0C12"/>
    <w:rsid w:val="003D189F"/>
    <w:rsid w:val="003D1E0B"/>
    <w:rsid w:val="003D24A0"/>
    <w:rsid w:val="003D2EBC"/>
    <w:rsid w:val="003D3522"/>
    <w:rsid w:val="003D466C"/>
    <w:rsid w:val="003D4D54"/>
    <w:rsid w:val="003D68C6"/>
    <w:rsid w:val="003D78BD"/>
    <w:rsid w:val="003E02D0"/>
    <w:rsid w:val="003E098D"/>
    <w:rsid w:val="003E1228"/>
    <w:rsid w:val="003E241D"/>
    <w:rsid w:val="003E26FB"/>
    <w:rsid w:val="003E36D4"/>
    <w:rsid w:val="003E3766"/>
    <w:rsid w:val="003E3A4E"/>
    <w:rsid w:val="003E4BAE"/>
    <w:rsid w:val="003E4F0F"/>
    <w:rsid w:val="003E5CB0"/>
    <w:rsid w:val="003E6665"/>
    <w:rsid w:val="003E6978"/>
    <w:rsid w:val="003E74CA"/>
    <w:rsid w:val="003E761E"/>
    <w:rsid w:val="003E763F"/>
    <w:rsid w:val="003E77E1"/>
    <w:rsid w:val="003F0C0C"/>
    <w:rsid w:val="003F0CF6"/>
    <w:rsid w:val="003F1B0E"/>
    <w:rsid w:val="003F2434"/>
    <w:rsid w:val="003F287F"/>
    <w:rsid w:val="003F313F"/>
    <w:rsid w:val="003F3ABB"/>
    <w:rsid w:val="003F42D5"/>
    <w:rsid w:val="003F53E7"/>
    <w:rsid w:val="003F5F8E"/>
    <w:rsid w:val="003F62EA"/>
    <w:rsid w:val="003F6F1E"/>
    <w:rsid w:val="003F6F29"/>
    <w:rsid w:val="003F78E3"/>
    <w:rsid w:val="00400520"/>
    <w:rsid w:val="0040086E"/>
    <w:rsid w:val="004015A7"/>
    <w:rsid w:val="00403E70"/>
    <w:rsid w:val="004048DF"/>
    <w:rsid w:val="0040543B"/>
    <w:rsid w:val="00405C91"/>
    <w:rsid w:val="0040620D"/>
    <w:rsid w:val="00406274"/>
    <w:rsid w:val="00410E71"/>
    <w:rsid w:val="00411263"/>
    <w:rsid w:val="004114E4"/>
    <w:rsid w:val="004123E5"/>
    <w:rsid w:val="00412E26"/>
    <w:rsid w:val="0041443B"/>
    <w:rsid w:val="00414B6B"/>
    <w:rsid w:val="00415C95"/>
    <w:rsid w:val="00415FD1"/>
    <w:rsid w:val="00416010"/>
    <w:rsid w:val="004177F2"/>
    <w:rsid w:val="00417D47"/>
    <w:rsid w:val="00417ED5"/>
    <w:rsid w:val="004218B8"/>
    <w:rsid w:val="00422511"/>
    <w:rsid w:val="00423BA9"/>
    <w:rsid w:val="00424EE5"/>
    <w:rsid w:val="0042559A"/>
    <w:rsid w:val="00427073"/>
    <w:rsid w:val="00427DF9"/>
    <w:rsid w:val="0043075A"/>
    <w:rsid w:val="00430982"/>
    <w:rsid w:val="00430AA6"/>
    <w:rsid w:val="00432010"/>
    <w:rsid w:val="00433BDD"/>
    <w:rsid w:val="0043403F"/>
    <w:rsid w:val="0043448F"/>
    <w:rsid w:val="004349E2"/>
    <w:rsid w:val="00434E49"/>
    <w:rsid w:val="00437E27"/>
    <w:rsid w:val="00440C1D"/>
    <w:rsid w:val="00441399"/>
    <w:rsid w:val="004413F1"/>
    <w:rsid w:val="00441699"/>
    <w:rsid w:val="00443784"/>
    <w:rsid w:val="00443AE6"/>
    <w:rsid w:val="0044427A"/>
    <w:rsid w:val="004464E6"/>
    <w:rsid w:val="0044669A"/>
    <w:rsid w:val="00446897"/>
    <w:rsid w:val="00446B67"/>
    <w:rsid w:val="004527D1"/>
    <w:rsid w:val="004527FE"/>
    <w:rsid w:val="00452FCF"/>
    <w:rsid w:val="00453392"/>
    <w:rsid w:val="00453407"/>
    <w:rsid w:val="00453643"/>
    <w:rsid w:val="00453885"/>
    <w:rsid w:val="00453996"/>
    <w:rsid w:val="004565A5"/>
    <w:rsid w:val="004569CD"/>
    <w:rsid w:val="00460887"/>
    <w:rsid w:val="00460FE6"/>
    <w:rsid w:val="00461529"/>
    <w:rsid w:val="00461B2D"/>
    <w:rsid w:val="0046204D"/>
    <w:rsid w:val="00462187"/>
    <w:rsid w:val="00462421"/>
    <w:rsid w:val="0046256A"/>
    <w:rsid w:val="00462B88"/>
    <w:rsid w:val="004641F3"/>
    <w:rsid w:val="004642AF"/>
    <w:rsid w:val="004644B9"/>
    <w:rsid w:val="00465297"/>
    <w:rsid w:val="00465D63"/>
    <w:rsid w:val="00470303"/>
    <w:rsid w:val="00470648"/>
    <w:rsid w:val="00470B7E"/>
    <w:rsid w:val="00470C76"/>
    <w:rsid w:val="0047131E"/>
    <w:rsid w:val="0047488E"/>
    <w:rsid w:val="00474CD8"/>
    <w:rsid w:val="00475EF0"/>
    <w:rsid w:val="00480217"/>
    <w:rsid w:val="004839FE"/>
    <w:rsid w:val="004846A2"/>
    <w:rsid w:val="004849A3"/>
    <w:rsid w:val="00484A9C"/>
    <w:rsid w:val="00484EF6"/>
    <w:rsid w:val="0048516E"/>
    <w:rsid w:val="004869A1"/>
    <w:rsid w:val="00486F32"/>
    <w:rsid w:val="0048775D"/>
    <w:rsid w:val="004900C0"/>
    <w:rsid w:val="00490B65"/>
    <w:rsid w:val="00490DF1"/>
    <w:rsid w:val="004935FD"/>
    <w:rsid w:val="00493E8C"/>
    <w:rsid w:val="00493E8E"/>
    <w:rsid w:val="00494253"/>
    <w:rsid w:val="00494937"/>
    <w:rsid w:val="00494F77"/>
    <w:rsid w:val="00495216"/>
    <w:rsid w:val="0049615B"/>
    <w:rsid w:val="004961D1"/>
    <w:rsid w:val="00496314"/>
    <w:rsid w:val="004965DA"/>
    <w:rsid w:val="00497505"/>
    <w:rsid w:val="004A01D2"/>
    <w:rsid w:val="004A266B"/>
    <w:rsid w:val="004A2780"/>
    <w:rsid w:val="004A325D"/>
    <w:rsid w:val="004A3383"/>
    <w:rsid w:val="004A39C3"/>
    <w:rsid w:val="004A3B2E"/>
    <w:rsid w:val="004A4D8C"/>
    <w:rsid w:val="004A5894"/>
    <w:rsid w:val="004A5CCD"/>
    <w:rsid w:val="004A5DD1"/>
    <w:rsid w:val="004A6285"/>
    <w:rsid w:val="004A7067"/>
    <w:rsid w:val="004A741F"/>
    <w:rsid w:val="004A7777"/>
    <w:rsid w:val="004A7F17"/>
    <w:rsid w:val="004B090E"/>
    <w:rsid w:val="004B0C00"/>
    <w:rsid w:val="004B0FEA"/>
    <w:rsid w:val="004B2238"/>
    <w:rsid w:val="004B267D"/>
    <w:rsid w:val="004B375B"/>
    <w:rsid w:val="004B41EB"/>
    <w:rsid w:val="004B544A"/>
    <w:rsid w:val="004B708B"/>
    <w:rsid w:val="004B760D"/>
    <w:rsid w:val="004B7B3E"/>
    <w:rsid w:val="004B7C33"/>
    <w:rsid w:val="004C016D"/>
    <w:rsid w:val="004C0BC1"/>
    <w:rsid w:val="004C0EF9"/>
    <w:rsid w:val="004C1BE7"/>
    <w:rsid w:val="004C1CC7"/>
    <w:rsid w:val="004C23D9"/>
    <w:rsid w:val="004C2E58"/>
    <w:rsid w:val="004C3355"/>
    <w:rsid w:val="004C37C7"/>
    <w:rsid w:val="004C3ECB"/>
    <w:rsid w:val="004C5A7D"/>
    <w:rsid w:val="004C741A"/>
    <w:rsid w:val="004C7A70"/>
    <w:rsid w:val="004D0C35"/>
    <w:rsid w:val="004D0D72"/>
    <w:rsid w:val="004D1330"/>
    <w:rsid w:val="004D2E7C"/>
    <w:rsid w:val="004D3E3D"/>
    <w:rsid w:val="004D4907"/>
    <w:rsid w:val="004D49EE"/>
    <w:rsid w:val="004D4AEC"/>
    <w:rsid w:val="004D4FA2"/>
    <w:rsid w:val="004D5875"/>
    <w:rsid w:val="004D6C29"/>
    <w:rsid w:val="004E005C"/>
    <w:rsid w:val="004E0643"/>
    <w:rsid w:val="004E0D0C"/>
    <w:rsid w:val="004E1D1A"/>
    <w:rsid w:val="004E25D8"/>
    <w:rsid w:val="004E2709"/>
    <w:rsid w:val="004E29DD"/>
    <w:rsid w:val="004E2C17"/>
    <w:rsid w:val="004E3739"/>
    <w:rsid w:val="004E3E6E"/>
    <w:rsid w:val="004E5363"/>
    <w:rsid w:val="004E5456"/>
    <w:rsid w:val="004E65A6"/>
    <w:rsid w:val="004F068E"/>
    <w:rsid w:val="004F0781"/>
    <w:rsid w:val="004F0939"/>
    <w:rsid w:val="004F14D1"/>
    <w:rsid w:val="004F1A39"/>
    <w:rsid w:val="004F1ACC"/>
    <w:rsid w:val="004F1B2E"/>
    <w:rsid w:val="004F1C9A"/>
    <w:rsid w:val="004F214E"/>
    <w:rsid w:val="004F2563"/>
    <w:rsid w:val="004F3F72"/>
    <w:rsid w:val="004F407D"/>
    <w:rsid w:val="004F4E2B"/>
    <w:rsid w:val="004F6060"/>
    <w:rsid w:val="004F65F5"/>
    <w:rsid w:val="004F77C2"/>
    <w:rsid w:val="004F7F80"/>
    <w:rsid w:val="00500E62"/>
    <w:rsid w:val="005011A2"/>
    <w:rsid w:val="00501CE8"/>
    <w:rsid w:val="00501E53"/>
    <w:rsid w:val="00502430"/>
    <w:rsid w:val="00503D13"/>
    <w:rsid w:val="00504A30"/>
    <w:rsid w:val="005053D2"/>
    <w:rsid w:val="0050699B"/>
    <w:rsid w:val="00506B93"/>
    <w:rsid w:val="00511628"/>
    <w:rsid w:val="00511725"/>
    <w:rsid w:val="00512082"/>
    <w:rsid w:val="005123C4"/>
    <w:rsid w:val="00512A68"/>
    <w:rsid w:val="00512C17"/>
    <w:rsid w:val="0051601E"/>
    <w:rsid w:val="0051701D"/>
    <w:rsid w:val="005170AF"/>
    <w:rsid w:val="00517CBB"/>
    <w:rsid w:val="00517EF2"/>
    <w:rsid w:val="005208C9"/>
    <w:rsid w:val="00520D76"/>
    <w:rsid w:val="00521A7D"/>
    <w:rsid w:val="00521C04"/>
    <w:rsid w:val="0052239C"/>
    <w:rsid w:val="00522ED6"/>
    <w:rsid w:val="00523139"/>
    <w:rsid w:val="00524145"/>
    <w:rsid w:val="00524BAB"/>
    <w:rsid w:val="005251DB"/>
    <w:rsid w:val="0052525B"/>
    <w:rsid w:val="0052636C"/>
    <w:rsid w:val="00526ACB"/>
    <w:rsid w:val="00526C6F"/>
    <w:rsid w:val="00527709"/>
    <w:rsid w:val="00527DF8"/>
    <w:rsid w:val="005301F8"/>
    <w:rsid w:val="00530398"/>
    <w:rsid w:val="005303FC"/>
    <w:rsid w:val="00530430"/>
    <w:rsid w:val="00530A09"/>
    <w:rsid w:val="005315F4"/>
    <w:rsid w:val="00532587"/>
    <w:rsid w:val="00532ADB"/>
    <w:rsid w:val="00532CC6"/>
    <w:rsid w:val="00532E20"/>
    <w:rsid w:val="005331AD"/>
    <w:rsid w:val="00533702"/>
    <w:rsid w:val="00533B50"/>
    <w:rsid w:val="00536246"/>
    <w:rsid w:val="005367C2"/>
    <w:rsid w:val="00537777"/>
    <w:rsid w:val="00540981"/>
    <w:rsid w:val="005416A6"/>
    <w:rsid w:val="005420FE"/>
    <w:rsid w:val="005431D5"/>
    <w:rsid w:val="005447CC"/>
    <w:rsid w:val="005461B8"/>
    <w:rsid w:val="00546FAE"/>
    <w:rsid w:val="005470B1"/>
    <w:rsid w:val="0054773B"/>
    <w:rsid w:val="00547D9A"/>
    <w:rsid w:val="005504FD"/>
    <w:rsid w:val="005532CB"/>
    <w:rsid w:val="00555B8C"/>
    <w:rsid w:val="00556C8D"/>
    <w:rsid w:val="00557B2F"/>
    <w:rsid w:val="00560A8A"/>
    <w:rsid w:val="00560BEF"/>
    <w:rsid w:val="005611BF"/>
    <w:rsid w:val="0056162C"/>
    <w:rsid w:val="00561B43"/>
    <w:rsid w:val="0056252D"/>
    <w:rsid w:val="00563FBF"/>
    <w:rsid w:val="00564395"/>
    <w:rsid w:val="00564E13"/>
    <w:rsid w:val="00565CDF"/>
    <w:rsid w:val="00566C9D"/>
    <w:rsid w:val="005672B6"/>
    <w:rsid w:val="00567842"/>
    <w:rsid w:val="00570607"/>
    <w:rsid w:val="005714FA"/>
    <w:rsid w:val="00572582"/>
    <w:rsid w:val="005727B5"/>
    <w:rsid w:val="00572D3F"/>
    <w:rsid w:val="00572F88"/>
    <w:rsid w:val="00573D5F"/>
    <w:rsid w:val="00574747"/>
    <w:rsid w:val="00574F54"/>
    <w:rsid w:val="00575270"/>
    <w:rsid w:val="00575B30"/>
    <w:rsid w:val="005761C2"/>
    <w:rsid w:val="0057631F"/>
    <w:rsid w:val="005768DD"/>
    <w:rsid w:val="00580918"/>
    <w:rsid w:val="00581A27"/>
    <w:rsid w:val="00581E06"/>
    <w:rsid w:val="00581FB7"/>
    <w:rsid w:val="00582F3F"/>
    <w:rsid w:val="005830F5"/>
    <w:rsid w:val="00584906"/>
    <w:rsid w:val="00584A46"/>
    <w:rsid w:val="00585523"/>
    <w:rsid w:val="00585D1B"/>
    <w:rsid w:val="00585F49"/>
    <w:rsid w:val="0058775A"/>
    <w:rsid w:val="00591415"/>
    <w:rsid w:val="005922BA"/>
    <w:rsid w:val="0059362A"/>
    <w:rsid w:val="00594408"/>
    <w:rsid w:val="0059515F"/>
    <w:rsid w:val="00595D3B"/>
    <w:rsid w:val="005960CA"/>
    <w:rsid w:val="005A19A3"/>
    <w:rsid w:val="005A2B7A"/>
    <w:rsid w:val="005A3641"/>
    <w:rsid w:val="005A38D5"/>
    <w:rsid w:val="005A3B38"/>
    <w:rsid w:val="005A427D"/>
    <w:rsid w:val="005A497A"/>
    <w:rsid w:val="005A556F"/>
    <w:rsid w:val="005A63E4"/>
    <w:rsid w:val="005A7880"/>
    <w:rsid w:val="005A7A37"/>
    <w:rsid w:val="005A7AAA"/>
    <w:rsid w:val="005B0863"/>
    <w:rsid w:val="005B094C"/>
    <w:rsid w:val="005B152F"/>
    <w:rsid w:val="005B27B2"/>
    <w:rsid w:val="005B34C8"/>
    <w:rsid w:val="005B360D"/>
    <w:rsid w:val="005B491B"/>
    <w:rsid w:val="005B5AB9"/>
    <w:rsid w:val="005B62FB"/>
    <w:rsid w:val="005B69FF"/>
    <w:rsid w:val="005B7622"/>
    <w:rsid w:val="005B7DF3"/>
    <w:rsid w:val="005C1298"/>
    <w:rsid w:val="005C280B"/>
    <w:rsid w:val="005C2993"/>
    <w:rsid w:val="005C381C"/>
    <w:rsid w:val="005C515B"/>
    <w:rsid w:val="005C730E"/>
    <w:rsid w:val="005C7345"/>
    <w:rsid w:val="005C7848"/>
    <w:rsid w:val="005D0AD9"/>
    <w:rsid w:val="005D0F8A"/>
    <w:rsid w:val="005D1420"/>
    <w:rsid w:val="005D1497"/>
    <w:rsid w:val="005D22E3"/>
    <w:rsid w:val="005D27B9"/>
    <w:rsid w:val="005D3B1B"/>
    <w:rsid w:val="005D3E7F"/>
    <w:rsid w:val="005D421A"/>
    <w:rsid w:val="005D5A43"/>
    <w:rsid w:val="005D5A78"/>
    <w:rsid w:val="005D5EBC"/>
    <w:rsid w:val="005D79CC"/>
    <w:rsid w:val="005E0724"/>
    <w:rsid w:val="005E114F"/>
    <w:rsid w:val="005E12BE"/>
    <w:rsid w:val="005E1741"/>
    <w:rsid w:val="005E5509"/>
    <w:rsid w:val="005E588D"/>
    <w:rsid w:val="005E72BD"/>
    <w:rsid w:val="005E7C7D"/>
    <w:rsid w:val="005E7F7F"/>
    <w:rsid w:val="005F1E5F"/>
    <w:rsid w:val="005F2941"/>
    <w:rsid w:val="005F2AD3"/>
    <w:rsid w:val="005F3798"/>
    <w:rsid w:val="005F3E39"/>
    <w:rsid w:val="005F4BE9"/>
    <w:rsid w:val="005F4D68"/>
    <w:rsid w:val="005F5498"/>
    <w:rsid w:val="005F5F35"/>
    <w:rsid w:val="005F60F5"/>
    <w:rsid w:val="005F632C"/>
    <w:rsid w:val="005F64D5"/>
    <w:rsid w:val="005F6F0A"/>
    <w:rsid w:val="005F7C3D"/>
    <w:rsid w:val="005F7F69"/>
    <w:rsid w:val="00601249"/>
    <w:rsid w:val="00601ADE"/>
    <w:rsid w:val="00602899"/>
    <w:rsid w:val="00602D3A"/>
    <w:rsid w:val="00603423"/>
    <w:rsid w:val="0060437E"/>
    <w:rsid w:val="00604744"/>
    <w:rsid w:val="006048D6"/>
    <w:rsid w:val="0060596C"/>
    <w:rsid w:val="00610BAB"/>
    <w:rsid w:val="0061117D"/>
    <w:rsid w:val="00612013"/>
    <w:rsid w:val="0061220E"/>
    <w:rsid w:val="006122AF"/>
    <w:rsid w:val="0061461F"/>
    <w:rsid w:val="00614E82"/>
    <w:rsid w:val="006152D3"/>
    <w:rsid w:val="0061725A"/>
    <w:rsid w:val="006175D3"/>
    <w:rsid w:val="006175EE"/>
    <w:rsid w:val="00617FAE"/>
    <w:rsid w:val="0062129C"/>
    <w:rsid w:val="00621890"/>
    <w:rsid w:val="006219F0"/>
    <w:rsid w:val="00621E07"/>
    <w:rsid w:val="006221E8"/>
    <w:rsid w:val="006226A9"/>
    <w:rsid w:val="006228CB"/>
    <w:rsid w:val="00622AA9"/>
    <w:rsid w:val="006234BD"/>
    <w:rsid w:val="00623550"/>
    <w:rsid w:val="006237CD"/>
    <w:rsid w:val="00623AFA"/>
    <w:rsid w:val="00625224"/>
    <w:rsid w:val="00626971"/>
    <w:rsid w:val="00626E42"/>
    <w:rsid w:val="006276A5"/>
    <w:rsid w:val="00627B2D"/>
    <w:rsid w:val="00630527"/>
    <w:rsid w:val="00630625"/>
    <w:rsid w:val="00630B37"/>
    <w:rsid w:val="00630F9A"/>
    <w:rsid w:val="00631303"/>
    <w:rsid w:val="0063203D"/>
    <w:rsid w:val="006328F8"/>
    <w:rsid w:val="0063335D"/>
    <w:rsid w:val="00633D5D"/>
    <w:rsid w:val="006345A0"/>
    <w:rsid w:val="00635949"/>
    <w:rsid w:val="00635D51"/>
    <w:rsid w:val="0063669C"/>
    <w:rsid w:val="00636BC0"/>
    <w:rsid w:val="00637D23"/>
    <w:rsid w:val="0064024A"/>
    <w:rsid w:val="00641C8E"/>
    <w:rsid w:val="00642D98"/>
    <w:rsid w:val="006435F6"/>
    <w:rsid w:val="00643FC9"/>
    <w:rsid w:val="00643FF2"/>
    <w:rsid w:val="00644C88"/>
    <w:rsid w:val="00645B09"/>
    <w:rsid w:val="00646087"/>
    <w:rsid w:val="00646F57"/>
    <w:rsid w:val="00647353"/>
    <w:rsid w:val="00647926"/>
    <w:rsid w:val="00647E98"/>
    <w:rsid w:val="00650299"/>
    <w:rsid w:val="0065084D"/>
    <w:rsid w:val="00650988"/>
    <w:rsid w:val="00651294"/>
    <w:rsid w:val="0065209B"/>
    <w:rsid w:val="006524C2"/>
    <w:rsid w:val="00653005"/>
    <w:rsid w:val="006533D8"/>
    <w:rsid w:val="00654DB9"/>
    <w:rsid w:val="00655569"/>
    <w:rsid w:val="0065597B"/>
    <w:rsid w:val="006560DB"/>
    <w:rsid w:val="00656E90"/>
    <w:rsid w:val="006570E9"/>
    <w:rsid w:val="006573C6"/>
    <w:rsid w:val="006576F2"/>
    <w:rsid w:val="00660AC0"/>
    <w:rsid w:val="00661076"/>
    <w:rsid w:val="00661E9E"/>
    <w:rsid w:val="0066280C"/>
    <w:rsid w:val="00662E13"/>
    <w:rsid w:val="006637A1"/>
    <w:rsid w:val="00665AAE"/>
    <w:rsid w:val="00665B5A"/>
    <w:rsid w:val="00665C1B"/>
    <w:rsid w:val="00666FCF"/>
    <w:rsid w:val="006675B4"/>
    <w:rsid w:val="00667C6F"/>
    <w:rsid w:val="00670B4C"/>
    <w:rsid w:val="00670D22"/>
    <w:rsid w:val="00670D74"/>
    <w:rsid w:val="00672364"/>
    <w:rsid w:val="006726BB"/>
    <w:rsid w:val="00672EB9"/>
    <w:rsid w:val="00673055"/>
    <w:rsid w:val="00673C44"/>
    <w:rsid w:val="00673E2E"/>
    <w:rsid w:val="006749BD"/>
    <w:rsid w:val="00675344"/>
    <w:rsid w:val="00676FF9"/>
    <w:rsid w:val="0067741A"/>
    <w:rsid w:val="00677A4F"/>
    <w:rsid w:val="00680EDC"/>
    <w:rsid w:val="0068161E"/>
    <w:rsid w:val="00681A07"/>
    <w:rsid w:val="006828BE"/>
    <w:rsid w:val="00682ADF"/>
    <w:rsid w:val="00683187"/>
    <w:rsid w:val="00684086"/>
    <w:rsid w:val="006840DC"/>
    <w:rsid w:val="006846FA"/>
    <w:rsid w:val="00686613"/>
    <w:rsid w:val="00687537"/>
    <w:rsid w:val="006876E5"/>
    <w:rsid w:val="00687CD0"/>
    <w:rsid w:val="00690152"/>
    <w:rsid w:val="0069089C"/>
    <w:rsid w:val="00691309"/>
    <w:rsid w:val="0069180F"/>
    <w:rsid w:val="00692DB4"/>
    <w:rsid w:val="00693C3B"/>
    <w:rsid w:val="006946BE"/>
    <w:rsid w:val="00694B98"/>
    <w:rsid w:val="00695206"/>
    <w:rsid w:val="00696019"/>
    <w:rsid w:val="006968F6"/>
    <w:rsid w:val="00696A8B"/>
    <w:rsid w:val="0069713F"/>
    <w:rsid w:val="006A12BD"/>
    <w:rsid w:val="006A1E50"/>
    <w:rsid w:val="006A1F28"/>
    <w:rsid w:val="006A2D4C"/>
    <w:rsid w:val="006A37AC"/>
    <w:rsid w:val="006A4D42"/>
    <w:rsid w:val="006A5BAC"/>
    <w:rsid w:val="006A6943"/>
    <w:rsid w:val="006B5EDE"/>
    <w:rsid w:val="006B654C"/>
    <w:rsid w:val="006B770E"/>
    <w:rsid w:val="006C0BB4"/>
    <w:rsid w:val="006C1946"/>
    <w:rsid w:val="006C268A"/>
    <w:rsid w:val="006C299E"/>
    <w:rsid w:val="006C2BFE"/>
    <w:rsid w:val="006C37E8"/>
    <w:rsid w:val="006C38B9"/>
    <w:rsid w:val="006C470A"/>
    <w:rsid w:val="006C484D"/>
    <w:rsid w:val="006C5569"/>
    <w:rsid w:val="006C5F91"/>
    <w:rsid w:val="006D0523"/>
    <w:rsid w:val="006D2017"/>
    <w:rsid w:val="006D20FB"/>
    <w:rsid w:val="006D2411"/>
    <w:rsid w:val="006D2C43"/>
    <w:rsid w:val="006D3624"/>
    <w:rsid w:val="006D4CB9"/>
    <w:rsid w:val="006D53ED"/>
    <w:rsid w:val="006D5666"/>
    <w:rsid w:val="006D5DA0"/>
    <w:rsid w:val="006D6977"/>
    <w:rsid w:val="006D77DE"/>
    <w:rsid w:val="006D7C05"/>
    <w:rsid w:val="006D7E50"/>
    <w:rsid w:val="006E128A"/>
    <w:rsid w:val="006E1866"/>
    <w:rsid w:val="006E1D15"/>
    <w:rsid w:val="006E2457"/>
    <w:rsid w:val="006E28F2"/>
    <w:rsid w:val="006E31A5"/>
    <w:rsid w:val="006E36BE"/>
    <w:rsid w:val="006E507B"/>
    <w:rsid w:val="006E5CB6"/>
    <w:rsid w:val="006E6D66"/>
    <w:rsid w:val="006E72A5"/>
    <w:rsid w:val="006F0357"/>
    <w:rsid w:val="006F06E4"/>
    <w:rsid w:val="006F08A8"/>
    <w:rsid w:val="006F119A"/>
    <w:rsid w:val="006F162F"/>
    <w:rsid w:val="006F1925"/>
    <w:rsid w:val="006F1E6C"/>
    <w:rsid w:val="006F2680"/>
    <w:rsid w:val="006F2A41"/>
    <w:rsid w:val="006F327C"/>
    <w:rsid w:val="006F38F5"/>
    <w:rsid w:val="006F3912"/>
    <w:rsid w:val="006F4275"/>
    <w:rsid w:val="006F4933"/>
    <w:rsid w:val="006F57ED"/>
    <w:rsid w:val="006F5B73"/>
    <w:rsid w:val="006F71E0"/>
    <w:rsid w:val="006F738B"/>
    <w:rsid w:val="00700915"/>
    <w:rsid w:val="00700CED"/>
    <w:rsid w:val="0070172B"/>
    <w:rsid w:val="00702313"/>
    <w:rsid w:val="00702B59"/>
    <w:rsid w:val="00703E44"/>
    <w:rsid w:val="007103BB"/>
    <w:rsid w:val="00710610"/>
    <w:rsid w:val="00711BCB"/>
    <w:rsid w:val="007141A0"/>
    <w:rsid w:val="0071449C"/>
    <w:rsid w:val="00714D11"/>
    <w:rsid w:val="00715CF4"/>
    <w:rsid w:val="00715D96"/>
    <w:rsid w:val="00715FC8"/>
    <w:rsid w:val="0071615B"/>
    <w:rsid w:val="00716637"/>
    <w:rsid w:val="00716791"/>
    <w:rsid w:val="00717066"/>
    <w:rsid w:val="00717672"/>
    <w:rsid w:val="00721575"/>
    <w:rsid w:val="00721E30"/>
    <w:rsid w:val="007222EC"/>
    <w:rsid w:val="0072289C"/>
    <w:rsid w:val="00723987"/>
    <w:rsid w:val="00723D18"/>
    <w:rsid w:val="0072442C"/>
    <w:rsid w:val="00724D86"/>
    <w:rsid w:val="0072545D"/>
    <w:rsid w:val="007257EC"/>
    <w:rsid w:val="00725883"/>
    <w:rsid w:val="007262C0"/>
    <w:rsid w:val="007264A3"/>
    <w:rsid w:val="00726726"/>
    <w:rsid w:val="00726BFD"/>
    <w:rsid w:val="007272D1"/>
    <w:rsid w:val="00727611"/>
    <w:rsid w:val="00730A4E"/>
    <w:rsid w:val="00731E8D"/>
    <w:rsid w:val="00731F02"/>
    <w:rsid w:val="00732271"/>
    <w:rsid w:val="007323C1"/>
    <w:rsid w:val="007329EF"/>
    <w:rsid w:val="0073362B"/>
    <w:rsid w:val="0073434B"/>
    <w:rsid w:val="00734793"/>
    <w:rsid w:val="00735065"/>
    <w:rsid w:val="00735359"/>
    <w:rsid w:val="00735454"/>
    <w:rsid w:val="00735623"/>
    <w:rsid w:val="00735F16"/>
    <w:rsid w:val="00735F6B"/>
    <w:rsid w:val="00736504"/>
    <w:rsid w:val="0073652A"/>
    <w:rsid w:val="0073664C"/>
    <w:rsid w:val="00736880"/>
    <w:rsid w:val="00736CD6"/>
    <w:rsid w:val="00736D6E"/>
    <w:rsid w:val="00737469"/>
    <w:rsid w:val="00737540"/>
    <w:rsid w:val="007401F4"/>
    <w:rsid w:val="0074208F"/>
    <w:rsid w:val="0074235B"/>
    <w:rsid w:val="00742AA5"/>
    <w:rsid w:val="00743E11"/>
    <w:rsid w:val="007441FE"/>
    <w:rsid w:val="00745EA9"/>
    <w:rsid w:val="0074602E"/>
    <w:rsid w:val="00747B16"/>
    <w:rsid w:val="007503C9"/>
    <w:rsid w:val="007506CE"/>
    <w:rsid w:val="007509A3"/>
    <w:rsid w:val="00750E34"/>
    <w:rsid w:val="007520D8"/>
    <w:rsid w:val="00753943"/>
    <w:rsid w:val="0075395A"/>
    <w:rsid w:val="00755A7E"/>
    <w:rsid w:val="007578AF"/>
    <w:rsid w:val="00757B18"/>
    <w:rsid w:val="00760A84"/>
    <w:rsid w:val="00760F4D"/>
    <w:rsid w:val="00761884"/>
    <w:rsid w:val="00761BDD"/>
    <w:rsid w:val="00762084"/>
    <w:rsid w:val="007620C2"/>
    <w:rsid w:val="0076440E"/>
    <w:rsid w:val="00764C2B"/>
    <w:rsid w:val="00766731"/>
    <w:rsid w:val="00766EBC"/>
    <w:rsid w:val="00767633"/>
    <w:rsid w:val="00767970"/>
    <w:rsid w:val="00770DCC"/>
    <w:rsid w:val="0077145D"/>
    <w:rsid w:val="007746BC"/>
    <w:rsid w:val="00774E7E"/>
    <w:rsid w:val="00775000"/>
    <w:rsid w:val="00775C50"/>
    <w:rsid w:val="00775CD1"/>
    <w:rsid w:val="00775E8C"/>
    <w:rsid w:val="00777221"/>
    <w:rsid w:val="00780572"/>
    <w:rsid w:val="007815E7"/>
    <w:rsid w:val="00781791"/>
    <w:rsid w:val="00781B3B"/>
    <w:rsid w:val="00782B43"/>
    <w:rsid w:val="00782F26"/>
    <w:rsid w:val="007835D4"/>
    <w:rsid w:val="00783DC6"/>
    <w:rsid w:val="0078443B"/>
    <w:rsid w:val="007846E0"/>
    <w:rsid w:val="00784A67"/>
    <w:rsid w:val="007874D5"/>
    <w:rsid w:val="00787530"/>
    <w:rsid w:val="00787657"/>
    <w:rsid w:val="00787E4C"/>
    <w:rsid w:val="00790D2F"/>
    <w:rsid w:val="00794464"/>
    <w:rsid w:val="007955B0"/>
    <w:rsid w:val="007967BE"/>
    <w:rsid w:val="007968CC"/>
    <w:rsid w:val="00796D51"/>
    <w:rsid w:val="007A01FF"/>
    <w:rsid w:val="007A0998"/>
    <w:rsid w:val="007A19A1"/>
    <w:rsid w:val="007A22D1"/>
    <w:rsid w:val="007A3B18"/>
    <w:rsid w:val="007A3DBC"/>
    <w:rsid w:val="007A43ED"/>
    <w:rsid w:val="007A4631"/>
    <w:rsid w:val="007A4644"/>
    <w:rsid w:val="007A4914"/>
    <w:rsid w:val="007A5107"/>
    <w:rsid w:val="007A7575"/>
    <w:rsid w:val="007A7ED7"/>
    <w:rsid w:val="007B0F65"/>
    <w:rsid w:val="007B16F0"/>
    <w:rsid w:val="007B2831"/>
    <w:rsid w:val="007B327A"/>
    <w:rsid w:val="007B4ECB"/>
    <w:rsid w:val="007B6701"/>
    <w:rsid w:val="007B6FB1"/>
    <w:rsid w:val="007B7101"/>
    <w:rsid w:val="007B7F91"/>
    <w:rsid w:val="007C1CD3"/>
    <w:rsid w:val="007C24D6"/>
    <w:rsid w:val="007C2970"/>
    <w:rsid w:val="007C3AEC"/>
    <w:rsid w:val="007C3D3A"/>
    <w:rsid w:val="007C3ECC"/>
    <w:rsid w:val="007C4556"/>
    <w:rsid w:val="007C4FF2"/>
    <w:rsid w:val="007C5618"/>
    <w:rsid w:val="007C61B4"/>
    <w:rsid w:val="007C6559"/>
    <w:rsid w:val="007D033E"/>
    <w:rsid w:val="007D2F67"/>
    <w:rsid w:val="007D3612"/>
    <w:rsid w:val="007D3CFD"/>
    <w:rsid w:val="007D4093"/>
    <w:rsid w:val="007D4C02"/>
    <w:rsid w:val="007D5941"/>
    <w:rsid w:val="007D719C"/>
    <w:rsid w:val="007D7F49"/>
    <w:rsid w:val="007E1914"/>
    <w:rsid w:val="007E2383"/>
    <w:rsid w:val="007E2974"/>
    <w:rsid w:val="007E2CF5"/>
    <w:rsid w:val="007E4BCA"/>
    <w:rsid w:val="007E5E94"/>
    <w:rsid w:val="007E5EA4"/>
    <w:rsid w:val="007E61A2"/>
    <w:rsid w:val="007E64B3"/>
    <w:rsid w:val="007E6CF2"/>
    <w:rsid w:val="007E6DEF"/>
    <w:rsid w:val="007E7193"/>
    <w:rsid w:val="007F0129"/>
    <w:rsid w:val="007F03C9"/>
    <w:rsid w:val="007F0921"/>
    <w:rsid w:val="007F0FDE"/>
    <w:rsid w:val="007F286E"/>
    <w:rsid w:val="007F3DA5"/>
    <w:rsid w:val="007F43C1"/>
    <w:rsid w:val="007F464C"/>
    <w:rsid w:val="007F5179"/>
    <w:rsid w:val="007F59CE"/>
    <w:rsid w:val="007F5ADA"/>
    <w:rsid w:val="007F640F"/>
    <w:rsid w:val="007F6A73"/>
    <w:rsid w:val="007F6D77"/>
    <w:rsid w:val="007F7E82"/>
    <w:rsid w:val="00800444"/>
    <w:rsid w:val="0080178C"/>
    <w:rsid w:val="008019F4"/>
    <w:rsid w:val="00802196"/>
    <w:rsid w:val="0080269D"/>
    <w:rsid w:val="008029D1"/>
    <w:rsid w:val="0080454D"/>
    <w:rsid w:val="0080562D"/>
    <w:rsid w:val="008108C2"/>
    <w:rsid w:val="00814BBD"/>
    <w:rsid w:val="00815473"/>
    <w:rsid w:val="008163D6"/>
    <w:rsid w:val="008167DD"/>
    <w:rsid w:val="008173F5"/>
    <w:rsid w:val="0081771D"/>
    <w:rsid w:val="00817794"/>
    <w:rsid w:val="00817907"/>
    <w:rsid w:val="00817BA0"/>
    <w:rsid w:val="00817BD8"/>
    <w:rsid w:val="0082196F"/>
    <w:rsid w:val="008225AF"/>
    <w:rsid w:val="0082339E"/>
    <w:rsid w:val="00824A51"/>
    <w:rsid w:val="008258AD"/>
    <w:rsid w:val="0082665C"/>
    <w:rsid w:val="008269CD"/>
    <w:rsid w:val="00826A9D"/>
    <w:rsid w:val="0082737C"/>
    <w:rsid w:val="00831428"/>
    <w:rsid w:val="00831B79"/>
    <w:rsid w:val="00831C01"/>
    <w:rsid w:val="00833F35"/>
    <w:rsid w:val="008340B3"/>
    <w:rsid w:val="0083515C"/>
    <w:rsid w:val="00835D0A"/>
    <w:rsid w:val="00840007"/>
    <w:rsid w:val="00840C54"/>
    <w:rsid w:val="00840D81"/>
    <w:rsid w:val="0084127B"/>
    <w:rsid w:val="00843072"/>
    <w:rsid w:val="00843EAD"/>
    <w:rsid w:val="00845D6D"/>
    <w:rsid w:val="0084602B"/>
    <w:rsid w:val="0084624E"/>
    <w:rsid w:val="00846FCE"/>
    <w:rsid w:val="00850D73"/>
    <w:rsid w:val="00851076"/>
    <w:rsid w:val="0085199F"/>
    <w:rsid w:val="00852CD4"/>
    <w:rsid w:val="00852D29"/>
    <w:rsid w:val="00853893"/>
    <w:rsid w:val="008563B8"/>
    <w:rsid w:val="008576E8"/>
    <w:rsid w:val="00857D59"/>
    <w:rsid w:val="00860CE3"/>
    <w:rsid w:val="0086116A"/>
    <w:rsid w:val="00864014"/>
    <w:rsid w:val="008648E2"/>
    <w:rsid w:val="00865F06"/>
    <w:rsid w:val="00870107"/>
    <w:rsid w:val="008704C0"/>
    <w:rsid w:val="00870A9F"/>
    <w:rsid w:val="00872615"/>
    <w:rsid w:val="0087394B"/>
    <w:rsid w:val="00874AAA"/>
    <w:rsid w:val="00877252"/>
    <w:rsid w:val="00880FE8"/>
    <w:rsid w:val="00881D5E"/>
    <w:rsid w:val="00883DDC"/>
    <w:rsid w:val="0088462A"/>
    <w:rsid w:val="00884680"/>
    <w:rsid w:val="0088471C"/>
    <w:rsid w:val="00884950"/>
    <w:rsid w:val="008858CB"/>
    <w:rsid w:val="008859BC"/>
    <w:rsid w:val="00885B7A"/>
    <w:rsid w:val="008867FA"/>
    <w:rsid w:val="00887A48"/>
    <w:rsid w:val="00887D5F"/>
    <w:rsid w:val="008911BD"/>
    <w:rsid w:val="00891648"/>
    <w:rsid w:val="008923B6"/>
    <w:rsid w:val="00892731"/>
    <w:rsid w:val="008929A9"/>
    <w:rsid w:val="00893812"/>
    <w:rsid w:val="00893F33"/>
    <w:rsid w:val="0089492D"/>
    <w:rsid w:val="00895B97"/>
    <w:rsid w:val="008973E7"/>
    <w:rsid w:val="008A0349"/>
    <w:rsid w:val="008A05EC"/>
    <w:rsid w:val="008A06A5"/>
    <w:rsid w:val="008A1DA4"/>
    <w:rsid w:val="008A20DD"/>
    <w:rsid w:val="008A4608"/>
    <w:rsid w:val="008A5719"/>
    <w:rsid w:val="008A5BBB"/>
    <w:rsid w:val="008A6BA3"/>
    <w:rsid w:val="008A7287"/>
    <w:rsid w:val="008B00F9"/>
    <w:rsid w:val="008B034E"/>
    <w:rsid w:val="008B05E4"/>
    <w:rsid w:val="008B119B"/>
    <w:rsid w:val="008B130A"/>
    <w:rsid w:val="008B1AED"/>
    <w:rsid w:val="008B1BF8"/>
    <w:rsid w:val="008B244E"/>
    <w:rsid w:val="008B2CEB"/>
    <w:rsid w:val="008B3257"/>
    <w:rsid w:val="008B32EF"/>
    <w:rsid w:val="008B383A"/>
    <w:rsid w:val="008B5526"/>
    <w:rsid w:val="008B5601"/>
    <w:rsid w:val="008B5F05"/>
    <w:rsid w:val="008B6302"/>
    <w:rsid w:val="008B649D"/>
    <w:rsid w:val="008B675E"/>
    <w:rsid w:val="008B6D74"/>
    <w:rsid w:val="008B6EED"/>
    <w:rsid w:val="008B7075"/>
    <w:rsid w:val="008B7B83"/>
    <w:rsid w:val="008C039C"/>
    <w:rsid w:val="008C078C"/>
    <w:rsid w:val="008C0C83"/>
    <w:rsid w:val="008C168C"/>
    <w:rsid w:val="008C27AC"/>
    <w:rsid w:val="008C310B"/>
    <w:rsid w:val="008C3C5B"/>
    <w:rsid w:val="008C496D"/>
    <w:rsid w:val="008C5DDC"/>
    <w:rsid w:val="008C5EFC"/>
    <w:rsid w:val="008C6D34"/>
    <w:rsid w:val="008C742B"/>
    <w:rsid w:val="008D1727"/>
    <w:rsid w:val="008D2CEA"/>
    <w:rsid w:val="008D3802"/>
    <w:rsid w:val="008D3842"/>
    <w:rsid w:val="008D3C7D"/>
    <w:rsid w:val="008D3F21"/>
    <w:rsid w:val="008D42F7"/>
    <w:rsid w:val="008D509E"/>
    <w:rsid w:val="008D6043"/>
    <w:rsid w:val="008D7602"/>
    <w:rsid w:val="008D7D2D"/>
    <w:rsid w:val="008E0101"/>
    <w:rsid w:val="008E152C"/>
    <w:rsid w:val="008E1B65"/>
    <w:rsid w:val="008E1C72"/>
    <w:rsid w:val="008E2197"/>
    <w:rsid w:val="008E3019"/>
    <w:rsid w:val="008E395C"/>
    <w:rsid w:val="008E45F2"/>
    <w:rsid w:val="008E5403"/>
    <w:rsid w:val="008E7DAD"/>
    <w:rsid w:val="008E7F8E"/>
    <w:rsid w:val="008F05D1"/>
    <w:rsid w:val="008F073E"/>
    <w:rsid w:val="008F0E2D"/>
    <w:rsid w:val="008F1B04"/>
    <w:rsid w:val="008F263E"/>
    <w:rsid w:val="008F29F4"/>
    <w:rsid w:val="008F3D36"/>
    <w:rsid w:val="008F4F44"/>
    <w:rsid w:val="008F5AB8"/>
    <w:rsid w:val="008F6350"/>
    <w:rsid w:val="008F70B6"/>
    <w:rsid w:val="008F7DD7"/>
    <w:rsid w:val="009023DA"/>
    <w:rsid w:val="009031A6"/>
    <w:rsid w:val="00904046"/>
    <w:rsid w:val="0090421F"/>
    <w:rsid w:val="009046BB"/>
    <w:rsid w:val="00904AF3"/>
    <w:rsid w:val="00904BBA"/>
    <w:rsid w:val="00910A6D"/>
    <w:rsid w:val="00911397"/>
    <w:rsid w:val="0091159C"/>
    <w:rsid w:val="00912BB6"/>
    <w:rsid w:val="00912BF2"/>
    <w:rsid w:val="00912F6F"/>
    <w:rsid w:val="00913AFD"/>
    <w:rsid w:val="00915033"/>
    <w:rsid w:val="009170D6"/>
    <w:rsid w:val="0091767B"/>
    <w:rsid w:val="009207D3"/>
    <w:rsid w:val="009207F4"/>
    <w:rsid w:val="009215E2"/>
    <w:rsid w:val="009219F6"/>
    <w:rsid w:val="00921B43"/>
    <w:rsid w:val="00922ECD"/>
    <w:rsid w:val="009241D2"/>
    <w:rsid w:val="00925290"/>
    <w:rsid w:val="00925E49"/>
    <w:rsid w:val="009279D4"/>
    <w:rsid w:val="00930224"/>
    <w:rsid w:val="00930DE1"/>
    <w:rsid w:val="00930E4A"/>
    <w:rsid w:val="00931108"/>
    <w:rsid w:val="00931E15"/>
    <w:rsid w:val="0093307F"/>
    <w:rsid w:val="009333A6"/>
    <w:rsid w:val="0093459F"/>
    <w:rsid w:val="00934893"/>
    <w:rsid w:val="00934D52"/>
    <w:rsid w:val="009352B6"/>
    <w:rsid w:val="00936C04"/>
    <w:rsid w:val="00937261"/>
    <w:rsid w:val="009376FA"/>
    <w:rsid w:val="00937960"/>
    <w:rsid w:val="00940840"/>
    <w:rsid w:val="00940B48"/>
    <w:rsid w:val="00940B9D"/>
    <w:rsid w:val="00940E6C"/>
    <w:rsid w:val="00942B59"/>
    <w:rsid w:val="009436BB"/>
    <w:rsid w:val="009438EB"/>
    <w:rsid w:val="00944CC8"/>
    <w:rsid w:val="0094560E"/>
    <w:rsid w:val="00946043"/>
    <w:rsid w:val="0094657B"/>
    <w:rsid w:val="00946F57"/>
    <w:rsid w:val="009474C4"/>
    <w:rsid w:val="00950175"/>
    <w:rsid w:val="0095085C"/>
    <w:rsid w:val="00950DA2"/>
    <w:rsid w:val="00950F8C"/>
    <w:rsid w:val="00951FC2"/>
    <w:rsid w:val="00952484"/>
    <w:rsid w:val="00952778"/>
    <w:rsid w:val="00952ACB"/>
    <w:rsid w:val="009552AC"/>
    <w:rsid w:val="00955391"/>
    <w:rsid w:val="00955BB0"/>
    <w:rsid w:val="00955E30"/>
    <w:rsid w:val="00955EC3"/>
    <w:rsid w:val="00956D1B"/>
    <w:rsid w:val="00956EC0"/>
    <w:rsid w:val="00957346"/>
    <w:rsid w:val="0095777F"/>
    <w:rsid w:val="00957D00"/>
    <w:rsid w:val="00960595"/>
    <w:rsid w:val="00960E4B"/>
    <w:rsid w:val="00961471"/>
    <w:rsid w:val="009630B4"/>
    <w:rsid w:val="00963A10"/>
    <w:rsid w:val="009658B6"/>
    <w:rsid w:val="00966044"/>
    <w:rsid w:val="00966B87"/>
    <w:rsid w:val="00966C00"/>
    <w:rsid w:val="009675C4"/>
    <w:rsid w:val="00967BF5"/>
    <w:rsid w:val="00970DC6"/>
    <w:rsid w:val="00971B63"/>
    <w:rsid w:val="00971C96"/>
    <w:rsid w:val="00975593"/>
    <w:rsid w:val="009759D7"/>
    <w:rsid w:val="00975E80"/>
    <w:rsid w:val="00976401"/>
    <w:rsid w:val="009774A0"/>
    <w:rsid w:val="00980051"/>
    <w:rsid w:val="0098019C"/>
    <w:rsid w:val="00980AD6"/>
    <w:rsid w:val="00980D38"/>
    <w:rsid w:val="00981446"/>
    <w:rsid w:val="00981BBD"/>
    <w:rsid w:val="00982C1B"/>
    <w:rsid w:val="00982F39"/>
    <w:rsid w:val="00982FF6"/>
    <w:rsid w:val="009843E7"/>
    <w:rsid w:val="00986272"/>
    <w:rsid w:val="00986A5C"/>
    <w:rsid w:val="009904CD"/>
    <w:rsid w:val="009910B0"/>
    <w:rsid w:val="009915D1"/>
    <w:rsid w:val="00991CC9"/>
    <w:rsid w:val="00992CB2"/>
    <w:rsid w:val="0099319D"/>
    <w:rsid w:val="009964D7"/>
    <w:rsid w:val="009A0AFF"/>
    <w:rsid w:val="009A0DC8"/>
    <w:rsid w:val="009A2717"/>
    <w:rsid w:val="009A3E40"/>
    <w:rsid w:val="009A48F1"/>
    <w:rsid w:val="009A49E4"/>
    <w:rsid w:val="009A6AD3"/>
    <w:rsid w:val="009A6CB8"/>
    <w:rsid w:val="009A7399"/>
    <w:rsid w:val="009A7C31"/>
    <w:rsid w:val="009A7E5A"/>
    <w:rsid w:val="009A7F4B"/>
    <w:rsid w:val="009B0863"/>
    <w:rsid w:val="009B0D92"/>
    <w:rsid w:val="009B0DF5"/>
    <w:rsid w:val="009B1120"/>
    <w:rsid w:val="009B23CB"/>
    <w:rsid w:val="009B36F9"/>
    <w:rsid w:val="009B46E6"/>
    <w:rsid w:val="009B4C10"/>
    <w:rsid w:val="009B4FDC"/>
    <w:rsid w:val="009B5B21"/>
    <w:rsid w:val="009B601E"/>
    <w:rsid w:val="009B6296"/>
    <w:rsid w:val="009B709E"/>
    <w:rsid w:val="009C00D1"/>
    <w:rsid w:val="009C070A"/>
    <w:rsid w:val="009C1550"/>
    <w:rsid w:val="009C1CE5"/>
    <w:rsid w:val="009C2201"/>
    <w:rsid w:val="009C22CC"/>
    <w:rsid w:val="009C263F"/>
    <w:rsid w:val="009C3292"/>
    <w:rsid w:val="009C3A75"/>
    <w:rsid w:val="009C425F"/>
    <w:rsid w:val="009C456C"/>
    <w:rsid w:val="009C4A21"/>
    <w:rsid w:val="009C4EE3"/>
    <w:rsid w:val="009C56D2"/>
    <w:rsid w:val="009C6139"/>
    <w:rsid w:val="009D075A"/>
    <w:rsid w:val="009D104A"/>
    <w:rsid w:val="009D17EC"/>
    <w:rsid w:val="009D212C"/>
    <w:rsid w:val="009D26A1"/>
    <w:rsid w:val="009D2AEC"/>
    <w:rsid w:val="009D3564"/>
    <w:rsid w:val="009D43F1"/>
    <w:rsid w:val="009D455E"/>
    <w:rsid w:val="009D45A7"/>
    <w:rsid w:val="009D4F1A"/>
    <w:rsid w:val="009D7F1E"/>
    <w:rsid w:val="009E03E0"/>
    <w:rsid w:val="009E147B"/>
    <w:rsid w:val="009E174C"/>
    <w:rsid w:val="009E2504"/>
    <w:rsid w:val="009E2BFA"/>
    <w:rsid w:val="009E41B3"/>
    <w:rsid w:val="009E4B13"/>
    <w:rsid w:val="009E5C4E"/>
    <w:rsid w:val="009E6DC4"/>
    <w:rsid w:val="009E79E1"/>
    <w:rsid w:val="009E7A0A"/>
    <w:rsid w:val="009E7B6B"/>
    <w:rsid w:val="009F210F"/>
    <w:rsid w:val="009F21D1"/>
    <w:rsid w:val="009F36DE"/>
    <w:rsid w:val="009F5333"/>
    <w:rsid w:val="009F54DA"/>
    <w:rsid w:val="009F6946"/>
    <w:rsid w:val="009F6BCB"/>
    <w:rsid w:val="009F71E0"/>
    <w:rsid w:val="009F7FFB"/>
    <w:rsid w:val="00A0065A"/>
    <w:rsid w:val="00A00C9C"/>
    <w:rsid w:val="00A018C5"/>
    <w:rsid w:val="00A0253E"/>
    <w:rsid w:val="00A03AA8"/>
    <w:rsid w:val="00A03FBC"/>
    <w:rsid w:val="00A04B28"/>
    <w:rsid w:val="00A04C30"/>
    <w:rsid w:val="00A054A8"/>
    <w:rsid w:val="00A0562D"/>
    <w:rsid w:val="00A06480"/>
    <w:rsid w:val="00A1101E"/>
    <w:rsid w:val="00A112DA"/>
    <w:rsid w:val="00A1348A"/>
    <w:rsid w:val="00A139C0"/>
    <w:rsid w:val="00A15564"/>
    <w:rsid w:val="00A16779"/>
    <w:rsid w:val="00A16E60"/>
    <w:rsid w:val="00A170CA"/>
    <w:rsid w:val="00A20A6E"/>
    <w:rsid w:val="00A214CF"/>
    <w:rsid w:val="00A216C5"/>
    <w:rsid w:val="00A221C8"/>
    <w:rsid w:val="00A222F8"/>
    <w:rsid w:val="00A226BF"/>
    <w:rsid w:val="00A24013"/>
    <w:rsid w:val="00A24397"/>
    <w:rsid w:val="00A249D6"/>
    <w:rsid w:val="00A254B9"/>
    <w:rsid w:val="00A272C5"/>
    <w:rsid w:val="00A27D1B"/>
    <w:rsid w:val="00A27FB7"/>
    <w:rsid w:val="00A316BC"/>
    <w:rsid w:val="00A316F1"/>
    <w:rsid w:val="00A31BF7"/>
    <w:rsid w:val="00A3387F"/>
    <w:rsid w:val="00A34E52"/>
    <w:rsid w:val="00A3523D"/>
    <w:rsid w:val="00A352BA"/>
    <w:rsid w:val="00A35B23"/>
    <w:rsid w:val="00A36910"/>
    <w:rsid w:val="00A40BF5"/>
    <w:rsid w:val="00A40F5E"/>
    <w:rsid w:val="00A4126F"/>
    <w:rsid w:val="00A43C22"/>
    <w:rsid w:val="00A43FD8"/>
    <w:rsid w:val="00A454BB"/>
    <w:rsid w:val="00A46F26"/>
    <w:rsid w:val="00A4701C"/>
    <w:rsid w:val="00A4725F"/>
    <w:rsid w:val="00A47574"/>
    <w:rsid w:val="00A479AB"/>
    <w:rsid w:val="00A47FC8"/>
    <w:rsid w:val="00A51055"/>
    <w:rsid w:val="00A51382"/>
    <w:rsid w:val="00A518F5"/>
    <w:rsid w:val="00A51D02"/>
    <w:rsid w:val="00A52EC3"/>
    <w:rsid w:val="00A5436D"/>
    <w:rsid w:val="00A54B6A"/>
    <w:rsid w:val="00A55DE5"/>
    <w:rsid w:val="00A5639E"/>
    <w:rsid w:val="00A56462"/>
    <w:rsid w:val="00A5725C"/>
    <w:rsid w:val="00A57C98"/>
    <w:rsid w:val="00A57FAF"/>
    <w:rsid w:val="00A60A6C"/>
    <w:rsid w:val="00A6138D"/>
    <w:rsid w:val="00A6562A"/>
    <w:rsid w:val="00A6583F"/>
    <w:rsid w:val="00A65E46"/>
    <w:rsid w:val="00A66B44"/>
    <w:rsid w:val="00A66D99"/>
    <w:rsid w:val="00A67ED6"/>
    <w:rsid w:val="00A725BA"/>
    <w:rsid w:val="00A72A86"/>
    <w:rsid w:val="00A735FD"/>
    <w:rsid w:val="00A7397A"/>
    <w:rsid w:val="00A75FA1"/>
    <w:rsid w:val="00A761F2"/>
    <w:rsid w:val="00A778DF"/>
    <w:rsid w:val="00A8029D"/>
    <w:rsid w:val="00A80B79"/>
    <w:rsid w:val="00A82504"/>
    <w:rsid w:val="00A826F4"/>
    <w:rsid w:val="00A8305E"/>
    <w:rsid w:val="00A83573"/>
    <w:rsid w:val="00A8410B"/>
    <w:rsid w:val="00A859FB"/>
    <w:rsid w:val="00A85F6E"/>
    <w:rsid w:val="00A85F89"/>
    <w:rsid w:val="00A86054"/>
    <w:rsid w:val="00A86333"/>
    <w:rsid w:val="00A86909"/>
    <w:rsid w:val="00A8718E"/>
    <w:rsid w:val="00A87750"/>
    <w:rsid w:val="00A87AE7"/>
    <w:rsid w:val="00A87BAB"/>
    <w:rsid w:val="00A87F7E"/>
    <w:rsid w:val="00A90DBA"/>
    <w:rsid w:val="00A927C4"/>
    <w:rsid w:val="00A92BBC"/>
    <w:rsid w:val="00A92BF2"/>
    <w:rsid w:val="00A934F9"/>
    <w:rsid w:val="00A94439"/>
    <w:rsid w:val="00A95055"/>
    <w:rsid w:val="00A952D7"/>
    <w:rsid w:val="00A96DF3"/>
    <w:rsid w:val="00A971C0"/>
    <w:rsid w:val="00A97412"/>
    <w:rsid w:val="00AA10DF"/>
    <w:rsid w:val="00AA1273"/>
    <w:rsid w:val="00AA147B"/>
    <w:rsid w:val="00AA149F"/>
    <w:rsid w:val="00AA1749"/>
    <w:rsid w:val="00AA28A1"/>
    <w:rsid w:val="00AA3252"/>
    <w:rsid w:val="00AA41E0"/>
    <w:rsid w:val="00AA7214"/>
    <w:rsid w:val="00AA79AC"/>
    <w:rsid w:val="00AB0C5E"/>
    <w:rsid w:val="00AB0C6B"/>
    <w:rsid w:val="00AB0FB7"/>
    <w:rsid w:val="00AB41DF"/>
    <w:rsid w:val="00AB466E"/>
    <w:rsid w:val="00AB4687"/>
    <w:rsid w:val="00AB4B5E"/>
    <w:rsid w:val="00AB5FD1"/>
    <w:rsid w:val="00AB6002"/>
    <w:rsid w:val="00AB6510"/>
    <w:rsid w:val="00AB76BF"/>
    <w:rsid w:val="00AB7C67"/>
    <w:rsid w:val="00AB7DA1"/>
    <w:rsid w:val="00AC0966"/>
    <w:rsid w:val="00AC1260"/>
    <w:rsid w:val="00AC2A39"/>
    <w:rsid w:val="00AC4573"/>
    <w:rsid w:val="00AC47F3"/>
    <w:rsid w:val="00AC52BF"/>
    <w:rsid w:val="00AC656F"/>
    <w:rsid w:val="00AC6DCB"/>
    <w:rsid w:val="00AC71F9"/>
    <w:rsid w:val="00AC75B9"/>
    <w:rsid w:val="00AD1298"/>
    <w:rsid w:val="00AD142C"/>
    <w:rsid w:val="00AD27C5"/>
    <w:rsid w:val="00AD2B4E"/>
    <w:rsid w:val="00AD3157"/>
    <w:rsid w:val="00AD41C6"/>
    <w:rsid w:val="00AD41FA"/>
    <w:rsid w:val="00AD531A"/>
    <w:rsid w:val="00AD6469"/>
    <w:rsid w:val="00AD6493"/>
    <w:rsid w:val="00AD706E"/>
    <w:rsid w:val="00AD756B"/>
    <w:rsid w:val="00AD764B"/>
    <w:rsid w:val="00AD7DA6"/>
    <w:rsid w:val="00AE1CDF"/>
    <w:rsid w:val="00AE2624"/>
    <w:rsid w:val="00AE2713"/>
    <w:rsid w:val="00AE369D"/>
    <w:rsid w:val="00AE45EC"/>
    <w:rsid w:val="00AE4833"/>
    <w:rsid w:val="00AE484B"/>
    <w:rsid w:val="00AE4BAE"/>
    <w:rsid w:val="00AE4F5C"/>
    <w:rsid w:val="00AE55F3"/>
    <w:rsid w:val="00AE6125"/>
    <w:rsid w:val="00AE693A"/>
    <w:rsid w:val="00AE6C53"/>
    <w:rsid w:val="00AE6E6A"/>
    <w:rsid w:val="00AE6EE1"/>
    <w:rsid w:val="00AE7850"/>
    <w:rsid w:val="00AF130C"/>
    <w:rsid w:val="00AF14B5"/>
    <w:rsid w:val="00AF1F63"/>
    <w:rsid w:val="00AF2BE9"/>
    <w:rsid w:val="00AF34B6"/>
    <w:rsid w:val="00AF516F"/>
    <w:rsid w:val="00AF5FEB"/>
    <w:rsid w:val="00AF7B7C"/>
    <w:rsid w:val="00B0114C"/>
    <w:rsid w:val="00B016B9"/>
    <w:rsid w:val="00B01F67"/>
    <w:rsid w:val="00B0235D"/>
    <w:rsid w:val="00B0294B"/>
    <w:rsid w:val="00B03057"/>
    <w:rsid w:val="00B0313B"/>
    <w:rsid w:val="00B0319E"/>
    <w:rsid w:val="00B03204"/>
    <w:rsid w:val="00B037A6"/>
    <w:rsid w:val="00B03C96"/>
    <w:rsid w:val="00B03D43"/>
    <w:rsid w:val="00B04013"/>
    <w:rsid w:val="00B0426F"/>
    <w:rsid w:val="00B04513"/>
    <w:rsid w:val="00B0453E"/>
    <w:rsid w:val="00B04DA6"/>
    <w:rsid w:val="00B05737"/>
    <w:rsid w:val="00B05D02"/>
    <w:rsid w:val="00B05E3C"/>
    <w:rsid w:val="00B0607F"/>
    <w:rsid w:val="00B06492"/>
    <w:rsid w:val="00B06B90"/>
    <w:rsid w:val="00B072CB"/>
    <w:rsid w:val="00B07869"/>
    <w:rsid w:val="00B07F53"/>
    <w:rsid w:val="00B100FB"/>
    <w:rsid w:val="00B10157"/>
    <w:rsid w:val="00B10785"/>
    <w:rsid w:val="00B11585"/>
    <w:rsid w:val="00B124E6"/>
    <w:rsid w:val="00B1250E"/>
    <w:rsid w:val="00B1294F"/>
    <w:rsid w:val="00B12A7F"/>
    <w:rsid w:val="00B12BD4"/>
    <w:rsid w:val="00B13A21"/>
    <w:rsid w:val="00B13E71"/>
    <w:rsid w:val="00B1428A"/>
    <w:rsid w:val="00B14398"/>
    <w:rsid w:val="00B149EA"/>
    <w:rsid w:val="00B158AE"/>
    <w:rsid w:val="00B163A2"/>
    <w:rsid w:val="00B167B3"/>
    <w:rsid w:val="00B168E9"/>
    <w:rsid w:val="00B17A80"/>
    <w:rsid w:val="00B21AA3"/>
    <w:rsid w:val="00B23D00"/>
    <w:rsid w:val="00B23F91"/>
    <w:rsid w:val="00B30035"/>
    <w:rsid w:val="00B3037D"/>
    <w:rsid w:val="00B3110D"/>
    <w:rsid w:val="00B318EF"/>
    <w:rsid w:val="00B32B94"/>
    <w:rsid w:val="00B33D2B"/>
    <w:rsid w:val="00B34076"/>
    <w:rsid w:val="00B34EDA"/>
    <w:rsid w:val="00B356D3"/>
    <w:rsid w:val="00B371CB"/>
    <w:rsid w:val="00B3769A"/>
    <w:rsid w:val="00B37C8B"/>
    <w:rsid w:val="00B40565"/>
    <w:rsid w:val="00B4094C"/>
    <w:rsid w:val="00B40AE3"/>
    <w:rsid w:val="00B4154E"/>
    <w:rsid w:val="00B41751"/>
    <w:rsid w:val="00B4200E"/>
    <w:rsid w:val="00B42051"/>
    <w:rsid w:val="00B4205F"/>
    <w:rsid w:val="00B42307"/>
    <w:rsid w:val="00B42C6B"/>
    <w:rsid w:val="00B43197"/>
    <w:rsid w:val="00B4333E"/>
    <w:rsid w:val="00B43683"/>
    <w:rsid w:val="00B4543F"/>
    <w:rsid w:val="00B45A18"/>
    <w:rsid w:val="00B45AAE"/>
    <w:rsid w:val="00B45F87"/>
    <w:rsid w:val="00B468F5"/>
    <w:rsid w:val="00B469FE"/>
    <w:rsid w:val="00B475CB"/>
    <w:rsid w:val="00B47A6D"/>
    <w:rsid w:val="00B503F2"/>
    <w:rsid w:val="00B5132C"/>
    <w:rsid w:val="00B515CF"/>
    <w:rsid w:val="00B51952"/>
    <w:rsid w:val="00B5197D"/>
    <w:rsid w:val="00B51CEF"/>
    <w:rsid w:val="00B52113"/>
    <w:rsid w:val="00B52961"/>
    <w:rsid w:val="00B53511"/>
    <w:rsid w:val="00B539F7"/>
    <w:rsid w:val="00B542B8"/>
    <w:rsid w:val="00B54466"/>
    <w:rsid w:val="00B54895"/>
    <w:rsid w:val="00B55AA7"/>
    <w:rsid w:val="00B56778"/>
    <w:rsid w:val="00B57157"/>
    <w:rsid w:val="00B57386"/>
    <w:rsid w:val="00B5792A"/>
    <w:rsid w:val="00B57A7D"/>
    <w:rsid w:val="00B611FA"/>
    <w:rsid w:val="00B61B33"/>
    <w:rsid w:val="00B62A24"/>
    <w:rsid w:val="00B635B9"/>
    <w:rsid w:val="00B63F36"/>
    <w:rsid w:val="00B6412A"/>
    <w:rsid w:val="00B64A73"/>
    <w:rsid w:val="00B64D85"/>
    <w:rsid w:val="00B65162"/>
    <w:rsid w:val="00B65453"/>
    <w:rsid w:val="00B65EB0"/>
    <w:rsid w:val="00B668CA"/>
    <w:rsid w:val="00B67D91"/>
    <w:rsid w:val="00B70408"/>
    <w:rsid w:val="00B70455"/>
    <w:rsid w:val="00B70654"/>
    <w:rsid w:val="00B709FB"/>
    <w:rsid w:val="00B72964"/>
    <w:rsid w:val="00B73642"/>
    <w:rsid w:val="00B7551A"/>
    <w:rsid w:val="00B75D01"/>
    <w:rsid w:val="00B7646C"/>
    <w:rsid w:val="00B7711D"/>
    <w:rsid w:val="00B7763F"/>
    <w:rsid w:val="00B81257"/>
    <w:rsid w:val="00B812CC"/>
    <w:rsid w:val="00B82486"/>
    <w:rsid w:val="00B83868"/>
    <w:rsid w:val="00B85CE7"/>
    <w:rsid w:val="00B85F28"/>
    <w:rsid w:val="00B876BE"/>
    <w:rsid w:val="00B87CDC"/>
    <w:rsid w:val="00B9067E"/>
    <w:rsid w:val="00B9101C"/>
    <w:rsid w:val="00B916F9"/>
    <w:rsid w:val="00B92679"/>
    <w:rsid w:val="00B92C3B"/>
    <w:rsid w:val="00B93D48"/>
    <w:rsid w:val="00B94A9E"/>
    <w:rsid w:val="00B954A1"/>
    <w:rsid w:val="00B962B1"/>
    <w:rsid w:val="00B9712A"/>
    <w:rsid w:val="00B97658"/>
    <w:rsid w:val="00B97A06"/>
    <w:rsid w:val="00B97CC0"/>
    <w:rsid w:val="00BA03D7"/>
    <w:rsid w:val="00BA10B3"/>
    <w:rsid w:val="00BA14F3"/>
    <w:rsid w:val="00BA212B"/>
    <w:rsid w:val="00BA2FC3"/>
    <w:rsid w:val="00BA3227"/>
    <w:rsid w:val="00BA33B4"/>
    <w:rsid w:val="00BA35A1"/>
    <w:rsid w:val="00BA3DC5"/>
    <w:rsid w:val="00BA51EB"/>
    <w:rsid w:val="00BA5603"/>
    <w:rsid w:val="00BA668D"/>
    <w:rsid w:val="00BA6E09"/>
    <w:rsid w:val="00BA7702"/>
    <w:rsid w:val="00BA7B3C"/>
    <w:rsid w:val="00BB0177"/>
    <w:rsid w:val="00BB0438"/>
    <w:rsid w:val="00BB054C"/>
    <w:rsid w:val="00BB24CF"/>
    <w:rsid w:val="00BB2F9C"/>
    <w:rsid w:val="00BB3B0C"/>
    <w:rsid w:val="00BB578B"/>
    <w:rsid w:val="00BB5A30"/>
    <w:rsid w:val="00BB621F"/>
    <w:rsid w:val="00BB65EA"/>
    <w:rsid w:val="00BC355A"/>
    <w:rsid w:val="00BC4E2D"/>
    <w:rsid w:val="00BC668E"/>
    <w:rsid w:val="00BC68E1"/>
    <w:rsid w:val="00BC71EB"/>
    <w:rsid w:val="00BD0C07"/>
    <w:rsid w:val="00BD0E9B"/>
    <w:rsid w:val="00BD2E82"/>
    <w:rsid w:val="00BD3030"/>
    <w:rsid w:val="00BD3F30"/>
    <w:rsid w:val="00BD4A2A"/>
    <w:rsid w:val="00BD6036"/>
    <w:rsid w:val="00BD689D"/>
    <w:rsid w:val="00BD7D38"/>
    <w:rsid w:val="00BE0D2C"/>
    <w:rsid w:val="00BE1675"/>
    <w:rsid w:val="00BE242B"/>
    <w:rsid w:val="00BE25AF"/>
    <w:rsid w:val="00BE272F"/>
    <w:rsid w:val="00BE296B"/>
    <w:rsid w:val="00BE31D8"/>
    <w:rsid w:val="00BE32CA"/>
    <w:rsid w:val="00BE33BF"/>
    <w:rsid w:val="00BE364C"/>
    <w:rsid w:val="00BE3F05"/>
    <w:rsid w:val="00BE4327"/>
    <w:rsid w:val="00BE44A0"/>
    <w:rsid w:val="00BE4787"/>
    <w:rsid w:val="00BE5E7D"/>
    <w:rsid w:val="00BE6469"/>
    <w:rsid w:val="00BE78DD"/>
    <w:rsid w:val="00BE7E0E"/>
    <w:rsid w:val="00BF016A"/>
    <w:rsid w:val="00BF1CD9"/>
    <w:rsid w:val="00BF2139"/>
    <w:rsid w:val="00BF359B"/>
    <w:rsid w:val="00BF37FE"/>
    <w:rsid w:val="00BF3823"/>
    <w:rsid w:val="00BF3C13"/>
    <w:rsid w:val="00BF4037"/>
    <w:rsid w:val="00BF4CF8"/>
    <w:rsid w:val="00BF4F90"/>
    <w:rsid w:val="00BF5645"/>
    <w:rsid w:val="00BF582B"/>
    <w:rsid w:val="00BF7454"/>
    <w:rsid w:val="00C00071"/>
    <w:rsid w:val="00C01D8C"/>
    <w:rsid w:val="00C02E88"/>
    <w:rsid w:val="00C03205"/>
    <w:rsid w:val="00C046BB"/>
    <w:rsid w:val="00C049B3"/>
    <w:rsid w:val="00C05B9F"/>
    <w:rsid w:val="00C0670C"/>
    <w:rsid w:val="00C06A84"/>
    <w:rsid w:val="00C06E32"/>
    <w:rsid w:val="00C06FAB"/>
    <w:rsid w:val="00C070DF"/>
    <w:rsid w:val="00C0713A"/>
    <w:rsid w:val="00C07A42"/>
    <w:rsid w:val="00C07FC9"/>
    <w:rsid w:val="00C10394"/>
    <w:rsid w:val="00C116C1"/>
    <w:rsid w:val="00C11CF4"/>
    <w:rsid w:val="00C11DDA"/>
    <w:rsid w:val="00C13E8E"/>
    <w:rsid w:val="00C13F2E"/>
    <w:rsid w:val="00C14253"/>
    <w:rsid w:val="00C14394"/>
    <w:rsid w:val="00C14782"/>
    <w:rsid w:val="00C14A8F"/>
    <w:rsid w:val="00C15B25"/>
    <w:rsid w:val="00C15B2B"/>
    <w:rsid w:val="00C15D81"/>
    <w:rsid w:val="00C16F6B"/>
    <w:rsid w:val="00C17A36"/>
    <w:rsid w:val="00C2201C"/>
    <w:rsid w:val="00C22C36"/>
    <w:rsid w:val="00C22F69"/>
    <w:rsid w:val="00C23121"/>
    <w:rsid w:val="00C23A42"/>
    <w:rsid w:val="00C23BFA"/>
    <w:rsid w:val="00C255D6"/>
    <w:rsid w:val="00C2693C"/>
    <w:rsid w:val="00C26A4E"/>
    <w:rsid w:val="00C26DCA"/>
    <w:rsid w:val="00C3060F"/>
    <w:rsid w:val="00C3129A"/>
    <w:rsid w:val="00C32578"/>
    <w:rsid w:val="00C329E3"/>
    <w:rsid w:val="00C33248"/>
    <w:rsid w:val="00C34205"/>
    <w:rsid w:val="00C34A8E"/>
    <w:rsid w:val="00C3646A"/>
    <w:rsid w:val="00C3669D"/>
    <w:rsid w:val="00C36C25"/>
    <w:rsid w:val="00C36E62"/>
    <w:rsid w:val="00C3705C"/>
    <w:rsid w:val="00C40902"/>
    <w:rsid w:val="00C42299"/>
    <w:rsid w:val="00C4563D"/>
    <w:rsid w:val="00C45936"/>
    <w:rsid w:val="00C45C7C"/>
    <w:rsid w:val="00C45FAC"/>
    <w:rsid w:val="00C4650B"/>
    <w:rsid w:val="00C46A19"/>
    <w:rsid w:val="00C514B0"/>
    <w:rsid w:val="00C516AB"/>
    <w:rsid w:val="00C51AF7"/>
    <w:rsid w:val="00C5229B"/>
    <w:rsid w:val="00C531C1"/>
    <w:rsid w:val="00C53379"/>
    <w:rsid w:val="00C5508E"/>
    <w:rsid w:val="00C556DD"/>
    <w:rsid w:val="00C55FFF"/>
    <w:rsid w:val="00C56F68"/>
    <w:rsid w:val="00C57124"/>
    <w:rsid w:val="00C57CE9"/>
    <w:rsid w:val="00C61038"/>
    <w:rsid w:val="00C61256"/>
    <w:rsid w:val="00C64045"/>
    <w:rsid w:val="00C646F2"/>
    <w:rsid w:val="00C65032"/>
    <w:rsid w:val="00C652BF"/>
    <w:rsid w:val="00C662BE"/>
    <w:rsid w:val="00C663D9"/>
    <w:rsid w:val="00C66BBA"/>
    <w:rsid w:val="00C66FA2"/>
    <w:rsid w:val="00C67345"/>
    <w:rsid w:val="00C676AD"/>
    <w:rsid w:val="00C704E1"/>
    <w:rsid w:val="00C70AF5"/>
    <w:rsid w:val="00C71E41"/>
    <w:rsid w:val="00C7253F"/>
    <w:rsid w:val="00C72DBE"/>
    <w:rsid w:val="00C73A41"/>
    <w:rsid w:val="00C74E84"/>
    <w:rsid w:val="00C7753E"/>
    <w:rsid w:val="00C81498"/>
    <w:rsid w:val="00C81629"/>
    <w:rsid w:val="00C8190F"/>
    <w:rsid w:val="00C819F6"/>
    <w:rsid w:val="00C82143"/>
    <w:rsid w:val="00C825B0"/>
    <w:rsid w:val="00C82A4F"/>
    <w:rsid w:val="00C82F26"/>
    <w:rsid w:val="00C830DF"/>
    <w:rsid w:val="00C838BF"/>
    <w:rsid w:val="00C84F2A"/>
    <w:rsid w:val="00C85034"/>
    <w:rsid w:val="00C86CAE"/>
    <w:rsid w:val="00C904D5"/>
    <w:rsid w:val="00C916F6"/>
    <w:rsid w:val="00C91713"/>
    <w:rsid w:val="00C91A1D"/>
    <w:rsid w:val="00C920E4"/>
    <w:rsid w:val="00C929C1"/>
    <w:rsid w:val="00C93928"/>
    <w:rsid w:val="00C93B5C"/>
    <w:rsid w:val="00C93BA6"/>
    <w:rsid w:val="00C9425F"/>
    <w:rsid w:val="00C94417"/>
    <w:rsid w:val="00C95EDB"/>
    <w:rsid w:val="00C961AC"/>
    <w:rsid w:val="00C965DA"/>
    <w:rsid w:val="00C974FA"/>
    <w:rsid w:val="00CA0562"/>
    <w:rsid w:val="00CA1037"/>
    <w:rsid w:val="00CA2528"/>
    <w:rsid w:val="00CA28CB"/>
    <w:rsid w:val="00CA3584"/>
    <w:rsid w:val="00CA37D8"/>
    <w:rsid w:val="00CA3B71"/>
    <w:rsid w:val="00CA3EAE"/>
    <w:rsid w:val="00CA525D"/>
    <w:rsid w:val="00CA5C06"/>
    <w:rsid w:val="00CA6C1B"/>
    <w:rsid w:val="00CA7015"/>
    <w:rsid w:val="00CA7473"/>
    <w:rsid w:val="00CA7D68"/>
    <w:rsid w:val="00CB04D6"/>
    <w:rsid w:val="00CB15FC"/>
    <w:rsid w:val="00CB1BBC"/>
    <w:rsid w:val="00CB25D3"/>
    <w:rsid w:val="00CB2B2C"/>
    <w:rsid w:val="00CB2C76"/>
    <w:rsid w:val="00CB3195"/>
    <w:rsid w:val="00CB338A"/>
    <w:rsid w:val="00CB387F"/>
    <w:rsid w:val="00CB3978"/>
    <w:rsid w:val="00CB3B78"/>
    <w:rsid w:val="00CB41A7"/>
    <w:rsid w:val="00CB46BE"/>
    <w:rsid w:val="00CB559B"/>
    <w:rsid w:val="00CB5EB0"/>
    <w:rsid w:val="00CB6A04"/>
    <w:rsid w:val="00CB6A84"/>
    <w:rsid w:val="00CB6EEB"/>
    <w:rsid w:val="00CB71F6"/>
    <w:rsid w:val="00CB7407"/>
    <w:rsid w:val="00CB7519"/>
    <w:rsid w:val="00CB7A21"/>
    <w:rsid w:val="00CB7D71"/>
    <w:rsid w:val="00CC03C2"/>
    <w:rsid w:val="00CC0CD3"/>
    <w:rsid w:val="00CC0FCD"/>
    <w:rsid w:val="00CC1271"/>
    <w:rsid w:val="00CC277C"/>
    <w:rsid w:val="00CC39A5"/>
    <w:rsid w:val="00CC3DBA"/>
    <w:rsid w:val="00CC4527"/>
    <w:rsid w:val="00CC533B"/>
    <w:rsid w:val="00CC541D"/>
    <w:rsid w:val="00CC5FC4"/>
    <w:rsid w:val="00CC682D"/>
    <w:rsid w:val="00CC68BE"/>
    <w:rsid w:val="00CC6B97"/>
    <w:rsid w:val="00CC7594"/>
    <w:rsid w:val="00CC7C9B"/>
    <w:rsid w:val="00CD0A76"/>
    <w:rsid w:val="00CD0D24"/>
    <w:rsid w:val="00CD216C"/>
    <w:rsid w:val="00CD2AD8"/>
    <w:rsid w:val="00CD2B16"/>
    <w:rsid w:val="00CD3189"/>
    <w:rsid w:val="00CD341C"/>
    <w:rsid w:val="00CD366B"/>
    <w:rsid w:val="00CD40CB"/>
    <w:rsid w:val="00CD5279"/>
    <w:rsid w:val="00CD68A3"/>
    <w:rsid w:val="00CD7382"/>
    <w:rsid w:val="00CE0DEF"/>
    <w:rsid w:val="00CE0EB9"/>
    <w:rsid w:val="00CE1800"/>
    <w:rsid w:val="00CE194C"/>
    <w:rsid w:val="00CE2E2A"/>
    <w:rsid w:val="00CE412F"/>
    <w:rsid w:val="00CE4D51"/>
    <w:rsid w:val="00CE51AA"/>
    <w:rsid w:val="00CE6C5F"/>
    <w:rsid w:val="00CE7374"/>
    <w:rsid w:val="00CE7436"/>
    <w:rsid w:val="00CF12BE"/>
    <w:rsid w:val="00CF1759"/>
    <w:rsid w:val="00CF1F1B"/>
    <w:rsid w:val="00CF2DAE"/>
    <w:rsid w:val="00CF2DED"/>
    <w:rsid w:val="00CF3605"/>
    <w:rsid w:val="00CF3CCB"/>
    <w:rsid w:val="00CF3F41"/>
    <w:rsid w:val="00CF509E"/>
    <w:rsid w:val="00CF50F6"/>
    <w:rsid w:val="00D00F22"/>
    <w:rsid w:val="00D00F54"/>
    <w:rsid w:val="00D013B8"/>
    <w:rsid w:val="00D01A8E"/>
    <w:rsid w:val="00D023E4"/>
    <w:rsid w:val="00D0308D"/>
    <w:rsid w:val="00D0506B"/>
    <w:rsid w:val="00D059C4"/>
    <w:rsid w:val="00D05CEC"/>
    <w:rsid w:val="00D05EC0"/>
    <w:rsid w:val="00D0711E"/>
    <w:rsid w:val="00D07CCD"/>
    <w:rsid w:val="00D07F12"/>
    <w:rsid w:val="00D1044A"/>
    <w:rsid w:val="00D10CBC"/>
    <w:rsid w:val="00D1158E"/>
    <w:rsid w:val="00D1223A"/>
    <w:rsid w:val="00D132F0"/>
    <w:rsid w:val="00D13469"/>
    <w:rsid w:val="00D13944"/>
    <w:rsid w:val="00D14A40"/>
    <w:rsid w:val="00D14BC9"/>
    <w:rsid w:val="00D1531A"/>
    <w:rsid w:val="00D15798"/>
    <w:rsid w:val="00D158AE"/>
    <w:rsid w:val="00D15EB0"/>
    <w:rsid w:val="00D17182"/>
    <w:rsid w:val="00D17741"/>
    <w:rsid w:val="00D17FF7"/>
    <w:rsid w:val="00D20647"/>
    <w:rsid w:val="00D20A5C"/>
    <w:rsid w:val="00D21921"/>
    <w:rsid w:val="00D22269"/>
    <w:rsid w:val="00D22E3E"/>
    <w:rsid w:val="00D235BA"/>
    <w:rsid w:val="00D24CAC"/>
    <w:rsid w:val="00D25193"/>
    <w:rsid w:val="00D253D3"/>
    <w:rsid w:val="00D2543C"/>
    <w:rsid w:val="00D25C6C"/>
    <w:rsid w:val="00D26FBC"/>
    <w:rsid w:val="00D27248"/>
    <w:rsid w:val="00D3066A"/>
    <w:rsid w:val="00D309B4"/>
    <w:rsid w:val="00D30C89"/>
    <w:rsid w:val="00D30DE7"/>
    <w:rsid w:val="00D318EC"/>
    <w:rsid w:val="00D32236"/>
    <w:rsid w:val="00D33248"/>
    <w:rsid w:val="00D36CCA"/>
    <w:rsid w:val="00D3750D"/>
    <w:rsid w:val="00D40290"/>
    <w:rsid w:val="00D42325"/>
    <w:rsid w:val="00D42437"/>
    <w:rsid w:val="00D42D18"/>
    <w:rsid w:val="00D43F3D"/>
    <w:rsid w:val="00D44872"/>
    <w:rsid w:val="00D4533A"/>
    <w:rsid w:val="00D457DC"/>
    <w:rsid w:val="00D46E77"/>
    <w:rsid w:val="00D50AD4"/>
    <w:rsid w:val="00D51951"/>
    <w:rsid w:val="00D520FB"/>
    <w:rsid w:val="00D5212C"/>
    <w:rsid w:val="00D521FE"/>
    <w:rsid w:val="00D52242"/>
    <w:rsid w:val="00D55C14"/>
    <w:rsid w:val="00D55CFD"/>
    <w:rsid w:val="00D55DBF"/>
    <w:rsid w:val="00D6211A"/>
    <w:rsid w:val="00D62D0B"/>
    <w:rsid w:val="00D63218"/>
    <w:rsid w:val="00D649E3"/>
    <w:rsid w:val="00D64EE0"/>
    <w:rsid w:val="00D6547E"/>
    <w:rsid w:val="00D657E5"/>
    <w:rsid w:val="00D65999"/>
    <w:rsid w:val="00D66210"/>
    <w:rsid w:val="00D67A98"/>
    <w:rsid w:val="00D70065"/>
    <w:rsid w:val="00D706C2"/>
    <w:rsid w:val="00D71BA2"/>
    <w:rsid w:val="00D71ED3"/>
    <w:rsid w:val="00D73EED"/>
    <w:rsid w:val="00D74C1C"/>
    <w:rsid w:val="00D75C23"/>
    <w:rsid w:val="00D76366"/>
    <w:rsid w:val="00D771BC"/>
    <w:rsid w:val="00D772CE"/>
    <w:rsid w:val="00D77D79"/>
    <w:rsid w:val="00D80806"/>
    <w:rsid w:val="00D81084"/>
    <w:rsid w:val="00D8137A"/>
    <w:rsid w:val="00D81701"/>
    <w:rsid w:val="00D83049"/>
    <w:rsid w:val="00D83798"/>
    <w:rsid w:val="00D837C9"/>
    <w:rsid w:val="00D84606"/>
    <w:rsid w:val="00D854B6"/>
    <w:rsid w:val="00D85B30"/>
    <w:rsid w:val="00D878AE"/>
    <w:rsid w:val="00D9008A"/>
    <w:rsid w:val="00D900BF"/>
    <w:rsid w:val="00D902EF"/>
    <w:rsid w:val="00D91D40"/>
    <w:rsid w:val="00D92E24"/>
    <w:rsid w:val="00D93F47"/>
    <w:rsid w:val="00D94C8A"/>
    <w:rsid w:val="00D94E15"/>
    <w:rsid w:val="00D95BC9"/>
    <w:rsid w:val="00D95ECF"/>
    <w:rsid w:val="00D97A24"/>
    <w:rsid w:val="00DA0915"/>
    <w:rsid w:val="00DA20A9"/>
    <w:rsid w:val="00DA3A9A"/>
    <w:rsid w:val="00DA3C08"/>
    <w:rsid w:val="00DA43F3"/>
    <w:rsid w:val="00DB1802"/>
    <w:rsid w:val="00DB22AD"/>
    <w:rsid w:val="00DB2F2A"/>
    <w:rsid w:val="00DB3805"/>
    <w:rsid w:val="00DB4C04"/>
    <w:rsid w:val="00DB5802"/>
    <w:rsid w:val="00DB5D01"/>
    <w:rsid w:val="00DB690C"/>
    <w:rsid w:val="00DB694C"/>
    <w:rsid w:val="00DB6BDD"/>
    <w:rsid w:val="00DB6E13"/>
    <w:rsid w:val="00DB73A5"/>
    <w:rsid w:val="00DC23E5"/>
    <w:rsid w:val="00DC2909"/>
    <w:rsid w:val="00DC2AA0"/>
    <w:rsid w:val="00DC2C4F"/>
    <w:rsid w:val="00DC3920"/>
    <w:rsid w:val="00DC410E"/>
    <w:rsid w:val="00DC41B3"/>
    <w:rsid w:val="00DC556A"/>
    <w:rsid w:val="00DC69A0"/>
    <w:rsid w:val="00DC74F7"/>
    <w:rsid w:val="00DC7E06"/>
    <w:rsid w:val="00DD03C7"/>
    <w:rsid w:val="00DD1413"/>
    <w:rsid w:val="00DD1628"/>
    <w:rsid w:val="00DD2046"/>
    <w:rsid w:val="00DD2673"/>
    <w:rsid w:val="00DD293E"/>
    <w:rsid w:val="00DD2DD2"/>
    <w:rsid w:val="00DD3982"/>
    <w:rsid w:val="00DD3B3D"/>
    <w:rsid w:val="00DD45E3"/>
    <w:rsid w:val="00DD460A"/>
    <w:rsid w:val="00DD4F74"/>
    <w:rsid w:val="00DD5A13"/>
    <w:rsid w:val="00DD673B"/>
    <w:rsid w:val="00DD686F"/>
    <w:rsid w:val="00DD711B"/>
    <w:rsid w:val="00DD7530"/>
    <w:rsid w:val="00DD7C04"/>
    <w:rsid w:val="00DE0098"/>
    <w:rsid w:val="00DE05CF"/>
    <w:rsid w:val="00DE10BD"/>
    <w:rsid w:val="00DE211C"/>
    <w:rsid w:val="00DE2303"/>
    <w:rsid w:val="00DE2BEB"/>
    <w:rsid w:val="00DE2EAA"/>
    <w:rsid w:val="00DE325F"/>
    <w:rsid w:val="00DE4182"/>
    <w:rsid w:val="00DE4610"/>
    <w:rsid w:val="00DE4955"/>
    <w:rsid w:val="00DE50F6"/>
    <w:rsid w:val="00DE54D5"/>
    <w:rsid w:val="00DE6CB8"/>
    <w:rsid w:val="00DE7534"/>
    <w:rsid w:val="00DE7D08"/>
    <w:rsid w:val="00DF079A"/>
    <w:rsid w:val="00DF0BB2"/>
    <w:rsid w:val="00DF2019"/>
    <w:rsid w:val="00DF38CF"/>
    <w:rsid w:val="00DF3FB7"/>
    <w:rsid w:val="00DF5A4F"/>
    <w:rsid w:val="00DF66CF"/>
    <w:rsid w:val="00DF6AB0"/>
    <w:rsid w:val="00DF704D"/>
    <w:rsid w:val="00DF786B"/>
    <w:rsid w:val="00DF79E6"/>
    <w:rsid w:val="00DF7EA7"/>
    <w:rsid w:val="00E003B6"/>
    <w:rsid w:val="00E003DF"/>
    <w:rsid w:val="00E008C8"/>
    <w:rsid w:val="00E00C7A"/>
    <w:rsid w:val="00E015BD"/>
    <w:rsid w:val="00E021F0"/>
    <w:rsid w:val="00E02977"/>
    <w:rsid w:val="00E02B6A"/>
    <w:rsid w:val="00E0306C"/>
    <w:rsid w:val="00E03D1D"/>
    <w:rsid w:val="00E0520D"/>
    <w:rsid w:val="00E05623"/>
    <w:rsid w:val="00E0565A"/>
    <w:rsid w:val="00E05C67"/>
    <w:rsid w:val="00E07224"/>
    <w:rsid w:val="00E07466"/>
    <w:rsid w:val="00E102F4"/>
    <w:rsid w:val="00E11AED"/>
    <w:rsid w:val="00E11C47"/>
    <w:rsid w:val="00E1402D"/>
    <w:rsid w:val="00E148BA"/>
    <w:rsid w:val="00E14FC7"/>
    <w:rsid w:val="00E16AB8"/>
    <w:rsid w:val="00E17170"/>
    <w:rsid w:val="00E17C38"/>
    <w:rsid w:val="00E20311"/>
    <w:rsid w:val="00E21032"/>
    <w:rsid w:val="00E21B2E"/>
    <w:rsid w:val="00E22D2A"/>
    <w:rsid w:val="00E2348C"/>
    <w:rsid w:val="00E238A7"/>
    <w:rsid w:val="00E23973"/>
    <w:rsid w:val="00E24319"/>
    <w:rsid w:val="00E24A6A"/>
    <w:rsid w:val="00E25B15"/>
    <w:rsid w:val="00E25CD5"/>
    <w:rsid w:val="00E26234"/>
    <w:rsid w:val="00E26462"/>
    <w:rsid w:val="00E26E32"/>
    <w:rsid w:val="00E3060F"/>
    <w:rsid w:val="00E31B62"/>
    <w:rsid w:val="00E31C87"/>
    <w:rsid w:val="00E31DB8"/>
    <w:rsid w:val="00E32986"/>
    <w:rsid w:val="00E33CC1"/>
    <w:rsid w:val="00E33D95"/>
    <w:rsid w:val="00E34492"/>
    <w:rsid w:val="00E35580"/>
    <w:rsid w:val="00E357E3"/>
    <w:rsid w:val="00E37540"/>
    <w:rsid w:val="00E37A6A"/>
    <w:rsid w:val="00E40100"/>
    <w:rsid w:val="00E414CD"/>
    <w:rsid w:val="00E41C8A"/>
    <w:rsid w:val="00E426B5"/>
    <w:rsid w:val="00E42B94"/>
    <w:rsid w:val="00E43B1E"/>
    <w:rsid w:val="00E449A0"/>
    <w:rsid w:val="00E453C6"/>
    <w:rsid w:val="00E45B4A"/>
    <w:rsid w:val="00E460F9"/>
    <w:rsid w:val="00E472E7"/>
    <w:rsid w:val="00E50423"/>
    <w:rsid w:val="00E51AFC"/>
    <w:rsid w:val="00E53033"/>
    <w:rsid w:val="00E538D7"/>
    <w:rsid w:val="00E53A11"/>
    <w:rsid w:val="00E53DE4"/>
    <w:rsid w:val="00E53F5A"/>
    <w:rsid w:val="00E54E53"/>
    <w:rsid w:val="00E56C0C"/>
    <w:rsid w:val="00E57171"/>
    <w:rsid w:val="00E57220"/>
    <w:rsid w:val="00E62C08"/>
    <w:rsid w:val="00E63CA5"/>
    <w:rsid w:val="00E640D2"/>
    <w:rsid w:val="00E6419D"/>
    <w:rsid w:val="00E65431"/>
    <w:rsid w:val="00E67CA7"/>
    <w:rsid w:val="00E71869"/>
    <w:rsid w:val="00E7230D"/>
    <w:rsid w:val="00E72E9C"/>
    <w:rsid w:val="00E734A6"/>
    <w:rsid w:val="00E73623"/>
    <w:rsid w:val="00E77ABA"/>
    <w:rsid w:val="00E8147B"/>
    <w:rsid w:val="00E814C9"/>
    <w:rsid w:val="00E83CD7"/>
    <w:rsid w:val="00E84084"/>
    <w:rsid w:val="00E87629"/>
    <w:rsid w:val="00E8788A"/>
    <w:rsid w:val="00E879A2"/>
    <w:rsid w:val="00E87BA5"/>
    <w:rsid w:val="00E90A89"/>
    <w:rsid w:val="00E90BB8"/>
    <w:rsid w:val="00E90F55"/>
    <w:rsid w:val="00E90F83"/>
    <w:rsid w:val="00E90FE5"/>
    <w:rsid w:val="00E9132D"/>
    <w:rsid w:val="00E926CF"/>
    <w:rsid w:val="00E936A5"/>
    <w:rsid w:val="00E944C9"/>
    <w:rsid w:val="00E95BA6"/>
    <w:rsid w:val="00E9632D"/>
    <w:rsid w:val="00E9679C"/>
    <w:rsid w:val="00E96A9A"/>
    <w:rsid w:val="00E96E32"/>
    <w:rsid w:val="00E97DD7"/>
    <w:rsid w:val="00EA006F"/>
    <w:rsid w:val="00EA1497"/>
    <w:rsid w:val="00EA157B"/>
    <w:rsid w:val="00EA18F0"/>
    <w:rsid w:val="00EA1C5D"/>
    <w:rsid w:val="00EA1DCE"/>
    <w:rsid w:val="00EA2A71"/>
    <w:rsid w:val="00EA344C"/>
    <w:rsid w:val="00EA36A0"/>
    <w:rsid w:val="00EA3A34"/>
    <w:rsid w:val="00EA3E89"/>
    <w:rsid w:val="00EA467C"/>
    <w:rsid w:val="00EA71C6"/>
    <w:rsid w:val="00EA76E9"/>
    <w:rsid w:val="00EB2A6F"/>
    <w:rsid w:val="00EB319E"/>
    <w:rsid w:val="00EB34CF"/>
    <w:rsid w:val="00EB43F5"/>
    <w:rsid w:val="00EB4996"/>
    <w:rsid w:val="00EB5057"/>
    <w:rsid w:val="00EB6F0A"/>
    <w:rsid w:val="00EB73D8"/>
    <w:rsid w:val="00EB76B7"/>
    <w:rsid w:val="00EB77D5"/>
    <w:rsid w:val="00EB7F86"/>
    <w:rsid w:val="00EC20D3"/>
    <w:rsid w:val="00EC293D"/>
    <w:rsid w:val="00EC3051"/>
    <w:rsid w:val="00EC414D"/>
    <w:rsid w:val="00EC575A"/>
    <w:rsid w:val="00EC57B7"/>
    <w:rsid w:val="00EC6E52"/>
    <w:rsid w:val="00EC73CB"/>
    <w:rsid w:val="00EC7744"/>
    <w:rsid w:val="00EC7F8A"/>
    <w:rsid w:val="00ED0663"/>
    <w:rsid w:val="00ED072E"/>
    <w:rsid w:val="00ED0FDB"/>
    <w:rsid w:val="00ED1798"/>
    <w:rsid w:val="00ED188E"/>
    <w:rsid w:val="00ED1A12"/>
    <w:rsid w:val="00ED265D"/>
    <w:rsid w:val="00ED3004"/>
    <w:rsid w:val="00ED36AB"/>
    <w:rsid w:val="00ED36E2"/>
    <w:rsid w:val="00ED3F9F"/>
    <w:rsid w:val="00ED3FE5"/>
    <w:rsid w:val="00ED5846"/>
    <w:rsid w:val="00ED634E"/>
    <w:rsid w:val="00ED7D49"/>
    <w:rsid w:val="00ED7E28"/>
    <w:rsid w:val="00EE01EF"/>
    <w:rsid w:val="00EE0455"/>
    <w:rsid w:val="00EE132D"/>
    <w:rsid w:val="00EE161A"/>
    <w:rsid w:val="00EE1BB4"/>
    <w:rsid w:val="00EE298D"/>
    <w:rsid w:val="00EE2CD5"/>
    <w:rsid w:val="00EE2D6B"/>
    <w:rsid w:val="00EE2E78"/>
    <w:rsid w:val="00EE30D3"/>
    <w:rsid w:val="00EE319B"/>
    <w:rsid w:val="00EE3303"/>
    <w:rsid w:val="00EE346D"/>
    <w:rsid w:val="00EE4D32"/>
    <w:rsid w:val="00EE5233"/>
    <w:rsid w:val="00EE5E4B"/>
    <w:rsid w:val="00EE605E"/>
    <w:rsid w:val="00EE692E"/>
    <w:rsid w:val="00EE6BBD"/>
    <w:rsid w:val="00EE7F87"/>
    <w:rsid w:val="00EF044D"/>
    <w:rsid w:val="00EF04F5"/>
    <w:rsid w:val="00EF0A13"/>
    <w:rsid w:val="00EF1B97"/>
    <w:rsid w:val="00EF20CE"/>
    <w:rsid w:val="00EF2FB6"/>
    <w:rsid w:val="00EF3AE0"/>
    <w:rsid w:val="00EF494A"/>
    <w:rsid w:val="00EF5E3E"/>
    <w:rsid w:val="00EF5FF5"/>
    <w:rsid w:val="00EF6741"/>
    <w:rsid w:val="00EF6831"/>
    <w:rsid w:val="00EF70E6"/>
    <w:rsid w:val="00EF7CFE"/>
    <w:rsid w:val="00F0052C"/>
    <w:rsid w:val="00F02C09"/>
    <w:rsid w:val="00F02D33"/>
    <w:rsid w:val="00F036D8"/>
    <w:rsid w:val="00F04072"/>
    <w:rsid w:val="00F04713"/>
    <w:rsid w:val="00F067E7"/>
    <w:rsid w:val="00F06DFB"/>
    <w:rsid w:val="00F070EF"/>
    <w:rsid w:val="00F1067C"/>
    <w:rsid w:val="00F108F3"/>
    <w:rsid w:val="00F10BAA"/>
    <w:rsid w:val="00F10BD0"/>
    <w:rsid w:val="00F11856"/>
    <w:rsid w:val="00F1208E"/>
    <w:rsid w:val="00F120A6"/>
    <w:rsid w:val="00F1211B"/>
    <w:rsid w:val="00F1232F"/>
    <w:rsid w:val="00F12412"/>
    <w:rsid w:val="00F12BFE"/>
    <w:rsid w:val="00F13447"/>
    <w:rsid w:val="00F13648"/>
    <w:rsid w:val="00F13B7E"/>
    <w:rsid w:val="00F13E42"/>
    <w:rsid w:val="00F147A1"/>
    <w:rsid w:val="00F15108"/>
    <w:rsid w:val="00F1764A"/>
    <w:rsid w:val="00F20A61"/>
    <w:rsid w:val="00F21113"/>
    <w:rsid w:val="00F2127A"/>
    <w:rsid w:val="00F22D15"/>
    <w:rsid w:val="00F23451"/>
    <w:rsid w:val="00F23620"/>
    <w:rsid w:val="00F237EB"/>
    <w:rsid w:val="00F23DFB"/>
    <w:rsid w:val="00F24120"/>
    <w:rsid w:val="00F250C3"/>
    <w:rsid w:val="00F27444"/>
    <w:rsid w:val="00F27733"/>
    <w:rsid w:val="00F3159D"/>
    <w:rsid w:val="00F32416"/>
    <w:rsid w:val="00F3283B"/>
    <w:rsid w:val="00F32A1F"/>
    <w:rsid w:val="00F338A4"/>
    <w:rsid w:val="00F339EF"/>
    <w:rsid w:val="00F34AB9"/>
    <w:rsid w:val="00F353C7"/>
    <w:rsid w:val="00F35533"/>
    <w:rsid w:val="00F35548"/>
    <w:rsid w:val="00F36643"/>
    <w:rsid w:val="00F3750B"/>
    <w:rsid w:val="00F37714"/>
    <w:rsid w:val="00F379D6"/>
    <w:rsid w:val="00F4065F"/>
    <w:rsid w:val="00F409AB"/>
    <w:rsid w:val="00F40E5C"/>
    <w:rsid w:val="00F40ECC"/>
    <w:rsid w:val="00F41EB7"/>
    <w:rsid w:val="00F42565"/>
    <w:rsid w:val="00F43EE4"/>
    <w:rsid w:val="00F46185"/>
    <w:rsid w:val="00F475F4"/>
    <w:rsid w:val="00F47831"/>
    <w:rsid w:val="00F47EEF"/>
    <w:rsid w:val="00F5080A"/>
    <w:rsid w:val="00F508D9"/>
    <w:rsid w:val="00F511AA"/>
    <w:rsid w:val="00F516DB"/>
    <w:rsid w:val="00F5204B"/>
    <w:rsid w:val="00F53954"/>
    <w:rsid w:val="00F53BC9"/>
    <w:rsid w:val="00F54397"/>
    <w:rsid w:val="00F54CD8"/>
    <w:rsid w:val="00F569B8"/>
    <w:rsid w:val="00F572A0"/>
    <w:rsid w:val="00F5734F"/>
    <w:rsid w:val="00F57622"/>
    <w:rsid w:val="00F57817"/>
    <w:rsid w:val="00F602FB"/>
    <w:rsid w:val="00F60403"/>
    <w:rsid w:val="00F60A27"/>
    <w:rsid w:val="00F60A3F"/>
    <w:rsid w:val="00F63711"/>
    <w:rsid w:val="00F63A87"/>
    <w:rsid w:val="00F649A5"/>
    <w:rsid w:val="00F650D3"/>
    <w:rsid w:val="00F65304"/>
    <w:rsid w:val="00F65480"/>
    <w:rsid w:val="00F65572"/>
    <w:rsid w:val="00F6767A"/>
    <w:rsid w:val="00F702B8"/>
    <w:rsid w:val="00F70661"/>
    <w:rsid w:val="00F71930"/>
    <w:rsid w:val="00F71EF3"/>
    <w:rsid w:val="00F729F1"/>
    <w:rsid w:val="00F736AA"/>
    <w:rsid w:val="00F73A13"/>
    <w:rsid w:val="00F7442E"/>
    <w:rsid w:val="00F7442F"/>
    <w:rsid w:val="00F755E9"/>
    <w:rsid w:val="00F75A8C"/>
    <w:rsid w:val="00F75C35"/>
    <w:rsid w:val="00F75FC2"/>
    <w:rsid w:val="00F76F4B"/>
    <w:rsid w:val="00F77225"/>
    <w:rsid w:val="00F77364"/>
    <w:rsid w:val="00F77D7C"/>
    <w:rsid w:val="00F81D38"/>
    <w:rsid w:val="00F8553F"/>
    <w:rsid w:val="00F8562B"/>
    <w:rsid w:val="00F85C19"/>
    <w:rsid w:val="00F8647D"/>
    <w:rsid w:val="00F9027A"/>
    <w:rsid w:val="00F90C9B"/>
    <w:rsid w:val="00F90CEF"/>
    <w:rsid w:val="00F91950"/>
    <w:rsid w:val="00F91CED"/>
    <w:rsid w:val="00F92B2D"/>
    <w:rsid w:val="00F92FEB"/>
    <w:rsid w:val="00F9345A"/>
    <w:rsid w:val="00F93829"/>
    <w:rsid w:val="00F961DB"/>
    <w:rsid w:val="00F9686D"/>
    <w:rsid w:val="00F975D0"/>
    <w:rsid w:val="00FA08B1"/>
    <w:rsid w:val="00FA0E8E"/>
    <w:rsid w:val="00FA3714"/>
    <w:rsid w:val="00FA3766"/>
    <w:rsid w:val="00FA4287"/>
    <w:rsid w:val="00FA46CB"/>
    <w:rsid w:val="00FA5C6A"/>
    <w:rsid w:val="00FA69EF"/>
    <w:rsid w:val="00FA6E71"/>
    <w:rsid w:val="00FA736E"/>
    <w:rsid w:val="00FB0211"/>
    <w:rsid w:val="00FB025C"/>
    <w:rsid w:val="00FB0293"/>
    <w:rsid w:val="00FB0502"/>
    <w:rsid w:val="00FB150A"/>
    <w:rsid w:val="00FB1D96"/>
    <w:rsid w:val="00FB2D07"/>
    <w:rsid w:val="00FB2FC5"/>
    <w:rsid w:val="00FB3508"/>
    <w:rsid w:val="00FB41DB"/>
    <w:rsid w:val="00FB4407"/>
    <w:rsid w:val="00FB465C"/>
    <w:rsid w:val="00FB4749"/>
    <w:rsid w:val="00FB47C7"/>
    <w:rsid w:val="00FB49B7"/>
    <w:rsid w:val="00FB4E96"/>
    <w:rsid w:val="00FB563D"/>
    <w:rsid w:val="00FB57CD"/>
    <w:rsid w:val="00FB5D9A"/>
    <w:rsid w:val="00FB69D7"/>
    <w:rsid w:val="00FB7AC8"/>
    <w:rsid w:val="00FC00D5"/>
    <w:rsid w:val="00FC261B"/>
    <w:rsid w:val="00FC29B7"/>
    <w:rsid w:val="00FC3258"/>
    <w:rsid w:val="00FC3C4A"/>
    <w:rsid w:val="00FC4646"/>
    <w:rsid w:val="00FC4C04"/>
    <w:rsid w:val="00FC6A20"/>
    <w:rsid w:val="00FC6DF6"/>
    <w:rsid w:val="00FC6F66"/>
    <w:rsid w:val="00FC793B"/>
    <w:rsid w:val="00FC798B"/>
    <w:rsid w:val="00FD040C"/>
    <w:rsid w:val="00FD0843"/>
    <w:rsid w:val="00FD0B09"/>
    <w:rsid w:val="00FD0E04"/>
    <w:rsid w:val="00FD150F"/>
    <w:rsid w:val="00FD1EF8"/>
    <w:rsid w:val="00FD22E2"/>
    <w:rsid w:val="00FD2FE8"/>
    <w:rsid w:val="00FD472F"/>
    <w:rsid w:val="00FD5A75"/>
    <w:rsid w:val="00FD5AFE"/>
    <w:rsid w:val="00FD6CE5"/>
    <w:rsid w:val="00FD7159"/>
    <w:rsid w:val="00FD7C22"/>
    <w:rsid w:val="00FE0D6C"/>
    <w:rsid w:val="00FE1BF1"/>
    <w:rsid w:val="00FE2343"/>
    <w:rsid w:val="00FE29B7"/>
    <w:rsid w:val="00FE2DBA"/>
    <w:rsid w:val="00FE436B"/>
    <w:rsid w:val="00FE45D3"/>
    <w:rsid w:val="00FE698F"/>
    <w:rsid w:val="00FF0303"/>
    <w:rsid w:val="00FF0BC7"/>
    <w:rsid w:val="00FF1837"/>
    <w:rsid w:val="00FF223B"/>
    <w:rsid w:val="00FF2E4A"/>
    <w:rsid w:val="00FF4679"/>
    <w:rsid w:val="00FF6042"/>
    <w:rsid w:val="00FF6A81"/>
    <w:rsid w:val="1407257F"/>
    <w:rsid w:val="57F10E2C"/>
    <w:rsid w:val="657239AF"/>
    <w:rsid w:val="761F3010"/>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0C5A"/>
  <w15:docId w15:val="{6A54C26F-0B18-4988-9536-F3CDE67D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63"/>
  </w:style>
  <w:style w:type="paragraph" w:styleId="Ttulo1">
    <w:name w:val="heading 1"/>
    <w:basedOn w:val="Normal"/>
    <w:next w:val="Normal"/>
    <w:link w:val="Ttulo1Car"/>
    <w:uiPriority w:val="9"/>
    <w:qFormat/>
    <w:rsid w:val="00F90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4C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uiPriority w:val="99"/>
    <w:qFormat/>
    <w:rsid w:val="000C5043"/>
    <w:pPr>
      <w:numPr>
        <w:numId w:val="5"/>
      </w:numPr>
      <w:spacing w:before="240" w:after="60" w:line="240" w:lineRule="auto"/>
      <w:outlineLvl w:val="5"/>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rsid w:val="008C039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extoindependiente3Car">
    <w:name w:val="Texto independiente 3 Car"/>
    <w:basedOn w:val="Fuentedeprrafopredeter"/>
    <w:link w:val="Textoindependiente3"/>
    <w:semiHidden/>
    <w:rsid w:val="008C039C"/>
    <w:rPr>
      <w:rFonts w:ascii="Arial Unicode MS" w:eastAsia="Arial Unicode MS" w:hAnsi="Arial Unicode MS" w:cs="Arial Unicode MS"/>
      <w:sz w:val="24"/>
      <w:szCs w:val="24"/>
      <w:lang w:val="es-ES" w:eastAsia="es-ES"/>
    </w:rPr>
  </w:style>
  <w:style w:type="paragraph" w:styleId="Prrafodelista">
    <w:name w:val="List Paragraph"/>
    <w:aliases w:val="List Paragraph (numbered (a)),Use Case List Paragraph,List Paragraph 1,Numbered Paragraph,Bullets"/>
    <w:basedOn w:val="Normal"/>
    <w:link w:val="PrrafodelistaCar"/>
    <w:uiPriority w:val="34"/>
    <w:qFormat/>
    <w:rsid w:val="008C039C"/>
    <w:pPr>
      <w:ind w:left="720"/>
      <w:contextualSpacing/>
    </w:pPr>
  </w:style>
  <w:style w:type="table" w:customStyle="1" w:styleId="Tablanormal21">
    <w:name w:val="Tabla normal 21"/>
    <w:basedOn w:val="Tablanormal"/>
    <w:uiPriority w:val="42"/>
    <w:rsid w:val="00416010"/>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rsid w:val="00B42051"/>
    <w:rPr>
      <w:sz w:val="16"/>
      <w:szCs w:val="16"/>
    </w:rPr>
  </w:style>
  <w:style w:type="paragraph" w:styleId="Textocomentario">
    <w:name w:val="annotation text"/>
    <w:basedOn w:val="Normal"/>
    <w:link w:val="TextocomentarioCar"/>
    <w:uiPriority w:val="99"/>
    <w:rsid w:val="00B42051"/>
    <w:pPr>
      <w:spacing w:after="0" w:line="240" w:lineRule="auto"/>
    </w:pPr>
    <w:rPr>
      <w:rFonts w:ascii="Arial" w:eastAsia="Times New Roman" w:hAnsi="Arial" w:cs="Courier New"/>
      <w:sz w:val="20"/>
      <w:szCs w:val="20"/>
      <w:lang w:val="es-ES" w:eastAsia="es-ES"/>
    </w:rPr>
  </w:style>
  <w:style w:type="character" w:customStyle="1" w:styleId="TextocomentarioCar">
    <w:name w:val="Texto comentario Car"/>
    <w:basedOn w:val="Fuentedeprrafopredeter"/>
    <w:link w:val="Textocomentario"/>
    <w:uiPriority w:val="99"/>
    <w:rsid w:val="00B42051"/>
    <w:rPr>
      <w:rFonts w:ascii="Arial" w:eastAsia="Times New Roman" w:hAnsi="Arial" w:cs="Courier New"/>
      <w:sz w:val="20"/>
      <w:szCs w:val="20"/>
      <w:lang w:val="es-ES" w:eastAsia="es-ES"/>
    </w:rPr>
  </w:style>
  <w:style w:type="paragraph" w:styleId="Textodeglobo">
    <w:name w:val="Balloon Text"/>
    <w:basedOn w:val="Normal"/>
    <w:link w:val="TextodegloboCar"/>
    <w:uiPriority w:val="99"/>
    <w:semiHidden/>
    <w:unhideWhenUsed/>
    <w:rsid w:val="00B420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051"/>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A4D8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A4D8C"/>
  </w:style>
  <w:style w:type="character" w:customStyle="1" w:styleId="Ttulo2Car">
    <w:name w:val="Título 2 Car"/>
    <w:basedOn w:val="Fuentedeprrafopredeter"/>
    <w:link w:val="Ttulo2"/>
    <w:uiPriority w:val="9"/>
    <w:rsid w:val="003C4C9B"/>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2F2D6C"/>
    <w:pPr>
      <w:spacing w:after="120"/>
    </w:pPr>
  </w:style>
  <w:style w:type="character" w:customStyle="1" w:styleId="TextoindependienteCar">
    <w:name w:val="Texto independiente Car"/>
    <w:basedOn w:val="Fuentedeprrafopredeter"/>
    <w:link w:val="Textoindependiente"/>
    <w:uiPriority w:val="99"/>
    <w:rsid w:val="002F2D6C"/>
  </w:style>
  <w:style w:type="paragraph" w:styleId="Asuntodelcomentario">
    <w:name w:val="annotation subject"/>
    <w:basedOn w:val="Textocomentario"/>
    <w:next w:val="Textocomentario"/>
    <w:link w:val="AsuntodelcomentarioCar"/>
    <w:uiPriority w:val="99"/>
    <w:semiHidden/>
    <w:unhideWhenUsed/>
    <w:rsid w:val="00AB6002"/>
    <w:pPr>
      <w:spacing w:after="16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AB6002"/>
    <w:rPr>
      <w:rFonts w:ascii="Arial" w:eastAsia="Times New Roman" w:hAnsi="Arial" w:cs="Courier New"/>
      <w:b/>
      <w:bCs/>
      <w:sz w:val="20"/>
      <w:szCs w:val="20"/>
      <w:lang w:val="es-ES" w:eastAsia="es-ES"/>
    </w:rPr>
  </w:style>
  <w:style w:type="character" w:customStyle="1" w:styleId="Ttulo6Car">
    <w:name w:val="Título 6 Car"/>
    <w:basedOn w:val="Fuentedeprrafopredeter"/>
    <w:link w:val="Ttulo6"/>
    <w:uiPriority w:val="99"/>
    <w:rsid w:val="000C5043"/>
    <w:rPr>
      <w:rFonts w:ascii="Times New Roman" w:eastAsia="Times New Roman" w:hAnsi="Times New Roman" w:cs="Times New Roman"/>
      <w:b/>
      <w:bCs/>
      <w:lang w:val="es-ES" w:eastAsia="es-ES"/>
    </w:rPr>
  </w:style>
  <w:style w:type="numbering" w:customStyle="1" w:styleId="Estilo1">
    <w:name w:val="Estilo1"/>
    <w:uiPriority w:val="99"/>
    <w:rsid w:val="009D4F1A"/>
    <w:pPr>
      <w:numPr>
        <w:numId w:val="7"/>
      </w:numPr>
    </w:pPr>
  </w:style>
  <w:style w:type="numbering" w:customStyle="1" w:styleId="Estilo2">
    <w:name w:val="Estilo2"/>
    <w:uiPriority w:val="99"/>
    <w:rsid w:val="00D01A8E"/>
    <w:pPr>
      <w:numPr>
        <w:numId w:val="8"/>
      </w:numPr>
    </w:pPr>
  </w:style>
  <w:style w:type="paragraph" w:styleId="Encabezado">
    <w:name w:val="header"/>
    <w:basedOn w:val="Normal"/>
    <w:link w:val="EncabezadoCar"/>
    <w:unhideWhenUsed/>
    <w:rsid w:val="005B7622"/>
    <w:pPr>
      <w:tabs>
        <w:tab w:val="center" w:pos="4680"/>
        <w:tab w:val="right" w:pos="9360"/>
      </w:tabs>
      <w:spacing w:after="0" w:line="240" w:lineRule="auto"/>
    </w:pPr>
  </w:style>
  <w:style w:type="character" w:customStyle="1" w:styleId="EncabezadoCar">
    <w:name w:val="Encabezado Car"/>
    <w:basedOn w:val="Fuentedeprrafopredeter"/>
    <w:link w:val="Encabezado"/>
    <w:rsid w:val="005B7622"/>
  </w:style>
  <w:style w:type="paragraph" w:styleId="Piedepgina">
    <w:name w:val="footer"/>
    <w:basedOn w:val="Normal"/>
    <w:link w:val="PiedepginaCar"/>
    <w:uiPriority w:val="99"/>
    <w:unhideWhenUsed/>
    <w:rsid w:val="005B76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B7622"/>
  </w:style>
  <w:style w:type="character" w:customStyle="1" w:styleId="Ttulo1Car">
    <w:name w:val="Título 1 Car"/>
    <w:basedOn w:val="Fuentedeprrafopredeter"/>
    <w:link w:val="Ttulo1"/>
    <w:uiPriority w:val="9"/>
    <w:rsid w:val="00F9027A"/>
    <w:rPr>
      <w:rFonts w:asciiTheme="majorHAnsi" w:eastAsiaTheme="majorEastAsia" w:hAnsiTheme="majorHAnsi" w:cstheme="majorBidi"/>
      <w:color w:val="2E74B5" w:themeColor="accent1" w:themeShade="BF"/>
      <w:sz w:val="32"/>
      <w:szCs w:val="32"/>
    </w:rPr>
  </w:style>
  <w:style w:type="paragraph" w:styleId="ndice1">
    <w:name w:val="index 1"/>
    <w:basedOn w:val="Normal"/>
    <w:next w:val="Normal"/>
    <w:autoRedefine/>
    <w:uiPriority w:val="99"/>
    <w:semiHidden/>
    <w:unhideWhenUsed/>
    <w:rsid w:val="00F9027A"/>
    <w:pPr>
      <w:spacing w:after="0" w:line="240" w:lineRule="auto"/>
      <w:ind w:left="220" w:hanging="220"/>
    </w:pPr>
  </w:style>
  <w:style w:type="paragraph" w:styleId="TtuloTDC">
    <w:name w:val="TOC Heading"/>
    <w:basedOn w:val="Ttulo1"/>
    <w:next w:val="Normal"/>
    <w:uiPriority w:val="39"/>
    <w:unhideWhenUsed/>
    <w:qFormat/>
    <w:rsid w:val="00F9027A"/>
    <w:pPr>
      <w:outlineLvl w:val="9"/>
    </w:pPr>
    <w:rPr>
      <w:lang w:val="es-MX" w:eastAsia="es-MX"/>
    </w:rPr>
  </w:style>
  <w:style w:type="paragraph" w:styleId="TDC1">
    <w:name w:val="toc 1"/>
    <w:basedOn w:val="Normal"/>
    <w:next w:val="Normal"/>
    <w:autoRedefine/>
    <w:uiPriority w:val="39"/>
    <w:unhideWhenUsed/>
    <w:rsid w:val="00F9027A"/>
    <w:pPr>
      <w:spacing w:after="100"/>
    </w:pPr>
  </w:style>
  <w:style w:type="character" w:styleId="Hipervnculo">
    <w:name w:val="Hyperlink"/>
    <w:basedOn w:val="Fuentedeprrafopredeter"/>
    <w:uiPriority w:val="99"/>
    <w:unhideWhenUsed/>
    <w:rsid w:val="00F9027A"/>
    <w:rPr>
      <w:color w:val="0563C1" w:themeColor="hyperlink"/>
      <w:u w:val="single"/>
    </w:rPr>
  </w:style>
  <w:style w:type="paragraph" w:styleId="TDC2">
    <w:name w:val="toc 2"/>
    <w:basedOn w:val="Normal"/>
    <w:next w:val="Normal"/>
    <w:autoRedefine/>
    <w:uiPriority w:val="39"/>
    <w:unhideWhenUsed/>
    <w:rsid w:val="007E5E94"/>
    <w:pPr>
      <w:spacing w:after="100"/>
      <w:ind w:left="220"/>
    </w:pPr>
  </w:style>
  <w:style w:type="paragraph" w:styleId="Sinespaciado">
    <w:name w:val="No Spacing"/>
    <w:link w:val="SinespaciadoCar"/>
    <w:uiPriority w:val="1"/>
    <w:qFormat/>
    <w:rsid w:val="007E5E94"/>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7E5E94"/>
    <w:rPr>
      <w:rFonts w:eastAsiaTheme="minorEastAsia"/>
      <w:lang w:val="es-MX" w:eastAsia="es-MX"/>
    </w:rPr>
  </w:style>
  <w:style w:type="numbering" w:customStyle="1" w:styleId="Estilo3">
    <w:name w:val="Estilo3"/>
    <w:uiPriority w:val="99"/>
    <w:rsid w:val="00934893"/>
    <w:pPr>
      <w:numPr>
        <w:numId w:val="11"/>
      </w:numPr>
    </w:pPr>
  </w:style>
  <w:style w:type="numbering" w:customStyle="1" w:styleId="Estilo4">
    <w:name w:val="Estilo4"/>
    <w:uiPriority w:val="99"/>
    <w:rsid w:val="00934893"/>
    <w:pPr>
      <w:numPr>
        <w:numId w:val="12"/>
      </w:numPr>
    </w:pPr>
  </w:style>
  <w:style w:type="paragraph" w:styleId="Ttulo">
    <w:name w:val="Title"/>
    <w:basedOn w:val="Normal"/>
    <w:link w:val="TtuloCar"/>
    <w:qFormat/>
    <w:rsid w:val="004B760D"/>
    <w:pPr>
      <w:spacing w:after="0" w:line="240" w:lineRule="auto"/>
      <w:jc w:val="center"/>
    </w:pPr>
    <w:rPr>
      <w:rFonts w:ascii="Times New Roman" w:eastAsia="Times New Roman" w:hAnsi="Times New Roman" w:cs="Times New Roman"/>
      <w:b/>
      <w:bCs/>
      <w:sz w:val="20"/>
      <w:szCs w:val="20"/>
      <w:lang w:val="es-ES_tradnl" w:eastAsia="es-ES"/>
    </w:rPr>
  </w:style>
  <w:style w:type="character" w:customStyle="1" w:styleId="TtuloCar">
    <w:name w:val="Título Car"/>
    <w:basedOn w:val="Fuentedeprrafopredeter"/>
    <w:link w:val="Ttulo"/>
    <w:rsid w:val="004B760D"/>
    <w:rPr>
      <w:rFonts w:ascii="Times New Roman" w:eastAsia="Times New Roman" w:hAnsi="Times New Roman" w:cs="Times New Roman"/>
      <w:b/>
      <w:bCs/>
      <w:sz w:val="20"/>
      <w:szCs w:val="20"/>
      <w:lang w:val="es-ES_tradnl" w:eastAsia="es-ES"/>
    </w:rPr>
  </w:style>
  <w:style w:type="table" w:styleId="Tablanormal4">
    <w:name w:val="Plain Table 4"/>
    <w:basedOn w:val="Tablanormal"/>
    <w:uiPriority w:val="44"/>
    <w:rsid w:val="000C168C"/>
    <w:pPr>
      <w:spacing w:after="0" w:line="240" w:lineRule="auto"/>
    </w:pPr>
    <w:rPr>
      <w:lang w:val="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 Paragraph (numbered (a)) Car,Use Case List Paragraph Car,List Paragraph 1 Car,Numbered Paragraph Car,Bullets Car"/>
    <w:basedOn w:val="Fuentedeprrafopredeter"/>
    <w:link w:val="Prrafodelista"/>
    <w:uiPriority w:val="34"/>
    <w:locked/>
    <w:rsid w:val="003C5556"/>
  </w:style>
  <w:style w:type="paragraph" w:styleId="Sangradetextonormal">
    <w:name w:val="Body Text Indent"/>
    <w:basedOn w:val="Normal"/>
    <w:link w:val="SangradetextonormalCar"/>
    <w:uiPriority w:val="99"/>
    <w:unhideWhenUsed/>
    <w:rsid w:val="00150DD1"/>
    <w:pPr>
      <w:spacing w:after="120"/>
      <w:ind w:left="283"/>
    </w:pPr>
  </w:style>
  <w:style w:type="character" w:customStyle="1" w:styleId="SangradetextonormalCar">
    <w:name w:val="Sangría de texto normal Car"/>
    <w:basedOn w:val="Fuentedeprrafopredeter"/>
    <w:link w:val="Sangradetextonormal"/>
    <w:uiPriority w:val="99"/>
    <w:rsid w:val="00150DD1"/>
  </w:style>
  <w:style w:type="character" w:styleId="Nmerodelnea">
    <w:name w:val="line number"/>
    <w:basedOn w:val="Fuentedeprrafopredeter"/>
    <w:uiPriority w:val="99"/>
    <w:semiHidden/>
    <w:unhideWhenUsed/>
    <w:rsid w:val="00A95055"/>
  </w:style>
  <w:style w:type="paragraph" w:customStyle="1" w:styleId="Standardtext">
    <w:name w:val="Standard text"/>
    <w:qFormat/>
    <w:rsid w:val="00CC7C9B"/>
    <w:pPr>
      <w:spacing w:before="40" w:line="276" w:lineRule="auto"/>
    </w:pPr>
    <w:rPr>
      <w:rFonts w:ascii="Calibri" w:eastAsia="Calibri" w:hAnsi="Calibri" w:cs="Times New Roman"/>
      <w:lang w:val="en-US"/>
    </w:rPr>
  </w:style>
  <w:style w:type="character" w:styleId="Mencinsinresolver">
    <w:name w:val="Unresolved Mention"/>
    <w:basedOn w:val="Fuentedeprrafopredeter"/>
    <w:uiPriority w:val="99"/>
    <w:semiHidden/>
    <w:unhideWhenUsed/>
    <w:rsid w:val="002E3A39"/>
    <w:rPr>
      <w:color w:val="605E5C"/>
      <w:shd w:val="clear" w:color="auto" w:fill="E1DFDD"/>
    </w:rPr>
  </w:style>
  <w:style w:type="paragraph" w:styleId="TDC3">
    <w:name w:val="toc 3"/>
    <w:basedOn w:val="Normal"/>
    <w:next w:val="Normal"/>
    <w:autoRedefine/>
    <w:uiPriority w:val="39"/>
    <w:unhideWhenUsed/>
    <w:rsid w:val="00115745"/>
    <w:pPr>
      <w:spacing w:after="100"/>
      <w:ind w:left="440"/>
    </w:pPr>
    <w:rPr>
      <w:rFonts w:eastAsiaTheme="minorEastAsia"/>
      <w:lang w:eastAsia="es-SV"/>
    </w:rPr>
  </w:style>
  <w:style w:type="paragraph" w:styleId="TDC4">
    <w:name w:val="toc 4"/>
    <w:basedOn w:val="Normal"/>
    <w:next w:val="Normal"/>
    <w:autoRedefine/>
    <w:uiPriority w:val="39"/>
    <w:unhideWhenUsed/>
    <w:rsid w:val="00115745"/>
    <w:pPr>
      <w:spacing w:after="100"/>
      <w:ind w:left="660"/>
    </w:pPr>
    <w:rPr>
      <w:rFonts w:eastAsiaTheme="minorEastAsia"/>
      <w:lang w:eastAsia="es-SV"/>
    </w:rPr>
  </w:style>
  <w:style w:type="paragraph" w:styleId="TDC5">
    <w:name w:val="toc 5"/>
    <w:basedOn w:val="Normal"/>
    <w:next w:val="Normal"/>
    <w:autoRedefine/>
    <w:uiPriority w:val="39"/>
    <w:unhideWhenUsed/>
    <w:rsid w:val="00115745"/>
    <w:pPr>
      <w:spacing w:after="100"/>
      <w:ind w:left="880"/>
    </w:pPr>
    <w:rPr>
      <w:rFonts w:eastAsiaTheme="minorEastAsia"/>
      <w:lang w:eastAsia="es-SV"/>
    </w:rPr>
  </w:style>
  <w:style w:type="paragraph" w:styleId="TDC6">
    <w:name w:val="toc 6"/>
    <w:basedOn w:val="Normal"/>
    <w:next w:val="Normal"/>
    <w:autoRedefine/>
    <w:uiPriority w:val="39"/>
    <w:unhideWhenUsed/>
    <w:rsid w:val="00115745"/>
    <w:pPr>
      <w:spacing w:after="100"/>
      <w:ind w:left="1100"/>
    </w:pPr>
    <w:rPr>
      <w:rFonts w:eastAsiaTheme="minorEastAsia"/>
      <w:lang w:eastAsia="es-SV"/>
    </w:rPr>
  </w:style>
  <w:style w:type="paragraph" w:styleId="TDC7">
    <w:name w:val="toc 7"/>
    <w:basedOn w:val="Normal"/>
    <w:next w:val="Normal"/>
    <w:autoRedefine/>
    <w:uiPriority w:val="39"/>
    <w:unhideWhenUsed/>
    <w:rsid w:val="00115745"/>
    <w:pPr>
      <w:spacing w:after="100"/>
      <w:ind w:left="1320"/>
    </w:pPr>
    <w:rPr>
      <w:rFonts w:eastAsiaTheme="minorEastAsia"/>
      <w:lang w:eastAsia="es-SV"/>
    </w:rPr>
  </w:style>
  <w:style w:type="paragraph" w:styleId="TDC8">
    <w:name w:val="toc 8"/>
    <w:basedOn w:val="Normal"/>
    <w:next w:val="Normal"/>
    <w:autoRedefine/>
    <w:uiPriority w:val="39"/>
    <w:unhideWhenUsed/>
    <w:rsid w:val="00115745"/>
    <w:pPr>
      <w:spacing w:after="100"/>
      <w:ind w:left="1540"/>
    </w:pPr>
    <w:rPr>
      <w:rFonts w:eastAsiaTheme="minorEastAsia"/>
      <w:lang w:eastAsia="es-SV"/>
    </w:rPr>
  </w:style>
  <w:style w:type="paragraph" w:styleId="TDC9">
    <w:name w:val="toc 9"/>
    <w:basedOn w:val="Normal"/>
    <w:next w:val="Normal"/>
    <w:autoRedefine/>
    <w:uiPriority w:val="39"/>
    <w:unhideWhenUsed/>
    <w:rsid w:val="00115745"/>
    <w:pPr>
      <w:spacing w:after="100"/>
      <w:ind w:left="1760"/>
    </w:pPr>
    <w:rPr>
      <w:rFonts w:eastAsiaTheme="minorEastAsia"/>
      <w:lang w:eastAsia="es-SV"/>
    </w:rPr>
  </w:style>
  <w:style w:type="paragraph" w:styleId="Revisin">
    <w:name w:val="Revision"/>
    <w:hidden/>
    <w:uiPriority w:val="99"/>
    <w:semiHidden/>
    <w:rsid w:val="00EE0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40983">
      <w:bodyDiv w:val="1"/>
      <w:marLeft w:val="0"/>
      <w:marRight w:val="0"/>
      <w:marTop w:val="0"/>
      <w:marBottom w:val="0"/>
      <w:divBdr>
        <w:top w:val="none" w:sz="0" w:space="0" w:color="auto"/>
        <w:left w:val="none" w:sz="0" w:space="0" w:color="auto"/>
        <w:bottom w:val="none" w:sz="0" w:space="0" w:color="auto"/>
        <w:right w:val="none" w:sz="0" w:space="0" w:color="auto"/>
      </w:divBdr>
      <w:divsChild>
        <w:div w:id="166753172">
          <w:marLeft w:val="446"/>
          <w:marRight w:val="0"/>
          <w:marTop w:val="0"/>
          <w:marBottom w:val="0"/>
          <w:divBdr>
            <w:top w:val="none" w:sz="0" w:space="0" w:color="auto"/>
            <w:left w:val="none" w:sz="0" w:space="0" w:color="auto"/>
            <w:bottom w:val="none" w:sz="0" w:space="0" w:color="auto"/>
            <w:right w:val="none" w:sz="0" w:space="0" w:color="auto"/>
          </w:divBdr>
        </w:div>
      </w:divsChild>
    </w:div>
    <w:div w:id="738599867">
      <w:bodyDiv w:val="1"/>
      <w:marLeft w:val="0"/>
      <w:marRight w:val="0"/>
      <w:marTop w:val="0"/>
      <w:marBottom w:val="0"/>
      <w:divBdr>
        <w:top w:val="none" w:sz="0" w:space="0" w:color="auto"/>
        <w:left w:val="none" w:sz="0" w:space="0" w:color="auto"/>
        <w:bottom w:val="none" w:sz="0" w:space="0" w:color="auto"/>
        <w:right w:val="none" w:sz="0" w:space="0" w:color="auto"/>
      </w:divBdr>
      <w:divsChild>
        <w:div w:id="1686445563">
          <w:marLeft w:val="446"/>
          <w:marRight w:val="0"/>
          <w:marTop w:val="0"/>
          <w:marBottom w:val="0"/>
          <w:divBdr>
            <w:top w:val="none" w:sz="0" w:space="0" w:color="auto"/>
            <w:left w:val="none" w:sz="0" w:space="0" w:color="auto"/>
            <w:bottom w:val="none" w:sz="0" w:space="0" w:color="auto"/>
            <w:right w:val="none" w:sz="0" w:space="0" w:color="auto"/>
          </w:divBdr>
        </w:div>
      </w:divsChild>
    </w:div>
    <w:div w:id="1376081031">
      <w:bodyDiv w:val="1"/>
      <w:marLeft w:val="0"/>
      <w:marRight w:val="0"/>
      <w:marTop w:val="0"/>
      <w:marBottom w:val="0"/>
      <w:divBdr>
        <w:top w:val="none" w:sz="0" w:space="0" w:color="auto"/>
        <w:left w:val="none" w:sz="0" w:space="0" w:color="auto"/>
        <w:bottom w:val="none" w:sz="0" w:space="0" w:color="auto"/>
        <w:right w:val="none" w:sz="0" w:space="0" w:color="auto"/>
      </w:divBdr>
    </w:div>
    <w:div w:id="1514760620">
      <w:bodyDiv w:val="1"/>
      <w:marLeft w:val="0"/>
      <w:marRight w:val="0"/>
      <w:marTop w:val="0"/>
      <w:marBottom w:val="0"/>
      <w:divBdr>
        <w:top w:val="none" w:sz="0" w:space="0" w:color="auto"/>
        <w:left w:val="none" w:sz="0" w:space="0" w:color="auto"/>
        <w:bottom w:val="none" w:sz="0" w:space="0" w:color="auto"/>
        <w:right w:val="none" w:sz="0" w:space="0" w:color="auto"/>
      </w:divBdr>
    </w:div>
    <w:div w:id="1521578601">
      <w:bodyDiv w:val="1"/>
      <w:marLeft w:val="0"/>
      <w:marRight w:val="0"/>
      <w:marTop w:val="0"/>
      <w:marBottom w:val="0"/>
      <w:divBdr>
        <w:top w:val="none" w:sz="0" w:space="0" w:color="auto"/>
        <w:left w:val="none" w:sz="0" w:space="0" w:color="auto"/>
        <w:bottom w:val="none" w:sz="0" w:space="0" w:color="auto"/>
        <w:right w:val="none" w:sz="0" w:space="0" w:color="auto"/>
      </w:divBdr>
    </w:div>
    <w:div w:id="2006975468">
      <w:bodyDiv w:val="1"/>
      <w:marLeft w:val="0"/>
      <w:marRight w:val="0"/>
      <w:marTop w:val="0"/>
      <w:marBottom w:val="0"/>
      <w:divBdr>
        <w:top w:val="none" w:sz="0" w:space="0" w:color="auto"/>
        <w:left w:val="none" w:sz="0" w:space="0" w:color="auto"/>
        <w:bottom w:val="none" w:sz="0" w:space="0" w:color="auto"/>
        <w:right w:val="none" w:sz="0" w:space="0" w:color="auto"/>
      </w:divBdr>
      <w:divsChild>
        <w:div w:id="4938003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tesoreriainternacional@bcr.gob.sv"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hdphoto" Target="media/hdphoto1.wdp"/><Relationship Id="rId32"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LBTR_BCR@bcr.gob.sv"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image" Target="media/image5.png"/><Relationship Id="rId8"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Agosto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BD4760BB26A004BA919B907FF4445BD" ma:contentTypeVersion="4" ma:contentTypeDescription="Crear nuevo documento." ma:contentTypeScope="" ma:versionID="7d751dbdec33b91ed5d95b52c8357b03">
  <xsd:schema xmlns:xsd="http://www.w3.org/2001/XMLSchema" xmlns:xs="http://www.w3.org/2001/XMLSchema" xmlns:p="http://schemas.microsoft.com/office/2006/metadata/properties" xmlns:ns2="4855a4d3-bcfc-4c2d-a8fb-9643f8c925a5" xmlns:ns3="7448cfd3-3e02-485f-a1de-68c2744d9501" targetNamespace="http://schemas.microsoft.com/office/2006/metadata/properties" ma:root="true" ma:fieldsID="08dad017d160aedb90446b4c53c698ba" ns2:_="" ns3:_="">
    <xsd:import namespace="4855a4d3-bcfc-4c2d-a8fb-9643f8c925a5"/>
    <xsd:import namespace="7448cfd3-3e02-485f-a1de-68c2744d95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5a4d3-bcfc-4c2d-a8fb-9643f8c92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8cfd3-3e02-485f-a1de-68c2744d950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448cfd3-3e02-485f-a1de-68c2744d9501">
      <UserInfo>
        <DisplayName>Adonay Fuentes Martel</DisplayName>
        <AccountId>12</AccountId>
        <AccountType/>
      </UserInfo>
      <UserInfo>
        <DisplayName>Edgardo Enrique Martínez Rivas</DisplayName>
        <AccountId>19</AccountId>
        <AccountType/>
      </UserInfo>
      <UserInfo>
        <DisplayName>Todos excepto los usuarios externos</DisplayName>
        <AccountId>9</AccountId>
        <AccountType/>
      </UserInfo>
      <UserInfo>
        <DisplayName>Alba Rivas de Navarro</DisplayName>
        <AccountId>28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102B4-5983-4830-ACB8-E8491645E8F4}">
  <ds:schemaRefs>
    <ds:schemaRef ds:uri="http://schemas.openxmlformats.org/officeDocument/2006/bibliography"/>
  </ds:schemaRefs>
</ds:datastoreItem>
</file>

<file path=customXml/itemProps3.xml><?xml version="1.0" encoding="utf-8"?>
<ds:datastoreItem xmlns:ds="http://schemas.openxmlformats.org/officeDocument/2006/customXml" ds:itemID="{4CF45B50-4B1B-4FEA-8FBB-7D6CC7298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5a4d3-bcfc-4c2d-a8fb-9643f8c925a5"/>
    <ds:schemaRef ds:uri="7448cfd3-3e02-485f-a1de-68c2744d9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D650E-874E-49C9-AAFC-A55B16365649}">
  <ds:schemaRefs>
    <ds:schemaRef ds:uri="http://schemas.microsoft.com/office/2006/metadata/properties"/>
    <ds:schemaRef ds:uri="http://schemas.microsoft.com/office/infopath/2007/PartnerControls"/>
    <ds:schemaRef ds:uri="7448cfd3-3e02-485f-a1de-68c2744d9501"/>
  </ds:schemaRefs>
</ds:datastoreItem>
</file>

<file path=customXml/itemProps5.xml><?xml version="1.0" encoding="utf-8"?>
<ds:datastoreItem xmlns:ds="http://schemas.openxmlformats.org/officeDocument/2006/customXml" ds:itemID="{96D5E502-2DDE-4113-A771-E0DD2A73E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15284</Words>
  <Characters>84063</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99149</CharactersWithSpaces>
  <SharedDoc>false</SharedDoc>
  <HLinks>
    <vt:vector size="66" baseType="variant">
      <vt:variant>
        <vt:i4>8126508</vt:i4>
      </vt:variant>
      <vt:variant>
        <vt:i4>60</vt:i4>
      </vt:variant>
      <vt:variant>
        <vt:i4>0</vt:i4>
      </vt:variant>
      <vt:variant>
        <vt:i4>5</vt:i4>
      </vt:variant>
      <vt:variant>
        <vt:lpwstr>mailto:LBTR_BCR@bcr.gob.sv</vt:lpwstr>
      </vt:variant>
      <vt:variant>
        <vt:lpwstr/>
      </vt:variant>
      <vt:variant>
        <vt:i4>1310783</vt:i4>
      </vt:variant>
      <vt:variant>
        <vt:i4>53</vt:i4>
      </vt:variant>
      <vt:variant>
        <vt:i4>0</vt:i4>
      </vt:variant>
      <vt:variant>
        <vt:i4>5</vt:i4>
      </vt:variant>
      <vt:variant>
        <vt:lpwstr/>
      </vt:variant>
      <vt:variant>
        <vt:lpwstr>_Toc90111567</vt:lpwstr>
      </vt:variant>
      <vt:variant>
        <vt:i4>1376319</vt:i4>
      </vt:variant>
      <vt:variant>
        <vt:i4>47</vt:i4>
      </vt:variant>
      <vt:variant>
        <vt:i4>0</vt:i4>
      </vt:variant>
      <vt:variant>
        <vt:i4>5</vt:i4>
      </vt:variant>
      <vt:variant>
        <vt:lpwstr/>
      </vt:variant>
      <vt:variant>
        <vt:lpwstr>_Toc90111566</vt:lpwstr>
      </vt:variant>
      <vt:variant>
        <vt:i4>1441855</vt:i4>
      </vt:variant>
      <vt:variant>
        <vt:i4>44</vt:i4>
      </vt:variant>
      <vt:variant>
        <vt:i4>0</vt:i4>
      </vt:variant>
      <vt:variant>
        <vt:i4>5</vt:i4>
      </vt:variant>
      <vt:variant>
        <vt:lpwstr/>
      </vt:variant>
      <vt:variant>
        <vt:lpwstr>_Toc90111565</vt:lpwstr>
      </vt:variant>
      <vt:variant>
        <vt:i4>1507391</vt:i4>
      </vt:variant>
      <vt:variant>
        <vt:i4>38</vt:i4>
      </vt:variant>
      <vt:variant>
        <vt:i4>0</vt:i4>
      </vt:variant>
      <vt:variant>
        <vt:i4>5</vt:i4>
      </vt:variant>
      <vt:variant>
        <vt:lpwstr/>
      </vt:variant>
      <vt:variant>
        <vt:lpwstr>_Toc90111564</vt:lpwstr>
      </vt:variant>
      <vt:variant>
        <vt:i4>1048639</vt:i4>
      </vt:variant>
      <vt:variant>
        <vt:i4>32</vt:i4>
      </vt:variant>
      <vt:variant>
        <vt:i4>0</vt:i4>
      </vt:variant>
      <vt:variant>
        <vt:i4>5</vt:i4>
      </vt:variant>
      <vt:variant>
        <vt:lpwstr/>
      </vt:variant>
      <vt:variant>
        <vt:lpwstr>_Toc90111563</vt:lpwstr>
      </vt:variant>
      <vt:variant>
        <vt:i4>1114175</vt:i4>
      </vt:variant>
      <vt:variant>
        <vt:i4>26</vt:i4>
      </vt:variant>
      <vt:variant>
        <vt:i4>0</vt:i4>
      </vt:variant>
      <vt:variant>
        <vt:i4>5</vt:i4>
      </vt:variant>
      <vt:variant>
        <vt:lpwstr/>
      </vt:variant>
      <vt:variant>
        <vt:lpwstr>_Toc90111562</vt:lpwstr>
      </vt:variant>
      <vt:variant>
        <vt:i4>1179711</vt:i4>
      </vt:variant>
      <vt:variant>
        <vt:i4>20</vt:i4>
      </vt:variant>
      <vt:variant>
        <vt:i4>0</vt:i4>
      </vt:variant>
      <vt:variant>
        <vt:i4>5</vt:i4>
      </vt:variant>
      <vt:variant>
        <vt:lpwstr/>
      </vt:variant>
      <vt:variant>
        <vt:lpwstr>_Toc90111561</vt:lpwstr>
      </vt:variant>
      <vt:variant>
        <vt:i4>1245247</vt:i4>
      </vt:variant>
      <vt:variant>
        <vt:i4>14</vt:i4>
      </vt:variant>
      <vt:variant>
        <vt:i4>0</vt:i4>
      </vt:variant>
      <vt:variant>
        <vt:i4>5</vt:i4>
      </vt:variant>
      <vt:variant>
        <vt:lpwstr/>
      </vt:variant>
      <vt:variant>
        <vt:lpwstr>_Toc90111560</vt:lpwstr>
      </vt:variant>
      <vt:variant>
        <vt:i4>1703996</vt:i4>
      </vt:variant>
      <vt:variant>
        <vt:i4>8</vt:i4>
      </vt:variant>
      <vt:variant>
        <vt:i4>0</vt:i4>
      </vt:variant>
      <vt:variant>
        <vt:i4>5</vt:i4>
      </vt:variant>
      <vt:variant>
        <vt:lpwstr/>
      </vt:variant>
      <vt:variant>
        <vt:lpwstr>_Toc90111559</vt:lpwstr>
      </vt:variant>
      <vt:variant>
        <vt:i4>1769532</vt:i4>
      </vt:variant>
      <vt:variant>
        <vt:i4>2</vt:i4>
      </vt:variant>
      <vt:variant>
        <vt:i4>0</vt:i4>
      </vt:variant>
      <vt:variant>
        <vt:i4>5</vt:i4>
      </vt:variant>
      <vt:variant>
        <vt:lpwstr/>
      </vt:variant>
      <vt:variant>
        <vt:lpwstr>_Toc90111558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Gerencia de Operaciones Financieras</dc:subject>
  <dc:creator>Sara del Carmen Quintanilla</dc:creator>
  <cp:keywords/>
  <dc:description/>
  <cp:lastModifiedBy>Carlos Antonio Cerritos Rosales</cp:lastModifiedBy>
  <cp:revision>2</cp:revision>
  <cp:lastPrinted>2023-02-25T00:52:00Z</cp:lastPrinted>
  <dcterms:created xsi:type="dcterms:W3CDTF">2023-10-31T22:42:00Z</dcterms:created>
  <dcterms:modified xsi:type="dcterms:W3CDTF">2023-10-31T22:42:00Z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0x0101009BD4760BB26A004BA919B907FF4445BD</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6f412271-f4bd-49ae-aedf-b62704a0dfc6_Enabled">
    <vt:lpwstr>True</vt:lpwstr>
  </property>
  <property fmtid="{D5CDD505-2E9C-101B-9397-08002B2CF9AE}" pid="9" name="MSIP_Label_6f412271-f4bd-49ae-aedf-b62704a0dfc6_SiteId">
    <vt:lpwstr>ef8c601f-c68e-489a-a6c4-cd1a4e780892</vt:lpwstr>
  </property>
  <property fmtid="{D5CDD505-2E9C-101B-9397-08002B2CF9AE}" pid="10" name="MSIP_Label_6f412271-f4bd-49ae-aedf-b62704a0dfc6_Ref">
    <vt:lpwstr>https://api.informationprotection.azure.com/api/ef8c601f-c68e-489a-a6c4-cd1a4e780892</vt:lpwstr>
  </property>
  <property fmtid="{D5CDD505-2E9C-101B-9397-08002B2CF9AE}" pid="11" name="MSIP_Label_6f412271-f4bd-49ae-aedf-b62704a0dfc6_Owner">
    <vt:lpwstr>silvia.campos@bcr.gob.sv</vt:lpwstr>
  </property>
  <property fmtid="{D5CDD505-2E9C-101B-9397-08002B2CF9AE}" pid="12" name="MSIP_Label_6f412271-f4bd-49ae-aedf-b62704a0dfc6_SetDate">
    <vt:lpwstr>2021-05-24T10:10:47.8700359-06:00</vt:lpwstr>
  </property>
  <property fmtid="{D5CDD505-2E9C-101B-9397-08002B2CF9AE}" pid="13" name="MSIP_Label_6f412271-f4bd-49ae-aedf-b62704a0dfc6_Name">
    <vt:lpwstr>BCR</vt:lpwstr>
  </property>
  <property fmtid="{D5CDD505-2E9C-101B-9397-08002B2CF9AE}" pid="14" name="MSIP_Label_6f412271-f4bd-49ae-aedf-b62704a0dfc6_Application">
    <vt:lpwstr>Microsoft Azure Information Protection</vt:lpwstr>
  </property>
  <property fmtid="{D5CDD505-2E9C-101B-9397-08002B2CF9AE}" pid="15" name="MSIP_Label_6f412271-f4bd-49ae-aedf-b62704a0dfc6_Extended_MSFT_Method">
    <vt:lpwstr>Automatic</vt:lpwstr>
  </property>
  <property fmtid="{D5CDD505-2E9C-101B-9397-08002B2CF9AE}" pid="16" name="Sensitivity">
    <vt:lpwstr>BCR</vt:lpwstr>
  </property>
</Properties>
</file>