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ABBA" w14:textId="77777777" w:rsidR="0044445A" w:rsidRPr="00CA383B" w:rsidRDefault="0044445A" w:rsidP="00AE00BE">
      <w:pPr>
        <w:pStyle w:val="Textoindependiente3"/>
        <w:spacing w:after="0"/>
        <w:ind w:left="397" w:hanging="397"/>
        <w:rPr>
          <w:rFonts w:ascii="Arial Narrow" w:hAnsi="Arial Narrow"/>
          <w:b/>
          <w:sz w:val="24"/>
          <w:szCs w:val="24"/>
        </w:rPr>
      </w:pPr>
      <w:r w:rsidRPr="00CA383B">
        <w:rPr>
          <w:rFonts w:ascii="Arial Narrow" w:hAnsi="Arial Narrow"/>
          <w:b/>
          <w:sz w:val="24"/>
          <w:szCs w:val="24"/>
        </w:rPr>
        <w:t>EL COMITÉ DE NORMAS DEL BANCO CENTRAL DE RESERVA DE EL SALVADOR,</w:t>
      </w:r>
    </w:p>
    <w:p w14:paraId="4A4DE11A" w14:textId="77777777" w:rsidR="0044445A" w:rsidRPr="00CA383B" w:rsidRDefault="0044445A" w:rsidP="0044445A">
      <w:pPr>
        <w:pStyle w:val="Textoindependiente3"/>
        <w:spacing w:after="0"/>
        <w:rPr>
          <w:rFonts w:ascii="Arial Narrow" w:hAnsi="Arial Narrow"/>
          <w:b/>
          <w:sz w:val="24"/>
          <w:szCs w:val="24"/>
        </w:rPr>
      </w:pPr>
    </w:p>
    <w:p w14:paraId="28C176D1" w14:textId="77777777" w:rsidR="0044445A" w:rsidRPr="00CA383B" w:rsidRDefault="0044445A" w:rsidP="0044445A">
      <w:pPr>
        <w:pStyle w:val="Textoindependiente3"/>
        <w:spacing w:after="0"/>
        <w:rPr>
          <w:rFonts w:ascii="Arial Narrow" w:hAnsi="Arial Narrow"/>
          <w:b/>
          <w:sz w:val="24"/>
          <w:szCs w:val="24"/>
        </w:rPr>
      </w:pPr>
      <w:r w:rsidRPr="00CA383B">
        <w:rPr>
          <w:rFonts w:ascii="Arial Narrow" w:hAnsi="Arial Narrow"/>
          <w:b/>
          <w:sz w:val="24"/>
          <w:szCs w:val="24"/>
        </w:rPr>
        <w:t>CONSIDERANDO:</w:t>
      </w:r>
    </w:p>
    <w:p w14:paraId="20F7F7A2" w14:textId="77777777" w:rsidR="0044445A" w:rsidRPr="00CA383B" w:rsidRDefault="0044445A" w:rsidP="0044445A">
      <w:pPr>
        <w:pStyle w:val="Textoindependiente3"/>
        <w:spacing w:after="0"/>
        <w:rPr>
          <w:rFonts w:ascii="Arial Narrow" w:hAnsi="Arial Narrow"/>
          <w:b/>
          <w:sz w:val="24"/>
          <w:szCs w:val="24"/>
        </w:rPr>
      </w:pPr>
    </w:p>
    <w:p w14:paraId="30880D2F" w14:textId="4590B37F" w:rsidR="00572D3E" w:rsidRPr="005F7C5E" w:rsidRDefault="00572D3E" w:rsidP="00AE00BE">
      <w:pPr>
        <w:numPr>
          <w:ilvl w:val="0"/>
          <w:numId w:val="28"/>
        </w:numPr>
        <w:ind w:left="425" w:hanging="425"/>
        <w:jc w:val="both"/>
        <w:rPr>
          <w:rFonts w:ascii="Arial Narrow" w:hAnsi="Arial Narrow" w:cs="Arial"/>
          <w:sz w:val="24"/>
          <w:szCs w:val="24"/>
        </w:rPr>
      </w:pPr>
      <w:r w:rsidRPr="009D394E">
        <w:rPr>
          <w:rFonts w:ascii="Arial Narrow" w:hAnsi="Arial Narrow" w:cs="Arial"/>
          <w:sz w:val="24"/>
          <w:szCs w:val="24"/>
        </w:rPr>
        <w:t>Que mediante Decreto Legislativo No. 927, de fecha 20 de diciembre de 1996, publicado en el Diario Oficial No. 243, Tomo No.</w:t>
      </w:r>
      <w:r w:rsidR="0033000C">
        <w:rPr>
          <w:rFonts w:ascii="Arial Narrow" w:hAnsi="Arial Narrow" w:cs="Arial"/>
          <w:sz w:val="24"/>
          <w:szCs w:val="24"/>
        </w:rPr>
        <w:t xml:space="preserve"> </w:t>
      </w:r>
      <w:r w:rsidRPr="009D394E">
        <w:rPr>
          <w:rFonts w:ascii="Arial Narrow" w:hAnsi="Arial Narrow" w:cs="Arial"/>
          <w:sz w:val="24"/>
          <w:szCs w:val="24"/>
        </w:rPr>
        <w:t>333, del 23 del mismo mes y año, se emitió la Ley del Sistema de Ahorro para Pensiones</w:t>
      </w:r>
      <w:r>
        <w:rPr>
          <w:rFonts w:ascii="Arial Narrow" w:hAnsi="Arial Narrow" w:cs="Arial"/>
          <w:sz w:val="24"/>
          <w:szCs w:val="24"/>
        </w:rPr>
        <w:t>.</w:t>
      </w:r>
    </w:p>
    <w:p w14:paraId="6E6E9CF0" w14:textId="77777777" w:rsidR="00572D3E" w:rsidRPr="005F7C5E" w:rsidRDefault="00572D3E" w:rsidP="00AE00BE">
      <w:pPr>
        <w:ind w:left="425" w:hanging="425"/>
        <w:jc w:val="both"/>
        <w:rPr>
          <w:rFonts w:ascii="Arial Narrow" w:hAnsi="Arial Narrow" w:cs="Arial"/>
          <w:sz w:val="24"/>
          <w:szCs w:val="24"/>
        </w:rPr>
      </w:pPr>
    </w:p>
    <w:p w14:paraId="24878D5D" w14:textId="77777777" w:rsidR="00572D3E" w:rsidRPr="005F7C5E" w:rsidRDefault="00572D3E" w:rsidP="00AE00BE">
      <w:pPr>
        <w:numPr>
          <w:ilvl w:val="0"/>
          <w:numId w:val="28"/>
        </w:numPr>
        <w:ind w:left="425" w:hanging="425"/>
        <w:jc w:val="both"/>
        <w:rPr>
          <w:rFonts w:ascii="Arial Narrow" w:hAnsi="Arial Narrow" w:cs="Arial"/>
          <w:sz w:val="24"/>
          <w:szCs w:val="24"/>
        </w:rPr>
      </w:pPr>
      <w:r w:rsidRPr="005F7C5E">
        <w:rPr>
          <w:rFonts w:ascii="Arial Narrow" w:hAnsi="Arial Narrow" w:cs="Arial"/>
          <w:sz w:val="24"/>
          <w:szCs w:val="24"/>
        </w:rPr>
        <w:t>Que mediante Decreto Legislativo No. 787, de fecha 28 de septiembre de 2017, publicado en el Diario Oficial No. 180, Tomo No. 416 de la</w:t>
      </w:r>
      <w:bookmarkStart w:id="0" w:name="_GoBack"/>
      <w:bookmarkEnd w:id="0"/>
      <w:r w:rsidRPr="005F7C5E">
        <w:rPr>
          <w:rFonts w:ascii="Arial Narrow" w:hAnsi="Arial Narrow" w:cs="Arial"/>
          <w:sz w:val="24"/>
          <w:szCs w:val="24"/>
        </w:rPr>
        <w:t xml:space="preserve"> misma fecha, se aprobó la Reforma a la Ley del Sistema de Ahorro para Pensiones.</w:t>
      </w:r>
    </w:p>
    <w:p w14:paraId="7F46EB18" w14:textId="77777777" w:rsidR="00572D3E" w:rsidRPr="005F7C5E" w:rsidRDefault="00572D3E" w:rsidP="00AE00BE">
      <w:pPr>
        <w:ind w:left="425" w:hanging="425"/>
        <w:jc w:val="both"/>
        <w:rPr>
          <w:rFonts w:ascii="Arial Narrow" w:hAnsi="Arial Narrow" w:cs="Arial"/>
          <w:sz w:val="24"/>
          <w:szCs w:val="24"/>
        </w:rPr>
      </w:pPr>
    </w:p>
    <w:p w14:paraId="13498A31" w14:textId="3256EF51" w:rsidR="007832D8" w:rsidRPr="005F7C5E" w:rsidRDefault="007832D8" w:rsidP="00AE00BE">
      <w:pPr>
        <w:numPr>
          <w:ilvl w:val="0"/>
          <w:numId w:val="28"/>
        </w:numPr>
        <w:ind w:left="425" w:hanging="425"/>
        <w:jc w:val="both"/>
        <w:rPr>
          <w:rFonts w:ascii="Arial Narrow" w:hAnsi="Arial Narrow" w:cs="Arial"/>
          <w:sz w:val="24"/>
          <w:szCs w:val="24"/>
        </w:rPr>
      </w:pPr>
      <w:r>
        <w:rPr>
          <w:rFonts w:ascii="Arial Narrow" w:hAnsi="Arial Narrow" w:cs="Arial"/>
          <w:sz w:val="24"/>
          <w:szCs w:val="24"/>
        </w:rPr>
        <w:t xml:space="preserve">Que </w:t>
      </w:r>
      <w:r w:rsidR="00380E5B">
        <w:rPr>
          <w:rFonts w:ascii="Arial Narrow" w:hAnsi="Arial Narrow" w:cs="Arial"/>
          <w:sz w:val="24"/>
          <w:szCs w:val="24"/>
        </w:rPr>
        <w:t xml:space="preserve">los artículos </w:t>
      </w:r>
      <w:r w:rsidR="00380E5B" w:rsidRPr="00380E5B">
        <w:rPr>
          <w:rFonts w:ascii="Arial Narrow" w:hAnsi="Arial Narrow" w:cs="Arial"/>
          <w:sz w:val="24"/>
          <w:szCs w:val="24"/>
        </w:rPr>
        <w:t>23-A, 23-B, 23-C y 23-D</w:t>
      </w:r>
      <w:r>
        <w:rPr>
          <w:rFonts w:ascii="Arial Narrow" w:hAnsi="Arial Narrow" w:cs="Arial"/>
          <w:sz w:val="24"/>
          <w:szCs w:val="24"/>
        </w:rPr>
        <w:t xml:space="preserve"> de la Ley del Sistema de Ahorro para Pensiones, indica</w:t>
      </w:r>
      <w:r w:rsidR="00380E5B">
        <w:rPr>
          <w:rFonts w:ascii="Arial Narrow" w:hAnsi="Arial Narrow" w:cs="Arial"/>
          <w:sz w:val="24"/>
          <w:szCs w:val="24"/>
        </w:rPr>
        <w:t>n</w:t>
      </w:r>
      <w:r>
        <w:rPr>
          <w:rFonts w:ascii="Arial Narrow" w:hAnsi="Arial Narrow" w:cs="Arial"/>
          <w:sz w:val="24"/>
          <w:szCs w:val="24"/>
        </w:rPr>
        <w:t xml:space="preserve"> que l</w:t>
      </w:r>
      <w:r w:rsidRPr="007832D8">
        <w:rPr>
          <w:rFonts w:ascii="Arial Narrow" w:hAnsi="Arial Narrow" w:cs="Arial"/>
          <w:sz w:val="24"/>
          <w:szCs w:val="24"/>
        </w:rPr>
        <w:t xml:space="preserve">as Instituciones Administradoras </w:t>
      </w:r>
      <w:r>
        <w:rPr>
          <w:rFonts w:ascii="Arial Narrow" w:hAnsi="Arial Narrow" w:cs="Arial"/>
          <w:sz w:val="24"/>
          <w:szCs w:val="24"/>
        </w:rPr>
        <w:t xml:space="preserve">de Fondos de Pensiones </w:t>
      </w:r>
      <w:r w:rsidR="00380E5B" w:rsidRPr="00380E5B">
        <w:rPr>
          <w:rFonts w:ascii="Arial Narrow" w:hAnsi="Arial Narrow" w:cs="Arial"/>
          <w:sz w:val="24"/>
          <w:szCs w:val="24"/>
        </w:rPr>
        <w:t>gestionará hasta un máximo de cuatro Fondos de Pensiones para la administración de las Cuentas Individuales</w:t>
      </w:r>
      <w:r w:rsidR="00380E5B">
        <w:rPr>
          <w:rFonts w:ascii="Arial Narrow" w:hAnsi="Arial Narrow" w:cs="Arial"/>
          <w:sz w:val="24"/>
          <w:szCs w:val="24"/>
        </w:rPr>
        <w:t xml:space="preserve">, debiendo </w:t>
      </w:r>
      <w:r w:rsidR="00380E5B" w:rsidRPr="00380E5B">
        <w:rPr>
          <w:rFonts w:ascii="Arial Narrow" w:hAnsi="Arial Narrow" w:cs="Arial"/>
          <w:sz w:val="24"/>
          <w:szCs w:val="24"/>
        </w:rPr>
        <w:t>corno mínimo ofrecer el Fondo de Pensiones "Conservador" y el Fondo de Pensiones "Especial de Retiro".</w:t>
      </w:r>
      <w:r w:rsidR="00380E5B">
        <w:rPr>
          <w:rFonts w:ascii="Arial Narrow" w:hAnsi="Arial Narrow" w:cs="Arial"/>
          <w:sz w:val="24"/>
          <w:szCs w:val="24"/>
        </w:rPr>
        <w:t xml:space="preserve"> </w:t>
      </w:r>
      <w:r w:rsidR="00380E5B" w:rsidRPr="00380E5B">
        <w:rPr>
          <w:rFonts w:ascii="Arial Narrow" w:hAnsi="Arial Narrow" w:cs="Arial"/>
          <w:sz w:val="24"/>
          <w:szCs w:val="24"/>
        </w:rPr>
        <w:t>Los afiliados cuyas edades se encuentren comprendidas en</w:t>
      </w:r>
      <w:r w:rsidR="00380E5B">
        <w:rPr>
          <w:rFonts w:ascii="Arial Narrow" w:hAnsi="Arial Narrow" w:cs="Arial"/>
          <w:sz w:val="24"/>
          <w:szCs w:val="24"/>
        </w:rPr>
        <w:t xml:space="preserve">tre </w:t>
      </w:r>
      <w:r w:rsidR="00547A0F">
        <w:rPr>
          <w:rFonts w:ascii="Arial Narrow" w:hAnsi="Arial Narrow" w:cs="Arial"/>
          <w:sz w:val="24"/>
          <w:szCs w:val="24"/>
        </w:rPr>
        <w:t xml:space="preserve">35 años y 5 años menos que la edad de jubilación de conformidad con el artículo 23-B de la </w:t>
      </w:r>
      <w:r w:rsidR="00547A0F">
        <w:rPr>
          <w:rFonts w:ascii="Arial Narrow" w:hAnsi="Arial Narrow" w:cs="Arial"/>
          <w:sz w:val="24"/>
          <w:szCs w:val="24"/>
        </w:rPr>
        <w:lastRenderedPageBreak/>
        <w:t xml:space="preserve">Ley del Sistema de Ahorro para Pensiones, </w:t>
      </w:r>
      <w:r w:rsidR="00380E5B" w:rsidRPr="00380E5B">
        <w:rPr>
          <w:rFonts w:ascii="Arial Narrow" w:hAnsi="Arial Narrow" w:cs="Arial"/>
          <w:sz w:val="24"/>
          <w:szCs w:val="24"/>
        </w:rPr>
        <w:t>salvo los ya pensionados, podrán transferir su cuenta individual de un tipo de Fondo a otro una vez al año</w:t>
      </w:r>
      <w:r w:rsidR="00547A0F">
        <w:rPr>
          <w:rFonts w:ascii="Arial Narrow" w:hAnsi="Arial Narrow" w:cs="Arial"/>
          <w:sz w:val="24"/>
          <w:szCs w:val="24"/>
        </w:rPr>
        <w:t>.</w:t>
      </w:r>
    </w:p>
    <w:p w14:paraId="1E13A976" w14:textId="77777777" w:rsidR="00572D3E" w:rsidRPr="005F7C5E" w:rsidRDefault="00572D3E" w:rsidP="00AE00BE">
      <w:pPr>
        <w:ind w:left="425" w:hanging="425"/>
        <w:jc w:val="both"/>
        <w:rPr>
          <w:rFonts w:ascii="Arial Narrow" w:hAnsi="Arial Narrow" w:cs="Arial"/>
          <w:sz w:val="24"/>
          <w:szCs w:val="24"/>
        </w:rPr>
      </w:pPr>
    </w:p>
    <w:p w14:paraId="7358D294" w14:textId="77777777" w:rsidR="00572D3E" w:rsidRPr="005F7C5E" w:rsidRDefault="00572D3E" w:rsidP="00AE00BE">
      <w:pPr>
        <w:numPr>
          <w:ilvl w:val="0"/>
          <w:numId w:val="28"/>
        </w:numPr>
        <w:ind w:left="425" w:hanging="425"/>
        <w:jc w:val="both"/>
        <w:rPr>
          <w:rFonts w:ascii="Arial Narrow" w:hAnsi="Arial Narrow" w:cs="Arial"/>
          <w:sz w:val="24"/>
          <w:szCs w:val="24"/>
        </w:rPr>
      </w:pPr>
      <w:r w:rsidRPr="005F7C5E">
        <w:rPr>
          <w:rFonts w:ascii="Arial Narrow" w:hAnsi="Arial Narrow" w:cs="Arial"/>
          <w:sz w:val="24"/>
          <w:szCs w:val="24"/>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14:paraId="158F7E04" w14:textId="77777777" w:rsidR="0044445A" w:rsidRPr="00572D3E" w:rsidRDefault="0044445A" w:rsidP="0044445A">
      <w:pPr>
        <w:pStyle w:val="Textoindependiente3"/>
        <w:spacing w:after="0"/>
        <w:rPr>
          <w:rFonts w:ascii="Arial Narrow" w:hAnsi="Arial Narrow"/>
          <w:b/>
          <w:sz w:val="24"/>
          <w:szCs w:val="24"/>
          <w:lang w:val="es-ES"/>
        </w:rPr>
      </w:pPr>
    </w:p>
    <w:p w14:paraId="3CE218EC" w14:textId="77777777" w:rsidR="0044445A" w:rsidRPr="00CA383B" w:rsidRDefault="0044445A" w:rsidP="0044445A">
      <w:pPr>
        <w:pStyle w:val="Textoindependiente3"/>
        <w:spacing w:after="0"/>
        <w:rPr>
          <w:rFonts w:ascii="Arial Narrow" w:hAnsi="Arial Narrow"/>
          <w:b/>
          <w:sz w:val="24"/>
          <w:szCs w:val="24"/>
        </w:rPr>
      </w:pPr>
      <w:r w:rsidRPr="00CA383B">
        <w:rPr>
          <w:rFonts w:ascii="Arial Narrow" w:hAnsi="Arial Narrow"/>
          <w:b/>
          <w:sz w:val="24"/>
          <w:szCs w:val="24"/>
        </w:rPr>
        <w:t>POR TANTO,</w:t>
      </w:r>
    </w:p>
    <w:p w14:paraId="48E2FBC9" w14:textId="77777777" w:rsidR="0044445A" w:rsidRPr="00CA383B" w:rsidRDefault="0044445A" w:rsidP="0044445A">
      <w:pPr>
        <w:pStyle w:val="Textoindependiente3"/>
        <w:spacing w:after="0"/>
        <w:ind w:firstLine="720"/>
        <w:rPr>
          <w:rFonts w:ascii="Arial Narrow" w:hAnsi="Arial Narrow"/>
          <w:sz w:val="24"/>
          <w:szCs w:val="24"/>
        </w:rPr>
      </w:pPr>
    </w:p>
    <w:p w14:paraId="46E236FE" w14:textId="77777777" w:rsidR="0044445A" w:rsidRPr="00CA383B" w:rsidRDefault="0044445A" w:rsidP="0044445A">
      <w:pPr>
        <w:jc w:val="both"/>
        <w:rPr>
          <w:rFonts w:ascii="Arial Narrow" w:hAnsi="Arial Narrow"/>
          <w:sz w:val="24"/>
          <w:szCs w:val="24"/>
          <w:lang w:val="es-SV"/>
        </w:rPr>
      </w:pPr>
      <w:r w:rsidRPr="00CA383B">
        <w:rPr>
          <w:rFonts w:ascii="Arial Narrow" w:hAnsi="Arial Narrow"/>
          <w:sz w:val="24"/>
          <w:szCs w:val="24"/>
          <w:lang w:val="es-SV"/>
        </w:rPr>
        <w:t>en virtud de las facultades normativas que le confiere el artículo 99 de la Ley de Supervisión y Regulación del Sistema Financiero,</w:t>
      </w:r>
    </w:p>
    <w:p w14:paraId="6F649A78" w14:textId="77777777" w:rsidR="0044445A" w:rsidRPr="00CA383B" w:rsidRDefault="0044445A" w:rsidP="0044445A">
      <w:pPr>
        <w:jc w:val="both"/>
        <w:rPr>
          <w:rFonts w:ascii="Arial Narrow" w:hAnsi="Arial Narrow"/>
          <w:b/>
          <w:sz w:val="24"/>
          <w:szCs w:val="24"/>
          <w:lang w:val="es-SV"/>
        </w:rPr>
      </w:pPr>
    </w:p>
    <w:p w14:paraId="0186D287" w14:textId="77777777" w:rsidR="0044445A" w:rsidRPr="00CA383B" w:rsidRDefault="0044445A" w:rsidP="0044445A">
      <w:pPr>
        <w:jc w:val="both"/>
        <w:rPr>
          <w:rFonts w:ascii="Arial Narrow" w:hAnsi="Arial Narrow"/>
          <w:sz w:val="24"/>
          <w:szCs w:val="24"/>
          <w:lang w:val="es-SV"/>
        </w:rPr>
      </w:pPr>
      <w:r w:rsidRPr="00CA383B">
        <w:rPr>
          <w:rFonts w:ascii="Arial Narrow" w:hAnsi="Arial Narrow"/>
          <w:b/>
          <w:sz w:val="24"/>
          <w:szCs w:val="24"/>
          <w:lang w:val="es-SV"/>
        </w:rPr>
        <w:t>ACUERDA,</w:t>
      </w:r>
      <w:r w:rsidRPr="00CA383B">
        <w:rPr>
          <w:rFonts w:ascii="Arial Narrow" w:hAnsi="Arial Narrow"/>
          <w:sz w:val="24"/>
          <w:szCs w:val="24"/>
          <w:lang w:val="es-SV"/>
        </w:rPr>
        <w:t xml:space="preserve"> emitir las siguientes:</w:t>
      </w:r>
    </w:p>
    <w:p w14:paraId="2B45DA11" w14:textId="77777777" w:rsidR="0044445A" w:rsidRDefault="0044445A" w:rsidP="008C606B">
      <w:pPr>
        <w:jc w:val="center"/>
        <w:rPr>
          <w:rFonts w:ascii="Arial Narrow" w:hAnsi="Arial Narrow" w:cs="Arial"/>
          <w:b/>
          <w:sz w:val="24"/>
          <w:szCs w:val="24"/>
        </w:rPr>
      </w:pPr>
    </w:p>
    <w:p w14:paraId="0DC9EC60" w14:textId="2CBA7723" w:rsidR="00AC76D9" w:rsidRPr="00D24003" w:rsidRDefault="00694A9C" w:rsidP="008C606B">
      <w:pPr>
        <w:jc w:val="center"/>
        <w:rPr>
          <w:rFonts w:ascii="Arial Narrow" w:hAnsi="Arial Narrow" w:cs="Arial"/>
          <w:b/>
          <w:sz w:val="24"/>
          <w:szCs w:val="24"/>
        </w:rPr>
      </w:pPr>
      <w:r>
        <w:rPr>
          <w:rFonts w:ascii="Arial Narrow" w:hAnsi="Arial Narrow" w:cs="Arial"/>
          <w:b/>
          <w:sz w:val="24"/>
          <w:szCs w:val="24"/>
        </w:rPr>
        <w:t>NORMAS TÉCNICAS</w:t>
      </w:r>
      <w:r w:rsidR="00167D6C">
        <w:rPr>
          <w:rFonts w:ascii="Arial Narrow" w:hAnsi="Arial Narrow" w:cs="Arial"/>
          <w:b/>
          <w:sz w:val="24"/>
          <w:szCs w:val="24"/>
        </w:rPr>
        <w:t xml:space="preserve"> </w:t>
      </w:r>
      <w:r w:rsidR="00F75EF2">
        <w:rPr>
          <w:rFonts w:ascii="Arial Narrow" w:hAnsi="Arial Narrow" w:cs="Arial"/>
          <w:b/>
          <w:sz w:val="24"/>
          <w:szCs w:val="24"/>
        </w:rPr>
        <w:t xml:space="preserve">PARA LOS TRÁMITES </w:t>
      </w:r>
      <w:r w:rsidR="00167D6C">
        <w:rPr>
          <w:rFonts w:ascii="Arial Narrow" w:hAnsi="Arial Narrow" w:cs="Arial"/>
          <w:b/>
          <w:sz w:val="24"/>
          <w:szCs w:val="24"/>
        </w:rPr>
        <w:t xml:space="preserve">DE </w:t>
      </w:r>
      <w:r w:rsidR="00401124">
        <w:rPr>
          <w:rFonts w:ascii="Arial Narrow" w:hAnsi="Arial Narrow" w:cs="Arial"/>
          <w:b/>
          <w:sz w:val="24"/>
          <w:szCs w:val="24"/>
        </w:rPr>
        <w:t>TRASLADO DE AFILIADOS</w:t>
      </w:r>
      <w:r>
        <w:rPr>
          <w:rFonts w:ascii="Arial Narrow" w:hAnsi="Arial Narrow" w:cs="Arial"/>
          <w:b/>
          <w:sz w:val="24"/>
          <w:szCs w:val="24"/>
        </w:rPr>
        <w:t xml:space="preserve"> ENTRE FONDOS DE PENSIONES</w:t>
      </w:r>
    </w:p>
    <w:p w14:paraId="736EBEB4" w14:textId="77777777" w:rsidR="008C606B" w:rsidRPr="00D24003" w:rsidRDefault="008C606B" w:rsidP="008C606B">
      <w:pPr>
        <w:jc w:val="center"/>
        <w:rPr>
          <w:rFonts w:ascii="Arial Narrow" w:hAnsi="Arial Narrow" w:cs="Arial"/>
          <w:sz w:val="24"/>
          <w:szCs w:val="24"/>
        </w:rPr>
      </w:pPr>
    </w:p>
    <w:p w14:paraId="4103F55F" w14:textId="58F02CDD" w:rsidR="0044445A" w:rsidRPr="00CA383B" w:rsidRDefault="0044445A" w:rsidP="0044445A">
      <w:pPr>
        <w:pStyle w:val="Textoindependiente3"/>
        <w:spacing w:after="0"/>
        <w:jc w:val="center"/>
        <w:rPr>
          <w:rFonts w:ascii="Arial Narrow" w:hAnsi="Arial Narrow"/>
          <w:b/>
          <w:sz w:val="24"/>
          <w:szCs w:val="24"/>
        </w:rPr>
      </w:pPr>
      <w:r w:rsidRPr="00CA383B">
        <w:rPr>
          <w:rFonts w:ascii="Arial Narrow" w:hAnsi="Arial Narrow"/>
          <w:b/>
          <w:sz w:val="24"/>
          <w:szCs w:val="24"/>
        </w:rPr>
        <w:t xml:space="preserve">CAPÍTULO </w:t>
      </w:r>
      <w:r w:rsidR="00AD133C">
        <w:rPr>
          <w:rFonts w:ascii="Arial Narrow" w:hAnsi="Arial Narrow"/>
          <w:b/>
          <w:sz w:val="24"/>
          <w:szCs w:val="24"/>
        </w:rPr>
        <w:t>I</w:t>
      </w:r>
    </w:p>
    <w:p w14:paraId="4FE920F1" w14:textId="77777777" w:rsidR="0044445A" w:rsidRPr="00CA383B" w:rsidRDefault="0044445A" w:rsidP="0044445A">
      <w:pPr>
        <w:pStyle w:val="Textoindependiente3"/>
        <w:spacing w:after="0"/>
        <w:jc w:val="center"/>
        <w:rPr>
          <w:rFonts w:ascii="Arial Narrow" w:hAnsi="Arial Narrow"/>
          <w:b/>
          <w:sz w:val="24"/>
          <w:szCs w:val="24"/>
        </w:rPr>
      </w:pPr>
      <w:r w:rsidRPr="00CA383B">
        <w:rPr>
          <w:rFonts w:ascii="Arial Narrow" w:hAnsi="Arial Narrow"/>
          <w:b/>
          <w:sz w:val="24"/>
          <w:szCs w:val="24"/>
        </w:rPr>
        <w:t>OBJETO, SUJETOS Y TÉRMINOS</w:t>
      </w:r>
    </w:p>
    <w:p w14:paraId="0DEDDBC9" w14:textId="77777777" w:rsidR="000C5470" w:rsidRDefault="000C5470" w:rsidP="008C606B">
      <w:pPr>
        <w:jc w:val="both"/>
        <w:rPr>
          <w:rFonts w:ascii="Arial Narrow" w:hAnsi="Arial Narrow" w:cs="Arial"/>
          <w:b/>
          <w:sz w:val="24"/>
          <w:szCs w:val="24"/>
        </w:rPr>
      </w:pPr>
    </w:p>
    <w:p w14:paraId="7897F6B2" w14:textId="724C050D" w:rsidR="0044445A" w:rsidRPr="00D24003" w:rsidRDefault="0044445A" w:rsidP="008C606B">
      <w:pPr>
        <w:jc w:val="both"/>
        <w:rPr>
          <w:rFonts w:ascii="Arial Narrow" w:hAnsi="Arial Narrow" w:cs="Arial"/>
          <w:b/>
          <w:sz w:val="24"/>
          <w:szCs w:val="24"/>
        </w:rPr>
      </w:pPr>
      <w:r>
        <w:rPr>
          <w:rFonts w:ascii="Arial Narrow" w:hAnsi="Arial Narrow" w:cs="Arial"/>
          <w:b/>
          <w:sz w:val="24"/>
          <w:szCs w:val="24"/>
        </w:rPr>
        <w:t>Objeto</w:t>
      </w:r>
    </w:p>
    <w:p w14:paraId="20CADA4E" w14:textId="5392B32D" w:rsidR="00AC76D9" w:rsidRPr="0044445A" w:rsidRDefault="0044445A" w:rsidP="00DF78FA">
      <w:pPr>
        <w:pStyle w:val="Textoindependiente3"/>
        <w:numPr>
          <w:ilvl w:val="0"/>
          <w:numId w:val="27"/>
        </w:numPr>
        <w:spacing w:after="0"/>
        <w:ind w:left="0" w:firstLine="0"/>
        <w:rPr>
          <w:rFonts w:ascii="Arial Narrow" w:hAnsi="Arial Narrow" w:cs="Arial"/>
          <w:sz w:val="24"/>
          <w:szCs w:val="24"/>
        </w:rPr>
      </w:pPr>
      <w:r>
        <w:rPr>
          <w:rFonts w:ascii="Arial Narrow" w:hAnsi="Arial Narrow" w:cs="Arial"/>
          <w:sz w:val="24"/>
          <w:szCs w:val="24"/>
        </w:rPr>
        <w:t xml:space="preserve">El </w:t>
      </w:r>
      <w:r w:rsidR="00AC76D9" w:rsidRPr="0044445A">
        <w:rPr>
          <w:rFonts w:ascii="Arial Narrow" w:hAnsi="Arial Narrow" w:cs="Arial"/>
          <w:sz w:val="24"/>
          <w:szCs w:val="24"/>
        </w:rPr>
        <w:t xml:space="preserve">objeto </w:t>
      </w:r>
      <w:r>
        <w:rPr>
          <w:rFonts w:ascii="Arial Narrow" w:hAnsi="Arial Narrow" w:cs="Arial"/>
          <w:sz w:val="24"/>
          <w:szCs w:val="24"/>
        </w:rPr>
        <w:t xml:space="preserve">de las </w:t>
      </w:r>
      <w:r w:rsidR="00AC76D9" w:rsidRPr="0044445A">
        <w:rPr>
          <w:rFonts w:ascii="Arial Narrow" w:hAnsi="Arial Narrow" w:cs="Arial"/>
          <w:sz w:val="24"/>
          <w:szCs w:val="24"/>
        </w:rPr>
        <w:t>presente</w:t>
      </w:r>
      <w:r>
        <w:rPr>
          <w:rFonts w:ascii="Arial Narrow" w:hAnsi="Arial Narrow" w:cs="Arial"/>
          <w:sz w:val="24"/>
          <w:szCs w:val="24"/>
        </w:rPr>
        <w:t>s</w:t>
      </w:r>
      <w:r w:rsidR="00AC76D9" w:rsidRPr="0044445A">
        <w:rPr>
          <w:rFonts w:ascii="Arial Narrow" w:hAnsi="Arial Narrow" w:cs="Arial"/>
          <w:sz w:val="24"/>
          <w:szCs w:val="24"/>
        </w:rPr>
        <w:t xml:space="preserve"> </w:t>
      </w:r>
      <w:r>
        <w:rPr>
          <w:rFonts w:ascii="Arial Narrow" w:hAnsi="Arial Narrow" w:cs="Arial"/>
          <w:sz w:val="24"/>
          <w:szCs w:val="24"/>
        </w:rPr>
        <w:t>Normas</w:t>
      </w:r>
      <w:r w:rsidR="00AC76D9" w:rsidRPr="0044445A">
        <w:rPr>
          <w:rFonts w:ascii="Arial Narrow" w:hAnsi="Arial Narrow" w:cs="Arial"/>
          <w:sz w:val="24"/>
          <w:szCs w:val="24"/>
        </w:rPr>
        <w:t xml:space="preserve"> es establecer los procedimientos </w:t>
      </w:r>
      <w:r w:rsidR="00167D6C">
        <w:rPr>
          <w:rFonts w:ascii="Arial Narrow" w:hAnsi="Arial Narrow" w:cs="Arial"/>
          <w:sz w:val="24"/>
          <w:szCs w:val="24"/>
        </w:rPr>
        <w:t xml:space="preserve">para el </w:t>
      </w:r>
      <w:r w:rsidR="0037452B">
        <w:rPr>
          <w:rFonts w:ascii="Arial Narrow" w:hAnsi="Arial Narrow" w:cs="Arial"/>
          <w:sz w:val="24"/>
          <w:szCs w:val="24"/>
        </w:rPr>
        <w:t xml:space="preserve">traslado </w:t>
      </w:r>
      <w:r w:rsidR="00167D6C">
        <w:rPr>
          <w:rFonts w:ascii="Arial Narrow" w:hAnsi="Arial Narrow" w:cs="Arial"/>
          <w:sz w:val="24"/>
          <w:szCs w:val="24"/>
        </w:rPr>
        <w:t xml:space="preserve">de afiliados </w:t>
      </w:r>
      <w:r w:rsidR="00072571">
        <w:rPr>
          <w:rFonts w:ascii="Arial Narrow" w:hAnsi="Arial Narrow" w:cs="Arial"/>
          <w:sz w:val="24"/>
          <w:szCs w:val="24"/>
        </w:rPr>
        <w:t>entre Fondos de Pensiones.</w:t>
      </w:r>
    </w:p>
    <w:p w14:paraId="1A6549DA" w14:textId="77777777" w:rsidR="00302361" w:rsidRPr="00D24003" w:rsidRDefault="00302361" w:rsidP="008C606B">
      <w:pPr>
        <w:jc w:val="both"/>
        <w:rPr>
          <w:rFonts w:ascii="Arial Narrow" w:hAnsi="Arial Narrow" w:cs="Arial"/>
          <w:sz w:val="24"/>
          <w:szCs w:val="24"/>
        </w:rPr>
      </w:pPr>
    </w:p>
    <w:p w14:paraId="1A36A2D6" w14:textId="77777777" w:rsidR="00302361" w:rsidRDefault="00302361" w:rsidP="001D485C">
      <w:pPr>
        <w:widowControl w:val="0"/>
        <w:jc w:val="both"/>
        <w:rPr>
          <w:rFonts w:ascii="Arial Narrow" w:hAnsi="Arial Narrow" w:cs="Arial"/>
          <w:b/>
          <w:sz w:val="24"/>
          <w:szCs w:val="24"/>
        </w:rPr>
      </w:pPr>
      <w:r>
        <w:rPr>
          <w:rFonts w:ascii="Arial Narrow" w:hAnsi="Arial Narrow" w:cs="Arial"/>
          <w:b/>
          <w:sz w:val="24"/>
          <w:szCs w:val="24"/>
        </w:rPr>
        <w:t>Sujetos</w:t>
      </w:r>
    </w:p>
    <w:p w14:paraId="68A5B28C" w14:textId="188E3BF2" w:rsidR="00302361" w:rsidRPr="00302361" w:rsidRDefault="00302361" w:rsidP="001D485C">
      <w:pPr>
        <w:pStyle w:val="Textoindependiente3"/>
        <w:widowControl w:val="0"/>
        <w:numPr>
          <w:ilvl w:val="0"/>
          <w:numId w:val="27"/>
        </w:numPr>
        <w:spacing w:after="0"/>
        <w:ind w:left="0" w:firstLine="0"/>
        <w:rPr>
          <w:rFonts w:ascii="Arial Narrow" w:hAnsi="Arial Narrow" w:cs="Arial"/>
          <w:sz w:val="24"/>
          <w:szCs w:val="24"/>
        </w:rPr>
      </w:pPr>
      <w:r w:rsidRPr="00302361">
        <w:rPr>
          <w:rFonts w:ascii="Arial Narrow" w:hAnsi="Arial Narrow" w:cs="Arial"/>
          <w:sz w:val="24"/>
          <w:szCs w:val="24"/>
        </w:rPr>
        <w:t xml:space="preserve">Los sujetos obligados al cumplimiento de las disposiciones establecidas en las presentes Normas son </w:t>
      </w:r>
      <w:r>
        <w:rPr>
          <w:rFonts w:ascii="Arial Narrow" w:hAnsi="Arial Narrow" w:cs="Arial"/>
          <w:sz w:val="24"/>
          <w:szCs w:val="24"/>
        </w:rPr>
        <w:t>las Instituciones Administradoras de Fondos de Pensiones.</w:t>
      </w:r>
    </w:p>
    <w:p w14:paraId="37BF9660" w14:textId="77777777" w:rsidR="00302361" w:rsidRDefault="00302361" w:rsidP="008C606B">
      <w:pPr>
        <w:jc w:val="both"/>
        <w:rPr>
          <w:rFonts w:ascii="Arial Narrow" w:hAnsi="Arial Narrow" w:cs="Arial"/>
          <w:b/>
          <w:sz w:val="24"/>
          <w:szCs w:val="24"/>
        </w:rPr>
      </w:pPr>
    </w:p>
    <w:p w14:paraId="3555B8D0" w14:textId="77777777" w:rsidR="00302361" w:rsidRPr="00302361" w:rsidRDefault="00302361" w:rsidP="00302361">
      <w:pPr>
        <w:jc w:val="both"/>
        <w:rPr>
          <w:rFonts w:ascii="Arial Narrow" w:hAnsi="Arial Narrow" w:cs="Arial"/>
          <w:b/>
          <w:sz w:val="24"/>
          <w:szCs w:val="24"/>
        </w:rPr>
      </w:pPr>
      <w:r w:rsidRPr="00302361">
        <w:rPr>
          <w:rFonts w:ascii="Arial Narrow" w:hAnsi="Arial Narrow" w:cs="Arial"/>
          <w:b/>
          <w:sz w:val="24"/>
          <w:szCs w:val="24"/>
        </w:rPr>
        <w:t>Términos</w:t>
      </w:r>
    </w:p>
    <w:p w14:paraId="4BF8C1D5" w14:textId="6B1C34A8" w:rsidR="00302361" w:rsidRPr="00302361" w:rsidRDefault="00302361" w:rsidP="00DF78FA">
      <w:pPr>
        <w:pStyle w:val="Textoindependiente3"/>
        <w:numPr>
          <w:ilvl w:val="0"/>
          <w:numId w:val="27"/>
        </w:numPr>
        <w:ind w:left="0" w:firstLine="0"/>
        <w:rPr>
          <w:rFonts w:ascii="Arial Narrow" w:hAnsi="Arial Narrow" w:cs="Arial"/>
          <w:sz w:val="24"/>
          <w:szCs w:val="24"/>
        </w:rPr>
      </w:pPr>
      <w:r>
        <w:rPr>
          <w:rFonts w:ascii="Arial Narrow" w:hAnsi="Arial Narrow" w:cs="Arial"/>
          <w:sz w:val="24"/>
          <w:szCs w:val="24"/>
        </w:rPr>
        <w:t>P</w:t>
      </w:r>
      <w:r w:rsidRPr="00302361">
        <w:rPr>
          <w:rFonts w:ascii="Arial Narrow" w:hAnsi="Arial Narrow" w:cs="Arial"/>
          <w:sz w:val="24"/>
          <w:szCs w:val="24"/>
        </w:rPr>
        <w:t>ara efectos de las presentes Normas, los términos que se indican a continuación tienen el significado siguiente:</w:t>
      </w:r>
    </w:p>
    <w:p w14:paraId="719A587B" w14:textId="47E3AA3C"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AFP:</w:t>
      </w:r>
      <w:r w:rsidRPr="00F04448">
        <w:rPr>
          <w:rFonts w:ascii="Arial Narrow" w:hAnsi="Arial Narrow" w:cs="Arial"/>
          <w:color w:val="FF0000"/>
          <w:sz w:val="24"/>
          <w:szCs w:val="24"/>
        </w:rPr>
        <w:t xml:space="preserve"> </w:t>
      </w:r>
      <w:r w:rsidR="00F04448" w:rsidRPr="00F04448">
        <w:rPr>
          <w:rFonts w:ascii="Arial Narrow" w:hAnsi="Arial Narrow" w:cs="Arial"/>
          <w:sz w:val="24"/>
          <w:szCs w:val="24"/>
        </w:rPr>
        <w:t xml:space="preserve">Institución </w:t>
      </w:r>
      <w:r w:rsidRPr="00F04448">
        <w:rPr>
          <w:rFonts w:ascii="Arial Narrow" w:hAnsi="Arial Narrow" w:cs="Arial"/>
          <w:sz w:val="24"/>
          <w:szCs w:val="24"/>
        </w:rPr>
        <w:t>Administradora de Fondos de Pensiones</w:t>
      </w:r>
      <w:r w:rsidR="00F04448">
        <w:rPr>
          <w:rFonts w:ascii="Arial Narrow" w:hAnsi="Arial Narrow" w:cs="Arial"/>
          <w:sz w:val="24"/>
          <w:szCs w:val="24"/>
        </w:rPr>
        <w:t>;</w:t>
      </w:r>
    </w:p>
    <w:p w14:paraId="08E8D1AD" w14:textId="4A483B9E"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 xml:space="preserve">AFP de destino: </w:t>
      </w:r>
      <w:r w:rsidRPr="00F04448">
        <w:rPr>
          <w:rFonts w:ascii="Arial Narrow" w:hAnsi="Arial Narrow" w:cs="Arial"/>
          <w:sz w:val="24"/>
          <w:szCs w:val="24"/>
        </w:rPr>
        <w:t>Aquella AFP a la que desea traspasarse el trabajador</w:t>
      </w:r>
      <w:r w:rsidR="00F04448">
        <w:rPr>
          <w:rFonts w:ascii="Arial Narrow" w:hAnsi="Arial Narrow" w:cs="Arial"/>
          <w:sz w:val="24"/>
          <w:szCs w:val="24"/>
        </w:rPr>
        <w:t>;</w:t>
      </w:r>
    </w:p>
    <w:p w14:paraId="7323D793" w14:textId="10D7FABF"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 xml:space="preserve">AFP de origen: </w:t>
      </w:r>
      <w:r w:rsidRPr="00F04448">
        <w:rPr>
          <w:rFonts w:ascii="Arial Narrow" w:hAnsi="Arial Narrow" w:cs="Arial"/>
          <w:sz w:val="24"/>
          <w:szCs w:val="24"/>
        </w:rPr>
        <w:t>Aquella AFP en que se encuentra afiliado el trabajador en el momento en que solicita el traspaso</w:t>
      </w:r>
      <w:r w:rsidR="00F04448">
        <w:rPr>
          <w:rFonts w:ascii="Arial Narrow" w:hAnsi="Arial Narrow" w:cs="Arial"/>
          <w:sz w:val="24"/>
          <w:szCs w:val="24"/>
        </w:rPr>
        <w:t>;</w:t>
      </w:r>
    </w:p>
    <w:p w14:paraId="4E17BC12" w14:textId="06D2422C"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Agente</w:t>
      </w:r>
      <w:r w:rsidR="008C606B" w:rsidRPr="00F04448">
        <w:rPr>
          <w:rFonts w:ascii="Arial Narrow" w:hAnsi="Arial Narrow" w:cs="Arial"/>
          <w:b/>
          <w:sz w:val="24"/>
          <w:szCs w:val="24"/>
        </w:rPr>
        <w:t xml:space="preserve">: </w:t>
      </w:r>
      <w:r w:rsidRPr="00F04448">
        <w:rPr>
          <w:rFonts w:ascii="Arial Narrow" w:hAnsi="Arial Narrow" w:cs="Arial"/>
          <w:sz w:val="24"/>
          <w:szCs w:val="24"/>
        </w:rPr>
        <w:t>Ag</w:t>
      </w:r>
      <w:r w:rsidR="00F04448">
        <w:rPr>
          <w:rFonts w:ascii="Arial Narrow" w:hAnsi="Arial Narrow" w:cs="Arial"/>
          <w:sz w:val="24"/>
          <w:szCs w:val="24"/>
        </w:rPr>
        <w:t>ente de Servicios Previsionales;</w:t>
      </w:r>
    </w:p>
    <w:p w14:paraId="073B7012" w14:textId="48727242" w:rsidR="00612A50" w:rsidRPr="005B4383" w:rsidRDefault="00612A50" w:rsidP="00DF78FA">
      <w:pPr>
        <w:pStyle w:val="Prrafodelista"/>
        <w:numPr>
          <w:ilvl w:val="0"/>
          <w:numId w:val="29"/>
        </w:numPr>
        <w:ind w:left="425" w:hanging="425"/>
        <w:jc w:val="both"/>
        <w:rPr>
          <w:rFonts w:ascii="Arial Narrow" w:hAnsi="Arial Narrow" w:cs="Arial"/>
          <w:sz w:val="24"/>
          <w:szCs w:val="24"/>
        </w:rPr>
      </w:pPr>
      <w:r w:rsidRPr="005B4383">
        <w:rPr>
          <w:rFonts w:ascii="Arial Narrow" w:hAnsi="Arial Narrow" w:cs="Arial"/>
          <w:b/>
          <w:sz w:val="24"/>
          <w:szCs w:val="24"/>
        </w:rPr>
        <w:t>CGS:</w:t>
      </w:r>
      <w:r w:rsidRPr="005B4383">
        <w:rPr>
          <w:rFonts w:ascii="Arial Narrow" w:hAnsi="Arial Narrow" w:cs="Arial"/>
          <w:sz w:val="24"/>
          <w:szCs w:val="24"/>
        </w:rPr>
        <w:t xml:space="preserve"> Cuenta de Garantía Solidaria;</w:t>
      </w:r>
    </w:p>
    <w:p w14:paraId="7F96D561" w14:textId="7566E267" w:rsidR="00ED09AB"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CIAP:</w:t>
      </w:r>
      <w:r w:rsidR="00276EC1" w:rsidRPr="00F04448">
        <w:rPr>
          <w:rFonts w:ascii="Arial Narrow" w:hAnsi="Arial Narrow" w:cs="Arial"/>
          <w:sz w:val="24"/>
          <w:szCs w:val="24"/>
        </w:rPr>
        <w:t xml:space="preserve"> </w:t>
      </w:r>
      <w:r w:rsidRPr="00F04448">
        <w:rPr>
          <w:rFonts w:ascii="Arial Narrow" w:hAnsi="Arial Narrow" w:cs="Arial"/>
          <w:sz w:val="24"/>
          <w:szCs w:val="24"/>
        </w:rPr>
        <w:t>Cuenta Indi</w:t>
      </w:r>
      <w:r w:rsidR="00F04448">
        <w:rPr>
          <w:rFonts w:ascii="Arial Narrow" w:hAnsi="Arial Narrow" w:cs="Arial"/>
          <w:sz w:val="24"/>
          <w:szCs w:val="24"/>
        </w:rPr>
        <w:t>vidual de Ahorro para Pensiones;</w:t>
      </w:r>
    </w:p>
    <w:p w14:paraId="5884D815" w14:textId="3FED24C6"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lastRenderedPageBreak/>
        <w:t>CUA:</w:t>
      </w:r>
      <w:r w:rsidR="00276EC1" w:rsidRPr="00F04448">
        <w:rPr>
          <w:rFonts w:ascii="Arial Narrow" w:hAnsi="Arial Narrow" w:cs="Arial"/>
          <w:sz w:val="24"/>
          <w:szCs w:val="24"/>
        </w:rPr>
        <w:t xml:space="preserve"> </w:t>
      </w:r>
      <w:r w:rsidRPr="00F04448">
        <w:rPr>
          <w:rFonts w:ascii="Arial Narrow" w:hAnsi="Arial Narrow" w:cs="Arial"/>
          <w:sz w:val="24"/>
          <w:szCs w:val="24"/>
        </w:rPr>
        <w:t xml:space="preserve">Código </w:t>
      </w:r>
      <w:r w:rsidR="00ED09AB" w:rsidRPr="00F04448">
        <w:rPr>
          <w:rFonts w:ascii="Arial Narrow" w:hAnsi="Arial Narrow" w:cs="Arial"/>
          <w:sz w:val="24"/>
          <w:szCs w:val="24"/>
        </w:rPr>
        <w:t>Único</w:t>
      </w:r>
      <w:r w:rsidR="00F04448">
        <w:rPr>
          <w:rFonts w:ascii="Arial Narrow" w:hAnsi="Arial Narrow" w:cs="Arial"/>
          <w:sz w:val="24"/>
          <w:szCs w:val="24"/>
        </w:rPr>
        <w:t xml:space="preserve"> de Agente;</w:t>
      </w:r>
    </w:p>
    <w:p w14:paraId="042813D4" w14:textId="2E2FEF87"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 xml:space="preserve">Contrato: </w:t>
      </w:r>
      <w:r w:rsidRPr="00F04448">
        <w:rPr>
          <w:rFonts w:ascii="Arial Narrow" w:hAnsi="Arial Narrow" w:cs="Arial"/>
          <w:sz w:val="24"/>
          <w:szCs w:val="24"/>
        </w:rPr>
        <w:t>Es el documento que establece la Relación Jurídica entre una persona natural y una AFP por afiliación y/o traspaso</w:t>
      </w:r>
      <w:r w:rsidR="00F04448">
        <w:rPr>
          <w:rFonts w:ascii="Arial Narrow" w:hAnsi="Arial Narrow" w:cs="Arial"/>
          <w:sz w:val="24"/>
          <w:szCs w:val="24"/>
        </w:rPr>
        <w:t>;</w:t>
      </w:r>
    </w:p>
    <w:p w14:paraId="14484F7F" w14:textId="163AC8D8"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Días:</w:t>
      </w:r>
      <w:r w:rsidRPr="00F04448">
        <w:rPr>
          <w:rFonts w:ascii="Arial Narrow" w:hAnsi="Arial Narrow" w:cs="Arial"/>
          <w:sz w:val="24"/>
          <w:szCs w:val="24"/>
        </w:rPr>
        <w:t xml:space="preserve"> Días calendario, salvo que se señale expresamente que son días</w:t>
      </w:r>
      <w:r w:rsidR="00F04448">
        <w:rPr>
          <w:rFonts w:ascii="Arial Narrow" w:hAnsi="Arial Narrow" w:cs="Arial"/>
          <w:sz w:val="24"/>
          <w:szCs w:val="24"/>
        </w:rPr>
        <w:t xml:space="preserve"> hábiles;</w:t>
      </w:r>
    </w:p>
    <w:p w14:paraId="43F044CD" w14:textId="77777777" w:rsidR="00AD133C" w:rsidRPr="00AD133C" w:rsidRDefault="00AD133C" w:rsidP="00AD133C">
      <w:pPr>
        <w:pStyle w:val="Prrafodelista"/>
        <w:numPr>
          <w:ilvl w:val="0"/>
          <w:numId w:val="29"/>
        </w:numPr>
        <w:ind w:left="425" w:hanging="425"/>
        <w:jc w:val="both"/>
        <w:rPr>
          <w:rFonts w:ascii="Arial Narrow" w:hAnsi="Arial Narrow" w:cs="Arial"/>
          <w:b/>
          <w:sz w:val="24"/>
          <w:szCs w:val="24"/>
        </w:rPr>
      </w:pPr>
      <w:r w:rsidRPr="00AD133C">
        <w:rPr>
          <w:rFonts w:ascii="Arial Narrow" w:hAnsi="Arial Narrow" w:cs="Arial"/>
          <w:b/>
          <w:sz w:val="24"/>
          <w:szCs w:val="24"/>
        </w:rPr>
        <w:t xml:space="preserve">Documento de Identidad: </w:t>
      </w:r>
      <w:r w:rsidRPr="00AD133C">
        <w:rPr>
          <w:rFonts w:ascii="Arial Narrow" w:hAnsi="Arial Narrow" w:cs="Arial"/>
          <w:sz w:val="24"/>
          <w:szCs w:val="24"/>
        </w:rPr>
        <w:t>podrá ser el Documento Único de Identidad, Carnet de Minoridad, Pasaporte o Carnet de Residente, según corresponda;</w:t>
      </w:r>
    </w:p>
    <w:p w14:paraId="23952A10" w14:textId="291E03A6" w:rsidR="009C1B86" w:rsidRPr="00F04448" w:rsidRDefault="009C1B86"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Fondo:</w:t>
      </w:r>
      <w:r w:rsidR="00276EC1" w:rsidRPr="00F04448">
        <w:rPr>
          <w:rFonts w:ascii="Arial Narrow" w:hAnsi="Arial Narrow" w:cs="Arial"/>
          <w:b/>
          <w:sz w:val="24"/>
          <w:szCs w:val="24"/>
        </w:rPr>
        <w:t xml:space="preserve"> </w:t>
      </w:r>
      <w:r w:rsidR="00F04448">
        <w:rPr>
          <w:rFonts w:ascii="Arial Narrow" w:hAnsi="Arial Narrow" w:cs="Arial"/>
          <w:sz w:val="24"/>
          <w:szCs w:val="24"/>
        </w:rPr>
        <w:t>Fondo de Pensiones;</w:t>
      </w:r>
    </w:p>
    <w:p w14:paraId="5BFCF2F8" w14:textId="76E537EA"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Ley</w:t>
      </w:r>
      <w:r w:rsidR="00F04448">
        <w:rPr>
          <w:rFonts w:ascii="Arial Narrow" w:hAnsi="Arial Narrow" w:cs="Arial"/>
          <w:b/>
          <w:sz w:val="24"/>
          <w:szCs w:val="24"/>
        </w:rPr>
        <w:t xml:space="preserve"> SAP</w:t>
      </w:r>
      <w:r w:rsidR="002750AE" w:rsidRPr="00F04448">
        <w:rPr>
          <w:rFonts w:ascii="Arial Narrow" w:hAnsi="Arial Narrow" w:cs="Arial"/>
          <w:b/>
          <w:sz w:val="24"/>
          <w:szCs w:val="24"/>
        </w:rPr>
        <w:t>:</w:t>
      </w:r>
      <w:r w:rsidR="00F82923" w:rsidRPr="00F04448">
        <w:rPr>
          <w:rFonts w:ascii="Arial Narrow" w:hAnsi="Arial Narrow" w:cs="Arial"/>
          <w:sz w:val="24"/>
          <w:szCs w:val="24"/>
        </w:rPr>
        <w:t xml:space="preserve"> </w:t>
      </w:r>
      <w:r w:rsidRPr="00F04448">
        <w:rPr>
          <w:rFonts w:ascii="Arial Narrow" w:hAnsi="Arial Narrow" w:cs="Arial"/>
          <w:sz w:val="24"/>
          <w:szCs w:val="24"/>
        </w:rPr>
        <w:t>Ley del S</w:t>
      </w:r>
      <w:r w:rsidR="00F04448">
        <w:rPr>
          <w:rFonts w:ascii="Arial Narrow" w:hAnsi="Arial Narrow" w:cs="Arial"/>
          <w:sz w:val="24"/>
          <w:szCs w:val="24"/>
        </w:rPr>
        <w:t>istema de Ahorro para Pensiones;</w:t>
      </w:r>
    </w:p>
    <w:p w14:paraId="70DAC6EE" w14:textId="4BAFE4E8"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NUP</w:t>
      </w:r>
      <w:r w:rsidR="002750AE" w:rsidRPr="00F04448">
        <w:rPr>
          <w:rFonts w:ascii="Arial Narrow" w:hAnsi="Arial Narrow" w:cs="Arial"/>
          <w:b/>
          <w:sz w:val="24"/>
          <w:szCs w:val="24"/>
        </w:rPr>
        <w:t>:</w:t>
      </w:r>
      <w:r w:rsidR="00F82923" w:rsidRPr="00F04448">
        <w:rPr>
          <w:rFonts w:ascii="Arial Narrow" w:hAnsi="Arial Narrow" w:cs="Arial"/>
          <w:b/>
          <w:sz w:val="24"/>
          <w:szCs w:val="24"/>
        </w:rPr>
        <w:t xml:space="preserve"> </w:t>
      </w:r>
      <w:r w:rsidRPr="00F04448">
        <w:rPr>
          <w:rFonts w:ascii="Arial Narrow" w:hAnsi="Arial Narrow" w:cs="Arial"/>
          <w:sz w:val="24"/>
          <w:szCs w:val="24"/>
        </w:rPr>
        <w:t xml:space="preserve">Número </w:t>
      </w:r>
      <w:r w:rsidR="00430CEB" w:rsidRPr="00F04448">
        <w:rPr>
          <w:rFonts w:ascii="Arial Narrow" w:hAnsi="Arial Narrow" w:cs="Arial"/>
          <w:sz w:val="24"/>
          <w:szCs w:val="24"/>
        </w:rPr>
        <w:t>Único</w:t>
      </w:r>
      <w:r w:rsidR="00F04448">
        <w:rPr>
          <w:rFonts w:ascii="Arial Narrow" w:hAnsi="Arial Narrow" w:cs="Arial"/>
          <w:sz w:val="24"/>
          <w:szCs w:val="24"/>
        </w:rPr>
        <w:t xml:space="preserve"> Previsional;</w:t>
      </w:r>
    </w:p>
    <w:p w14:paraId="0263CD26" w14:textId="1DB976B4" w:rsidR="00AC76D9" w:rsidRPr="00284C12" w:rsidRDefault="00AC76D9" w:rsidP="00DF78FA">
      <w:pPr>
        <w:pStyle w:val="Prrafodelista"/>
        <w:numPr>
          <w:ilvl w:val="0"/>
          <w:numId w:val="29"/>
        </w:numPr>
        <w:ind w:left="425" w:hanging="425"/>
        <w:jc w:val="both"/>
        <w:rPr>
          <w:rFonts w:ascii="Arial Narrow" w:hAnsi="Arial Narrow" w:cs="Arial"/>
          <w:sz w:val="24"/>
          <w:szCs w:val="24"/>
        </w:rPr>
      </w:pPr>
      <w:r w:rsidRPr="00284C12">
        <w:rPr>
          <w:rFonts w:ascii="Arial Narrow" w:hAnsi="Arial Narrow" w:cs="Arial"/>
          <w:b/>
          <w:sz w:val="24"/>
          <w:szCs w:val="24"/>
        </w:rPr>
        <w:t>SAP:</w:t>
      </w:r>
      <w:r w:rsidR="00F82923" w:rsidRPr="00284C12">
        <w:rPr>
          <w:rFonts w:ascii="Arial Narrow" w:hAnsi="Arial Narrow" w:cs="Arial"/>
          <w:b/>
          <w:sz w:val="24"/>
          <w:szCs w:val="24"/>
        </w:rPr>
        <w:t xml:space="preserve"> </w:t>
      </w:r>
      <w:r w:rsidRPr="00284C12">
        <w:rPr>
          <w:rFonts w:ascii="Arial Narrow" w:hAnsi="Arial Narrow" w:cs="Arial"/>
          <w:sz w:val="24"/>
          <w:szCs w:val="24"/>
        </w:rPr>
        <w:t>Sistema de Ahorro para Pensiones</w:t>
      </w:r>
      <w:r w:rsidR="00F04448" w:rsidRPr="00284C12">
        <w:rPr>
          <w:rFonts w:ascii="Arial Narrow" w:hAnsi="Arial Narrow" w:cs="Arial"/>
          <w:sz w:val="24"/>
          <w:szCs w:val="24"/>
        </w:rPr>
        <w:t>;</w:t>
      </w:r>
      <w:r w:rsidR="00AD133C">
        <w:rPr>
          <w:rFonts w:ascii="Arial Narrow" w:hAnsi="Arial Narrow" w:cs="Arial"/>
          <w:sz w:val="24"/>
          <w:szCs w:val="24"/>
        </w:rPr>
        <w:t xml:space="preserve"> y,</w:t>
      </w:r>
    </w:p>
    <w:p w14:paraId="2CCCC997" w14:textId="5B7B5237" w:rsidR="00AC76D9" w:rsidRPr="00F04448" w:rsidRDefault="009C1B86"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Superintendencia</w:t>
      </w:r>
      <w:r w:rsidR="00AC76D9" w:rsidRPr="00F04448">
        <w:rPr>
          <w:rFonts w:ascii="Arial Narrow" w:hAnsi="Arial Narrow" w:cs="Arial"/>
          <w:b/>
          <w:sz w:val="24"/>
          <w:szCs w:val="24"/>
        </w:rPr>
        <w:t>:</w:t>
      </w:r>
      <w:r w:rsidR="00F82923" w:rsidRPr="00F04448">
        <w:rPr>
          <w:rFonts w:ascii="Arial Narrow" w:hAnsi="Arial Narrow" w:cs="Arial"/>
          <w:b/>
          <w:sz w:val="24"/>
          <w:szCs w:val="24"/>
        </w:rPr>
        <w:t xml:space="preserve"> </w:t>
      </w:r>
      <w:r w:rsidR="00AC76D9" w:rsidRPr="00F04448">
        <w:rPr>
          <w:rFonts w:ascii="Arial Narrow" w:hAnsi="Arial Narrow" w:cs="Arial"/>
          <w:sz w:val="24"/>
          <w:szCs w:val="24"/>
        </w:rPr>
        <w:t xml:space="preserve">Superintendencia </w:t>
      </w:r>
      <w:r w:rsidR="00F04448">
        <w:rPr>
          <w:rFonts w:ascii="Arial Narrow" w:hAnsi="Arial Narrow" w:cs="Arial"/>
          <w:sz w:val="24"/>
          <w:szCs w:val="24"/>
        </w:rPr>
        <w:t>del Sistema Financiero.</w:t>
      </w:r>
    </w:p>
    <w:p w14:paraId="490DAC12" w14:textId="5A3279BD" w:rsidR="00FE0B9E" w:rsidRDefault="00FE0B9E" w:rsidP="004F7BB3">
      <w:pPr>
        <w:rPr>
          <w:rFonts w:ascii="Arial Narrow" w:hAnsi="Arial Narrow" w:cs="Arial"/>
          <w:b/>
          <w:sz w:val="24"/>
          <w:szCs w:val="24"/>
        </w:rPr>
      </w:pPr>
    </w:p>
    <w:p w14:paraId="7CC01E03" w14:textId="10F5FCBE" w:rsidR="00284C12" w:rsidRPr="00284C12" w:rsidRDefault="00EA13F6" w:rsidP="00284C12">
      <w:pPr>
        <w:jc w:val="center"/>
        <w:rPr>
          <w:rFonts w:ascii="Arial Narrow" w:hAnsi="Arial Narrow" w:cs="Arial"/>
          <w:b/>
          <w:sz w:val="24"/>
          <w:szCs w:val="24"/>
        </w:rPr>
      </w:pPr>
      <w:r>
        <w:rPr>
          <w:rFonts w:ascii="Arial Narrow" w:hAnsi="Arial Narrow" w:cs="Arial"/>
          <w:b/>
          <w:sz w:val="24"/>
          <w:szCs w:val="24"/>
        </w:rPr>
        <w:t>CAPÍ</w:t>
      </w:r>
      <w:r w:rsidRPr="00B13668">
        <w:rPr>
          <w:rFonts w:ascii="Arial Narrow" w:hAnsi="Arial Narrow" w:cs="Arial"/>
          <w:b/>
          <w:sz w:val="24"/>
          <w:szCs w:val="24"/>
        </w:rPr>
        <w:t xml:space="preserve">TULO </w:t>
      </w:r>
      <w:r>
        <w:rPr>
          <w:rFonts w:ascii="Arial Narrow" w:hAnsi="Arial Narrow" w:cs="Arial"/>
          <w:b/>
          <w:sz w:val="24"/>
          <w:szCs w:val="24"/>
        </w:rPr>
        <w:t>I</w:t>
      </w:r>
      <w:r w:rsidR="00AD133C">
        <w:rPr>
          <w:rFonts w:ascii="Arial Narrow" w:hAnsi="Arial Narrow" w:cs="Arial"/>
          <w:b/>
          <w:sz w:val="24"/>
          <w:szCs w:val="24"/>
        </w:rPr>
        <w:t>I</w:t>
      </w:r>
    </w:p>
    <w:p w14:paraId="714C48BB" w14:textId="77777777" w:rsidR="00284C12" w:rsidRDefault="00284C12" w:rsidP="00284C12">
      <w:pPr>
        <w:pStyle w:val="Default"/>
        <w:widowControl w:val="0"/>
        <w:tabs>
          <w:tab w:val="left" w:pos="3784"/>
          <w:tab w:val="center" w:pos="5043"/>
        </w:tabs>
        <w:ind w:left="360"/>
        <w:jc w:val="center"/>
        <w:rPr>
          <w:rFonts w:ascii="Arial Narrow" w:hAnsi="Arial Narrow"/>
          <w:b/>
          <w:bCs/>
          <w:color w:val="auto"/>
          <w:lang w:val="es-SV"/>
        </w:rPr>
      </w:pPr>
      <w:r>
        <w:rPr>
          <w:rFonts w:ascii="Arial Narrow" w:hAnsi="Arial Narrow"/>
          <w:b/>
          <w:bCs/>
          <w:color w:val="auto"/>
          <w:lang w:val="es-SV"/>
        </w:rPr>
        <w:t>DEL TRASLADO DE AFILIADOS ENTRE FONDOS DE PENSIONES</w:t>
      </w:r>
    </w:p>
    <w:p w14:paraId="168F20A7" w14:textId="77777777" w:rsidR="00284C12" w:rsidRDefault="00284C12" w:rsidP="00284C12">
      <w:pPr>
        <w:pStyle w:val="Default"/>
        <w:widowControl w:val="0"/>
        <w:tabs>
          <w:tab w:val="left" w:pos="3784"/>
          <w:tab w:val="center" w:pos="5043"/>
        </w:tabs>
        <w:ind w:left="360"/>
        <w:jc w:val="center"/>
        <w:rPr>
          <w:rFonts w:ascii="Arial Narrow" w:hAnsi="Arial Narrow"/>
          <w:b/>
          <w:bCs/>
          <w:color w:val="auto"/>
          <w:lang w:val="es-SV"/>
        </w:rPr>
      </w:pPr>
    </w:p>
    <w:p w14:paraId="0BE45DBE" w14:textId="77777777" w:rsidR="00284C12" w:rsidRPr="004A18B6" w:rsidRDefault="00284C12" w:rsidP="004A18B6">
      <w:pPr>
        <w:pStyle w:val="Textoindependiente"/>
        <w:jc w:val="both"/>
        <w:rPr>
          <w:rFonts w:ascii="Arial Narrow" w:hAnsi="Arial Narrow"/>
          <w:b/>
          <w:sz w:val="24"/>
          <w:szCs w:val="24"/>
        </w:rPr>
      </w:pPr>
      <w:r w:rsidRPr="004A18B6">
        <w:rPr>
          <w:rFonts w:ascii="Arial Narrow" w:hAnsi="Arial Narrow"/>
          <w:b/>
          <w:sz w:val="24"/>
          <w:szCs w:val="24"/>
        </w:rPr>
        <w:t xml:space="preserve">De los tipos de fondos de Pensiones </w:t>
      </w:r>
    </w:p>
    <w:p w14:paraId="52ED08E8" w14:textId="77777777" w:rsidR="00284C12" w:rsidRPr="004A18B6" w:rsidRDefault="00284C12" w:rsidP="009860B3">
      <w:pPr>
        <w:pStyle w:val="Textoindependiente3"/>
        <w:numPr>
          <w:ilvl w:val="0"/>
          <w:numId w:val="27"/>
        </w:numPr>
        <w:tabs>
          <w:tab w:val="left" w:pos="709"/>
        </w:tabs>
        <w:ind w:left="0" w:firstLine="0"/>
        <w:rPr>
          <w:rFonts w:ascii="Arial Narrow" w:hAnsi="Arial Narrow"/>
          <w:sz w:val="24"/>
          <w:szCs w:val="24"/>
        </w:rPr>
      </w:pPr>
      <w:r w:rsidRPr="004A18B6">
        <w:rPr>
          <w:rFonts w:ascii="Arial Narrow" w:hAnsi="Arial Narrow"/>
          <w:sz w:val="24"/>
          <w:szCs w:val="24"/>
        </w:rPr>
        <w:t>Las AFP podrán gestionar hasta un máximo de cuatro fondos de pensiones, denominados de la siguiente manera:</w:t>
      </w:r>
    </w:p>
    <w:p w14:paraId="6A7B7FAD" w14:textId="77777777" w:rsidR="00284C12" w:rsidRPr="004A18B6" w:rsidRDefault="00284C12" w:rsidP="00DF78FA">
      <w:pPr>
        <w:pStyle w:val="Prrafodelista"/>
        <w:widowControl w:val="0"/>
        <w:numPr>
          <w:ilvl w:val="1"/>
          <w:numId w:val="52"/>
        </w:numPr>
        <w:ind w:left="425" w:hanging="425"/>
        <w:contextualSpacing w:val="0"/>
        <w:jc w:val="both"/>
        <w:rPr>
          <w:rFonts w:ascii="Arial Narrow" w:hAnsi="Arial Narrow"/>
          <w:sz w:val="24"/>
          <w:szCs w:val="24"/>
        </w:rPr>
      </w:pPr>
      <w:r w:rsidRPr="004A18B6">
        <w:rPr>
          <w:rFonts w:ascii="Arial Narrow" w:hAnsi="Arial Narrow"/>
          <w:sz w:val="24"/>
          <w:szCs w:val="24"/>
        </w:rPr>
        <w:t>Fondo de Pensiones “Crecimiento”;</w:t>
      </w:r>
    </w:p>
    <w:p w14:paraId="1EDDF00F" w14:textId="77777777" w:rsidR="00284C12" w:rsidRPr="004A18B6" w:rsidRDefault="00284C12" w:rsidP="00DF78FA">
      <w:pPr>
        <w:pStyle w:val="Prrafodelista"/>
        <w:widowControl w:val="0"/>
        <w:numPr>
          <w:ilvl w:val="1"/>
          <w:numId w:val="52"/>
        </w:numPr>
        <w:ind w:left="425" w:hanging="425"/>
        <w:contextualSpacing w:val="0"/>
        <w:jc w:val="both"/>
        <w:rPr>
          <w:rFonts w:ascii="Arial Narrow" w:hAnsi="Arial Narrow"/>
          <w:sz w:val="24"/>
          <w:szCs w:val="24"/>
        </w:rPr>
      </w:pPr>
      <w:r w:rsidRPr="004A18B6">
        <w:rPr>
          <w:rFonts w:ascii="Arial Narrow" w:hAnsi="Arial Narrow"/>
          <w:sz w:val="24"/>
          <w:szCs w:val="24"/>
        </w:rPr>
        <w:lastRenderedPageBreak/>
        <w:t>Fondo de Pensiones “Moderado”;</w:t>
      </w:r>
    </w:p>
    <w:p w14:paraId="434F2B9E" w14:textId="77777777" w:rsidR="00284C12" w:rsidRPr="004A18B6" w:rsidRDefault="00284C12" w:rsidP="00DF78FA">
      <w:pPr>
        <w:pStyle w:val="Prrafodelista"/>
        <w:widowControl w:val="0"/>
        <w:numPr>
          <w:ilvl w:val="1"/>
          <w:numId w:val="52"/>
        </w:numPr>
        <w:ind w:left="425" w:hanging="425"/>
        <w:contextualSpacing w:val="0"/>
        <w:jc w:val="both"/>
        <w:rPr>
          <w:rFonts w:ascii="Arial Narrow" w:hAnsi="Arial Narrow"/>
          <w:sz w:val="24"/>
          <w:szCs w:val="24"/>
        </w:rPr>
      </w:pPr>
      <w:r w:rsidRPr="004A18B6">
        <w:rPr>
          <w:rFonts w:ascii="Arial Narrow" w:hAnsi="Arial Narrow"/>
          <w:sz w:val="24"/>
          <w:szCs w:val="24"/>
        </w:rPr>
        <w:t xml:space="preserve">Fondo de Pensiones “Conservador”; y </w:t>
      </w:r>
    </w:p>
    <w:p w14:paraId="4F4920C4" w14:textId="77777777" w:rsidR="00284C12" w:rsidRPr="004A18B6" w:rsidRDefault="00284C12" w:rsidP="00DF78FA">
      <w:pPr>
        <w:pStyle w:val="Prrafodelista"/>
        <w:widowControl w:val="0"/>
        <w:numPr>
          <w:ilvl w:val="1"/>
          <w:numId w:val="52"/>
        </w:numPr>
        <w:ind w:left="425" w:hanging="425"/>
        <w:contextualSpacing w:val="0"/>
        <w:jc w:val="both"/>
        <w:rPr>
          <w:rFonts w:ascii="Arial Narrow" w:hAnsi="Arial Narrow"/>
          <w:sz w:val="24"/>
          <w:szCs w:val="24"/>
        </w:rPr>
      </w:pPr>
      <w:r w:rsidRPr="004A18B6">
        <w:rPr>
          <w:rFonts w:ascii="Arial Narrow" w:hAnsi="Arial Narrow"/>
          <w:sz w:val="24"/>
          <w:szCs w:val="24"/>
        </w:rPr>
        <w:t>Fondo de Pensiones “Especial de retiro”.</w:t>
      </w:r>
    </w:p>
    <w:p w14:paraId="437AED46" w14:textId="77777777" w:rsidR="00284C12" w:rsidRPr="004A18B6" w:rsidRDefault="00284C12" w:rsidP="004A18B6">
      <w:pPr>
        <w:widowControl w:val="0"/>
        <w:jc w:val="both"/>
        <w:rPr>
          <w:rFonts w:ascii="Arial Narrow" w:hAnsi="Arial Narrow"/>
          <w:sz w:val="24"/>
          <w:szCs w:val="24"/>
        </w:rPr>
      </w:pPr>
    </w:p>
    <w:p w14:paraId="5DED69C0" w14:textId="77777777" w:rsidR="00284C12" w:rsidRPr="004A18B6" w:rsidRDefault="00284C12" w:rsidP="004A18B6">
      <w:pPr>
        <w:pStyle w:val="Prrafodelista"/>
        <w:widowControl w:val="0"/>
        <w:ind w:left="0"/>
        <w:contextualSpacing w:val="0"/>
        <w:jc w:val="both"/>
        <w:rPr>
          <w:rFonts w:ascii="Arial Narrow" w:hAnsi="Arial Narrow"/>
          <w:sz w:val="24"/>
          <w:szCs w:val="24"/>
        </w:rPr>
      </w:pPr>
      <w:r w:rsidRPr="004A18B6">
        <w:rPr>
          <w:rFonts w:ascii="Arial Narrow" w:hAnsi="Arial Narrow"/>
          <w:sz w:val="24"/>
          <w:szCs w:val="24"/>
        </w:rPr>
        <w:t>Las AFP deberán ofrecer como mínimo el Fondo de Pensiones “Conservador” y el Fondo de Pensiones “Especial de Retiro”, de acuerdo a lo establecido en el artículo 23-B de la Ley SAP.</w:t>
      </w:r>
    </w:p>
    <w:p w14:paraId="77FEC3FD" w14:textId="77777777" w:rsidR="00284C12" w:rsidRPr="004A18B6" w:rsidRDefault="00284C12" w:rsidP="004A18B6">
      <w:pPr>
        <w:pStyle w:val="Default"/>
        <w:widowControl w:val="0"/>
        <w:tabs>
          <w:tab w:val="left" w:pos="3784"/>
          <w:tab w:val="center" w:pos="5043"/>
        </w:tabs>
        <w:ind w:left="360"/>
        <w:jc w:val="both"/>
        <w:rPr>
          <w:rFonts w:ascii="Arial Narrow" w:hAnsi="Arial Narrow"/>
          <w:b/>
          <w:bCs/>
          <w:color w:val="auto"/>
          <w:lang w:val="es-SV"/>
        </w:rPr>
      </w:pPr>
    </w:p>
    <w:p w14:paraId="03B1A791" w14:textId="68C7B059" w:rsidR="00284C12" w:rsidRPr="004A18B6" w:rsidRDefault="00284C12" w:rsidP="0003429A">
      <w:pPr>
        <w:pStyle w:val="Textoindependiente3"/>
        <w:numPr>
          <w:ilvl w:val="0"/>
          <w:numId w:val="27"/>
        </w:numPr>
        <w:tabs>
          <w:tab w:val="left" w:pos="709"/>
        </w:tabs>
        <w:ind w:left="0" w:firstLine="0"/>
        <w:rPr>
          <w:rFonts w:ascii="Arial Narrow" w:hAnsi="Arial Narrow"/>
          <w:sz w:val="24"/>
          <w:szCs w:val="24"/>
        </w:rPr>
      </w:pPr>
      <w:r w:rsidRPr="004A18B6">
        <w:rPr>
          <w:rFonts w:ascii="Arial Narrow" w:hAnsi="Arial Narrow"/>
          <w:sz w:val="24"/>
          <w:szCs w:val="24"/>
        </w:rPr>
        <w:t>Las AFP deberán integrar cada uno de los fondos a admi</w:t>
      </w:r>
      <w:r w:rsidR="004A18B6" w:rsidRPr="004A18B6">
        <w:rPr>
          <w:rFonts w:ascii="Arial Narrow" w:hAnsi="Arial Narrow"/>
          <w:sz w:val="24"/>
          <w:szCs w:val="24"/>
        </w:rPr>
        <w:t>nistrar de la manera siguiente:</w:t>
      </w:r>
    </w:p>
    <w:p w14:paraId="51761375" w14:textId="77777777" w:rsidR="00284C12" w:rsidRPr="004A18B6" w:rsidRDefault="00284C12" w:rsidP="00DF78FA">
      <w:pPr>
        <w:pStyle w:val="Prrafodelista"/>
        <w:widowControl w:val="0"/>
        <w:numPr>
          <w:ilvl w:val="0"/>
          <w:numId w:val="51"/>
        </w:numPr>
        <w:ind w:left="425" w:hanging="425"/>
        <w:contextualSpacing w:val="0"/>
        <w:jc w:val="both"/>
        <w:rPr>
          <w:rFonts w:ascii="Arial Narrow" w:hAnsi="Arial Narrow"/>
          <w:sz w:val="24"/>
          <w:szCs w:val="24"/>
        </w:rPr>
      </w:pPr>
      <w:r w:rsidRPr="004A18B6">
        <w:rPr>
          <w:rFonts w:ascii="Arial Narrow" w:hAnsi="Arial Narrow"/>
          <w:sz w:val="24"/>
          <w:szCs w:val="24"/>
        </w:rPr>
        <w:t xml:space="preserve">El Fondo “Crecimiento” estará integrado por los afiliados con edad de hasta 35 años y con un régimen de inversiones de entre el 30% y 45% del total de activos en instrumentos de renta variable; </w:t>
      </w:r>
    </w:p>
    <w:p w14:paraId="39D548AB" w14:textId="77777777" w:rsidR="00284C12" w:rsidRPr="004A18B6" w:rsidRDefault="00284C12" w:rsidP="00DF78FA">
      <w:pPr>
        <w:pStyle w:val="Prrafodelista"/>
        <w:widowControl w:val="0"/>
        <w:numPr>
          <w:ilvl w:val="0"/>
          <w:numId w:val="51"/>
        </w:numPr>
        <w:ind w:left="425" w:hanging="425"/>
        <w:contextualSpacing w:val="0"/>
        <w:jc w:val="both"/>
        <w:rPr>
          <w:rFonts w:ascii="Arial Narrow" w:hAnsi="Arial Narrow"/>
          <w:sz w:val="24"/>
          <w:szCs w:val="24"/>
        </w:rPr>
      </w:pPr>
      <w:r w:rsidRPr="004A18B6">
        <w:rPr>
          <w:rFonts w:ascii="Arial Narrow" w:hAnsi="Arial Narrow"/>
          <w:sz w:val="24"/>
          <w:szCs w:val="24"/>
        </w:rPr>
        <w:t xml:space="preserve">El Fondo “Moderado” estará integrado por los afiliados con edades entre los 36 años hasta cinco años menos que las edades establecidas para jubilarse y con un régimen de inversiones de entre el 20% y 35% del total de activos en instrumentos de renta variable; </w:t>
      </w:r>
    </w:p>
    <w:p w14:paraId="4651A7CE" w14:textId="77777777" w:rsidR="00284C12" w:rsidRPr="004A18B6" w:rsidRDefault="00284C12" w:rsidP="00DF78FA">
      <w:pPr>
        <w:pStyle w:val="Prrafodelista"/>
        <w:widowControl w:val="0"/>
        <w:numPr>
          <w:ilvl w:val="0"/>
          <w:numId w:val="51"/>
        </w:numPr>
        <w:ind w:left="425" w:hanging="425"/>
        <w:contextualSpacing w:val="0"/>
        <w:jc w:val="both"/>
        <w:rPr>
          <w:rFonts w:ascii="Arial Narrow" w:hAnsi="Arial Narrow"/>
          <w:sz w:val="24"/>
          <w:szCs w:val="24"/>
        </w:rPr>
      </w:pPr>
      <w:r w:rsidRPr="004A18B6">
        <w:rPr>
          <w:rFonts w:ascii="Arial Narrow" w:hAnsi="Arial Narrow"/>
          <w:sz w:val="24"/>
          <w:szCs w:val="24"/>
        </w:rPr>
        <w:t>El Fondo “Conservador” estará integrado por los afiliados no comprendidos en los literales a) y b) y los afiliados pensionados sin importar su edad y con un régimen de inversiones de entre el 0% y 20% del total de activos en instrumentos de renta variable; y</w:t>
      </w:r>
    </w:p>
    <w:p w14:paraId="459F61F4" w14:textId="77777777" w:rsidR="00284C12" w:rsidRPr="004A18B6" w:rsidRDefault="00284C12" w:rsidP="00DF78FA">
      <w:pPr>
        <w:pStyle w:val="Prrafodelista"/>
        <w:widowControl w:val="0"/>
        <w:numPr>
          <w:ilvl w:val="0"/>
          <w:numId w:val="51"/>
        </w:numPr>
        <w:ind w:left="425" w:hanging="425"/>
        <w:contextualSpacing w:val="0"/>
        <w:jc w:val="both"/>
        <w:rPr>
          <w:rFonts w:ascii="Arial Narrow" w:hAnsi="Arial Narrow"/>
          <w:sz w:val="24"/>
          <w:szCs w:val="24"/>
        </w:rPr>
      </w:pPr>
      <w:r w:rsidRPr="004A18B6">
        <w:rPr>
          <w:rFonts w:ascii="Arial Narrow" w:hAnsi="Arial Narrow"/>
          <w:sz w:val="24"/>
          <w:szCs w:val="24"/>
        </w:rPr>
        <w:lastRenderedPageBreak/>
        <w:t xml:space="preserve">El Fondo “Especial de Retiro” estará integrado por los afiliados con edad de hasta 35 años y con un régimen de inversiones exclusivo en instrumentos de renta fija. </w:t>
      </w:r>
    </w:p>
    <w:p w14:paraId="0E7D987F" w14:textId="77777777" w:rsidR="00284C12" w:rsidRPr="004A18B6" w:rsidRDefault="00284C12" w:rsidP="004A18B6">
      <w:pPr>
        <w:pStyle w:val="Textoindependiente"/>
        <w:jc w:val="both"/>
        <w:rPr>
          <w:rFonts w:ascii="Arial Narrow" w:hAnsi="Arial Narrow"/>
          <w:sz w:val="24"/>
          <w:szCs w:val="24"/>
        </w:rPr>
      </w:pPr>
    </w:p>
    <w:p w14:paraId="0350053A" w14:textId="753C647D" w:rsidR="00284C12" w:rsidRPr="004A18B6" w:rsidRDefault="00284C12" w:rsidP="004A18B6">
      <w:pPr>
        <w:pStyle w:val="Textoindependiente"/>
        <w:jc w:val="both"/>
        <w:rPr>
          <w:rFonts w:ascii="Arial Narrow" w:hAnsi="Arial Narrow"/>
          <w:sz w:val="24"/>
          <w:szCs w:val="24"/>
        </w:rPr>
      </w:pPr>
      <w:r w:rsidRPr="004A18B6">
        <w:rPr>
          <w:rFonts w:ascii="Arial Narrow" w:hAnsi="Arial Narrow"/>
          <w:sz w:val="24"/>
          <w:szCs w:val="24"/>
        </w:rPr>
        <w:t>La</w:t>
      </w:r>
      <w:r w:rsidR="00E83850">
        <w:rPr>
          <w:rFonts w:ascii="Arial Narrow" w:hAnsi="Arial Narrow"/>
          <w:sz w:val="24"/>
          <w:szCs w:val="24"/>
        </w:rPr>
        <w:t>s</w:t>
      </w:r>
      <w:r w:rsidRPr="004A18B6">
        <w:rPr>
          <w:rFonts w:ascii="Arial Narrow" w:hAnsi="Arial Narrow"/>
          <w:sz w:val="24"/>
          <w:szCs w:val="24"/>
        </w:rPr>
        <w:t xml:space="preserve"> AFP que no contare</w:t>
      </w:r>
      <w:r w:rsidR="00E83850">
        <w:rPr>
          <w:rFonts w:ascii="Arial Narrow" w:hAnsi="Arial Narrow"/>
          <w:sz w:val="24"/>
          <w:szCs w:val="24"/>
        </w:rPr>
        <w:t>n</w:t>
      </w:r>
      <w:r w:rsidRPr="004A18B6">
        <w:rPr>
          <w:rFonts w:ascii="Arial Narrow" w:hAnsi="Arial Narrow"/>
          <w:sz w:val="24"/>
          <w:szCs w:val="24"/>
        </w:rPr>
        <w:t xml:space="preserve"> con los Fondos citados en el inciso anterior y cuente con afiliados comprendidos en el literal a) y b) según corresponda, deberá trasladarlos al Fondo más próximo al nivel de riesgo que le correspondiera. </w:t>
      </w:r>
    </w:p>
    <w:p w14:paraId="2FE52151" w14:textId="77777777" w:rsidR="00284C12" w:rsidRPr="004A18B6" w:rsidRDefault="00284C12" w:rsidP="004A18B6">
      <w:pPr>
        <w:pStyle w:val="Textoindependiente"/>
        <w:jc w:val="both"/>
        <w:rPr>
          <w:rFonts w:ascii="Arial Narrow" w:hAnsi="Arial Narrow"/>
          <w:sz w:val="24"/>
          <w:szCs w:val="24"/>
        </w:rPr>
      </w:pPr>
    </w:p>
    <w:p w14:paraId="043BF075" w14:textId="5F29487F" w:rsidR="00284C12" w:rsidRPr="004A18B6" w:rsidRDefault="001D485C" w:rsidP="004A18B6">
      <w:pPr>
        <w:pStyle w:val="Textoindependiente"/>
        <w:jc w:val="both"/>
        <w:rPr>
          <w:rFonts w:ascii="Arial Narrow" w:hAnsi="Arial Narrow"/>
          <w:b/>
          <w:sz w:val="24"/>
          <w:szCs w:val="24"/>
        </w:rPr>
      </w:pPr>
      <w:r>
        <w:rPr>
          <w:rFonts w:ascii="Arial Narrow" w:hAnsi="Arial Narrow"/>
          <w:b/>
          <w:sz w:val="24"/>
          <w:szCs w:val="24"/>
        </w:rPr>
        <w:t>P</w:t>
      </w:r>
      <w:r w:rsidR="00B65A8E">
        <w:rPr>
          <w:rFonts w:ascii="Arial Narrow" w:hAnsi="Arial Narrow"/>
          <w:b/>
          <w:sz w:val="24"/>
          <w:szCs w:val="24"/>
        </w:rPr>
        <w:t>rimer</w:t>
      </w:r>
      <w:r>
        <w:rPr>
          <w:rFonts w:ascii="Arial Narrow" w:hAnsi="Arial Narrow"/>
          <w:b/>
          <w:sz w:val="24"/>
          <w:szCs w:val="24"/>
        </w:rPr>
        <w:t xml:space="preserve"> traslado de afiliados</w:t>
      </w:r>
    </w:p>
    <w:p w14:paraId="0A845C53" w14:textId="77777777" w:rsidR="00284C12" w:rsidRDefault="00284C12" w:rsidP="0003429A">
      <w:pPr>
        <w:pStyle w:val="Textoindependiente3"/>
        <w:numPr>
          <w:ilvl w:val="0"/>
          <w:numId w:val="27"/>
        </w:numPr>
        <w:tabs>
          <w:tab w:val="left" w:pos="709"/>
        </w:tabs>
        <w:spacing w:after="0"/>
        <w:ind w:left="0" w:firstLine="0"/>
        <w:rPr>
          <w:rFonts w:ascii="Arial Narrow" w:hAnsi="Arial Narrow" w:cs="Arial"/>
          <w:sz w:val="24"/>
          <w:szCs w:val="24"/>
        </w:rPr>
      </w:pPr>
      <w:r w:rsidRPr="004A18B6">
        <w:rPr>
          <w:rFonts w:ascii="Arial Narrow" w:hAnsi="Arial Narrow" w:cs="Arial"/>
          <w:sz w:val="24"/>
          <w:szCs w:val="24"/>
        </w:rPr>
        <w:t>La AFP al realizar el primer</w:t>
      </w:r>
      <w:r w:rsidRPr="00B32F11">
        <w:rPr>
          <w:rFonts w:ascii="Arial Narrow" w:hAnsi="Arial Narrow" w:cs="Arial"/>
          <w:sz w:val="24"/>
          <w:szCs w:val="24"/>
        </w:rPr>
        <w:t xml:space="preserve"> traslado de afiliados entre el o los Fondos </w:t>
      </w:r>
      <w:r>
        <w:rPr>
          <w:rFonts w:ascii="Arial Narrow" w:hAnsi="Arial Narrow" w:cs="Arial"/>
          <w:sz w:val="24"/>
          <w:szCs w:val="24"/>
        </w:rPr>
        <w:t xml:space="preserve">que hayan sido </w:t>
      </w:r>
      <w:r w:rsidRPr="00B32F11">
        <w:rPr>
          <w:rFonts w:ascii="Arial Narrow" w:hAnsi="Arial Narrow" w:cs="Arial"/>
          <w:sz w:val="24"/>
          <w:szCs w:val="24"/>
        </w:rPr>
        <w:t>escindidos</w:t>
      </w:r>
      <w:r>
        <w:rPr>
          <w:rFonts w:ascii="Arial Narrow" w:hAnsi="Arial Narrow" w:cs="Arial"/>
          <w:sz w:val="24"/>
          <w:szCs w:val="24"/>
        </w:rPr>
        <w:t xml:space="preserve"> deberá determinar el volumen de afiliados cuya elección sea trasladarse a otro Tipo de Fondo y el de aquellos que serán asignados </w:t>
      </w:r>
      <w:r w:rsidRPr="00A609C7">
        <w:rPr>
          <w:rFonts w:ascii="Arial Narrow" w:hAnsi="Arial Narrow" w:cs="Arial"/>
          <w:sz w:val="24"/>
          <w:szCs w:val="24"/>
        </w:rPr>
        <w:t>de conformidad a lo indicado en el cuarto inciso del artículo 23-B de la Ley SAP</w:t>
      </w:r>
      <w:r>
        <w:rPr>
          <w:rFonts w:ascii="Arial Narrow" w:hAnsi="Arial Narrow" w:cs="Arial"/>
          <w:sz w:val="24"/>
          <w:szCs w:val="24"/>
        </w:rPr>
        <w:t xml:space="preserve">. </w:t>
      </w:r>
    </w:p>
    <w:p w14:paraId="4DB01BAD" w14:textId="5CAA9F21" w:rsidR="004A18B6" w:rsidRPr="00B444DE" w:rsidRDefault="004A18B6" w:rsidP="00284C12">
      <w:pPr>
        <w:pStyle w:val="Prrafodelista"/>
        <w:widowControl w:val="0"/>
        <w:ind w:left="0"/>
        <w:contextualSpacing w:val="0"/>
        <w:rPr>
          <w:rFonts w:ascii="Arial Narrow" w:hAnsi="Arial Narrow"/>
          <w:color w:val="244061" w:themeColor="accent1" w:themeShade="80"/>
          <w:sz w:val="24"/>
          <w:szCs w:val="24"/>
        </w:rPr>
      </w:pPr>
    </w:p>
    <w:p w14:paraId="19729F80" w14:textId="77777777" w:rsidR="00284C12" w:rsidRPr="004A18B6" w:rsidRDefault="00284C12" w:rsidP="004A18B6">
      <w:pPr>
        <w:pStyle w:val="Prrafodelista"/>
        <w:widowControl w:val="0"/>
        <w:ind w:left="0"/>
        <w:contextualSpacing w:val="0"/>
        <w:jc w:val="both"/>
        <w:rPr>
          <w:rFonts w:ascii="Arial Narrow" w:hAnsi="Arial Narrow"/>
          <w:b/>
          <w:sz w:val="24"/>
          <w:szCs w:val="24"/>
        </w:rPr>
      </w:pPr>
      <w:r w:rsidRPr="004A18B6">
        <w:rPr>
          <w:rFonts w:ascii="Arial Narrow" w:hAnsi="Arial Narrow"/>
          <w:b/>
          <w:sz w:val="24"/>
          <w:szCs w:val="24"/>
        </w:rPr>
        <w:t>Plazo</w:t>
      </w:r>
    </w:p>
    <w:p w14:paraId="2C7EC593" w14:textId="7C81EF83" w:rsidR="00EA53CD" w:rsidRDefault="00284C12" w:rsidP="00EA53CD">
      <w:pPr>
        <w:pStyle w:val="Textoindependiente3"/>
        <w:numPr>
          <w:ilvl w:val="0"/>
          <w:numId w:val="27"/>
        </w:numPr>
        <w:tabs>
          <w:tab w:val="left" w:pos="709"/>
        </w:tabs>
        <w:spacing w:after="0"/>
        <w:ind w:left="0" w:firstLine="0"/>
        <w:rPr>
          <w:rFonts w:ascii="Arial Narrow" w:hAnsi="Arial Narrow"/>
          <w:sz w:val="24"/>
          <w:szCs w:val="24"/>
        </w:rPr>
      </w:pPr>
      <w:r w:rsidRPr="004A18B6">
        <w:rPr>
          <w:rFonts w:ascii="Arial Narrow" w:hAnsi="Arial Narrow"/>
          <w:sz w:val="24"/>
          <w:szCs w:val="24"/>
        </w:rPr>
        <w:t xml:space="preserve">Los afiliados no pensionados </w:t>
      </w:r>
      <w:r w:rsidR="00EA53CD">
        <w:rPr>
          <w:rFonts w:ascii="Arial Narrow" w:hAnsi="Arial Narrow"/>
          <w:sz w:val="24"/>
          <w:szCs w:val="24"/>
        </w:rPr>
        <w:t xml:space="preserve">mayores de 36 años </w:t>
      </w:r>
      <w:r w:rsidRPr="004A18B6">
        <w:rPr>
          <w:rFonts w:ascii="Arial Narrow" w:hAnsi="Arial Narrow"/>
          <w:sz w:val="24"/>
          <w:szCs w:val="24"/>
        </w:rPr>
        <w:t xml:space="preserve">podrán trasladarse de un </w:t>
      </w:r>
      <w:r w:rsidR="00B65A8E">
        <w:rPr>
          <w:rFonts w:ascii="Arial Narrow" w:hAnsi="Arial Narrow"/>
          <w:sz w:val="24"/>
          <w:szCs w:val="24"/>
        </w:rPr>
        <w:t>t</w:t>
      </w:r>
      <w:r w:rsidRPr="004A18B6">
        <w:rPr>
          <w:rFonts w:ascii="Arial Narrow" w:hAnsi="Arial Narrow"/>
          <w:sz w:val="24"/>
          <w:szCs w:val="24"/>
        </w:rPr>
        <w:t>ipo de Fondo a otro una vez al año.</w:t>
      </w:r>
    </w:p>
    <w:p w14:paraId="6135565A" w14:textId="19CEA2CC" w:rsidR="00EA53CD" w:rsidRDefault="00EA53CD" w:rsidP="00EA53CD">
      <w:pPr>
        <w:pStyle w:val="Textoindependiente3"/>
        <w:tabs>
          <w:tab w:val="left" w:pos="709"/>
        </w:tabs>
        <w:spacing w:after="0"/>
        <w:rPr>
          <w:rFonts w:ascii="Arial Narrow" w:hAnsi="Arial Narrow"/>
          <w:sz w:val="24"/>
          <w:szCs w:val="24"/>
        </w:rPr>
      </w:pPr>
    </w:p>
    <w:p w14:paraId="27482D00" w14:textId="0B6A7DF2" w:rsidR="00EA53CD" w:rsidRPr="00EA53CD" w:rsidRDefault="00EA53CD" w:rsidP="00EA53CD">
      <w:pPr>
        <w:pStyle w:val="Textoindependiente3"/>
        <w:tabs>
          <w:tab w:val="left" w:pos="709"/>
        </w:tabs>
        <w:spacing w:after="0"/>
        <w:rPr>
          <w:rFonts w:ascii="Arial Narrow" w:hAnsi="Arial Narrow"/>
          <w:sz w:val="24"/>
          <w:szCs w:val="24"/>
        </w:rPr>
      </w:pPr>
      <w:r>
        <w:rPr>
          <w:rFonts w:ascii="Arial Narrow" w:hAnsi="Arial Narrow"/>
          <w:sz w:val="24"/>
          <w:szCs w:val="24"/>
        </w:rPr>
        <w:t xml:space="preserve">Lo anterior operará, sin </w:t>
      </w:r>
      <w:r w:rsidR="0098273A">
        <w:rPr>
          <w:rFonts w:ascii="Arial Narrow" w:hAnsi="Arial Narrow"/>
          <w:sz w:val="24"/>
          <w:szCs w:val="24"/>
        </w:rPr>
        <w:t>perjuicio</w:t>
      </w:r>
      <w:r>
        <w:rPr>
          <w:rFonts w:ascii="Arial Narrow" w:hAnsi="Arial Narrow"/>
          <w:sz w:val="24"/>
          <w:szCs w:val="24"/>
        </w:rPr>
        <w:t xml:space="preserve"> de que el afiliado </w:t>
      </w:r>
      <w:r w:rsidR="00430E52">
        <w:rPr>
          <w:rFonts w:ascii="Arial Narrow" w:hAnsi="Arial Narrow"/>
          <w:sz w:val="24"/>
          <w:szCs w:val="24"/>
        </w:rPr>
        <w:t xml:space="preserve">esté </w:t>
      </w:r>
      <w:r>
        <w:rPr>
          <w:rFonts w:ascii="Arial Narrow" w:hAnsi="Arial Narrow"/>
          <w:sz w:val="24"/>
          <w:szCs w:val="24"/>
        </w:rPr>
        <w:t>tramita</w:t>
      </w:r>
      <w:r w:rsidR="00430E52">
        <w:rPr>
          <w:rFonts w:ascii="Arial Narrow" w:hAnsi="Arial Narrow"/>
          <w:sz w:val="24"/>
          <w:szCs w:val="24"/>
        </w:rPr>
        <w:t>n</w:t>
      </w:r>
      <w:r>
        <w:rPr>
          <w:rFonts w:ascii="Arial Narrow" w:hAnsi="Arial Narrow"/>
          <w:sz w:val="24"/>
          <w:szCs w:val="24"/>
        </w:rPr>
        <w:t>do un traspaso de una AFP a otra</w:t>
      </w:r>
      <w:r w:rsidR="00430E52">
        <w:rPr>
          <w:rFonts w:ascii="Arial Narrow" w:hAnsi="Arial Narrow"/>
          <w:sz w:val="24"/>
          <w:szCs w:val="24"/>
        </w:rPr>
        <w:t xml:space="preserve"> y a la vez decida</w:t>
      </w:r>
      <w:r>
        <w:rPr>
          <w:rFonts w:ascii="Arial Narrow" w:hAnsi="Arial Narrow"/>
          <w:sz w:val="24"/>
          <w:szCs w:val="24"/>
        </w:rPr>
        <w:t xml:space="preserve"> </w:t>
      </w:r>
      <w:r>
        <w:rPr>
          <w:rFonts w:ascii="Arial Narrow" w:hAnsi="Arial Narrow"/>
          <w:sz w:val="24"/>
          <w:szCs w:val="24"/>
        </w:rPr>
        <w:lastRenderedPageBreak/>
        <w:t xml:space="preserve">trasladarse a otro tipo de Fondo en la AFP </w:t>
      </w:r>
      <w:r w:rsidR="00430E52">
        <w:rPr>
          <w:rFonts w:ascii="Arial Narrow" w:hAnsi="Arial Narrow"/>
          <w:sz w:val="24"/>
          <w:szCs w:val="24"/>
        </w:rPr>
        <w:t>a la que desea traspasarse</w:t>
      </w:r>
      <w:r>
        <w:rPr>
          <w:rFonts w:ascii="Arial Narrow" w:hAnsi="Arial Narrow"/>
          <w:sz w:val="24"/>
          <w:szCs w:val="24"/>
        </w:rPr>
        <w:t>.</w:t>
      </w:r>
    </w:p>
    <w:p w14:paraId="4030F642" w14:textId="77777777" w:rsidR="0098273A" w:rsidRDefault="0098273A" w:rsidP="0098273A">
      <w:pPr>
        <w:rPr>
          <w:rFonts w:ascii="Arial Narrow" w:hAnsi="Arial Narrow"/>
          <w:b/>
          <w:sz w:val="24"/>
          <w:szCs w:val="24"/>
        </w:rPr>
      </w:pPr>
    </w:p>
    <w:p w14:paraId="52482366" w14:textId="316410BA" w:rsidR="0098273A" w:rsidRPr="00A84EA0" w:rsidRDefault="0098273A" w:rsidP="0098273A">
      <w:pPr>
        <w:rPr>
          <w:rFonts w:ascii="Arial Narrow" w:hAnsi="Arial Narrow"/>
          <w:b/>
          <w:sz w:val="24"/>
          <w:szCs w:val="24"/>
        </w:rPr>
      </w:pPr>
      <w:r w:rsidRPr="00A84EA0">
        <w:rPr>
          <w:rFonts w:ascii="Arial Narrow" w:hAnsi="Arial Narrow"/>
          <w:b/>
          <w:sz w:val="24"/>
          <w:szCs w:val="24"/>
        </w:rPr>
        <w:t xml:space="preserve">Del </w:t>
      </w:r>
      <w:r>
        <w:rPr>
          <w:rFonts w:ascii="Arial Narrow" w:hAnsi="Arial Narrow"/>
          <w:b/>
          <w:sz w:val="24"/>
          <w:szCs w:val="24"/>
        </w:rPr>
        <w:t xml:space="preserve">Traspaso </w:t>
      </w:r>
      <w:r w:rsidRPr="00A84EA0">
        <w:rPr>
          <w:rFonts w:ascii="Arial Narrow" w:hAnsi="Arial Narrow"/>
          <w:b/>
          <w:sz w:val="24"/>
          <w:szCs w:val="24"/>
        </w:rPr>
        <w:t>entre</w:t>
      </w:r>
      <w:r>
        <w:rPr>
          <w:rFonts w:ascii="Arial Narrow" w:hAnsi="Arial Narrow"/>
          <w:b/>
          <w:sz w:val="24"/>
          <w:szCs w:val="24"/>
        </w:rPr>
        <w:t xml:space="preserve"> AFP y traslados entre</w:t>
      </w:r>
      <w:r w:rsidRPr="00A84EA0">
        <w:rPr>
          <w:rFonts w:ascii="Arial Narrow" w:hAnsi="Arial Narrow"/>
          <w:b/>
          <w:sz w:val="24"/>
          <w:szCs w:val="24"/>
        </w:rPr>
        <w:t xml:space="preserve"> </w:t>
      </w:r>
      <w:r>
        <w:rPr>
          <w:rFonts w:ascii="Arial Narrow" w:hAnsi="Arial Narrow"/>
          <w:b/>
          <w:sz w:val="24"/>
          <w:szCs w:val="24"/>
        </w:rPr>
        <w:t>F</w:t>
      </w:r>
      <w:r w:rsidRPr="00A84EA0">
        <w:rPr>
          <w:rFonts w:ascii="Arial Narrow" w:hAnsi="Arial Narrow"/>
          <w:b/>
          <w:sz w:val="24"/>
          <w:szCs w:val="24"/>
        </w:rPr>
        <w:t xml:space="preserve">ondos de </w:t>
      </w:r>
      <w:r>
        <w:rPr>
          <w:rFonts w:ascii="Arial Narrow" w:hAnsi="Arial Narrow"/>
          <w:b/>
          <w:sz w:val="24"/>
          <w:szCs w:val="24"/>
        </w:rPr>
        <w:t>P</w:t>
      </w:r>
      <w:r w:rsidRPr="00A84EA0">
        <w:rPr>
          <w:rFonts w:ascii="Arial Narrow" w:hAnsi="Arial Narrow"/>
          <w:b/>
          <w:sz w:val="24"/>
          <w:szCs w:val="24"/>
        </w:rPr>
        <w:t>ensiones</w:t>
      </w:r>
      <w:r w:rsidRPr="00A84EA0">
        <w:rPr>
          <w:rFonts w:ascii="Arial Narrow" w:hAnsi="Arial Narrow"/>
          <w:b/>
          <w:sz w:val="24"/>
          <w:szCs w:val="24"/>
        </w:rPr>
        <w:tab/>
      </w:r>
    </w:p>
    <w:p w14:paraId="3482F1B9" w14:textId="77777777" w:rsidR="0098273A" w:rsidRPr="00A84EA0" w:rsidRDefault="0098273A" w:rsidP="0098273A">
      <w:pPr>
        <w:pStyle w:val="Textoindependiente3"/>
        <w:numPr>
          <w:ilvl w:val="0"/>
          <w:numId w:val="27"/>
        </w:numPr>
        <w:tabs>
          <w:tab w:val="left" w:pos="709"/>
        </w:tabs>
        <w:spacing w:after="0"/>
        <w:ind w:left="0" w:firstLine="0"/>
        <w:rPr>
          <w:rFonts w:ascii="Arial Narrow" w:hAnsi="Arial Narrow"/>
          <w:sz w:val="24"/>
          <w:szCs w:val="24"/>
        </w:rPr>
      </w:pPr>
      <w:r w:rsidRPr="00A84EA0">
        <w:rPr>
          <w:rFonts w:ascii="Arial Narrow" w:hAnsi="Arial Narrow"/>
          <w:sz w:val="24"/>
          <w:szCs w:val="24"/>
        </w:rPr>
        <w:t xml:space="preserve">Si el afiliado no pensionado desea trasladarse a un </w:t>
      </w:r>
      <w:r>
        <w:rPr>
          <w:rFonts w:ascii="Arial Narrow" w:hAnsi="Arial Narrow"/>
          <w:sz w:val="24"/>
          <w:szCs w:val="24"/>
        </w:rPr>
        <w:t>tipo de F</w:t>
      </w:r>
      <w:r w:rsidRPr="00A84EA0">
        <w:rPr>
          <w:rFonts w:ascii="Arial Narrow" w:hAnsi="Arial Narrow"/>
          <w:sz w:val="24"/>
          <w:szCs w:val="24"/>
        </w:rPr>
        <w:t xml:space="preserve">ondo de otra AFP, deberá </w:t>
      </w:r>
      <w:r w:rsidRPr="00E15BCC">
        <w:rPr>
          <w:rFonts w:ascii="Arial Narrow" w:hAnsi="Arial Narrow"/>
          <w:sz w:val="24"/>
          <w:szCs w:val="24"/>
        </w:rPr>
        <w:t xml:space="preserve">seguir el proceso </w:t>
      </w:r>
      <w:r>
        <w:rPr>
          <w:rFonts w:ascii="Arial Narrow" w:hAnsi="Arial Narrow"/>
          <w:sz w:val="24"/>
          <w:szCs w:val="24"/>
        </w:rPr>
        <w:t xml:space="preserve">de traspaso </w:t>
      </w:r>
      <w:r w:rsidRPr="00E15BCC">
        <w:rPr>
          <w:rFonts w:ascii="Arial Narrow" w:hAnsi="Arial Narrow"/>
          <w:sz w:val="24"/>
          <w:szCs w:val="24"/>
        </w:rPr>
        <w:t xml:space="preserve">de acuerdo a </w:t>
      </w:r>
      <w:r>
        <w:rPr>
          <w:rFonts w:ascii="Arial Narrow" w:hAnsi="Arial Narrow"/>
          <w:sz w:val="24"/>
          <w:szCs w:val="24"/>
        </w:rPr>
        <w:t>las Normas Técnicas que para tales efectos emita el Banco Central a través de su Comité de Normas, y luego seguir el proceso de traslado descrito en las presentes Normas.</w:t>
      </w:r>
    </w:p>
    <w:p w14:paraId="1E800EBD" w14:textId="77777777" w:rsidR="0098273A" w:rsidRPr="00E15BCC" w:rsidRDefault="0098273A" w:rsidP="0098273A">
      <w:pPr>
        <w:pStyle w:val="Textoindependiente3"/>
        <w:tabs>
          <w:tab w:val="left" w:pos="851"/>
        </w:tabs>
        <w:spacing w:after="0"/>
        <w:rPr>
          <w:rFonts w:ascii="Arial Narrow" w:hAnsi="Arial Narrow"/>
          <w:sz w:val="24"/>
          <w:szCs w:val="24"/>
        </w:rPr>
      </w:pPr>
    </w:p>
    <w:p w14:paraId="31C23BE8" w14:textId="77777777" w:rsidR="0098273A" w:rsidRPr="00A84EA0" w:rsidRDefault="0098273A" w:rsidP="0098273A">
      <w:pPr>
        <w:pStyle w:val="Textoindependiente3"/>
        <w:numPr>
          <w:ilvl w:val="0"/>
          <w:numId w:val="27"/>
        </w:numPr>
        <w:tabs>
          <w:tab w:val="left" w:pos="709"/>
        </w:tabs>
        <w:spacing w:after="0"/>
        <w:ind w:left="0" w:firstLine="0"/>
        <w:rPr>
          <w:rFonts w:ascii="Arial Narrow" w:hAnsi="Arial Narrow"/>
          <w:sz w:val="24"/>
          <w:szCs w:val="24"/>
        </w:rPr>
      </w:pPr>
      <w:r w:rsidRPr="00A84EA0">
        <w:rPr>
          <w:rFonts w:ascii="Arial Narrow" w:hAnsi="Arial Narrow"/>
          <w:sz w:val="24"/>
          <w:szCs w:val="24"/>
        </w:rPr>
        <w:t xml:space="preserve">Cuando el afiliado no pensionado opte por traspasarse de AFP el saldo existente de su CIAP y el </w:t>
      </w:r>
      <w:r w:rsidRPr="00A84EA0">
        <w:rPr>
          <w:rFonts w:ascii="Arial Narrow" w:hAnsi="Arial Narrow" w:cs="Arial"/>
          <w:sz w:val="24"/>
          <w:szCs w:val="24"/>
        </w:rPr>
        <w:t xml:space="preserve">registro de información de la CGS </w:t>
      </w:r>
      <w:r w:rsidRPr="00A84EA0">
        <w:rPr>
          <w:rFonts w:ascii="Arial Narrow" w:hAnsi="Arial Narrow"/>
          <w:sz w:val="24"/>
          <w:szCs w:val="24"/>
        </w:rPr>
        <w:t>será acreditado en la nueva entidad administradora en las subcuentas individuales de acuerdo con la última elección de tipo de fondo realizada por el afiliado que le sea informada por la administradora que realiza el traslado.</w:t>
      </w:r>
    </w:p>
    <w:p w14:paraId="6BF3A379" w14:textId="77777777" w:rsidR="00284C12" w:rsidRPr="0098273A" w:rsidRDefault="00284C12" w:rsidP="004A18B6">
      <w:pPr>
        <w:pStyle w:val="Prrafodelista"/>
        <w:widowControl w:val="0"/>
        <w:ind w:left="0"/>
        <w:contextualSpacing w:val="0"/>
        <w:jc w:val="both"/>
        <w:rPr>
          <w:rFonts w:ascii="Arial Narrow" w:hAnsi="Arial Narrow"/>
          <w:color w:val="244061" w:themeColor="accent1" w:themeShade="80"/>
          <w:sz w:val="24"/>
          <w:szCs w:val="24"/>
          <w:lang w:val="es-MX"/>
        </w:rPr>
      </w:pPr>
    </w:p>
    <w:p w14:paraId="7CD35110" w14:textId="7DDC8D1D" w:rsidR="00284C12" w:rsidRPr="004A18B6" w:rsidRDefault="005007D1" w:rsidP="004A18B6">
      <w:pPr>
        <w:pStyle w:val="Prrafodelista"/>
        <w:widowControl w:val="0"/>
        <w:ind w:left="0"/>
        <w:contextualSpacing w:val="0"/>
        <w:jc w:val="both"/>
        <w:rPr>
          <w:rFonts w:ascii="Arial Narrow" w:hAnsi="Arial Narrow"/>
          <w:b/>
          <w:sz w:val="24"/>
          <w:szCs w:val="24"/>
        </w:rPr>
      </w:pPr>
      <w:r>
        <w:rPr>
          <w:rFonts w:ascii="Arial Narrow" w:hAnsi="Arial Narrow"/>
          <w:b/>
          <w:sz w:val="24"/>
          <w:szCs w:val="24"/>
        </w:rPr>
        <w:t>Elección</w:t>
      </w:r>
      <w:r w:rsidR="001D485C">
        <w:rPr>
          <w:rFonts w:ascii="Arial Narrow" w:hAnsi="Arial Narrow"/>
          <w:b/>
          <w:sz w:val="24"/>
          <w:szCs w:val="24"/>
        </w:rPr>
        <w:t xml:space="preserve"> </w:t>
      </w:r>
      <w:r w:rsidR="00B65A8E">
        <w:rPr>
          <w:rFonts w:ascii="Arial Narrow" w:hAnsi="Arial Narrow"/>
          <w:b/>
          <w:sz w:val="24"/>
          <w:szCs w:val="24"/>
        </w:rPr>
        <w:t>de t</w:t>
      </w:r>
      <w:r w:rsidR="001D485C">
        <w:rPr>
          <w:rFonts w:ascii="Arial Narrow" w:hAnsi="Arial Narrow"/>
          <w:b/>
          <w:sz w:val="24"/>
          <w:szCs w:val="24"/>
        </w:rPr>
        <w:t>ipo de Fondo</w:t>
      </w:r>
    </w:p>
    <w:p w14:paraId="51D9D99C" w14:textId="709EDAA1" w:rsidR="00284C12" w:rsidRPr="004A18B6" w:rsidRDefault="00284C12" w:rsidP="0098273A">
      <w:pPr>
        <w:pStyle w:val="Textoindependiente3"/>
        <w:numPr>
          <w:ilvl w:val="0"/>
          <w:numId w:val="27"/>
        </w:numPr>
        <w:tabs>
          <w:tab w:val="left" w:pos="851"/>
        </w:tabs>
        <w:spacing w:after="0"/>
        <w:ind w:left="0" w:firstLine="0"/>
        <w:rPr>
          <w:rFonts w:ascii="Arial Narrow" w:hAnsi="Arial Narrow"/>
          <w:b/>
          <w:sz w:val="24"/>
          <w:szCs w:val="24"/>
        </w:rPr>
      </w:pPr>
      <w:r w:rsidRPr="004A18B6">
        <w:rPr>
          <w:rFonts w:ascii="Arial Narrow" w:hAnsi="Arial Narrow"/>
          <w:sz w:val="24"/>
          <w:szCs w:val="24"/>
        </w:rPr>
        <w:t xml:space="preserve">Los afiliados no pensionados podrán seleccionar el </w:t>
      </w:r>
      <w:r w:rsidR="00B65A8E">
        <w:rPr>
          <w:rFonts w:ascii="Arial Narrow" w:hAnsi="Arial Narrow"/>
          <w:sz w:val="24"/>
          <w:szCs w:val="24"/>
        </w:rPr>
        <w:t>t</w:t>
      </w:r>
      <w:r w:rsidRPr="004A18B6">
        <w:rPr>
          <w:rFonts w:ascii="Arial Narrow" w:hAnsi="Arial Narrow"/>
          <w:sz w:val="24"/>
          <w:szCs w:val="24"/>
        </w:rPr>
        <w:t>ipo de Fondo en el que desean que se les administre su CIAP</w:t>
      </w:r>
      <w:r w:rsidR="009860B3">
        <w:rPr>
          <w:rFonts w:ascii="Arial Narrow" w:hAnsi="Arial Narrow"/>
          <w:sz w:val="24"/>
          <w:szCs w:val="24"/>
        </w:rPr>
        <w:t xml:space="preserve">, </w:t>
      </w:r>
      <w:r w:rsidRPr="004A18B6">
        <w:rPr>
          <w:rFonts w:ascii="Arial Narrow" w:hAnsi="Arial Narrow"/>
          <w:sz w:val="24"/>
          <w:szCs w:val="24"/>
        </w:rPr>
        <w:t>en un plazo de noventa días a partir de la fecha en que la AFP ofrezca un nuevo tipo de Fondo.</w:t>
      </w:r>
      <w:r w:rsidRPr="004A18B6">
        <w:rPr>
          <w:rFonts w:ascii="Arial Narrow" w:hAnsi="Arial Narrow"/>
          <w:b/>
          <w:sz w:val="24"/>
          <w:szCs w:val="24"/>
        </w:rPr>
        <w:t xml:space="preserve"> </w:t>
      </w:r>
    </w:p>
    <w:p w14:paraId="2D7E06D2" w14:textId="77777777" w:rsidR="00284C12" w:rsidRPr="004A18B6" w:rsidRDefault="00284C12" w:rsidP="004A18B6">
      <w:pPr>
        <w:pStyle w:val="Prrafodelista"/>
        <w:widowControl w:val="0"/>
        <w:tabs>
          <w:tab w:val="left" w:pos="709"/>
          <w:tab w:val="left" w:pos="851"/>
          <w:tab w:val="left" w:pos="3784"/>
          <w:tab w:val="center" w:pos="5043"/>
        </w:tabs>
        <w:ind w:left="0"/>
        <w:contextualSpacing w:val="0"/>
        <w:jc w:val="both"/>
        <w:rPr>
          <w:rFonts w:ascii="Arial Narrow" w:hAnsi="Arial Narrow"/>
          <w:b/>
          <w:sz w:val="24"/>
          <w:szCs w:val="24"/>
        </w:rPr>
      </w:pPr>
    </w:p>
    <w:p w14:paraId="56D87543" w14:textId="4C136DC0" w:rsidR="00284C12" w:rsidRPr="004A18B6" w:rsidRDefault="00284C12" w:rsidP="004A18B6">
      <w:pPr>
        <w:pStyle w:val="Prrafodelista"/>
        <w:widowControl w:val="0"/>
        <w:tabs>
          <w:tab w:val="left" w:pos="709"/>
          <w:tab w:val="left" w:pos="851"/>
          <w:tab w:val="left" w:pos="3784"/>
          <w:tab w:val="center" w:pos="5043"/>
        </w:tabs>
        <w:ind w:left="0"/>
        <w:contextualSpacing w:val="0"/>
        <w:jc w:val="both"/>
        <w:rPr>
          <w:rFonts w:ascii="Arial Narrow" w:hAnsi="Arial Narrow"/>
          <w:b/>
          <w:sz w:val="24"/>
          <w:szCs w:val="24"/>
        </w:rPr>
      </w:pPr>
      <w:r w:rsidRPr="004A18B6">
        <w:rPr>
          <w:rFonts w:ascii="Arial Narrow" w:hAnsi="Arial Narrow"/>
          <w:sz w:val="24"/>
          <w:szCs w:val="24"/>
        </w:rPr>
        <w:t>Posterior al plazo establecido en el inciso anterior, para el caso de los afiliados no pensionados que no hubieren seleccionado a cu</w:t>
      </w:r>
      <w:r w:rsidR="00B65A8E">
        <w:rPr>
          <w:rFonts w:ascii="Arial Narrow" w:hAnsi="Arial Narrow"/>
          <w:sz w:val="24"/>
          <w:szCs w:val="24"/>
        </w:rPr>
        <w:t>á</w:t>
      </w:r>
      <w:r w:rsidRPr="004A18B6">
        <w:rPr>
          <w:rFonts w:ascii="Arial Narrow" w:hAnsi="Arial Narrow"/>
          <w:sz w:val="24"/>
          <w:szCs w:val="24"/>
        </w:rPr>
        <w:t xml:space="preserve">l </w:t>
      </w:r>
      <w:r w:rsidR="00B65A8E">
        <w:rPr>
          <w:rFonts w:ascii="Arial Narrow" w:hAnsi="Arial Narrow"/>
          <w:sz w:val="24"/>
          <w:szCs w:val="24"/>
        </w:rPr>
        <w:t xml:space="preserve">tipo de </w:t>
      </w:r>
      <w:r w:rsidR="004A18B6">
        <w:rPr>
          <w:rFonts w:ascii="Arial Narrow" w:hAnsi="Arial Narrow"/>
          <w:sz w:val="24"/>
          <w:szCs w:val="24"/>
        </w:rPr>
        <w:t xml:space="preserve">Fondo </w:t>
      </w:r>
      <w:r w:rsidRPr="004A18B6">
        <w:rPr>
          <w:rFonts w:ascii="Arial Narrow" w:hAnsi="Arial Narrow"/>
          <w:sz w:val="24"/>
          <w:szCs w:val="24"/>
        </w:rPr>
        <w:t>trasladarse, la AFP l</w:t>
      </w:r>
      <w:r w:rsidR="00B65A8E">
        <w:rPr>
          <w:rFonts w:ascii="Arial Narrow" w:hAnsi="Arial Narrow"/>
          <w:sz w:val="24"/>
          <w:szCs w:val="24"/>
        </w:rPr>
        <w:t>o</w:t>
      </w:r>
      <w:r w:rsidRPr="004A18B6">
        <w:rPr>
          <w:rFonts w:ascii="Arial Narrow" w:hAnsi="Arial Narrow"/>
          <w:sz w:val="24"/>
          <w:szCs w:val="24"/>
        </w:rPr>
        <w:t xml:space="preserve"> asignará al Fondo </w:t>
      </w:r>
      <w:r w:rsidR="004A18B6">
        <w:rPr>
          <w:rFonts w:ascii="Arial Narrow" w:hAnsi="Arial Narrow"/>
          <w:sz w:val="24"/>
          <w:szCs w:val="24"/>
        </w:rPr>
        <w:t>que corresponda</w:t>
      </w:r>
      <w:r w:rsidR="0027161A">
        <w:rPr>
          <w:rFonts w:ascii="Arial Narrow" w:hAnsi="Arial Narrow"/>
          <w:sz w:val="24"/>
          <w:szCs w:val="24"/>
        </w:rPr>
        <w:t>.</w:t>
      </w:r>
    </w:p>
    <w:p w14:paraId="4917766A" w14:textId="77777777" w:rsidR="00284C12" w:rsidRPr="004A18B6" w:rsidRDefault="00284C12" w:rsidP="004A18B6">
      <w:pPr>
        <w:pStyle w:val="Prrafodelista"/>
        <w:widowControl w:val="0"/>
        <w:tabs>
          <w:tab w:val="left" w:pos="709"/>
          <w:tab w:val="left" w:pos="851"/>
          <w:tab w:val="left" w:pos="3784"/>
          <w:tab w:val="center" w:pos="5043"/>
        </w:tabs>
        <w:ind w:left="0"/>
        <w:contextualSpacing w:val="0"/>
        <w:jc w:val="both"/>
        <w:rPr>
          <w:rFonts w:ascii="Arial Narrow" w:hAnsi="Arial Narrow"/>
          <w:sz w:val="24"/>
          <w:szCs w:val="24"/>
        </w:rPr>
      </w:pPr>
    </w:p>
    <w:p w14:paraId="242689A4" w14:textId="645187C6" w:rsidR="00284C12" w:rsidRPr="004A18B6" w:rsidRDefault="00284C12" w:rsidP="0098273A">
      <w:pPr>
        <w:pStyle w:val="Textoindependiente3"/>
        <w:numPr>
          <w:ilvl w:val="0"/>
          <w:numId w:val="27"/>
        </w:numPr>
        <w:tabs>
          <w:tab w:val="left" w:pos="851"/>
        </w:tabs>
        <w:spacing w:after="0"/>
        <w:ind w:left="0" w:firstLine="0"/>
        <w:rPr>
          <w:rFonts w:ascii="Arial Narrow" w:hAnsi="Arial Narrow"/>
          <w:sz w:val="24"/>
          <w:szCs w:val="24"/>
        </w:rPr>
      </w:pPr>
      <w:r w:rsidRPr="004A18B6">
        <w:rPr>
          <w:rFonts w:ascii="Arial Narrow" w:hAnsi="Arial Narrow"/>
          <w:sz w:val="24"/>
          <w:szCs w:val="24"/>
        </w:rPr>
        <w:t>Cuando la CIAP de un afiliado se encuentre</w:t>
      </w:r>
      <w:r w:rsidR="009860B3">
        <w:rPr>
          <w:rFonts w:ascii="Arial Narrow" w:hAnsi="Arial Narrow"/>
          <w:sz w:val="24"/>
          <w:szCs w:val="24"/>
        </w:rPr>
        <w:t>n</w:t>
      </w:r>
      <w:r w:rsidRPr="004A18B6">
        <w:rPr>
          <w:rFonts w:ascii="Arial Narrow" w:hAnsi="Arial Narrow"/>
          <w:sz w:val="24"/>
          <w:szCs w:val="24"/>
        </w:rPr>
        <w:t xml:space="preserve"> en el Fondo “Crecimiento”, y este cumpliere los 36 años de edad, deberá elegir si permanecer en dicho Fondo o trasladarse al </w:t>
      </w:r>
      <w:r w:rsidR="00B65A8E">
        <w:rPr>
          <w:rFonts w:ascii="Arial Narrow" w:hAnsi="Arial Narrow"/>
          <w:sz w:val="24"/>
          <w:szCs w:val="24"/>
        </w:rPr>
        <w:t>F</w:t>
      </w:r>
      <w:r w:rsidRPr="004A18B6">
        <w:rPr>
          <w:rFonts w:ascii="Arial Narrow" w:hAnsi="Arial Narrow"/>
          <w:sz w:val="24"/>
          <w:szCs w:val="24"/>
        </w:rPr>
        <w:t>ondo “Moderado” o “Conservador” de acuerdo a lo establecido en el artículo 23-B de la Ley SAP.</w:t>
      </w:r>
    </w:p>
    <w:p w14:paraId="757B16D7" w14:textId="77777777" w:rsidR="00284C12" w:rsidRPr="004A18B6" w:rsidRDefault="00284C12" w:rsidP="004A18B6">
      <w:pPr>
        <w:pStyle w:val="Prrafodelista"/>
        <w:widowControl w:val="0"/>
        <w:tabs>
          <w:tab w:val="left" w:pos="709"/>
          <w:tab w:val="left" w:pos="851"/>
          <w:tab w:val="left" w:pos="3784"/>
          <w:tab w:val="center" w:pos="5043"/>
        </w:tabs>
        <w:ind w:left="0"/>
        <w:contextualSpacing w:val="0"/>
        <w:jc w:val="both"/>
        <w:rPr>
          <w:rFonts w:ascii="Arial Narrow" w:hAnsi="Arial Narrow"/>
          <w:sz w:val="24"/>
          <w:szCs w:val="24"/>
        </w:rPr>
      </w:pPr>
    </w:p>
    <w:p w14:paraId="0E283423" w14:textId="6BA6E257" w:rsidR="00284C12" w:rsidRPr="004A18B6" w:rsidRDefault="00284C12" w:rsidP="00DF78FA">
      <w:pPr>
        <w:pStyle w:val="Textoindependiente3"/>
        <w:numPr>
          <w:ilvl w:val="0"/>
          <w:numId w:val="27"/>
        </w:numPr>
        <w:tabs>
          <w:tab w:val="left" w:pos="851"/>
        </w:tabs>
        <w:spacing w:after="0"/>
        <w:ind w:left="0" w:firstLine="0"/>
        <w:rPr>
          <w:rFonts w:ascii="Arial Narrow" w:hAnsi="Arial Narrow"/>
          <w:sz w:val="24"/>
          <w:szCs w:val="24"/>
        </w:rPr>
      </w:pPr>
      <w:r w:rsidRPr="004A18B6">
        <w:rPr>
          <w:rFonts w:ascii="Arial Narrow" w:hAnsi="Arial Narrow"/>
          <w:sz w:val="24"/>
          <w:szCs w:val="24"/>
        </w:rPr>
        <w:t xml:space="preserve">La AFP, ya sea a través de medios electrónicos o físicos, habilitará la comunicación para que el afiliado pueda manifestar la elección del </w:t>
      </w:r>
      <w:r w:rsidR="00B65A8E">
        <w:rPr>
          <w:rFonts w:ascii="Arial Narrow" w:hAnsi="Arial Narrow"/>
          <w:sz w:val="24"/>
          <w:szCs w:val="24"/>
        </w:rPr>
        <w:t xml:space="preserve">tipo de </w:t>
      </w:r>
      <w:r w:rsidRPr="004A18B6">
        <w:rPr>
          <w:rFonts w:ascii="Arial Narrow" w:hAnsi="Arial Narrow"/>
          <w:sz w:val="24"/>
          <w:szCs w:val="24"/>
        </w:rPr>
        <w:t>Fondo al cual desea trasladarse.</w:t>
      </w:r>
    </w:p>
    <w:p w14:paraId="3E6BC886" w14:textId="77777777" w:rsidR="0098273A" w:rsidRDefault="0098273A" w:rsidP="004A18B6">
      <w:pPr>
        <w:pStyle w:val="Prrafodelista"/>
        <w:widowControl w:val="0"/>
        <w:tabs>
          <w:tab w:val="left" w:pos="709"/>
          <w:tab w:val="left" w:pos="851"/>
          <w:tab w:val="left" w:pos="3784"/>
          <w:tab w:val="center" w:pos="5043"/>
        </w:tabs>
        <w:ind w:left="0"/>
        <w:contextualSpacing w:val="0"/>
        <w:jc w:val="both"/>
        <w:rPr>
          <w:rFonts w:ascii="Arial Narrow" w:hAnsi="Arial Narrow"/>
          <w:b/>
          <w:sz w:val="24"/>
          <w:szCs w:val="24"/>
        </w:rPr>
      </w:pPr>
    </w:p>
    <w:p w14:paraId="7B68C10A" w14:textId="1D00926E" w:rsidR="00284C12" w:rsidRPr="004A18B6" w:rsidRDefault="00284C12" w:rsidP="004A18B6">
      <w:pPr>
        <w:pStyle w:val="Prrafodelista"/>
        <w:widowControl w:val="0"/>
        <w:tabs>
          <w:tab w:val="left" w:pos="709"/>
          <w:tab w:val="left" w:pos="851"/>
          <w:tab w:val="left" w:pos="3784"/>
          <w:tab w:val="center" w:pos="5043"/>
        </w:tabs>
        <w:ind w:left="0"/>
        <w:contextualSpacing w:val="0"/>
        <w:jc w:val="both"/>
        <w:rPr>
          <w:rFonts w:ascii="Arial Narrow" w:hAnsi="Arial Narrow"/>
          <w:b/>
          <w:sz w:val="24"/>
          <w:szCs w:val="24"/>
        </w:rPr>
      </w:pPr>
      <w:r w:rsidRPr="004A18B6">
        <w:rPr>
          <w:rFonts w:ascii="Arial Narrow" w:hAnsi="Arial Narrow"/>
          <w:b/>
          <w:sz w:val="24"/>
          <w:szCs w:val="24"/>
        </w:rPr>
        <w:t>Definición del perfil de riesgo del afiliado</w:t>
      </w:r>
    </w:p>
    <w:p w14:paraId="7CC2A8E5" w14:textId="77777777" w:rsidR="00284C12" w:rsidRPr="004A18B6" w:rsidRDefault="00284C12" w:rsidP="00DF78FA">
      <w:pPr>
        <w:pStyle w:val="Textoindependiente3"/>
        <w:numPr>
          <w:ilvl w:val="0"/>
          <w:numId w:val="27"/>
        </w:numPr>
        <w:tabs>
          <w:tab w:val="left" w:pos="851"/>
        </w:tabs>
        <w:ind w:left="0" w:firstLine="0"/>
        <w:rPr>
          <w:rFonts w:ascii="Arial Narrow" w:hAnsi="Arial Narrow"/>
          <w:color w:val="244061" w:themeColor="accent1" w:themeShade="80"/>
          <w:sz w:val="24"/>
          <w:szCs w:val="24"/>
        </w:rPr>
      </w:pPr>
      <w:r w:rsidRPr="004A18B6">
        <w:rPr>
          <w:rFonts w:ascii="Arial Narrow" w:hAnsi="Arial Narrow"/>
          <w:sz w:val="24"/>
          <w:szCs w:val="24"/>
        </w:rPr>
        <w:t>El afiliado no pensionado que considere la opción de trasladarse de un tipo de Fondo a otro, deberá llenar un formulario que permita a la AFP establecer su perfil de riesgo bajo el entendido que el resultado le generará una sugerencia del fondo a elegir y no una obligación. El formulario que la AFP realizará deberá contener como mínimo los siguientes datos:</w:t>
      </w:r>
    </w:p>
    <w:p w14:paraId="52D65A97" w14:textId="45F181D1" w:rsidR="00284C12" w:rsidRPr="004A18B6" w:rsidRDefault="00284C12" w:rsidP="00DF78FA">
      <w:pPr>
        <w:pStyle w:val="Prrafodelista"/>
        <w:widowControl w:val="0"/>
        <w:numPr>
          <w:ilvl w:val="0"/>
          <w:numId w:val="53"/>
        </w:numPr>
        <w:ind w:left="425" w:hanging="425"/>
        <w:contextualSpacing w:val="0"/>
        <w:jc w:val="both"/>
        <w:rPr>
          <w:rFonts w:ascii="Arial Narrow" w:hAnsi="Arial Narrow"/>
          <w:sz w:val="24"/>
          <w:szCs w:val="24"/>
        </w:rPr>
      </w:pPr>
      <w:r w:rsidRPr="004A18B6">
        <w:rPr>
          <w:rFonts w:ascii="Arial Narrow" w:hAnsi="Arial Narrow"/>
          <w:sz w:val="24"/>
          <w:szCs w:val="24"/>
        </w:rPr>
        <w:lastRenderedPageBreak/>
        <w:t>Requisitos para trasladarse de Fondo;</w:t>
      </w:r>
    </w:p>
    <w:p w14:paraId="045E475F" w14:textId="745ADCD2" w:rsidR="00284C12" w:rsidRPr="004A18B6" w:rsidRDefault="002F23D3" w:rsidP="00DF78FA">
      <w:pPr>
        <w:pStyle w:val="Prrafodelista"/>
        <w:widowControl w:val="0"/>
        <w:numPr>
          <w:ilvl w:val="0"/>
          <w:numId w:val="53"/>
        </w:numPr>
        <w:ind w:left="425" w:hanging="425"/>
        <w:contextualSpacing w:val="0"/>
        <w:jc w:val="both"/>
        <w:rPr>
          <w:rFonts w:ascii="Arial Narrow" w:hAnsi="Arial Narrow"/>
          <w:sz w:val="24"/>
          <w:szCs w:val="24"/>
        </w:rPr>
      </w:pPr>
      <w:r>
        <w:rPr>
          <w:rFonts w:ascii="Arial Narrow" w:hAnsi="Arial Narrow"/>
          <w:sz w:val="24"/>
          <w:szCs w:val="24"/>
        </w:rPr>
        <w:t>E</w:t>
      </w:r>
      <w:r w:rsidR="00284C12" w:rsidRPr="004A18B6">
        <w:rPr>
          <w:rFonts w:ascii="Arial Narrow" w:hAnsi="Arial Narrow"/>
          <w:sz w:val="24"/>
          <w:szCs w:val="24"/>
        </w:rPr>
        <w:t>dad del afiliado no pensionado al momento de realizar la solicitud;</w:t>
      </w:r>
    </w:p>
    <w:p w14:paraId="2FE4CC4C" w14:textId="77777777" w:rsidR="00284C12" w:rsidRPr="004A18B6" w:rsidRDefault="00284C12" w:rsidP="00DF78FA">
      <w:pPr>
        <w:pStyle w:val="Prrafodelista"/>
        <w:widowControl w:val="0"/>
        <w:numPr>
          <w:ilvl w:val="0"/>
          <w:numId w:val="53"/>
        </w:numPr>
        <w:ind w:left="425" w:hanging="425"/>
        <w:contextualSpacing w:val="0"/>
        <w:jc w:val="both"/>
        <w:rPr>
          <w:rFonts w:ascii="Arial Narrow" w:hAnsi="Arial Narrow"/>
          <w:sz w:val="24"/>
          <w:szCs w:val="24"/>
        </w:rPr>
      </w:pPr>
      <w:r w:rsidRPr="004A18B6">
        <w:rPr>
          <w:rFonts w:ascii="Arial Narrow" w:hAnsi="Arial Narrow"/>
          <w:sz w:val="24"/>
          <w:szCs w:val="24"/>
        </w:rPr>
        <w:t>Años en los que proyecta pensionarse contados a partir de la fecha de solicitud;</w:t>
      </w:r>
    </w:p>
    <w:p w14:paraId="777E4FB4" w14:textId="79AFBE42" w:rsidR="00284C12" w:rsidRPr="004A18B6" w:rsidRDefault="00284C12" w:rsidP="00DF78FA">
      <w:pPr>
        <w:pStyle w:val="Prrafodelista"/>
        <w:widowControl w:val="0"/>
        <w:numPr>
          <w:ilvl w:val="0"/>
          <w:numId w:val="53"/>
        </w:numPr>
        <w:ind w:left="425" w:hanging="425"/>
        <w:contextualSpacing w:val="0"/>
        <w:jc w:val="both"/>
        <w:rPr>
          <w:rFonts w:ascii="Arial Narrow" w:hAnsi="Arial Narrow"/>
          <w:sz w:val="24"/>
          <w:szCs w:val="24"/>
        </w:rPr>
      </w:pPr>
      <w:r w:rsidRPr="004A18B6">
        <w:rPr>
          <w:rFonts w:ascii="Arial Narrow" w:hAnsi="Arial Narrow"/>
          <w:sz w:val="24"/>
          <w:szCs w:val="24"/>
        </w:rPr>
        <w:t xml:space="preserve">Tolerancia </w:t>
      </w:r>
      <w:r w:rsidR="00B65A8E">
        <w:rPr>
          <w:rFonts w:ascii="Arial Narrow" w:hAnsi="Arial Narrow"/>
          <w:sz w:val="24"/>
          <w:szCs w:val="24"/>
        </w:rPr>
        <w:t xml:space="preserve">al riesgo </w:t>
      </w:r>
      <w:r w:rsidRPr="004A18B6">
        <w:rPr>
          <w:rFonts w:ascii="Arial Narrow" w:hAnsi="Arial Narrow"/>
          <w:sz w:val="24"/>
          <w:szCs w:val="24"/>
        </w:rPr>
        <w:t>del afiliado  en busca de una mejor rentabilidad; y</w:t>
      </w:r>
    </w:p>
    <w:p w14:paraId="43C4B343" w14:textId="4ED0E61F" w:rsidR="00284C12" w:rsidRPr="004A18B6" w:rsidRDefault="00284C12" w:rsidP="00DF78FA">
      <w:pPr>
        <w:pStyle w:val="Prrafodelista"/>
        <w:widowControl w:val="0"/>
        <w:numPr>
          <w:ilvl w:val="0"/>
          <w:numId w:val="53"/>
        </w:numPr>
        <w:ind w:left="425" w:hanging="425"/>
        <w:contextualSpacing w:val="0"/>
        <w:jc w:val="both"/>
        <w:rPr>
          <w:rFonts w:ascii="Arial Narrow" w:hAnsi="Arial Narrow"/>
          <w:sz w:val="24"/>
          <w:szCs w:val="24"/>
        </w:rPr>
      </w:pPr>
      <w:r w:rsidRPr="004A18B6">
        <w:rPr>
          <w:rFonts w:ascii="Arial Narrow" w:hAnsi="Arial Narrow"/>
          <w:sz w:val="24"/>
          <w:szCs w:val="24"/>
        </w:rPr>
        <w:t>Periodicidad con la que el afiliado se informa sobre la rentabilidad de los</w:t>
      </w:r>
      <w:r w:rsidR="002F23D3">
        <w:rPr>
          <w:rFonts w:ascii="Arial Narrow" w:hAnsi="Arial Narrow"/>
          <w:sz w:val="24"/>
          <w:szCs w:val="24"/>
        </w:rPr>
        <w:t xml:space="preserve"> Fondos de Pensiones en los que cotiza obligatoriamente</w:t>
      </w:r>
      <w:r w:rsidRPr="004A18B6">
        <w:rPr>
          <w:rFonts w:ascii="Arial Narrow" w:hAnsi="Arial Narrow"/>
          <w:sz w:val="24"/>
          <w:szCs w:val="24"/>
        </w:rPr>
        <w:t>.</w:t>
      </w:r>
    </w:p>
    <w:p w14:paraId="56AB3CC4" w14:textId="77777777" w:rsidR="00284C12" w:rsidRPr="004A18B6" w:rsidRDefault="00284C12" w:rsidP="004A18B6">
      <w:pPr>
        <w:pStyle w:val="Textoindependiente"/>
        <w:jc w:val="both"/>
        <w:rPr>
          <w:rFonts w:ascii="Arial Narrow" w:hAnsi="Arial Narrow"/>
          <w:sz w:val="24"/>
          <w:szCs w:val="24"/>
        </w:rPr>
      </w:pPr>
    </w:p>
    <w:p w14:paraId="0246FE61" w14:textId="77777777" w:rsidR="00284C12" w:rsidRPr="004A18B6" w:rsidRDefault="00284C12" w:rsidP="004A18B6">
      <w:pPr>
        <w:pStyle w:val="Textoindependiente"/>
        <w:jc w:val="both"/>
        <w:rPr>
          <w:rFonts w:ascii="Arial Narrow" w:hAnsi="Arial Narrow"/>
          <w:b/>
          <w:sz w:val="24"/>
          <w:szCs w:val="24"/>
        </w:rPr>
      </w:pPr>
      <w:r w:rsidRPr="004A18B6">
        <w:rPr>
          <w:rFonts w:ascii="Arial Narrow" w:hAnsi="Arial Narrow"/>
          <w:b/>
          <w:sz w:val="24"/>
          <w:szCs w:val="24"/>
        </w:rPr>
        <w:t xml:space="preserve">Asesoría previsional sobre tipos de Fondo </w:t>
      </w:r>
    </w:p>
    <w:p w14:paraId="7899742D" w14:textId="77777777" w:rsidR="00284C12" w:rsidRPr="004A18B6" w:rsidRDefault="00284C12" w:rsidP="00DF78FA">
      <w:pPr>
        <w:pStyle w:val="Textoindependiente3"/>
        <w:numPr>
          <w:ilvl w:val="0"/>
          <w:numId w:val="27"/>
        </w:numPr>
        <w:tabs>
          <w:tab w:val="left" w:pos="851"/>
        </w:tabs>
        <w:ind w:left="0" w:firstLine="0"/>
        <w:rPr>
          <w:rFonts w:ascii="Arial Narrow" w:hAnsi="Arial Narrow"/>
          <w:sz w:val="24"/>
          <w:szCs w:val="24"/>
        </w:rPr>
      </w:pPr>
      <w:r w:rsidRPr="004A18B6">
        <w:rPr>
          <w:rFonts w:ascii="Arial Narrow" w:hAnsi="Arial Narrow"/>
          <w:sz w:val="24"/>
          <w:szCs w:val="24"/>
        </w:rPr>
        <w:t>El agente previsional deberá brindar toda la información concerniente a las implicaciones de cambiarse de tipo de fondo, considerando al menos lo siguiente:</w:t>
      </w:r>
    </w:p>
    <w:p w14:paraId="640A21D8" w14:textId="77777777" w:rsidR="00284C12" w:rsidRPr="004A18B6" w:rsidRDefault="00284C12" w:rsidP="002F23D3">
      <w:pPr>
        <w:pStyle w:val="Prrafodelista"/>
        <w:widowControl w:val="0"/>
        <w:numPr>
          <w:ilvl w:val="0"/>
          <w:numId w:val="70"/>
        </w:numPr>
        <w:ind w:left="425" w:hanging="425"/>
        <w:jc w:val="both"/>
        <w:rPr>
          <w:rFonts w:ascii="Arial Narrow" w:hAnsi="Arial Narrow"/>
          <w:sz w:val="24"/>
          <w:szCs w:val="24"/>
        </w:rPr>
      </w:pPr>
      <w:r w:rsidRPr="004A18B6">
        <w:rPr>
          <w:rFonts w:ascii="Arial Narrow" w:hAnsi="Arial Narrow"/>
          <w:sz w:val="24"/>
          <w:szCs w:val="24"/>
        </w:rPr>
        <w:t>Rentabilidad a percibir en el tipo de Fondo al que desea pertenecer;</w:t>
      </w:r>
    </w:p>
    <w:p w14:paraId="73C15201" w14:textId="6622D3C6" w:rsidR="00284C12" w:rsidRPr="004A18B6" w:rsidRDefault="00284C12" w:rsidP="002F23D3">
      <w:pPr>
        <w:pStyle w:val="Prrafodelista"/>
        <w:widowControl w:val="0"/>
        <w:numPr>
          <w:ilvl w:val="0"/>
          <w:numId w:val="70"/>
        </w:numPr>
        <w:ind w:left="425" w:hanging="425"/>
        <w:jc w:val="both"/>
        <w:rPr>
          <w:rFonts w:ascii="Arial Narrow" w:hAnsi="Arial Narrow"/>
          <w:sz w:val="24"/>
          <w:szCs w:val="24"/>
        </w:rPr>
      </w:pPr>
      <w:r w:rsidRPr="004A18B6">
        <w:rPr>
          <w:rFonts w:ascii="Arial Narrow" w:hAnsi="Arial Narrow"/>
          <w:sz w:val="24"/>
          <w:szCs w:val="24"/>
        </w:rPr>
        <w:t>Tolerancia a las perdidas en el saldo de la CIAP acumulado; y</w:t>
      </w:r>
    </w:p>
    <w:p w14:paraId="5A73D7D7" w14:textId="69F4840C" w:rsidR="00284C12" w:rsidRPr="004A18B6" w:rsidRDefault="00284C12" w:rsidP="002F23D3">
      <w:pPr>
        <w:pStyle w:val="Prrafodelista"/>
        <w:widowControl w:val="0"/>
        <w:numPr>
          <w:ilvl w:val="0"/>
          <w:numId w:val="70"/>
        </w:numPr>
        <w:ind w:left="425" w:hanging="425"/>
        <w:jc w:val="both"/>
        <w:rPr>
          <w:rFonts w:ascii="Arial Narrow" w:hAnsi="Arial Narrow"/>
          <w:sz w:val="24"/>
          <w:szCs w:val="24"/>
        </w:rPr>
      </w:pPr>
      <w:r w:rsidRPr="004A18B6">
        <w:rPr>
          <w:rFonts w:ascii="Arial Narrow" w:hAnsi="Arial Narrow"/>
          <w:sz w:val="24"/>
          <w:szCs w:val="24"/>
        </w:rPr>
        <w:t>Rentabilidad mínima del tipo de Fondo al que desea pertenecer</w:t>
      </w:r>
      <w:r w:rsidR="00AD133C">
        <w:rPr>
          <w:rFonts w:ascii="Arial Narrow" w:hAnsi="Arial Narrow"/>
          <w:sz w:val="24"/>
          <w:szCs w:val="24"/>
        </w:rPr>
        <w:t>.</w:t>
      </w:r>
    </w:p>
    <w:p w14:paraId="2D1A2F92" w14:textId="77777777" w:rsidR="00284C12" w:rsidRPr="004A18B6" w:rsidRDefault="00284C12" w:rsidP="004A18B6">
      <w:pPr>
        <w:pStyle w:val="Textoindependiente"/>
        <w:jc w:val="both"/>
        <w:rPr>
          <w:rFonts w:ascii="Arial Narrow" w:hAnsi="Arial Narrow"/>
          <w:sz w:val="24"/>
          <w:szCs w:val="24"/>
        </w:rPr>
      </w:pPr>
    </w:p>
    <w:p w14:paraId="609FD1EC" w14:textId="77777777" w:rsidR="00284C12" w:rsidRPr="004A18B6" w:rsidRDefault="00284C12" w:rsidP="004A18B6">
      <w:pPr>
        <w:pStyle w:val="Textoindependiente"/>
        <w:jc w:val="both"/>
        <w:rPr>
          <w:rFonts w:ascii="Arial Narrow" w:hAnsi="Arial Narrow"/>
          <w:b/>
          <w:sz w:val="24"/>
          <w:szCs w:val="24"/>
        </w:rPr>
      </w:pPr>
      <w:r w:rsidRPr="004A18B6">
        <w:rPr>
          <w:rFonts w:ascii="Arial Narrow" w:hAnsi="Arial Narrow"/>
          <w:b/>
          <w:sz w:val="24"/>
          <w:szCs w:val="24"/>
        </w:rPr>
        <w:t>Solicitud de Traslado de tipo de Fondo</w:t>
      </w:r>
    </w:p>
    <w:p w14:paraId="6E453B6D" w14:textId="317C94C7" w:rsidR="00284C12" w:rsidRPr="004A18B6" w:rsidRDefault="00284C12" w:rsidP="00DF78FA">
      <w:pPr>
        <w:pStyle w:val="Textoindependiente3"/>
        <w:numPr>
          <w:ilvl w:val="0"/>
          <w:numId w:val="27"/>
        </w:numPr>
        <w:tabs>
          <w:tab w:val="left" w:pos="851"/>
        </w:tabs>
        <w:ind w:left="0" w:firstLine="0"/>
        <w:rPr>
          <w:rStyle w:val="Refdecomentario"/>
          <w:rFonts w:ascii="Arial Narrow" w:hAnsi="Arial Narrow"/>
          <w:sz w:val="24"/>
          <w:szCs w:val="24"/>
        </w:rPr>
      </w:pPr>
      <w:r w:rsidRPr="004A18B6">
        <w:rPr>
          <w:rFonts w:ascii="Arial Narrow" w:hAnsi="Arial Narrow"/>
          <w:sz w:val="24"/>
          <w:szCs w:val="24"/>
        </w:rPr>
        <w:lastRenderedPageBreak/>
        <w:t>Cuando un afiliado no pensionado decida trasladarse a otro tipo de Fondo, este deberá completar la solicitud que contenga</w:t>
      </w:r>
      <w:r w:rsidR="00E76AC1">
        <w:rPr>
          <w:rFonts w:ascii="Arial Narrow" w:hAnsi="Arial Narrow"/>
          <w:sz w:val="24"/>
          <w:szCs w:val="24"/>
        </w:rPr>
        <w:t>,</w:t>
      </w:r>
      <w:r w:rsidRPr="004A18B6">
        <w:rPr>
          <w:rFonts w:ascii="Arial Narrow" w:hAnsi="Arial Narrow"/>
          <w:sz w:val="24"/>
          <w:szCs w:val="24"/>
        </w:rPr>
        <w:t xml:space="preserve"> </w:t>
      </w:r>
      <w:r w:rsidR="00E76AC1">
        <w:rPr>
          <w:rFonts w:ascii="Arial Narrow" w:hAnsi="Arial Narrow"/>
          <w:sz w:val="24"/>
          <w:szCs w:val="24"/>
        </w:rPr>
        <w:t xml:space="preserve">como mínimo, </w:t>
      </w:r>
      <w:r w:rsidRPr="004A18B6">
        <w:rPr>
          <w:rFonts w:ascii="Arial Narrow" w:hAnsi="Arial Narrow"/>
          <w:sz w:val="24"/>
          <w:szCs w:val="24"/>
        </w:rPr>
        <w:t>la información siguiente:</w:t>
      </w:r>
    </w:p>
    <w:p w14:paraId="7105A5A1" w14:textId="77777777" w:rsidR="00284C12" w:rsidRPr="004A18B6" w:rsidRDefault="00284C12" w:rsidP="00DF78FA">
      <w:pPr>
        <w:pStyle w:val="Prrafodelista"/>
        <w:numPr>
          <w:ilvl w:val="0"/>
          <w:numId w:val="54"/>
        </w:numPr>
        <w:ind w:left="425" w:hanging="425"/>
        <w:jc w:val="both"/>
        <w:rPr>
          <w:rFonts w:ascii="Arial Narrow" w:hAnsi="Arial Narrow"/>
          <w:sz w:val="24"/>
          <w:szCs w:val="24"/>
        </w:rPr>
      </w:pPr>
      <w:r w:rsidRPr="004A18B6">
        <w:rPr>
          <w:rFonts w:ascii="Arial Narrow" w:hAnsi="Arial Narrow"/>
          <w:sz w:val="24"/>
          <w:szCs w:val="24"/>
        </w:rPr>
        <w:t>Tipo de Fondo de Pensiones a elegir;</w:t>
      </w:r>
    </w:p>
    <w:p w14:paraId="00AFF406" w14:textId="77777777" w:rsidR="00284C12" w:rsidRPr="004A18B6" w:rsidRDefault="00284C12" w:rsidP="00DF78FA">
      <w:pPr>
        <w:pStyle w:val="Prrafodelista"/>
        <w:numPr>
          <w:ilvl w:val="0"/>
          <w:numId w:val="54"/>
        </w:numPr>
        <w:ind w:left="425" w:hanging="425"/>
        <w:jc w:val="both"/>
        <w:rPr>
          <w:rFonts w:ascii="Arial Narrow" w:hAnsi="Arial Narrow"/>
          <w:sz w:val="24"/>
          <w:szCs w:val="24"/>
        </w:rPr>
      </w:pPr>
      <w:r w:rsidRPr="004A18B6">
        <w:rPr>
          <w:rFonts w:ascii="Arial Narrow" w:hAnsi="Arial Narrow"/>
          <w:sz w:val="24"/>
          <w:szCs w:val="24"/>
        </w:rPr>
        <w:t>Fecha de la solicitud de traslado del Fondo;</w:t>
      </w:r>
    </w:p>
    <w:p w14:paraId="79313842" w14:textId="77777777" w:rsidR="00284C12" w:rsidRPr="004A18B6" w:rsidRDefault="00284C12" w:rsidP="00DF78FA">
      <w:pPr>
        <w:pStyle w:val="Prrafodelista"/>
        <w:numPr>
          <w:ilvl w:val="0"/>
          <w:numId w:val="54"/>
        </w:numPr>
        <w:ind w:left="425" w:hanging="425"/>
        <w:jc w:val="both"/>
        <w:rPr>
          <w:rFonts w:ascii="Arial Narrow" w:hAnsi="Arial Narrow"/>
          <w:sz w:val="24"/>
          <w:szCs w:val="24"/>
        </w:rPr>
      </w:pPr>
      <w:r w:rsidRPr="004A18B6">
        <w:rPr>
          <w:rFonts w:ascii="Arial Narrow" w:hAnsi="Arial Narrow"/>
          <w:sz w:val="24"/>
          <w:szCs w:val="24"/>
        </w:rPr>
        <w:t>Fecha del informe de verificación de los requisitos legales para trasladarse a presentar a la AFP;</w:t>
      </w:r>
    </w:p>
    <w:p w14:paraId="70483103" w14:textId="77777777" w:rsidR="00284C12" w:rsidRPr="004A18B6" w:rsidRDefault="00284C12" w:rsidP="00DF78FA">
      <w:pPr>
        <w:pStyle w:val="Prrafodelista"/>
        <w:numPr>
          <w:ilvl w:val="0"/>
          <w:numId w:val="54"/>
        </w:numPr>
        <w:ind w:left="425" w:hanging="425"/>
        <w:jc w:val="both"/>
        <w:rPr>
          <w:rFonts w:ascii="Arial Narrow" w:hAnsi="Arial Narrow"/>
          <w:sz w:val="24"/>
          <w:szCs w:val="24"/>
        </w:rPr>
      </w:pPr>
      <w:r w:rsidRPr="004A18B6">
        <w:rPr>
          <w:rFonts w:ascii="Arial Narrow" w:hAnsi="Arial Narrow"/>
          <w:sz w:val="24"/>
          <w:szCs w:val="24"/>
        </w:rPr>
        <w:t>Nombre y apellidos del solicitante;</w:t>
      </w:r>
    </w:p>
    <w:p w14:paraId="1C8D4132" w14:textId="160A9582" w:rsidR="00284C12" w:rsidRPr="004A18B6" w:rsidRDefault="00284C12" w:rsidP="00DF78FA">
      <w:pPr>
        <w:pStyle w:val="Prrafodelista"/>
        <w:numPr>
          <w:ilvl w:val="0"/>
          <w:numId w:val="54"/>
        </w:numPr>
        <w:ind w:left="425" w:hanging="425"/>
        <w:jc w:val="both"/>
        <w:rPr>
          <w:rFonts w:ascii="Arial Narrow" w:hAnsi="Arial Narrow"/>
          <w:sz w:val="24"/>
          <w:szCs w:val="24"/>
        </w:rPr>
      </w:pPr>
      <w:r w:rsidRPr="004A18B6">
        <w:rPr>
          <w:rFonts w:ascii="Arial Narrow" w:hAnsi="Arial Narrow"/>
          <w:sz w:val="24"/>
          <w:szCs w:val="24"/>
        </w:rPr>
        <w:t xml:space="preserve">Documento </w:t>
      </w:r>
      <w:r w:rsidR="00F527C0">
        <w:rPr>
          <w:rFonts w:ascii="Arial Narrow" w:hAnsi="Arial Narrow"/>
          <w:sz w:val="24"/>
          <w:szCs w:val="24"/>
        </w:rPr>
        <w:t>de Identidad</w:t>
      </w:r>
      <w:r w:rsidRPr="004A18B6">
        <w:rPr>
          <w:rFonts w:ascii="Arial Narrow" w:hAnsi="Arial Narrow"/>
          <w:sz w:val="24"/>
          <w:szCs w:val="24"/>
        </w:rPr>
        <w:t>; y</w:t>
      </w:r>
      <w:r w:rsidR="00F527C0">
        <w:rPr>
          <w:rFonts w:ascii="Arial Narrow" w:hAnsi="Arial Narrow"/>
          <w:sz w:val="24"/>
          <w:szCs w:val="24"/>
        </w:rPr>
        <w:t>,</w:t>
      </w:r>
    </w:p>
    <w:p w14:paraId="720ACD70" w14:textId="77777777" w:rsidR="00284C12" w:rsidRPr="004A18B6" w:rsidRDefault="00284C12" w:rsidP="00DF78FA">
      <w:pPr>
        <w:pStyle w:val="Prrafodelista"/>
        <w:numPr>
          <w:ilvl w:val="0"/>
          <w:numId w:val="54"/>
        </w:numPr>
        <w:ind w:left="425" w:hanging="425"/>
        <w:jc w:val="both"/>
        <w:rPr>
          <w:rFonts w:ascii="Arial Narrow" w:hAnsi="Arial Narrow"/>
          <w:sz w:val="24"/>
          <w:szCs w:val="24"/>
        </w:rPr>
      </w:pPr>
      <w:r w:rsidRPr="004A18B6">
        <w:rPr>
          <w:rFonts w:ascii="Arial Narrow" w:hAnsi="Arial Narrow"/>
          <w:sz w:val="24"/>
          <w:szCs w:val="24"/>
        </w:rPr>
        <w:t>Motivo o causal del traslado.</w:t>
      </w:r>
    </w:p>
    <w:p w14:paraId="23783D52" w14:textId="77777777" w:rsidR="00284C12" w:rsidRPr="004A18B6" w:rsidRDefault="00284C12" w:rsidP="004A18B6">
      <w:pPr>
        <w:pStyle w:val="Prrafodelista"/>
        <w:ind w:left="425"/>
        <w:jc w:val="both"/>
        <w:rPr>
          <w:rFonts w:ascii="Arial Narrow" w:hAnsi="Arial Narrow"/>
          <w:sz w:val="24"/>
          <w:szCs w:val="24"/>
        </w:rPr>
      </w:pPr>
    </w:p>
    <w:p w14:paraId="56D5418A" w14:textId="4BFC6528" w:rsidR="00284C12" w:rsidRPr="004A18B6" w:rsidRDefault="00284C12" w:rsidP="004A18B6">
      <w:pPr>
        <w:jc w:val="both"/>
        <w:rPr>
          <w:rFonts w:ascii="Arial Narrow" w:hAnsi="Arial Narrow"/>
          <w:sz w:val="24"/>
          <w:szCs w:val="24"/>
        </w:rPr>
      </w:pPr>
      <w:r w:rsidRPr="004A18B6">
        <w:rPr>
          <w:rFonts w:ascii="Arial Narrow" w:hAnsi="Arial Narrow"/>
          <w:sz w:val="24"/>
          <w:szCs w:val="24"/>
        </w:rPr>
        <w:t xml:space="preserve">El formato del formulario es libre, la AFP se encargará de distribuir los campos de acuerdo a sus sistemas de procesamiento de datos siempre y cuando contenga </w:t>
      </w:r>
      <w:r w:rsidR="005007D1">
        <w:rPr>
          <w:rFonts w:ascii="Arial Narrow" w:hAnsi="Arial Narrow"/>
          <w:sz w:val="24"/>
          <w:szCs w:val="24"/>
        </w:rPr>
        <w:t xml:space="preserve">como mínimo </w:t>
      </w:r>
      <w:r w:rsidRPr="004A18B6">
        <w:rPr>
          <w:rFonts w:ascii="Arial Narrow" w:hAnsi="Arial Narrow"/>
          <w:sz w:val="24"/>
          <w:szCs w:val="24"/>
        </w:rPr>
        <w:t>la información requerida en los literales anteriores.</w:t>
      </w:r>
    </w:p>
    <w:p w14:paraId="4A7D533C" w14:textId="77777777" w:rsidR="00284C12" w:rsidRPr="004A18B6" w:rsidRDefault="00284C12" w:rsidP="004A18B6">
      <w:pPr>
        <w:pStyle w:val="Textoindependiente3"/>
        <w:tabs>
          <w:tab w:val="left" w:pos="851"/>
        </w:tabs>
        <w:spacing w:after="0"/>
        <w:rPr>
          <w:rFonts w:ascii="Arial Narrow" w:hAnsi="Arial Narrow"/>
          <w:sz w:val="24"/>
          <w:szCs w:val="24"/>
        </w:rPr>
      </w:pPr>
    </w:p>
    <w:p w14:paraId="4E40214D" w14:textId="08D3630F" w:rsidR="00284C12" w:rsidRPr="004A18B6" w:rsidRDefault="00284C12" w:rsidP="0033000C">
      <w:pPr>
        <w:pStyle w:val="Textoindependiente3"/>
        <w:numPr>
          <w:ilvl w:val="0"/>
          <w:numId w:val="27"/>
        </w:numPr>
        <w:tabs>
          <w:tab w:val="left" w:pos="851"/>
        </w:tabs>
        <w:spacing w:after="0"/>
        <w:ind w:left="0" w:firstLine="0"/>
        <w:rPr>
          <w:rFonts w:ascii="Arial Narrow" w:hAnsi="Arial Narrow"/>
          <w:sz w:val="24"/>
          <w:szCs w:val="24"/>
        </w:rPr>
      </w:pPr>
      <w:r w:rsidRPr="004A18B6">
        <w:rPr>
          <w:rFonts w:ascii="Arial Narrow" w:hAnsi="Arial Narrow"/>
          <w:sz w:val="24"/>
          <w:szCs w:val="24"/>
        </w:rPr>
        <w:t>La AFP deberá ratificar la voluntad del afiliado</w:t>
      </w:r>
      <w:r w:rsidR="008E1267">
        <w:rPr>
          <w:rFonts w:ascii="Arial Narrow" w:hAnsi="Arial Narrow"/>
          <w:sz w:val="24"/>
          <w:szCs w:val="24"/>
        </w:rPr>
        <w:t xml:space="preserve"> no pensionado</w:t>
      </w:r>
      <w:r w:rsidRPr="004A18B6">
        <w:rPr>
          <w:rFonts w:ascii="Arial Narrow" w:hAnsi="Arial Narrow"/>
          <w:sz w:val="24"/>
          <w:szCs w:val="24"/>
        </w:rPr>
        <w:t xml:space="preserve">, </w:t>
      </w:r>
      <w:r w:rsidR="008E1267">
        <w:rPr>
          <w:rFonts w:ascii="Arial Narrow" w:hAnsi="Arial Narrow"/>
          <w:sz w:val="24"/>
          <w:szCs w:val="24"/>
        </w:rPr>
        <w:t>obteniendo</w:t>
      </w:r>
      <w:r w:rsidR="008E1267" w:rsidRPr="008E1267">
        <w:rPr>
          <w:rFonts w:ascii="Arial Narrow" w:hAnsi="Arial Narrow"/>
          <w:sz w:val="24"/>
          <w:szCs w:val="24"/>
        </w:rPr>
        <w:t xml:space="preserve"> la autorización expresa y por escrito de</w:t>
      </w:r>
      <w:r w:rsidR="008E1267">
        <w:rPr>
          <w:rFonts w:ascii="Arial Narrow" w:hAnsi="Arial Narrow"/>
          <w:sz w:val="24"/>
          <w:szCs w:val="24"/>
        </w:rPr>
        <w:t>l mismo</w:t>
      </w:r>
      <w:r w:rsidR="008E1267" w:rsidRPr="008E1267">
        <w:rPr>
          <w:rFonts w:ascii="Arial Narrow" w:hAnsi="Arial Narrow"/>
          <w:sz w:val="24"/>
          <w:szCs w:val="24"/>
        </w:rPr>
        <w:t xml:space="preserve">, para efectos de poder </w:t>
      </w:r>
      <w:r w:rsidR="008E1267">
        <w:rPr>
          <w:rFonts w:ascii="Arial Narrow" w:hAnsi="Arial Narrow"/>
          <w:sz w:val="24"/>
          <w:szCs w:val="24"/>
        </w:rPr>
        <w:t xml:space="preserve">trasladarlo a otro tipo de Fondo de Pensiones de acuerdo a su consentimiento, </w:t>
      </w:r>
      <w:r w:rsidR="008E1267" w:rsidRPr="008E1267">
        <w:rPr>
          <w:rFonts w:ascii="Arial Narrow" w:hAnsi="Arial Narrow"/>
          <w:sz w:val="24"/>
          <w:szCs w:val="24"/>
        </w:rPr>
        <w:t>el cual deberá constar en un documento u otro medio individual especial y extendido para tal efecto</w:t>
      </w:r>
      <w:r w:rsidR="008E1267">
        <w:rPr>
          <w:rFonts w:ascii="Arial Narrow" w:hAnsi="Arial Narrow"/>
          <w:sz w:val="24"/>
          <w:szCs w:val="24"/>
        </w:rPr>
        <w:t>.</w:t>
      </w:r>
      <w:r w:rsidR="008E1267" w:rsidRPr="008E1267">
        <w:rPr>
          <w:rFonts w:ascii="Arial Narrow" w:hAnsi="Arial Narrow"/>
          <w:sz w:val="24"/>
          <w:szCs w:val="24"/>
        </w:rPr>
        <w:t xml:space="preserve"> </w:t>
      </w:r>
      <w:r w:rsidRPr="004A18B6">
        <w:rPr>
          <w:rFonts w:ascii="Arial Narrow" w:hAnsi="Arial Narrow"/>
          <w:sz w:val="24"/>
          <w:szCs w:val="24"/>
        </w:rPr>
        <w:t>En caso que el afiliado ejerza una opción de retracto deberá ser ma</w:t>
      </w:r>
      <w:r w:rsidRPr="004A18B6">
        <w:rPr>
          <w:rFonts w:ascii="Arial Narrow" w:hAnsi="Arial Narrow"/>
          <w:sz w:val="24"/>
          <w:szCs w:val="24"/>
        </w:rPr>
        <w:lastRenderedPageBreak/>
        <w:t>nifestada dentro de los tres días hábiles siguientes a la fecha de la elección del tipo de fondo ante la AFP por medios documentales o electrónicos.</w:t>
      </w:r>
    </w:p>
    <w:p w14:paraId="53F0B691" w14:textId="77777777" w:rsidR="00284C12" w:rsidRPr="004A18B6" w:rsidRDefault="00284C12" w:rsidP="0033000C">
      <w:pPr>
        <w:pStyle w:val="Textoindependiente"/>
        <w:jc w:val="both"/>
        <w:rPr>
          <w:rFonts w:ascii="Arial Narrow" w:hAnsi="Arial Narrow"/>
          <w:b/>
          <w:sz w:val="24"/>
          <w:szCs w:val="24"/>
        </w:rPr>
      </w:pPr>
    </w:p>
    <w:p w14:paraId="0D4A5C78" w14:textId="77777777" w:rsidR="00284C12" w:rsidRPr="004A18B6" w:rsidRDefault="00284C12" w:rsidP="0033000C">
      <w:pPr>
        <w:pStyle w:val="Textoindependiente"/>
        <w:jc w:val="both"/>
        <w:rPr>
          <w:rFonts w:ascii="Arial Narrow" w:hAnsi="Arial Narrow"/>
          <w:b/>
          <w:sz w:val="24"/>
          <w:szCs w:val="24"/>
        </w:rPr>
      </w:pPr>
      <w:r w:rsidRPr="004A18B6">
        <w:rPr>
          <w:rFonts w:ascii="Arial Narrow" w:hAnsi="Arial Narrow"/>
          <w:b/>
          <w:sz w:val="24"/>
          <w:szCs w:val="24"/>
        </w:rPr>
        <w:t>Causales de anulación del traslado</w:t>
      </w:r>
    </w:p>
    <w:p w14:paraId="7DF02286" w14:textId="62415187" w:rsidR="00284C12" w:rsidRPr="00664D4D" w:rsidRDefault="00284C12" w:rsidP="00DF78FA">
      <w:pPr>
        <w:pStyle w:val="Textoindependiente3"/>
        <w:numPr>
          <w:ilvl w:val="0"/>
          <w:numId w:val="27"/>
        </w:numPr>
        <w:tabs>
          <w:tab w:val="left" w:pos="851"/>
        </w:tabs>
        <w:ind w:left="0" w:firstLine="0"/>
        <w:rPr>
          <w:rFonts w:ascii="Arial Narrow" w:hAnsi="Arial Narrow" w:cs="Arial"/>
          <w:sz w:val="24"/>
          <w:szCs w:val="24"/>
        </w:rPr>
      </w:pPr>
      <w:r w:rsidRPr="004A18B6">
        <w:rPr>
          <w:rFonts w:ascii="Arial Narrow" w:hAnsi="Arial Narrow" w:cs="Arial"/>
          <w:sz w:val="24"/>
          <w:szCs w:val="24"/>
        </w:rPr>
        <w:t>Un solicitud de traslado quedará sin efecto, cuando así lo declare la Superintendencia, en cualquiera de los casos siguientes:</w:t>
      </w:r>
    </w:p>
    <w:p w14:paraId="68931D0D" w14:textId="61F9B032" w:rsidR="00284C12" w:rsidRPr="004A18B6" w:rsidRDefault="00284C12" w:rsidP="00DF78FA">
      <w:pPr>
        <w:pStyle w:val="Textoindependiente"/>
        <w:numPr>
          <w:ilvl w:val="0"/>
          <w:numId w:val="59"/>
        </w:numPr>
        <w:ind w:left="425" w:hanging="425"/>
        <w:jc w:val="both"/>
        <w:rPr>
          <w:rFonts w:ascii="Arial Narrow" w:hAnsi="Arial Narrow"/>
          <w:sz w:val="24"/>
          <w:szCs w:val="24"/>
        </w:rPr>
      </w:pPr>
      <w:r w:rsidRPr="004A18B6">
        <w:rPr>
          <w:rFonts w:ascii="Arial Narrow" w:hAnsi="Arial Narrow" w:cs="Arial"/>
          <w:sz w:val="24"/>
          <w:szCs w:val="24"/>
        </w:rPr>
        <w:t xml:space="preserve">Por no completar la solicitud de traslado proporcionando los requisitos mínimos de información </w:t>
      </w:r>
      <w:r w:rsidRPr="004A18B6">
        <w:rPr>
          <w:rFonts w:ascii="Arial Narrow" w:eastAsiaTheme="minorHAnsi" w:hAnsi="Arial Narrow" w:cs="Arial"/>
          <w:sz w:val="24"/>
          <w:szCs w:val="24"/>
          <w:lang w:eastAsia="en-US"/>
        </w:rPr>
        <w:t xml:space="preserve">descritos en el artículo </w:t>
      </w:r>
      <w:r w:rsidR="00A05002">
        <w:rPr>
          <w:rFonts w:ascii="Arial Narrow" w:eastAsiaTheme="minorHAnsi" w:hAnsi="Arial Narrow" w:cs="Arial"/>
          <w:sz w:val="24"/>
          <w:szCs w:val="24"/>
          <w:lang w:eastAsia="en-US"/>
        </w:rPr>
        <w:t>13</w:t>
      </w:r>
      <w:r w:rsidR="00E76AC1" w:rsidRPr="004A18B6">
        <w:rPr>
          <w:rFonts w:ascii="Arial Narrow" w:eastAsiaTheme="minorHAnsi" w:hAnsi="Arial Narrow" w:cs="Arial"/>
          <w:sz w:val="24"/>
          <w:szCs w:val="24"/>
          <w:lang w:eastAsia="en-US"/>
        </w:rPr>
        <w:t xml:space="preserve"> </w:t>
      </w:r>
      <w:r w:rsidRPr="004A18B6">
        <w:rPr>
          <w:rFonts w:ascii="Arial Narrow" w:eastAsiaTheme="minorHAnsi" w:hAnsi="Arial Narrow" w:cs="Arial"/>
          <w:sz w:val="24"/>
          <w:szCs w:val="24"/>
          <w:lang w:eastAsia="en-US"/>
        </w:rPr>
        <w:t>de las presentes Normas;</w:t>
      </w:r>
    </w:p>
    <w:p w14:paraId="6ECE76C1" w14:textId="77777777" w:rsidR="00284C12" w:rsidRPr="004A18B6" w:rsidRDefault="00284C12" w:rsidP="00DF78FA">
      <w:pPr>
        <w:pStyle w:val="Textoindependiente"/>
        <w:numPr>
          <w:ilvl w:val="0"/>
          <w:numId w:val="59"/>
        </w:numPr>
        <w:ind w:left="425" w:hanging="425"/>
        <w:jc w:val="both"/>
        <w:rPr>
          <w:rFonts w:ascii="Arial Narrow" w:hAnsi="Arial Narrow"/>
          <w:sz w:val="24"/>
          <w:szCs w:val="24"/>
        </w:rPr>
      </w:pPr>
      <w:r w:rsidRPr="004A18B6">
        <w:rPr>
          <w:rFonts w:ascii="Arial Narrow" w:eastAsiaTheme="minorHAnsi" w:hAnsi="Arial Narrow" w:cs="Arial"/>
          <w:sz w:val="24"/>
          <w:szCs w:val="24"/>
          <w:lang w:eastAsia="en-US"/>
        </w:rPr>
        <w:t>Por contener tachaduras, borrones, o enmendaduras sin haber sido salvadas y no constar inmediatamente después, las firmas que la suscriben;</w:t>
      </w:r>
    </w:p>
    <w:p w14:paraId="01AEBC15" w14:textId="77777777" w:rsidR="00284C12" w:rsidRPr="004A18B6" w:rsidRDefault="00284C12" w:rsidP="00DF78FA">
      <w:pPr>
        <w:pStyle w:val="Textoindependiente"/>
        <w:numPr>
          <w:ilvl w:val="0"/>
          <w:numId w:val="59"/>
        </w:numPr>
        <w:ind w:left="425" w:hanging="425"/>
        <w:jc w:val="both"/>
        <w:rPr>
          <w:rFonts w:ascii="Arial Narrow" w:hAnsi="Arial Narrow"/>
          <w:sz w:val="24"/>
          <w:szCs w:val="24"/>
        </w:rPr>
      </w:pPr>
      <w:r w:rsidRPr="004A18B6">
        <w:rPr>
          <w:rFonts w:ascii="Arial Narrow" w:eastAsiaTheme="minorHAnsi" w:hAnsi="Arial Narrow" w:cs="Arial"/>
          <w:sz w:val="24"/>
          <w:szCs w:val="24"/>
          <w:lang w:eastAsia="en-US"/>
        </w:rPr>
        <w:t>Por haberse comprobado que la firma del afiliado ha sido falsificada, o que la huella digital ha</w:t>
      </w:r>
      <w:r w:rsidRPr="004A18B6">
        <w:rPr>
          <w:rFonts w:ascii="Arial Narrow" w:hAnsi="Arial Narrow" w:cs="Arial"/>
          <w:sz w:val="24"/>
          <w:szCs w:val="24"/>
        </w:rPr>
        <w:t xml:space="preserve"> </w:t>
      </w:r>
      <w:r w:rsidRPr="004A18B6">
        <w:rPr>
          <w:rFonts w:ascii="Arial Narrow" w:eastAsiaTheme="minorHAnsi" w:hAnsi="Arial Narrow" w:cs="Arial"/>
          <w:sz w:val="24"/>
          <w:szCs w:val="24"/>
          <w:lang w:eastAsia="en-US"/>
        </w:rPr>
        <w:t>sido suplantada o alterada; y</w:t>
      </w:r>
    </w:p>
    <w:p w14:paraId="27722FBF" w14:textId="77777777" w:rsidR="00284C12" w:rsidRPr="004A18B6" w:rsidRDefault="00284C12" w:rsidP="00DF78FA">
      <w:pPr>
        <w:pStyle w:val="Textoindependiente"/>
        <w:numPr>
          <w:ilvl w:val="0"/>
          <w:numId w:val="59"/>
        </w:numPr>
        <w:ind w:left="425" w:hanging="425"/>
        <w:jc w:val="both"/>
        <w:rPr>
          <w:rFonts w:ascii="Arial Narrow" w:hAnsi="Arial Narrow"/>
          <w:sz w:val="24"/>
          <w:szCs w:val="24"/>
        </w:rPr>
      </w:pPr>
      <w:r w:rsidRPr="004A18B6">
        <w:rPr>
          <w:rFonts w:ascii="Arial Narrow" w:eastAsiaTheme="minorHAnsi" w:hAnsi="Arial Narrow" w:cs="Arial"/>
          <w:sz w:val="24"/>
          <w:szCs w:val="24"/>
          <w:lang w:eastAsia="en-US"/>
        </w:rPr>
        <w:t>Cuando se haya suscrito un contrato de afiliación con un Agente Previsional que no está registrado en el</w:t>
      </w:r>
      <w:r w:rsidRPr="004A18B6">
        <w:rPr>
          <w:rFonts w:ascii="Arial Narrow" w:hAnsi="Arial Narrow" w:cs="Arial"/>
          <w:sz w:val="24"/>
          <w:szCs w:val="24"/>
        </w:rPr>
        <w:t xml:space="preserve"> </w:t>
      </w:r>
      <w:r w:rsidRPr="004A18B6">
        <w:rPr>
          <w:rFonts w:ascii="Arial Narrow" w:eastAsiaTheme="minorHAnsi" w:hAnsi="Arial Narrow" w:cs="Arial"/>
          <w:sz w:val="24"/>
          <w:szCs w:val="24"/>
          <w:lang w:eastAsia="en-US"/>
        </w:rPr>
        <w:t>Registro Público correspondiente.</w:t>
      </w:r>
    </w:p>
    <w:p w14:paraId="629E7C1E" w14:textId="77777777" w:rsidR="00284C12" w:rsidRPr="00CF6054" w:rsidRDefault="00284C12" w:rsidP="00284C12">
      <w:pPr>
        <w:pStyle w:val="Textoindependiente"/>
        <w:ind w:left="425"/>
        <w:rPr>
          <w:rFonts w:ascii="Arial Narrow" w:hAnsi="Arial Narrow"/>
          <w:szCs w:val="24"/>
        </w:rPr>
      </w:pPr>
    </w:p>
    <w:p w14:paraId="750C718C" w14:textId="47EDD26D" w:rsidR="00284C12" w:rsidRPr="00B76F7D" w:rsidRDefault="00284C12" w:rsidP="00284C12">
      <w:pPr>
        <w:pStyle w:val="Prrafodelista"/>
        <w:widowControl w:val="0"/>
        <w:ind w:left="0"/>
        <w:contextualSpacing w:val="0"/>
        <w:jc w:val="center"/>
        <w:rPr>
          <w:rFonts w:ascii="Arial Narrow" w:hAnsi="Arial Narrow"/>
          <w:b/>
          <w:sz w:val="24"/>
          <w:szCs w:val="24"/>
        </w:rPr>
      </w:pPr>
      <w:r w:rsidRPr="00B76F7D">
        <w:rPr>
          <w:rFonts w:ascii="Arial Narrow" w:hAnsi="Arial Narrow"/>
          <w:b/>
          <w:sz w:val="24"/>
          <w:szCs w:val="24"/>
        </w:rPr>
        <w:t>C</w:t>
      </w:r>
      <w:r>
        <w:rPr>
          <w:rFonts w:ascii="Arial Narrow" w:hAnsi="Arial Narrow"/>
          <w:b/>
          <w:sz w:val="24"/>
          <w:szCs w:val="24"/>
        </w:rPr>
        <w:t>APÍ</w:t>
      </w:r>
      <w:r w:rsidRPr="00B76F7D">
        <w:rPr>
          <w:rFonts w:ascii="Arial Narrow" w:hAnsi="Arial Narrow"/>
          <w:b/>
          <w:sz w:val="24"/>
          <w:szCs w:val="24"/>
        </w:rPr>
        <w:t xml:space="preserve">TULO </w:t>
      </w:r>
      <w:r>
        <w:rPr>
          <w:rFonts w:ascii="Arial Narrow" w:hAnsi="Arial Narrow"/>
          <w:b/>
          <w:sz w:val="24"/>
          <w:szCs w:val="24"/>
        </w:rPr>
        <w:t>II</w:t>
      </w:r>
      <w:r w:rsidR="00AD133C">
        <w:rPr>
          <w:rFonts w:ascii="Arial Narrow" w:hAnsi="Arial Narrow"/>
          <w:b/>
          <w:sz w:val="24"/>
          <w:szCs w:val="24"/>
        </w:rPr>
        <w:t>I</w:t>
      </w:r>
      <w:r w:rsidRPr="00B76F7D">
        <w:rPr>
          <w:rFonts w:ascii="Arial Narrow" w:hAnsi="Arial Narrow"/>
          <w:b/>
          <w:sz w:val="24"/>
          <w:szCs w:val="24"/>
        </w:rPr>
        <w:br/>
        <w:t>DEL TRASLADO DE INSTRUMENTOS</w:t>
      </w:r>
    </w:p>
    <w:p w14:paraId="4E341AB5" w14:textId="77777777" w:rsidR="00284C12" w:rsidRDefault="00284C12" w:rsidP="00664D4D">
      <w:pPr>
        <w:pStyle w:val="Prrafodelista"/>
        <w:widowControl w:val="0"/>
        <w:ind w:left="0"/>
        <w:contextualSpacing w:val="0"/>
        <w:jc w:val="both"/>
        <w:rPr>
          <w:rFonts w:ascii="Arial Narrow" w:hAnsi="Arial Narrow" w:cs="Arial"/>
          <w:b/>
          <w:sz w:val="24"/>
          <w:szCs w:val="24"/>
        </w:rPr>
      </w:pPr>
    </w:p>
    <w:p w14:paraId="796D0237" w14:textId="77777777" w:rsidR="00284C12" w:rsidRPr="00335AFD" w:rsidRDefault="00284C12" w:rsidP="00664D4D">
      <w:pPr>
        <w:pStyle w:val="Prrafodelista"/>
        <w:widowControl w:val="0"/>
        <w:ind w:left="0"/>
        <w:contextualSpacing w:val="0"/>
        <w:jc w:val="both"/>
        <w:rPr>
          <w:rFonts w:ascii="Arial Narrow" w:hAnsi="Arial Narrow" w:cs="Arial"/>
          <w:b/>
          <w:sz w:val="24"/>
          <w:szCs w:val="24"/>
        </w:rPr>
      </w:pPr>
      <w:r w:rsidRPr="00335AFD">
        <w:rPr>
          <w:rFonts w:ascii="Arial Narrow" w:hAnsi="Arial Narrow" w:cs="Arial"/>
          <w:b/>
          <w:sz w:val="24"/>
          <w:szCs w:val="24"/>
        </w:rPr>
        <w:t xml:space="preserve">Monto a entregar por la AFP correspondiente </w:t>
      </w:r>
    </w:p>
    <w:p w14:paraId="65FAE9A5" w14:textId="62A47C86" w:rsidR="00284C12" w:rsidRPr="00D73E39" w:rsidRDefault="00284C12" w:rsidP="00DF78FA">
      <w:pPr>
        <w:pStyle w:val="Textoindependiente3"/>
        <w:numPr>
          <w:ilvl w:val="0"/>
          <w:numId w:val="27"/>
        </w:numPr>
        <w:tabs>
          <w:tab w:val="left" w:pos="851"/>
        </w:tabs>
        <w:ind w:left="0" w:firstLine="0"/>
        <w:rPr>
          <w:rFonts w:ascii="Arial Narrow" w:hAnsi="Arial Narrow"/>
          <w:sz w:val="24"/>
          <w:szCs w:val="24"/>
        </w:rPr>
      </w:pPr>
      <w:r>
        <w:rPr>
          <w:rFonts w:ascii="Arial Narrow" w:hAnsi="Arial Narrow"/>
          <w:sz w:val="24"/>
          <w:szCs w:val="24"/>
        </w:rPr>
        <w:lastRenderedPageBreak/>
        <w:t>L</w:t>
      </w:r>
      <w:r w:rsidRPr="00D73E39">
        <w:rPr>
          <w:rFonts w:ascii="Arial Narrow" w:hAnsi="Arial Narrow"/>
          <w:sz w:val="24"/>
          <w:szCs w:val="24"/>
        </w:rPr>
        <w:t xml:space="preserve">a AFP </w:t>
      </w:r>
      <w:r w:rsidR="00773D2D">
        <w:rPr>
          <w:rFonts w:ascii="Arial Narrow" w:hAnsi="Arial Narrow"/>
          <w:sz w:val="24"/>
          <w:szCs w:val="24"/>
        </w:rPr>
        <w:t>de origen</w:t>
      </w:r>
      <w:r w:rsidRPr="00D73E39">
        <w:rPr>
          <w:rFonts w:ascii="Arial Narrow" w:hAnsi="Arial Narrow"/>
          <w:sz w:val="24"/>
          <w:szCs w:val="24"/>
        </w:rPr>
        <w:t xml:space="preserve"> entregará a la AFP </w:t>
      </w:r>
      <w:r w:rsidR="00773D2D">
        <w:rPr>
          <w:rFonts w:ascii="Arial Narrow" w:hAnsi="Arial Narrow"/>
          <w:sz w:val="24"/>
          <w:szCs w:val="24"/>
        </w:rPr>
        <w:t>de destino</w:t>
      </w:r>
      <w:r w:rsidRPr="00D73E39">
        <w:rPr>
          <w:rFonts w:ascii="Arial Narrow" w:hAnsi="Arial Narrow"/>
          <w:sz w:val="24"/>
          <w:szCs w:val="24"/>
        </w:rPr>
        <w:t xml:space="preserve"> los valore</w:t>
      </w:r>
      <w:r w:rsidR="00664D4D">
        <w:rPr>
          <w:rFonts w:ascii="Arial Narrow" w:hAnsi="Arial Narrow"/>
          <w:sz w:val="24"/>
          <w:szCs w:val="24"/>
        </w:rPr>
        <w:t>s por los conceptos siguientes:</w:t>
      </w:r>
    </w:p>
    <w:p w14:paraId="65E24DE9" w14:textId="7E239535" w:rsidR="00284C12" w:rsidRPr="00D73E39" w:rsidRDefault="00284C12" w:rsidP="00DF78FA">
      <w:pPr>
        <w:pStyle w:val="Prrafodelista"/>
        <w:widowControl w:val="0"/>
        <w:numPr>
          <w:ilvl w:val="1"/>
          <w:numId w:val="27"/>
        </w:numPr>
        <w:ind w:left="425" w:hanging="425"/>
        <w:contextualSpacing w:val="0"/>
        <w:jc w:val="both"/>
        <w:rPr>
          <w:rFonts w:ascii="Arial Narrow" w:hAnsi="Arial Narrow"/>
          <w:sz w:val="24"/>
          <w:szCs w:val="24"/>
        </w:rPr>
      </w:pPr>
      <w:r w:rsidRPr="00D73E39">
        <w:rPr>
          <w:rFonts w:ascii="Arial Narrow" w:hAnsi="Arial Narrow"/>
          <w:sz w:val="24"/>
          <w:szCs w:val="24"/>
        </w:rPr>
        <w:t xml:space="preserve">El saldo de la CIAP compuesto por las cotizaciones obligatorias, las cotizaciones voluntarias aportadas por el afiliado y el patrono, si existieren, según el número de cuotas valorizadas al valor cuota vigente al día de la transferencia; y </w:t>
      </w:r>
    </w:p>
    <w:p w14:paraId="35D3BDDC" w14:textId="6554D9DA" w:rsidR="00284C12" w:rsidRPr="00D73E39" w:rsidRDefault="00284C12" w:rsidP="00DF78FA">
      <w:pPr>
        <w:pStyle w:val="Prrafodelista"/>
        <w:widowControl w:val="0"/>
        <w:numPr>
          <w:ilvl w:val="1"/>
          <w:numId w:val="27"/>
        </w:numPr>
        <w:ind w:left="425" w:hanging="425"/>
        <w:contextualSpacing w:val="0"/>
        <w:jc w:val="both"/>
        <w:rPr>
          <w:rFonts w:ascii="Arial Narrow" w:hAnsi="Arial Narrow"/>
          <w:sz w:val="24"/>
          <w:szCs w:val="24"/>
        </w:rPr>
      </w:pPr>
      <w:r w:rsidRPr="00D73E39">
        <w:rPr>
          <w:rFonts w:ascii="Arial Narrow" w:hAnsi="Arial Narrow"/>
          <w:sz w:val="24"/>
          <w:szCs w:val="24"/>
        </w:rPr>
        <w:t xml:space="preserve">Las comisiones que hayan correspondido </w:t>
      </w:r>
      <w:r w:rsidRPr="0098273A">
        <w:rPr>
          <w:rFonts w:ascii="Arial Narrow" w:hAnsi="Arial Narrow"/>
          <w:sz w:val="24"/>
          <w:szCs w:val="24"/>
        </w:rPr>
        <w:t>a la AFP</w:t>
      </w:r>
      <w:r w:rsidR="00773D2D" w:rsidRPr="0098273A">
        <w:rPr>
          <w:rFonts w:ascii="Arial Narrow" w:hAnsi="Arial Narrow"/>
          <w:sz w:val="24"/>
          <w:szCs w:val="24"/>
        </w:rPr>
        <w:t xml:space="preserve"> de destino</w:t>
      </w:r>
      <w:r w:rsidRPr="00D73E39">
        <w:rPr>
          <w:rFonts w:ascii="Arial Narrow" w:hAnsi="Arial Narrow"/>
          <w:sz w:val="24"/>
          <w:szCs w:val="24"/>
        </w:rPr>
        <w:t xml:space="preserve">; se exceptuarán de éstas, la tasa por seguro de invalidez y sobrevivencia, para los períodos anteriores al mes en que el contrato quedó sin efecto, devolviendo el total de las comisiones recibidas en los meses posteriores. </w:t>
      </w:r>
    </w:p>
    <w:p w14:paraId="17276F13" w14:textId="77777777" w:rsidR="00284C12" w:rsidRPr="00D73E39" w:rsidRDefault="00284C12" w:rsidP="00664D4D">
      <w:pPr>
        <w:pStyle w:val="Prrafodelista"/>
        <w:widowControl w:val="0"/>
        <w:ind w:left="0"/>
        <w:contextualSpacing w:val="0"/>
        <w:jc w:val="both"/>
        <w:rPr>
          <w:rFonts w:ascii="Arial Narrow" w:hAnsi="Arial Narrow"/>
          <w:sz w:val="24"/>
          <w:szCs w:val="24"/>
        </w:rPr>
      </w:pPr>
    </w:p>
    <w:p w14:paraId="5EDCF0AF" w14:textId="77777777" w:rsidR="00284C12" w:rsidRPr="00D73E39" w:rsidRDefault="00284C12" w:rsidP="00664D4D">
      <w:pPr>
        <w:pStyle w:val="Prrafodelista"/>
        <w:widowControl w:val="0"/>
        <w:ind w:left="0"/>
        <w:contextualSpacing w:val="0"/>
        <w:jc w:val="both"/>
        <w:rPr>
          <w:rFonts w:ascii="Arial Narrow" w:hAnsi="Arial Narrow"/>
          <w:sz w:val="24"/>
          <w:szCs w:val="24"/>
        </w:rPr>
      </w:pPr>
      <w:r w:rsidRPr="00D73E39">
        <w:rPr>
          <w:rFonts w:ascii="Arial Narrow" w:hAnsi="Arial Narrow"/>
          <w:sz w:val="24"/>
          <w:szCs w:val="24"/>
        </w:rPr>
        <w:t>Para el caso de los aportes a la CGS, la AFP deberá proceder de acuerdo a lo establecido en el artículo 28 las “Normas Técnicas para la Administración y Gestión de la Cuenta de Garantía Solidaria” (NSP- 07).</w:t>
      </w:r>
    </w:p>
    <w:p w14:paraId="5D0A6009" w14:textId="77777777" w:rsidR="00284C12" w:rsidRDefault="00284C12" w:rsidP="00284C12">
      <w:pPr>
        <w:pStyle w:val="Prrafodelista"/>
        <w:widowControl w:val="0"/>
        <w:ind w:left="0"/>
        <w:contextualSpacing w:val="0"/>
        <w:rPr>
          <w:rFonts w:ascii="Arial Narrow" w:hAnsi="Arial Narrow" w:cs="Arial"/>
          <w:sz w:val="24"/>
          <w:szCs w:val="24"/>
        </w:rPr>
      </w:pPr>
    </w:p>
    <w:p w14:paraId="721319C6" w14:textId="77777777" w:rsidR="00284C12" w:rsidRPr="00D73E39" w:rsidRDefault="00284C12" w:rsidP="00284C12">
      <w:pPr>
        <w:pStyle w:val="Prrafodelista"/>
        <w:widowControl w:val="0"/>
        <w:ind w:left="0"/>
        <w:contextualSpacing w:val="0"/>
        <w:rPr>
          <w:rFonts w:ascii="Arial Narrow" w:hAnsi="Arial Narrow" w:cs="Arial"/>
          <w:b/>
          <w:sz w:val="24"/>
          <w:szCs w:val="24"/>
        </w:rPr>
      </w:pPr>
      <w:r w:rsidRPr="00D73E39">
        <w:rPr>
          <w:rFonts w:ascii="Arial Narrow" w:hAnsi="Arial Narrow" w:cs="Arial"/>
          <w:b/>
          <w:sz w:val="24"/>
          <w:szCs w:val="24"/>
        </w:rPr>
        <w:t xml:space="preserve">Procedimiento para la entrega de fondos </w:t>
      </w:r>
      <w:r>
        <w:rPr>
          <w:rFonts w:ascii="Arial Narrow" w:hAnsi="Arial Narrow" w:cs="Arial"/>
          <w:b/>
          <w:sz w:val="24"/>
          <w:szCs w:val="24"/>
        </w:rPr>
        <w:t>entre AFP</w:t>
      </w:r>
    </w:p>
    <w:p w14:paraId="61D0BF55" w14:textId="43FA1DE2" w:rsidR="00284C12" w:rsidRPr="00D73E39" w:rsidRDefault="00284C12" w:rsidP="00DF78FA">
      <w:pPr>
        <w:pStyle w:val="Textoindependiente3"/>
        <w:numPr>
          <w:ilvl w:val="0"/>
          <w:numId w:val="27"/>
        </w:numPr>
        <w:tabs>
          <w:tab w:val="left" w:pos="851"/>
        </w:tabs>
        <w:ind w:left="0" w:firstLine="0"/>
        <w:rPr>
          <w:rFonts w:ascii="Arial Narrow" w:hAnsi="Arial Narrow"/>
          <w:sz w:val="24"/>
          <w:szCs w:val="24"/>
        </w:rPr>
      </w:pPr>
      <w:r w:rsidRPr="00D73E39">
        <w:rPr>
          <w:rFonts w:ascii="Arial Narrow" w:hAnsi="Arial Narrow"/>
          <w:sz w:val="24"/>
          <w:szCs w:val="24"/>
        </w:rPr>
        <w:t xml:space="preserve">La AFP </w:t>
      </w:r>
      <w:r w:rsidR="007B14D4">
        <w:rPr>
          <w:rFonts w:ascii="Arial Narrow" w:hAnsi="Arial Narrow"/>
          <w:sz w:val="24"/>
          <w:szCs w:val="24"/>
        </w:rPr>
        <w:t xml:space="preserve">de origen </w:t>
      </w:r>
      <w:r w:rsidRPr="00D73E39">
        <w:rPr>
          <w:rFonts w:ascii="Arial Narrow" w:hAnsi="Arial Narrow"/>
          <w:sz w:val="24"/>
          <w:szCs w:val="24"/>
        </w:rPr>
        <w:t xml:space="preserve">remesará a favor de la AFP </w:t>
      </w:r>
      <w:r w:rsidR="007B14D4">
        <w:rPr>
          <w:rFonts w:ascii="Arial Narrow" w:hAnsi="Arial Narrow"/>
          <w:sz w:val="24"/>
          <w:szCs w:val="24"/>
        </w:rPr>
        <w:t xml:space="preserve">de </w:t>
      </w:r>
      <w:r w:rsidRPr="00D73E39">
        <w:rPr>
          <w:rFonts w:ascii="Arial Narrow" w:hAnsi="Arial Narrow"/>
          <w:sz w:val="24"/>
          <w:szCs w:val="24"/>
        </w:rPr>
        <w:t xml:space="preserve">destino, a más tardar el decimotercer día hábil del mes siguiente en que le fue notificada la resolución, el valor de los componentes de la CIAP y su rentabilidad, según el número de cuotas valorizadas al valor cuota vigente a la fecha de </w:t>
      </w:r>
      <w:r>
        <w:rPr>
          <w:rFonts w:ascii="Arial Narrow" w:hAnsi="Arial Narrow"/>
          <w:sz w:val="24"/>
          <w:szCs w:val="24"/>
        </w:rPr>
        <w:lastRenderedPageBreak/>
        <w:t>transferencia y las comisiones</w:t>
      </w:r>
      <w:r w:rsidRPr="00D73E39">
        <w:rPr>
          <w:rFonts w:ascii="Arial Narrow" w:hAnsi="Arial Narrow"/>
          <w:sz w:val="24"/>
          <w:szCs w:val="24"/>
        </w:rPr>
        <w:t xml:space="preserve">, </w:t>
      </w:r>
      <w:r w:rsidR="007B14D4">
        <w:rPr>
          <w:rFonts w:ascii="Arial Narrow" w:hAnsi="Arial Narrow"/>
          <w:sz w:val="24"/>
          <w:szCs w:val="24"/>
        </w:rPr>
        <w:t xml:space="preserve">así como los registros de la información de la CGS, </w:t>
      </w:r>
      <w:r w:rsidRPr="00D73E39">
        <w:rPr>
          <w:rFonts w:ascii="Arial Narrow" w:hAnsi="Arial Narrow"/>
          <w:sz w:val="24"/>
          <w:szCs w:val="24"/>
        </w:rPr>
        <w:t>junto con los formatos descrito</w:t>
      </w:r>
      <w:r w:rsidR="00664D4D">
        <w:rPr>
          <w:rFonts w:ascii="Arial Narrow" w:hAnsi="Arial Narrow"/>
          <w:sz w:val="24"/>
          <w:szCs w:val="24"/>
        </w:rPr>
        <w:t>s</w:t>
      </w:r>
      <w:r w:rsidRPr="00D73E39">
        <w:rPr>
          <w:rFonts w:ascii="Arial Narrow" w:hAnsi="Arial Narrow"/>
          <w:sz w:val="24"/>
          <w:szCs w:val="24"/>
        </w:rPr>
        <w:t xml:space="preserve"> en el Anexo No. </w:t>
      </w:r>
      <w:r w:rsidR="00BF52A0">
        <w:rPr>
          <w:rFonts w:ascii="Arial Narrow" w:hAnsi="Arial Narrow"/>
          <w:sz w:val="24"/>
          <w:szCs w:val="24"/>
        </w:rPr>
        <w:t>1</w:t>
      </w:r>
      <w:r>
        <w:rPr>
          <w:rFonts w:ascii="Arial Narrow" w:hAnsi="Arial Narrow"/>
          <w:sz w:val="24"/>
          <w:szCs w:val="24"/>
        </w:rPr>
        <w:t xml:space="preserve"> </w:t>
      </w:r>
      <w:r w:rsidRPr="00D73E39">
        <w:rPr>
          <w:rFonts w:ascii="Arial Narrow" w:hAnsi="Arial Narrow"/>
          <w:sz w:val="24"/>
          <w:szCs w:val="24"/>
        </w:rPr>
        <w:t>de las mismas</w:t>
      </w:r>
      <w:r w:rsidR="00664D4D">
        <w:rPr>
          <w:rFonts w:ascii="Arial Narrow" w:hAnsi="Arial Narrow"/>
          <w:sz w:val="24"/>
          <w:szCs w:val="24"/>
        </w:rPr>
        <w:t>, en el orden siguiente:</w:t>
      </w:r>
    </w:p>
    <w:p w14:paraId="20490A34" w14:textId="287D3FB6" w:rsidR="00284C12" w:rsidRPr="00D73E39" w:rsidRDefault="00284C12" w:rsidP="00DF78FA">
      <w:pPr>
        <w:pStyle w:val="Prrafodelista"/>
        <w:widowControl w:val="0"/>
        <w:numPr>
          <w:ilvl w:val="1"/>
          <w:numId w:val="27"/>
        </w:numPr>
        <w:ind w:left="425" w:hanging="425"/>
        <w:contextualSpacing w:val="0"/>
        <w:rPr>
          <w:rFonts w:ascii="Arial Narrow" w:hAnsi="Arial Narrow"/>
          <w:sz w:val="24"/>
          <w:szCs w:val="24"/>
        </w:rPr>
      </w:pPr>
      <w:r w:rsidRPr="00D73E39">
        <w:rPr>
          <w:rFonts w:ascii="Arial Narrow" w:hAnsi="Arial Narrow"/>
          <w:sz w:val="24"/>
          <w:szCs w:val="24"/>
        </w:rPr>
        <w:t xml:space="preserve">El original será para la AFP; </w:t>
      </w:r>
    </w:p>
    <w:p w14:paraId="2D193D11" w14:textId="6801F46B" w:rsidR="00284C12" w:rsidRPr="00D73E39" w:rsidRDefault="00284C12" w:rsidP="00DF78FA">
      <w:pPr>
        <w:pStyle w:val="Prrafodelista"/>
        <w:widowControl w:val="0"/>
        <w:numPr>
          <w:ilvl w:val="1"/>
          <w:numId w:val="27"/>
        </w:numPr>
        <w:ind w:left="425" w:hanging="425"/>
        <w:contextualSpacing w:val="0"/>
        <w:rPr>
          <w:rFonts w:ascii="Arial Narrow" w:hAnsi="Arial Narrow"/>
          <w:sz w:val="24"/>
          <w:szCs w:val="24"/>
        </w:rPr>
      </w:pPr>
      <w:r w:rsidRPr="00D73E39">
        <w:rPr>
          <w:rFonts w:ascii="Arial Narrow" w:hAnsi="Arial Narrow"/>
          <w:sz w:val="24"/>
          <w:szCs w:val="24"/>
        </w:rPr>
        <w:t xml:space="preserve">Una copia para la AFP donde se trasladarán los fondos; </w:t>
      </w:r>
    </w:p>
    <w:p w14:paraId="3C48764A" w14:textId="2E0A9BC4" w:rsidR="00284C12" w:rsidRPr="00D73E39" w:rsidRDefault="00284C12" w:rsidP="00DF78FA">
      <w:pPr>
        <w:pStyle w:val="Prrafodelista"/>
        <w:widowControl w:val="0"/>
        <w:numPr>
          <w:ilvl w:val="1"/>
          <w:numId w:val="27"/>
        </w:numPr>
        <w:ind w:left="425" w:hanging="425"/>
        <w:contextualSpacing w:val="0"/>
        <w:rPr>
          <w:rFonts w:ascii="Arial Narrow" w:hAnsi="Arial Narrow"/>
          <w:sz w:val="24"/>
          <w:szCs w:val="24"/>
        </w:rPr>
      </w:pPr>
      <w:r w:rsidRPr="00D73E39">
        <w:rPr>
          <w:rFonts w:ascii="Arial Narrow" w:hAnsi="Arial Narrow"/>
          <w:sz w:val="24"/>
          <w:szCs w:val="24"/>
        </w:rPr>
        <w:t xml:space="preserve">Una copia para el afiliado; y </w:t>
      </w:r>
    </w:p>
    <w:p w14:paraId="42EEC8CD" w14:textId="0F66573B" w:rsidR="00284C12" w:rsidRPr="00D73E39" w:rsidRDefault="00664D4D" w:rsidP="00DF78FA">
      <w:pPr>
        <w:pStyle w:val="Prrafodelista"/>
        <w:widowControl w:val="0"/>
        <w:numPr>
          <w:ilvl w:val="1"/>
          <w:numId w:val="27"/>
        </w:numPr>
        <w:ind w:left="425" w:hanging="425"/>
        <w:contextualSpacing w:val="0"/>
        <w:rPr>
          <w:rFonts w:ascii="Arial Narrow" w:hAnsi="Arial Narrow"/>
          <w:sz w:val="24"/>
          <w:szCs w:val="24"/>
        </w:rPr>
      </w:pPr>
      <w:r>
        <w:rPr>
          <w:rFonts w:ascii="Arial Narrow" w:hAnsi="Arial Narrow"/>
          <w:sz w:val="24"/>
          <w:szCs w:val="24"/>
        </w:rPr>
        <w:t>Una copia para el empleador.</w:t>
      </w:r>
    </w:p>
    <w:p w14:paraId="5D9A4B18" w14:textId="77777777" w:rsidR="00284C12" w:rsidRDefault="00284C12" w:rsidP="00284C12">
      <w:pPr>
        <w:pStyle w:val="Prrafodelista"/>
        <w:widowControl w:val="0"/>
        <w:ind w:left="0"/>
        <w:contextualSpacing w:val="0"/>
        <w:rPr>
          <w:rFonts w:ascii="Arial Narrow" w:hAnsi="Arial Narrow"/>
          <w:sz w:val="24"/>
          <w:szCs w:val="24"/>
        </w:rPr>
      </w:pPr>
    </w:p>
    <w:p w14:paraId="033FC3C5" w14:textId="335C0A16" w:rsidR="00284C12" w:rsidRDefault="00284C12" w:rsidP="00664D4D">
      <w:pPr>
        <w:pStyle w:val="Prrafodelista"/>
        <w:widowControl w:val="0"/>
        <w:ind w:left="0"/>
        <w:contextualSpacing w:val="0"/>
        <w:jc w:val="both"/>
        <w:rPr>
          <w:rFonts w:ascii="Arial Narrow" w:hAnsi="Arial Narrow"/>
          <w:sz w:val="24"/>
          <w:szCs w:val="24"/>
        </w:rPr>
      </w:pPr>
      <w:r w:rsidRPr="00D73E39">
        <w:rPr>
          <w:rFonts w:ascii="Arial Narrow" w:hAnsi="Arial Narrow"/>
          <w:sz w:val="24"/>
          <w:szCs w:val="24"/>
        </w:rPr>
        <w:t>Dichos formatos con la firma y sello de la institución bancaria, servirán de comprobante de pago. La AFP se encargará de remitir los comprobantes descritos en los literales c) y d) a</w:t>
      </w:r>
      <w:r w:rsidR="00664D4D">
        <w:rPr>
          <w:rFonts w:ascii="Arial Narrow" w:hAnsi="Arial Narrow"/>
          <w:sz w:val="24"/>
          <w:szCs w:val="24"/>
        </w:rPr>
        <w:t xml:space="preserve"> sus respectivos destinatarios.</w:t>
      </w:r>
    </w:p>
    <w:p w14:paraId="40460D32" w14:textId="77777777" w:rsidR="00284C12" w:rsidRPr="00D73E39" w:rsidRDefault="00284C12" w:rsidP="00284C12">
      <w:pPr>
        <w:pStyle w:val="Prrafodelista"/>
        <w:widowControl w:val="0"/>
        <w:ind w:left="0"/>
        <w:contextualSpacing w:val="0"/>
        <w:rPr>
          <w:rFonts w:ascii="Arial Narrow" w:hAnsi="Arial Narrow"/>
          <w:sz w:val="24"/>
          <w:szCs w:val="24"/>
        </w:rPr>
      </w:pPr>
    </w:p>
    <w:p w14:paraId="5A750C95" w14:textId="7E3208BF" w:rsidR="00284C12" w:rsidRDefault="00284C12" w:rsidP="00DF78FA">
      <w:pPr>
        <w:pStyle w:val="Textoindependiente3"/>
        <w:numPr>
          <w:ilvl w:val="0"/>
          <w:numId w:val="27"/>
        </w:numPr>
        <w:tabs>
          <w:tab w:val="left" w:pos="851"/>
        </w:tabs>
        <w:ind w:left="0" w:firstLine="0"/>
        <w:rPr>
          <w:rFonts w:ascii="Arial Narrow" w:hAnsi="Arial Narrow"/>
          <w:sz w:val="24"/>
          <w:szCs w:val="24"/>
        </w:rPr>
      </w:pPr>
      <w:r w:rsidRPr="00D73E39">
        <w:rPr>
          <w:rFonts w:ascii="Arial Narrow" w:hAnsi="Arial Narrow"/>
          <w:sz w:val="24"/>
          <w:szCs w:val="24"/>
        </w:rPr>
        <w:t>Si existieren cotizaciones voluntarias, la AFP emitirá un cheque certificado a favor del trabajador o empleador, según quién las hubiere aportado, a más tardar el decimotercer día hábil del mes siguiente en que le fue notificada la resolución, por el valor de dichas cotizaciones voluntarias aportadas y su rentabilidad, según el número de cuotas valorizadas al valor cuota vigente a la fecha de transferencia. Este cheque deberá ser acompañado por el comprobante de pago, atendiendo las indicaciones siguientes:</w:t>
      </w:r>
    </w:p>
    <w:p w14:paraId="5770A3AB" w14:textId="1E3056A5" w:rsidR="00284C12" w:rsidRDefault="00284C12" w:rsidP="00DF78FA">
      <w:pPr>
        <w:pStyle w:val="Prrafodelista"/>
        <w:widowControl w:val="0"/>
        <w:numPr>
          <w:ilvl w:val="1"/>
          <w:numId w:val="27"/>
        </w:numPr>
        <w:ind w:left="425" w:hanging="425"/>
        <w:contextualSpacing w:val="0"/>
        <w:rPr>
          <w:rFonts w:ascii="Arial Narrow" w:hAnsi="Arial Narrow"/>
          <w:sz w:val="24"/>
          <w:szCs w:val="24"/>
        </w:rPr>
      </w:pPr>
      <w:r w:rsidRPr="00D73E39">
        <w:rPr>
          <w:rFonts w:ascii="Arial Narrow" w:hAnsi="Arial Narrow"/>
          <w:sz w:val="24"/>
          <w:szCs w:val="24"/>
        </w:rPr>
        <w:lastRenderedPageBreak/>
        <w:t xml:space="preserve">El original será para la AFP, la cual con la firma del afiliado, le servirá de comprobante de pago; </w:t>
      </w:r>
    </w:p>
    <w:p w14:paraId="01BF90F0" w14:textId="77777777" w:rsidR="007B14D4" w:rsidRDefault="00284C12" w:rsidP="00DF78FA">
      <w:pPr>
        <w:pStyle w:val="Prrafodelista"/>
        <w:widowControl w:val="0"/>
        <w:numPr>
          <w:ilvl w:val="1"/>
          <w:numId w:val="27"/>
        </w:numPr>
        <w:ind w:left="425" w:hanging="425"/>
        <w:contextualSpacing w:val="0"/>
        <w:rPr>
          <w:rFonts w:ascii="Arial Narrow" w:hAnsi="Arial Narrow"/>
          <w:sz w:val="24"/>
          <w:szCs w:val="24"/>
        </w:rPr>
      </w:pPr>
      <w:r w:rsidRPr="00D73E39">
        <w:rPr>
          <w:rFonts w:ascii="Arial Narrow" w:hAnsi="Arial Narrow"/>
          <w:sz w:val="24"/>
          <w:szCs w:val="24"/>
        </w:rPr>
        <w:t xml:space="preserve">Una copia para el afiliado; y </w:t>
      </w:r>
    </w:p>
    <w:p w14:paraId="1743B469" w14:textId="3109170D" w:rsidR="00284C12" w:rsidRPr="00D73E39" w:rsidRDefault="00284C12" w:rsidP="00DF78FA">
      <w:pPr>
        <w:pStyle w:val="Prrafodelista"/>
        <w:widowControl w:val="0"/>
        <w:numPr>
          <w:ilvl w:val="1"/>
          <w:numId w:val="27"/>
        </w:numPr>
        <w:ind w:left="425" w:hanging="425"/>
        <w:contextualSpacing w:val="0"/>
        <w:rPr>
          <w:rFonts w:ascii="Arial Narrow" w:hAnsi="Arial Narrow"/>
          <w:sz w:val="24"/>
          <w:szCs w:val="24"/>
        </w:rPr>
      </w:pPr>
      <w:r w:rsidRPr="00D73E39">
        <w:rPr>
          <w:rFonts w:ascii="Arial Narrow" w:hAnsi="Arial Narrow"/>
          <w:sz w:val="24"/>
          <w:szCs w:val="24"/>
        </w:rPr>
        <w:t>Una copia para el empleador en caso este hubiere aportado dichas cotizaciones voluntarias</w:t>
      </w:r>
      <w:r w:rsidR="007B14D4">
        <w:rPr>
          <w:rFonts w:ascii="Arial Narrow" w:hAnsi="Arial Narrow"/>
          <w:sz w:val="24"/>
          <w:szCs w:val="24"/>
        </w:rPr>
        <w:t>.</w:t>
      </w:r>
    </w:p>
    <w:p w14:paraId="273849BC" w14:textId="77777777" w:rsidR="00284C12" w:rsidRDefault="00284C12" w:rsidP="00284C12">
      <w:pPr>
        <w:pStyle w:val="Prrafodelista"/>
        <w:widowControl w:val="0"/>
        <w:ind w:left="0"/>
        <w:contextualSpacing w:val="0"/>
        <w:rPr>
          <w:rFonts w:ascii="Arial Narrow" w:hAnsi="Arial Narrow" w:cs="Arial"/>
          <w:sz w:val="24"/>
          <w:szCs w:val="24"/>
        </w:rPr>
      </w:pPr>
    </w:p>
    <w:p w14:paraId="0B30D177" w14:textId="77777777" w:rsidR="00B92198" w:rsidRPr="00B444DE" w:rsidRDefault="00B92198" w:rsidP="00B92198">
      <w:pPr>
        <w:rPr>
          <w:rFonts w:ascii="Arial Narrow" w:hAnsi="Arial Narrow" w:cs="Arial"/>
          <w:b/>
          <w:sz w:val="24"/>
          <w:szCs w:val="24"/>
        </w:rPr>
      </w:pPr>
      <w:r w:rsidRPr="00B444DE">
        <w:rPr>
          <w:rFonts w:ascii="Arial Narrow" w:hAnsi="Arial Narrow" w:cs="Arial"/>
          <w:b/>
          <w:sz w:val="24"/>
          <w:szCs w:val="24"/>
        </w:rPr>
        <w:t>Políticas de distribución de títulos y/o valores</w:t>
      </w:r>
    </w:p>
    <w:p w14:paraId="6AE07BA0" w14:textId="46506621" w:rsidR="00B92198" w:rsidRDefault="00B92198" w:rsidP="00B92198">
      <w:pPr>
        <w:pStyle w:val="Textoindependiente3"/>
        <w:numPr>
          <w:ilvl w:val="0"/>
          <w:numId w:val="27"/>
        </w:numPr>
        <w:tabs>
          <w:tab w:val="left" w:pos="851"/>
        </w:tabs>
        <w:spacing w:after="0"/>
        <w:ind w:left="0" w:firstLine="0"/>
        <w:rPr>
          <w:rFonts w:ascii="Arial Narrow" w:hAnsi="Arial Narrow"/>
          <w:sz w:val="24"/>
          <w:szCs w:val="24"/>
        </w:rPr>
      </w:pPr>
      <w:r>
        <w:rPr>
          <w:rFonts w:ascii="Arial Narrow" w:hAnsi="Arial Narrow"/>
          <w:sz w:val="24"/>
          <w:szCs w:val="24"/>
        </w:rPr>
        <w:t>La Junta Directiva de la AFP deberá establecer las Políticas de Distribución de Títulos y/o Valores, tomando</w:t>
      </w:r>
      <w:r w:rsidRPr="00B444DE">
        <w:rPr>
          <w:rFonts w:ascii="Arial Narrow" w:hAnsi="Arial Narrow"/>
          <w:sz w:val="24"/>
          <w:szCs w:val="24"/>
        </w:rPr>
        <w:t xml:space="preserve"> en consideración</w:t>
      </w:r>
      <w:r>
        <w:rPr>
          <w:rFonts w:ascii="Arial Narrow" w:hAnsi="Arial Narrow"/>
          <w:sz w:val="24"/>
          <w:szCs w:val="24"/>
        </w:rPr>
        <w:t xml:space="preserve"> lo siguiente:</w:t>
      </w:r>
    </w:p>
    <w:p w14:paraId="40F38836" w14:textId="77777777" w:rsidR="00B92198" w:rsidRPr="00D314A9" w:rsidRDefault="00B92198" w:rsidP="00B92198">
      <w:pPr>
        <w:pStyle w:val="Prrafodelista"/>
        <w:widowControl w:val="0"/>
        <w:numPr>
          <w:ilvl w:val="0"/>
          <w:numId w:val="72"/>
        </w:numPr>
        <w:ind w:left="425" w:hanging="425"/>
        <w:jc w:val="both"/>
        <w:rPr>
          <w:rFonts w:ascii="Arial Narrow" w:hAnsi="Arial Narrow"/>
          <w:sz w:val="24"/>
          <w:szCs w:val="24"/>
        </w:rPr>
      </w:pPr>
      <w:r w:rsidRPr="00D314A9">
        <w:rPr>
          <w:rFonts w:ascii="Arial Narrow" w:hAnsi="Arial Narrow"/>
          <w:sz w:val="24"/>
          <w:szCs w:val="24"/>
        </w:rPr>
        <w:t>El objetivo de cada uno de los Tipos de Fondos;</w:t>
      </w:r>
    </w:p>
    <w:p w14:paraId="59BD466C" w14:textId="77777777" w:rsidR="00B92198" w:rsidRDefault="00B92198" w:rsidP="00B92198">
      <w:pPr>
        <w:pStyle w:val="Prrafodelista"/>
        <w:widowControl w:val="0"/>
        <w:numPr>
          <w:ilvl w:val="0"/>
          <w:numId w:val="72"/>
        </w:numPr>
        <w:ind w:left="425" w:hanging="425"/>
        <w:jc w:val="both"/>
        <w:rPr>
          <w:rFonts w:ascii="Arial Narrow" w:hAnsi="Arial Narrow"/>
          <w:sz w:val="24"/>
          <w:szCs w:val="24"/>
        </w:rPr>
      </w:pPr>
      <w:r>
        <w:rPr>
          <w:rFonts w:ascii="Arial Narrow" w:hAnsi="Arial Narrow"/>
          <w:sz w:val="24"/>
          <w:szCs w:val="24"/>
        </w:rPr>
        <w:t>C</w:t>
      </w:r>
      <w:r w:rsidRPr="00D314A9">
        <w:rPr>
          <w:rFonts w:ascii="Arial Narrow" w:hAnsi="Arial Narrow"/>
          <w:sz w:val="24"/>
          <w:szCs w:val="24"/>
        </w:rPr>
        <w:t>omo está compuesta su política y régimen de inversión</w:t>
      </w:r>
      <w:r>
        <w:rPr>
          <w:rFonts w:ascii="Arial Narrow" w:hAnsi="Arial Narrow"/>
          <w:sz w:val="24"/>
          <w:szCs w:val="24"/>
        </w:rPr>
        <w:t>;</w:t>
      </w:r>
    </w:p>
    <w:p w14:paraId="4D439006" w14:textId="77777777" w:rsidR="00B92198" w:rsidRDefault="00B92198" w:rsidP="00B92198">
      <w:pPr>
        <w:pStyle w:val="Prrafodelista"/>
        <w:widowControl w:val="0"/>
        <w:numPr>
          <w:ilvl w:val="0"/>
          <w:numId w:val="72"/>
        </w:numPr>
        <w:ind w:left="425" w:hanging="425"/>
        <w:jc w:val="both"/>
        <w:rPr>
          <w:rFonts w:ascii="Arial Narrow" w:hAnsi="Arial Narrow"/>
          <w:sz w:val="24"/>
          <w:szCs w:val="24"/>
        </w:rPr>
      </w:pPr>
      <w:r>
        <w:rPr>
          <w:rFonts w:ascii="Arial Narrow" w:hAnsi="Arial Narrow"/>
          <w:sz w:val="24"/>
          <w:szCs w:val="24"/>
        </w:rPr>
        <w:t>Su perfil de riesgo; y</w:t>
      </w:r>
      <w:r>
        <w:rPr>
          <w:rFonts w:ascii="Arial Narrow" w:hAnsi="Arial Narrow"/>
          <w:sz w:val="24"/>
          <w:szCs w:val="24"/>
        </w:rPr>
        <w:tab/>
      </w:r>
    </w:p>
    <w:p w14:paraId="33F91A82" w14:textId="77777777" w:rsidR="00B92198" w:rsidRDefault="00B92198" w:rsidP="00B92198">
      <w:pPr>
        <w:pStyle w:val="Prrafodelista"/>
        <w:widowControl w:val="0"/>
        <w:numPr>
          <w:ilvl w:val="0"/>
          <w:numId w:val="72"/>
        </w:numPr>
        <w:ind w:left="425" w:hanging="425"/>
        <w:jc w:val="both"/>
        <w:rPr>
          <w:rFonts w:ascii="Arial Narrow" w:hAnsi="Arial Narrow"/>
          <w:sz w:val="24"/>
          <w:szCs w:val="24"/>
        </w:rPr>
      </w:pPr>
      <w:r>
        <w:rPr>
          <w:rFonts w:ascii="Arial Narrow" w:hAnsi="Arial Narrow"/>
          <w:sz w:val="24"/>
          <w:szCs w:val="24"/>
        </w:rPr>
        <w:t>R</w:t>
      </w:r>
      <w:r w:rsidRPr="00D314A9">
        <w:rPr>
          <w:rFonts w:ascii="Arial Narrow" w:hAnsi="Arial Narrow"/>
          <w:sz w:val="24"/>
          <w:szCs w:val="24"/>
        </w:rPr>
        <w:t>entabilidad objetivo.</w:t>
      </w:r>
    </w:p>
    <w:p w14:paraId="6218B84E" w14:textId="77777777" w:rsidR="00B92198" w:rsidRDefault="00B92198" w:rsidP="00284C12">
      <w:pPr>
        <w:pStyle w:val="Prrafodelista"/>
        <w:widowControl w:val="0"/>
        <w:ind w:left="0"/>
        <w:contextualSpacing w:val="0"/>
        <w:rPr>
          <w:rFonts w:ascii="Arial Narrow" w:hAnsi="Arial Narrow" w:cs="Arial"/>
          <w:sz w:val="24"/>
          <w:szCs w:val="24"/>
        </w:rPr>
      </w:pPr>
    </w:p>
    <w:p w14:paraId="35717482" w14:textId="77777777" w:rsidR="00284C12" w:rsidRPr="0033514E" w:rsidRDefault="00284C12" w:rsidP="00DF78FA">
      <w:pPr>
        <w:pStyle w:val="Textoindependiente3"/>
        <w:numPr>
          <w:ilvl w:val="0"/>
          <w:numId w:val="27"/>
        </w:numPr>
        <w:tabs>
          <w:tab w:val="left" w:pos="851"/>
        </w:tabs>
        <w:spacing w:after="0"/>
        <w:ind w:left="0" w:firstLine="0"/>
        <w:rPr>
          <w:rFonts w:ascii="Arial Narrow" w:hAnsi="Arial Narrow"/>
          <w:sz w:val="24"/>
          <w:szCs w:val="24"/>
        </w:rPr>
      </w:pPr>
      <w:r w:rsidRPr="0033514E">
        <w:rPr>
          <w:rFonts w:ascii="Arial Narrow" w:hAnsi="Arial Narrow"/>
          <w:sz w:val="24"/>
          <w:szCs w:val="24"/>
        </w:rPr>
        <w:t xml:space="preserve">Dentro de las políticas de distribución se deberá establecer que corresponde al </w:t>
      </w:r>
      <w:r w:rsidRPr="00D11C81">
        <w:rPr>
          <w:rFonts w:ascii="Arial Narrow" w:hAnsi="Arial Narrow"/>
          <w:sz w:val="24"/>
          <w:szCs w:val="24"/>
        </w:rPr>
        <w:t>Comité de Inversiones de la AFP</w:t>
      </w:r>
      <w:r w:rsidRPr="0033514E">
        <w:rPr>
          <w:rFonts w:ascii="Arial Narrow" w:hAnsi="Arial Narrow"/>
          <w:sz w:val="24"/>
          <w:szCs w:val="24"/>
        </w:rPr>
        <w:t xml:space="preserve"> tomar la decisión sobre los títulos y/o valores a transferir, velando por la imparcialidad y eficiencia en la distribución de los títulos y/o valores, evitando conflictos de interés en la asignación de beneficios o pérdidas que se puedan dar entre los distintos tipos de fondos.</w:t>
      </w:r>
    </w:p>
    <w:p w14:paraId="5C8F7671" w14:textId="77777777" w:rsidR="00284C12" w:rsidRPr="00D314A9" w:rsidRDefault="00284C12" w:rsidP="00284C12">
      <w:pPr>
        <w:widowControl w:val="0"/>
        <w:rPr>
          <w:rFonts w:ascii="Arial Narrow" w:hAnsi="Arial Narrow"/>
          <w:sz w:val="24"/>
          <w:szCs w:val="24"/>
        </w:rPr>
      </w:pPr>
    </w:p>
    <w:p w14:paraId="06BFB761" w14:textId="77777777" w:rsidR="00284C12" w:rsidRPr="00717758" w:rsidRDefault="00284C12" w:rsidP="00DF78FA">
      <w:pPr>
        <w:pStyle w:val="Textoindependiente3"/>
        <w:numPr>
          <w:ilvl w:val="0"/>
          <w:numId w:val="27"/>
        </w:numPr>
        <w:tabs>
          <w:tab w:val="left" w:pos="851"/>
        </w:tabs>
        <w:spacing w:after="0"/>
        <w:ind w:left="0" w:firstLine="0"/>
        <w:rPr>
          <w:rFonts w:ascii="Arial Narrow" w:hAnsi="Arial Narrow"/>
          <w:sz w:val="24"/>
          <w:szCs w:val="24"/>
        </w:rPr>
      </w:pPr>
      <w:r>
        <w:rPr>
          <w:rFonts w:ascii="Arial Narrow" w:hAnsi="Arial Narrow"/>
          <w:sz w:val="24"/>
          <w:szCs w:val="24"/>
        </w:rPr>
        <w:lastRenderedPageBreak/>
        <w:t>La transferencia de</w:t>
      </w:r>
      <w:r w:rsidRPr="00D314A9">
        <w:rPr>
          <w:rFonts w:ascii="Arial Narrow" w:hAnsi="Arial Narrow"/>
          <w:sz w:val="24"/>
          <w:szCs w:val="24"/>
        </w:rPr>
        <w:t xml:space="preserve"> títulos y/o valores</w:t>
      </w:r>
      <w:r>
        <w:rPr>
          <w:rFonts w:ascii="Arial Narrow" w:hAnsi="Arial Narrow"/>
          <w:sz w:val="24"/>
          <w:szCs w:val="24"/>
        </w:rPr>
        <w:t xml:space="preserve"> que realicen las AFP entre los tipos de fondos </w:t>
      </w:r>
      <w:r w:rsidRPr="00D314A9">
        <w:rPr>
          <w:rFonts w:ascii="Arial Narrow" w:hAnsi="Arial Narrow"/>
          <w:sz w:val="24"/>
          <w:szCs w:val="24"/>
        </w:rPr>
        <w:t xml:space="preserve">como consecuencia de </w:t>
      </w:r>
      <w:r>
        <w:rPr>
          <w:rFonts w:ascii="Arial Narrow" w:hAnsi="Arial Narrow"/>
          <w:sz w:val="24"/>
          <w:szCs w:val="24"/>
        </w:rPr>
        <w:t>traslados</w:t>
      </w:r>
      <w:r w:rsidRPr="00D314A9">
        <w:rPr>
          <w:rFonts w:ascii="Arial Narrow" w:hAnsi="Arial Narrow"/>
          <w:sz w:val="24"/>
          <w:szCs w:val="24"/>
        </w:rPr>
        <w:t>, deberán realizar una compensación entre los v</w:t>
      </w:r>
      <w:r>
        <w:rPr>
          <w:rFonts w:ascii="Arial Narrow" w:hAnsi="Arial Narrow"/>
          <w:sz w:val="24"/>
          <w:szCs w:val="24"/>
        </w:rPr>
        <w:t xml:space="preserve">alores a trasladar por </w:t>
      </w:r>
      <w:r w:rsidRPr="00D314A9">
        <w:rPr>
          <w:rFonts w:ascii="Arial Narrow" w:hAnsi="Arial Narrow"/>
          <w:sz w:val="24"/>
          <w:szCs w:val="24"/>
        </w:rPr>
        <w:t xml:space="preserve">tipo de fondo, </w:t>
      </w:r>
      <w:r>
        <w:rPr>
          <w:rFonts w:ascii="Arial Narrow" w:hAnsi="Arial Narrow"/>
          <w:sz w:val="24"/>
          <w:szCs w:val="24"/>
        </w:rPr>
        <w:t>de esta manera solo se harán transferencias por el valor neto resultante.</w:t>
      </w:r>
    </w:p>
    <w:p w14:paraId="6FA8F046" w14:textId="77777777" w:rsidR="00284C12" w:rsidRPr="00284C12" w:rsidRDefault="00284C12" w:rsidP="00284C12">
      <w:pPr>
        <w:adjustRightInd w:val="0"/>
        <w:rPr>
          <w:rFonts w:ascii="Arial Narrow" w:hAnsi="Arial Narrow" w:cs="Arial"/>
          <w:b/>
          <w:sz w:val="24"/>
          <w:szCs w:val="24"/>
          <w:lang w:val="es-PE"/>
        </w:rPr>
      </w:pPr>
    </w:p>
    <w:p w14:paraId="03EAAE0D" w14:textId="77777777" w:rsidR="00284C12" w:rsidRPr="00284C12" w:rsidRDefault="00284C12" w:rsidP="00284C12">
      <w:pPr>
        <w:adjustRightInd w:val="0"/>
        <w:rPr>
          <w:rFonts w:ascii="Arial Narrow" w:hAnsi="Arial Narrow" w:cs="Arial"/>
          <w:b/>
          <w:sz w:val="24"/>
          <w:szCs w:val="24"/>
          <w:lang w:val="es-PE"/>
        </w:rPr>
      </w:pPr>
      <w:r w:rsidRPr="00284C12">
        <w:rPr>
          <w:rFonts w:ascii="Arial Narrow" w:hAnsi="Arial Narrow" w:cs="Arial"/>
          <w:b/>
          <w:sz w:val="24"/>
          <w:szCs w:val="24"/>
          <w:lang w:val="es-PE"/>
        </w:rPr>
        <w:t>Valor de transferencia</w:t>
      </w:r>
    </w:p>
    <w:p w14:paraId="5D23E9D5" w14:textId="77777777" w:rsidR="00284C12" w:rsidRPr="00717758" w:rsidRDefault="00284C12" w:rsidP="00DF78FA">
      <w:pPr>
        <w:pStyle w:val="Textoindependiente3"/>
        <w:numPr>
          <w:ilvl w:val="0"/>
          <w:numId w:val="27"/>
        </w:numPr>
        <w:tabs>
          <w:tab w:val="left" w:pos="851"/>
        </w:tabs>
        <w:spacing w:after="0"/>
        <w:ind w:left="0" w:firstLine="0"/>
        <w:rPr>
          <w:rFonts w:ascii="Arial Narrow" w:hAnsi="Arial Narrow"/>
          <w:sz w:val="24"/>
          <w:szCs w:val="24"/>
        </w:rPr>
      </w:pPr>
      <w:r w:rsidRPr="00377F7D">
        <w:rPr>
          <w:rFonts w:ascii="Arial Narrow" w:hAnsi="Arial Narrow"/>
          <w:sz w:val="24"/>
          <w:szCs w:val="24"/>
        </w:rPr>
        <w:t>Para efectos de realizar los traslados entre cualquiera de los Fondos de Pensiones, las AFP podrán transferir dinero en efectivo e instrumentos entre tipos de Fondos bajo la modalidad libre de pago, sin necesidad que la transacción se realice a través de una bolsa de valores, de conformidad a lo establecido en el artículo 23-B de la Ley SAP.</w:t>
      </w:r>
    </w:p>
    <w:p w14:paraId="45CE8AA9" w14:textId="77777777" w:rsidR="00284C12" w:rsidRPr="00717758" w:rsidRDefault="00284C12" w:rsidP="00284C12">
      <w:pPr>
        <w:adjustRightInd w:val="0"/>
        <w:rPr>
          <w:rFonts w:cs="Arial"/>
          <w:b/>
          <w:szCs w:val="18"/>
          <w:lang w:val="es-PE"/>
        </w:rPr>
      </w:pPr>
    </w:p>
    <w:p w14:paraId="1FAA6005" w14:textId="1361466C" w:rsidR="00284C12" w:rsidRDefault="00284C12" w:rsidP="00DF78FA">
      <w:pPr>
        <w:pStyle w:val="Textoindependiente3"/>
        <w:numPr>
          <w:ilvl w:val="0"/>
          <w:numId w:val="27"/>
        </w:numPr>
        <w:tabs>
          <w:tab w:val="left" w:pos="851"/>
        </w:tabs>
        <w:spacing w:after="0"/>
        <w:ind w:left="0" w:firstLine="0"/>
        <w:rPr>
          <w:rFonts w:ascii="Arial Narrow" w:hAnsi="Arial Narrow"/>
          <w:sz w:val="24"/>
          <w:szCs w:val="24"/>
        </w:rPr>
      </w:pPr>
      <w:r w:rsidRPr="00717758">
        <w:rPr>
          <w:rFonts w:ascii="Arial Narrow" w:hAnsi="Arial Narrow"/>
          <w:sz w:val="24"/>
          <w:szCs w:val="24"/>
        </w:rPr>
        <w:t>El valor por el cual se transfieren títulos y/o valores</w:t>
      </w:r>
      <w:r>
        <w:rPr>
          <w:rFonts w:ascii="Arial Narrow" w:hAnsi="Arial Narrow"/>
          <w:sz w:val="24"/>
          <w:szCs w:val="24"/>
        </w:rPr>
        <w:t xml:space="preserve"> entre los diferentes tipos de F</w:t>
      </w:r>
      <w:r w:rsidRPr="00717758">
        <w:rPr>
          <w:rFonts w:ascii="Arial Narrow" w:hAnsi="Arial Narrow"/>
          <w:sz w:val="24"/>
          <w:szCs w:val="24"/>
        </w:rPr>
        <w:t xml:space="preserve">ondo, como consecuencia de </w:t>
      </w:r>
      <w:r>
        <w:rPr>
          <w:rFonts w:ascii="Arial Narrow" w:hAnsi="Arial Narrow"/>
          <w:sz w:val="24"/>
          <w:szCs w:val="24"/>
        </w:rPr>
        <w:t>traslados</w:t>
      </w:r>
      <w:r w:rsidRPr="00717758">
        <w:rPr>
          <w:rFonts w:ascii="Arial Narrow" w:hAnsi="Arial Narrow"/>
          <w:sz w:val="24"/>
          <w:szCs w:val="24"/>
        </w:rPr>
        <w:t xml:space="preserve">, corresponderá al valor por el cual se encontraban registrados en la contabilidad </w:t>
      </w:r>
      <w:r>
        <w:rPr>
          <w:rFonts w:ascii="Arial Narrow" w:hAnsi="Arial Narrow"/>
          <w:sz w:val="24"/>
          <w:szCs w:val="24"/>
        </w:rPr>
        <w:t>al cierre del día inmediato</w:t>
      </w:r>
      <w:r w:rsidR="00DD7F15">
        <w:rPr>
          <w:rFonts w:ascii="Arial Narrow" w:hAnsi="Arial Narrow"/>
          <w:sz w:val="24"/>
          <w:szCs w:val="24"/>
        </w:rPr>
        <w:t xml:space="preserve"> anterior a la transferencia.</w:t>
      </w:r>
    </w:p>
    <w:p w14:paraId="3F96B317" w14:textId="08478914" w:rsidR="00DD7F15" w:rsidRPr="00717758" w:rsidRDefault="00DD7F15" w:rsidP="00DD7F15">
      <w:pPr>
        <w:pStyle w:val="Textoindependiente3"/>
        <w:tabs>
          <w:tab w:val="left" w:pos="851"/>
        </w:tabs>
        <w:spacing w:after="0"/>
        <w:rPr>
          <w:rFonts w:ascii="Arial Narrow" w:hAnsi="Arial Narrow"/>
          <w:sz w:val="24"/>
          <w:szCs w:val="24"/>
        </w:rPr>
      </w:pPr>
    </w:p>
    <w:p w14:paraId="6632657F" w14:textId="77777777" w:rsidR="00284C12" w:rsidRPr="00717758" w:rsidRDefault="00284C12" w:rsidP="00DF78FA">
      <w:pPr>
        <w:pStyle w:val="Textoindependiente3"/>
        <w:numPr>
          <w:ilvl w:val="0"/>
          <w:numId w:val="27"/>
        </w:numPr>
        <w:tabs>
          <w:tab w:val="left" w:pos="851"/>
        </w:tabs>
        <w:ind w:left="0" w:firstLine="0"/>
        <w:rPr>
          <w:rFonts w:ascii="Arial Narrow" w:hAnsi="Arial Narrow"/>
          <w:sz w:val="24"/>
          <w:szCs w:val="24"/>
        </w:rPr>
      </w:pPr>
      <w:r w:rsidRPr="00717758">
        <w:rPr>
          <w:rFonts w:ascii="Arial Narrow" w:hAnsi="Arial Narrow"/>
          <w:sz w:val="24"/>
          <w:szCs w:val="24"/>
        </w:rPr>
        <w:t>Las AFP que realicen transferencias de esta naturaleza de títulos y/o valores entre los tipos de fondos de</w:t>
      </w:r>
      <w:r w:rsidRPr="00717758">
        <w:rPr>
          <w:rFonts w:ascii="Arial Narrow" w:hAnsi="Arial Narrow"/>
          <w:sz w:val="24"/>
          <w:szCs w:val="24"/>
        </w:rPr>
        <w:lastRenderedPageBreak/>
        <w:t xml:space="preserve">berán elaborar y mantener a disposición de la Superintendencia un acta </w:t>
      </w:r>
      <w:r>
        <w:rPr>
          <w:rFonts w:ascii="Arial Narrow" w:hAnsi="Arial Narrow"/>
          <w:sz w:val="24"/>
          <w:szCs w:val="24"/>
        </w:rPr>
        <w:t>de distribución de los títulos que contenga como mínimo la información siguiente:</w:t>
      </w:r>
    </w:p>
    <w:p w14:paraId="366CB67E" w14:textId="77777777" w:rsidR="00284C12" w:rsidRDefault="00284C12" w:rsidP="00DF78FA">
      <w:pPr>
        <w:pStyle w:val="Prrafodelista"/>
        <w:widowControl w:val="0"/>
        <w:numPr>
          <w:ilvl w:val="0"/>
          <w:numId w:val="55"/>
        </w:numPr>
        <w:ind w:left="425" w:hanging="425"/>
        <w:jc w:val="both"/>
        <w:rPr>
          <w:rFonts w:ascii="Arial Narrow" w:hAnsi="Arial Narrow"/>
          <w:sz w:val="24"/>
          <w:szCs w:val="24"/>
        </w:rPr>
      </w:pPr>
      <w:r>
        <w:rPr>
          <w:rFonts w:ascii="Arial Narrow" w:hAnsi="Arial Narrow"/>
          <w:sz w:val="24"/>
          <w:szCs w:val="24"/>
        </w:rPr>
        <w:t>Fecha en que se lleva a cabo la transferencia de los títulos y/o valores;</w:t>
      </w:r>
    </w:p>
    <w:p w14:paraId="03A1D532" w14:textId="77777777" w:rsidR="00284C12" w:rsidRPr="00717758" w:rsidRDefault="00284C12" w:rsidP="00DF78FA">
      <w:pPr>
        <w:pStyle w:val="Prrafodelista"/>
        <w:widowControl w:val="0"/>
        <w:numPr>
          <w:ilvl w:val="0"/>
          <w:numId w:val="55"/>
        </w:numPr>
        <w:ind w:left="425" w:hanging="425"/>
        <w:jc w:val="both"/>
        <w:rPr>
          <w:rFonts w:ascii="Arial Narrow" w:hAnsi="Arial Narrow"/>
          <w:sz w:val="24"/>
          <w:szCs w:val="24"/>
        </w:rPr>
      </w:pPr>
      <w:r w:rsidRPr="00717758">
        <w:rPr>
          <w:rFonts w:ascii="Arial Narrow" w:hAnsi="Arial Narrow"/>
          <w:sz w:val="24"/>
          <w:szCs w:val="24"/>
        </w:rPr>
        <w:t xml:space="preserve">Los valores </w:t>
      </w:r>
      <w:r>
        <w:rPr>
          <w:rFonts w:ascii="Arial Narrow" w:hAnsi="Arial Narrow"/>
          <w:sz w:val="24"/>
          <w:szCs w:val="24"/>
        </w:rPr>
        <w:t>compensados entre los tipos de F</w:t>
      </w:r>
      <w:r w:rsidRPr="00717758">
        <w:rPr>
          <w:rFonts w:ascii="Arial Narrow" w:hAnsi="Arial Narrow"/>
          <w:sz w:val="24"/>
          <w:szCs w:val="24"/>
        </w:rPr>
        <w:t xml:space="preserve">ondo, </w:t>
      </w:r>
      <w:r>
        <w:rPr>
          <w:rFonts w:ascii="Arial Narrow" w:hAnsi="Arial Narrow"/>
          <w:sz w:val="24"/>
          <w:szCs w:val="24"/>
        </w:rPr>
        <w:t xml:space="preserve">con la documentación que respalde </w:t>
      </w:r>
      <w:r w:rsidRPr="00717758">
        <w:rPr>
          <w:rFonts w:ascii="Arial Narrow" w:hAnsi="Arial Narrow"/>
          <w:sz w:val="24"/>
          <w:szCs w:val="24"/>
        </w:rPr>
        <w:t>dichos valores, y el neto transferido</w:t>
      </w:r>
      <w:r>
        <w:rPr>
          <w:rFonts w:ascii="Arial Narrow" w:hAnsi="Arial Narrow"/>
          <w:sz w:val="24"/>
          <w:szCs w:val="24"/>
        </w:rPr>
        <w:t>;</w:t>
      </w:r>
    </w:p>
    <w:p w14:paraId="727C9556" w14:textId="68929241" w:rsidR="00284C12" w:rsidRPr="00717758" w:rsidRDefault="00284C12" w:rsidP="00DF78FA">
      <w:pPr>
        <w:pStyle w:val="Prrafodelista"/>
        <w:widowControl w:val="0"/>
        <w:numPr>
          <w:ilvl w:val="0"/>
          <w:numId w:val="55"/>
        </w:numPr>
        <w:ind w:left="425" w:hanging="425"/>
        <w:jc w:val="both"/>
        <w:rPr>
          <w:rFonts w:ascii="Arial Narrow" w:hAnsi="Arial Narrow"/>
          <w:sz w:val="24"/>
          <w:szCs w:val="24"/>
        </w:rPr>
      </w:pPr>
      <w:r w:rsidRPr="00717758">
        <w:rPr>
          <w:rFonts w:ascii="Arial Narrow" w:hAnsi="Arial Narrow"/>
          <w:sz w:val="24"/>
          <w:szCs w:val="24"/>
        </w:rPr>
        <w:t>El número asignado por la entidad a la inversión en el tipo de fondo que la transfiere, el cual debe corresponder al día inmediatamente anterior a la transferencia.</w:t>
      </w:r>
      <w:r>
        <w:rPr>
          <w:rFonts w:ascii="Arial Narrow" w:hAnsi="Arial Narrow"/>
          <w:sz w:val="24"/>
          <w:szCs w:val="24"/>
        </w:rPr>
        <w:t xml:space="preserve"> No se</w:t>
      </w:r>
      <w:r w:rsidRPr="00717758">
        <w:rPr>
          <w:rFonts w:ascii="Arial Narrow" w:hAnsi="Arial Narrow"/>
          <w:sz w:val="24"/>
          <w:szCs w:val="24"/>
        </w:rPr>
        <w:t xml:space="preserve"> podrán transferir títulos y/o valores adquiridos el mismo día de la transferencia</w:t>
      </w:r>
      <w:r>
        <w:rPr>
          <w:rFonts w:ascii="Arial Narrow" w:hAnsi="Arial Narrow"/>
          <w:sz w:val="24"/>
          <w:szCs w:val="24"/>
        </w:rPr>
        <w:t>;</w:t>
      </w:r>
    </w:p>
    <w:p w14:paraId="3079EA98" w14:textId="335DF4E6" w:rsidR="00284C12" w:rsidRPr="00717758" w:rsidRDefault="00284C12" w:rsidP="00DF78FA">
      <w:pPr>
        <w:pStyle w:val="Prrafodelista"/>
        <w:widowControl w:val="0"/>
        <w:numPr>
          <w:ilvl w:val="0"/>
          <w:numId w:val="55"/>
        </w:numPr>
        <w:ind w:left="425" w:hanging="425"/>
        <w:jc w:val="both"/>
        <w:rPr>
          <w:rFonts w:ascii="Arial Narrow" w:hAnsi="Arial Narrow"/>
          <w:sz w:val="24"/>
          <w:szCs w:val="24"/>
        </w:rPr>
      </w:pPr>
      <w:r w:rsidRPr="00717758">
        <w:rPr>
          <w:rFonts w:ascii="Arial Narrow" w:hAnsi="Arial Narrow"/>
          <w:sz w:val="24"/>
          <w:szCs w:val="24"/>
        </w:rPr>
        <w:t>Valor por el cual se transfiere cada título y/o valor</w:t>
      </w:r>
      <w:r>
        <w:rPr>
          <w:rFonts w:ascii="Arial Narrow" w:hAnsi="Arial Narrow"/>
          <w:sz w:val="24"/>
          <w:szCs w:val="24"/>
        </w:rPr>
        <w:t>;</w:t>
      </w:r>
    </w:p>
    <w:p w14:paraId="5029A7DA" w14:textId="5B7A7A86" w:rsidR="00284C12" w:rsidRPr="00717758" w:rsidRDefault="00284C12" w:rsidP="00DF78FA">
      <w:pPr>
        <w:pStyle w:val="Prrafodelista"/>
        <w:widowControl w:val="0"/>
        <w:numPr>
          <w:ilvl w:val="0"/>
          <w:numId w:val="55"/>
        </w:numPr>
        <w:ind w:left="425" w:hanging="425"/>
        <w:jc w:val="both"/>
        <w:rPr>
          <w:rFonts w:ascii="Arial Narrow" w:hAnsi="Arial Narrow"/>
          <w:sz w:val="24"/>
          <w:szCs w:val="24"/>
        </w:rPr>
      </w:pPr>
      <w:r w:rsidRPr="00717758">
        <w:rPr>
          <w:rFonts w:ascii="Arial Narrow" w:hAnsi="Arial Narrow"/>
          <w:sz w:val="24"/>
          <w:szCs w:val="24"/>
        </w:rPr>
        <w:t>Razón por la cual se transfieren cada uno de los títulos, la cual debe ser consistente con las</w:t>
      </w:r>
      <w:r>
        <w:rPr>
          <w:rFonts w:ascii="Arial Narrow" w:hAnsi="Arial Narrow"/>
          <w:sz w:val="24"/>
          <w:szCs w:val="24"/>
        </w:rPr>
        <w:t xml:space="preserve"> políticas establecidas por la Junta D</w:t>
      </w:r>
      <w:r w:rsidRPr="00717758">
        <w:rPr>
          <w:rFonts w:ascii="Arial Narrow" w:hAnsi="Arial Narrow"/>
          <w:sz w:val="24"/>
          <w:szCs w:val="24"/>
        </w:rPr>
        <w:t>irectiva</w:t>
      </w:r>
      <w:r>
        <w:rPr>
          <w:rFonts w:ascii="Arial Narrow" w:hAnsi="Arial Narrow"/>
          <w:sz w:val="24"/>
          <w:szCs w:val="24"/>
        </w:rPr>
        <w:t>;</w:t>
      </w:r>
      <w:r w:rsidR="00A84EA0">
        <w:rPr>
          <w:rFonts w:ascii="Arial Narrow" w:hAnsi="Arial Narrow"/>
          <w:sz w:val="24"/>
          <w:szCs w:val="24"/>
        </w:rPr>
        <w:t xml:space="preserve"> y</w:t>
      </w:r>
    </w:p>
    <w:p w14:paraId="69193FD8" w14:textId="77777777" w:rsidR="00284C12" w:rsidRDefault="00284C12" w:rsidP="00DF78FA">
      <w:pPr>
        <w:pStyle w:val="Prrafodelista"/>
        <w:widowControl w:val="0"/>
        <w:numPr>
          <w:ilvl w:val="0"/>
          <w:numId w:val="55"/>
        </w:numPr>
        <w:ind w:left="425" w:hanging="425"/>
        <w:jc w:val="both"/>
        <w:rPr>
          <w:rFonts w:ascii="Arial Narrow" w:hAnsi="Arial Narrow"/>
          <w:sz w:val="24"/>
          <w:szCs w:val="24"/>
        </w:rPr>
      </w:pPr>
      <w:r w:rsidRPr="00717758">
        <w:rPr>
          <w:rFonts w:ascii="Arial Narrow" w:hAnsi="Arial Narrow"/>
          <w:sz w:val="24"/>
          <w:szCs w:val="24"/>
        </w:rPr>
        <w:t>Nombre y firma de quienes suscriben el acta.</w:t>
      </w:r>
    </w:p>
    <w:p w14:paraId="09AE6B6E" w14:textId="77777777" w:rsidR="00AD133C" w:rsidRDefault="00AD133C" w:rsidP="0098273A">
      <w:pPr>
        <w:rPr>
          <w:rFonts w:ascii="Arial Narrow" w:hAnsi="Arial Narrow" w:cs="Arial"/>
          <w:b/>
          <w:sz w:val="24"/>
          <w:szCs w:val="24"/>
        </w:rPr>
      </w:pPr>
    </w:p>
    <w:p w14:paraId="3EE02ECF" w14:textId="7C9A3C41" w:rsidR="00B13668" w:rsidRPr="00B13668" w:rsidRDefault="00EA13F6" w:rsidP="00B13668">
      <w:pPr>
        <w:jc w:val="center"/>
        <w:rPr>
          <w:rFonts w:ascii="Arial Narrow" w:hAnsi="Arial Narrow" w:cs="Arial"/>
          <w:b/>
          <w:sz w:val="24"/>
          <w:szCs w:val="24"/>
        </w:rPr>
      </w:pPr>
      <w:r>
        <w:rPr>
          <w:rFonts w:ascii="Arial Narrow" w:hAnsi="Arial Narrow" w:cs="Arial"/>
          <w:b/>
          <w:sz w:val="24"/>
          <w:szCs w:val="24"/>
        </w:rPr>
        <w:t>CAPÍ</w:t>
      </w:r>
      <w:r w:rsidR="00B13668" w:rsidRPr="00B13668">
        <w:rPr>
          <w:rFonts w:ascii="Arial Narrow" w:hAnsi="Arial Narrow" w:cs="Arial"/>
          <w:b/>
          <w:sz w:val="24"/>
          <w:szCs w:val="24"/>
        </w:rPr>
        <w:t xml:space="preserve">TULO </w:t>
      </w:r>
      <w:r w:rsidR="00AD133C">
        <w:rPr>
          <w:rFonts w:ascii="Arial Narrow" w:hAnsi="Arial Narrow" w:cs="Arial"/>
          <w:b/>
          <w:sz w:val="24"/>
          <w:szCs w:val="24"/>
        </w:rPr>
        <w:t>IV</w:t>
      </w:r>
    </w:p>
    <w:p w14:paraId="5FAF7381" w14:textId="2CE4388D" w:rsidR="003C6B62" w:rsidRPr="00B13668" w:rsidRDefault="00B13668" w:rsidP="00B13668">
      <w:pPr>
        <w:jc w:val="center"/>
        <w:rPr>
          <w:rFonts w:ascii="Arial Narrow" w:hAnsi="Arial Narrow" w:cs="Arial"/>
          <w:b/>
          <w:sz w:val="24"/>
          <w:szCs w:val="24"/>
        </w:rPr>
      </w:pPr>
      <w:r>
        <w:rPr>
          <w:rFonts w:ascii="Arial Narrow" w:hAnsi="Arial Narrow" w:cs="Arial"/>
          <w:b/>
          <w:sz w:val="24"/>
          <w:szCs w:val="24"/>
        </w:rPr>
        <w:t xml:space="preserve">OTRAS </w:t>
      </w:r>
      <w:r w:rsidR="003C6B62" w:rsidRPr="00B13668">
        <w:rPr>
          <w:rFonts w:ascii="Arial Narrow" w:hAnsi="Arial Narrow" w:cs="Arial"/>
          <w:b/>
          <w:sz w:val="24"/>
          <w:szCs w:val="24"/>
        </w:rPr>
        <w:t>DISPOSICIONES Y VIGENCIA</w:t>
      </w:r>
    </w:p>
    <w:p w14:paraId="6F7962FB" w14:textId="77777777" w:rsidR="004310D1" w:rsidRPr="009671C2" w:rsidRDefault="004310D1" w:rsidP="009671C2">
      <w:pPr>
        <w:pStyle w:val="Textoindependiente3"/>
        <w:tabs>
          <w:tab w:val="left" w:pos="851"/>
        </w:tabs>
        <w:spacing w:after="0"/>
        <w:rPr>
          <w:rFonts w:ascii="Arial Narrow" w:hAnsi="Arial Narrow" w:cs="Arial"/>
          <w:sz w:val="24"/>
          <w:szCs w:val="24"/>
        </w:rPr>
      </w:pPr>
    </w:p>
    <w:p w14:paraId="56ACC3D3" w14:textId="77777777" w:rsidR="004310D1" w:rsidRPr="009671C2" w:rsidRDefault="004310D1" w:rsidP="009671C2">
      <w:pPr>
        <w:pStyle w:val="Textoindependiente"/>
        <w:jc w:val="both"/>
        <w:rPr>
          <w:rFonts w:ascii="Arial Narrow" w:hAnsi="Arial Narrow" w:cs="Arial"/>
          <w:b/>
          <w:sz w:val="24"/>
          <w:szCs w:val="24"/>
          <w:lang w:val="es-SV"/>
        </w:rPr>
      </w:pPr>
      <w:r w:rsidRPr="009671C2">
        <w:rPr>
          <w:rFonts w:ascii="Arial Narrow" w:hAnsi="Arial Narrow" w:cs="Arial"/>
          <w:b/>
          <w:sz w:val="24"/>
          <w:szCs w:val="24"/>
          <w:lang w:val="es-SV"/>
        </w:rPr>
        <w:t>Sanciones</w:t>
      </w:r>
    </w:p>
    <w:p w14:paraId="3CE164B2" w14:textId="77777777"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lastRenderedPageBreak/>
        <w:t>Los incumplimientos a las disposiciones contenidas en las presentes Normas, serán sancionados de conformidad a lo establecido en la Ley de Supervisión y Regulación del Sistema Financiero.</w:t>
      </w:r>
    </w:p>
    <w:p w14:paraId="3C5B4E25" w14:textId="77777777" w:rsidR="004310D1" w:rsidRPr="009671C2" w:rsidRDefault="004310D1" w:rsidP="009671C2">
      <w:pPr>
        <w:pStyle w:val="Textoindependiente"/>
        <w:tabs>
          <w:tab w:val="left" w:pos="851"/>
        </w:tabs>
        <w:jc w:val="both"/>
        <w:rPr>
          <w:rFonts w:ascii="Arial Narrow" w:eastAsia="Calibri" w:hAnsi="Arial Narrow" w:cs="Arial"/>
          <w:sz w:val="24"/>
          <w:szCs w:val="24"/>
          <w:lang w:val="es-SV"/>
        </w:rPr>
      </w:pPr>
    </w:p>
    <w:p w14:paraId="15D1BF8E" w14:textId="77777777" w:rsidR="004310D1" w:rsidRPr="009671C2" w:rsidRDefault="004310D1" w:rsidP="009671C2">
      <w:pPr>
        <w:pStyle w:val="Textoindependiente"/>
        <w:jc w:val="both"/>
        <w:rPr>
          <w:rFonts w:ascii="Arial Narrow" w:hAnsi="Arial Narrow" w:cs="Arial"/>
          <w:b/>
          <w:sz w:val="24"/>
          <w:szCs w:val="24"/>
          <w:lang w:val="es-SV"/>
        </w:rPr>
      </w:pPr>
      <w:r w:rsidRPr="009671C2">
        <w:rPr>
          <w:rFonts w:ascii="Arial Narrow" w:hAnsi="Arial Narrow" w:cs="Arial"/>
          <w:b/>
          <w:sz w:val="24"/>
          <w:szCs w:val="24"/>
          <w:lang w:val="es-SV"/>
        </w:rPr>
        <w:t>Aspectos no previstos</w:t>
      </w:r>
    </w:p>
    <w:p w14:paraId="2AAE6375" w14:textId="77777777"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Los aspectos no previstos en materia de regulación en las presentes Normas, serán resueltos por el Banco Central por medio de su Comité de Normas.</w:t>
      </w:r>
    </w:p>
    <w:p w14:paraId="7F2A542B" w14:textId="77777777" w:rsidR="004310D1" w:rsidRPr="009671C2" w:rsidRDefault="004310D1" w:rsidP="009671C2">
      <w:pPr>
        <w:pStyle w:val="Ttulo11"/>
        <w:ind w:left="0"/>
        <w:jc w:val="both"/>
        <w:rPr>
          <w:rFonts w:cs="Arial"/>
          <w:sz w:val="24"/>
          <w:szCs w:val="24"/>
          <w:lang w:val="es-SV"/>
        </w:rPr>
      </w:pPr>
    </w:p>
    <w:p w14:paraId="15EBFF91" w14:textId="77777777" w:rsidR="004310D1" w:rsidRPr="009671C2" w:rsidRDefault="004310D1" w:rsidP="009671C2">
      <w:pPr>
        <w:pStyle w:val="Ttulo11"/>
        <w:ind w:left="0"/>
        <w:jc w:val="both"/>
        <w:rPr>
          <w:rFonts w:cs="Arial"/>
          <w:b w:val="0"/>
          <w:bCs w:val="0"/>
          <w:sz w:val="24"/>
          <w:szCs w:val="24"/>
          <w:lang w:val="es-SV"/>
        </w:rPr>
      </w:pPr>
      <w:r w:rsidRPr="009671C2">
        <w:rPr>
          <w:rFonts w:cs="Arial"/>
          <w:sz w:val="24"/>
          <w:szCs w:val="24"/>
          <w:lang w:val="es-SV"/>
        </w:rPr>
        <w:t>Vigencia</w:t>
      </w:r>
    </w:p>
    <w:p w14:paraId="19B82097" w14:textId="2AC96BFE"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Las presentes Normas entrarán en vigencia a partir del</w:t>
      </w:r>
      <w:r w:rsidR="00007D47">
        <w:rPr>
          <w:rFonts w:ascii="Arial Narrow" w:hAnsi="Arial Narrow" w:cs="Arial"/>
          <w:sz w:val="24"/>
          <w:szCs w:val="24"/>
          <w:lang w:val="es-SV"/>
        </w:rPr>
        <w:t xml:space="preserve"> XX</w:t>
      </w:r>
      <w:r w:rsidR="002D3FB4">
        <w:rPr>
          <w:rFonts w:ascii="Arial Narrow" w:hAnsi="Arial Narrow" w:cs="Arial"/>
          <w:sz w:val="24"/>
          <w:szCs w:val="24"/>
          <w:lang w:val="es-SV"/>
        </w:rPr>
        <w:t xml:space="preserve"> </w:t>
      </w:r>
      <w:r w:rsidRPr="009671C2">
        <w:rPr>
          <w:rFonts w:ascii="Arial Narrow" w:hAnsi="Arial Narrow" w:cs="Arial"/>
          <w:sz w:val="24"/>
          <w:szCs w:val="24"/>
          <w:lang w:val="es-SV"/>
        </w:rPr>
        <w:t>de</w:t>
      </w:r>
      <w:r w:rsidR="00007D47">
        <w:rPr>
          <w:rFonts w:ascii="Arial Narrow" w:hAnsi="Arial Narrow" w:cs="Arial"/>
          <w:sz w:val="24"/>
          <w:szCs w:val="24"/>
          <w:lang w:val="es-SV"/>
        </w:rPr>
        <w:t xml:space="preserve"> XXXX</w:t>
      </w:r>
      <w:r w:rsidR="002D3FB4">
        <w:rPr>
          <w:rFonts w:ascii="Arial Narrow" w:hAnsi="Arial Narrow" w:cs="Arial"/>
          <w:sz w:val="24"/>
          <w:szCs w:val="24"/>
          <w:lang w:val="es-SV"/>
        </w:rPr>
        <w:t xml:space="preserve"> </w:t>
      </w:r>
      <w:r w:rsidRPr="009671C2">
        <w:rPr>
          <w:rFonts w:ascii="Arial Narrow" w:hAnsi="Arial Narrow" w:cs="Arial"/>
          <w:sz w:val="24"/>
          <w:szCs w:val="24"/>
          <w:lang w:val="es-SV"/>
        </w:rPr>
        <w:t>de dos mil diecinueve.</w:t>
      </w:r>
    </w:p>
    <w:p w14:paraId="11EB884B" w14:textId="4D674643" w:rsidR="00DD7F15" w:rsidRDefault="00DD7F15">
      <w:pPr>
        <w:rPr>
          <w:rFonts w:ascii="Arial Narrow" w:hAnsi="Arial Narrow" w:cs="Arial"/>
          <w:b/>
          <w:sz w:val="22"/>
          <w:szCs w:val="22"/>
        </w:rPr>
      </w:pPr>
    </w:p>
    <w:p w14:paraId="78739A4B" w14:textId="2E90CBA7" w:rsidR="00BF52A0" w:rsidRDefault="00BF52A0">
      <w:pPr>
        <w:rPr>
          <w:rFonts w:ascii="Arial Narrow" w:hAnsi="Arial Narrow" w:cs="Arial"/>
          <w:b/>
          <w:sz w:val="22"/>
          <w:szCs w:val="22"/>
        </w:rPr>
      </w:pPr>
    </w:p>
    <w:p w14:paraId="663CF59D" w14:textId="77777777" w:rsidR="00BF52A0" w:rsidRDefault="00BF52A0">
      <w:pPr>
        <w:rPr>
          <w:rFonts w:ascii="Arial Narrow" w:hAnsi="Arial Narrow" w:cs="Arial"/>
          <w:b/>
          <w:sz w:val="22"/>
          <w:szCs w:val="22"/>
        </w:rPr>
      </w:pPr>
      <w:r>
        <w:rPr>
          <w:rFonts w:ascii="Arial Narrow" w:hAnsi="Arial Narrow" w:cs="Arial"/>
          <w:b/>
          <w:sz w:val="22"/>
          <w:szCs w:val="22"/>
        </w:rPr>
        <w:br/>
      </w:r>
    </w:p>
    <w:p w14:paraId="7198E691" w14:textId="77777777" w:rsidR="00BF52A0" w:rsidRDefault="00BF52A0">
      <w:pPr>
        <w:rPr>
          <w:rFonts w:ascii="Arial Narrow" w:hAnsi="Arial Narrow" w:cs="Arial"/>
          <w:b/>
          <w:sz w:val="22"/>
          <w:szCs w:val="22"/>
        </w:rPr>
      </w:pPr>
      <w:r>
        <w:rPr>
          <w:rFonts w:ascii="Arial Narrow" w:hAnsi="Arial Narrow" w:cs="Arial"/>
          <w:b/>
          <w:sz w:val="22"/>
          <w:szCs w:val="22"/>
        </w:rPr>
        <w:br w:type="page"/>
      </w:r>
    </w:p>
    <w:p w14:paraId="265539A2" w14:textId="0227D203" w:rsidR="00BF52A0" w:rsidRDefault="00BF52A0" w:rsidP="00BF52A0">
      <w:pPr>
        <w:jc w:val="right"/>
        <w:rPr>
          <w:rFonts w:ascii="Arial Narrow" w:hAnsi="Arial Narrow" w:cs="Arial"/>
          <w:b/>
          <w:sz w:val="22"/>
          <w:szCs w:val="22"/>
        </w:rPr>
      </w:pPr>
      <w:r>
        <w:rPr>
          <w:rFonts w:ascii="Arial Narrow" w:hAnsi="Arial Narrow" w:cs="Arial"/>
          <w:b/>
          <w:sz w:val="22"/>
          <w:szCs w:val="22"/>
        </w:rPr>
        <w:lastRenderedPageBreak/>
        <w:t>Anexo No. 1</w:t>
      </w:r>
    </w:p>
    <w:p w14:paraId="4A42DD12" w14:textId="77777777" w:rsidR="00BF52A0" w:rsidRDefault="00BF52A0" w:rsidP="00BF52A0">
      <w:pPr>
        <w:jc w:val="right"/>
        <w:rPr>
          <w:rFonts w:ascii="Arial Narrow" w:hAnsi="Arial Narrow" w:cs="Arial"/>
          <w:b/>
          <w:sz w:val="22"/>
          <w:szCs w:val="22"/>
        </w:rPr>
      </w:pPr>
    </w:p>
    <w:p w14:paraId="7DCC54E3" w14:textId="35BD17AB" w:rsidR="00BF52A0" w:rsidRPr="00773D2D" w:rsidRDefault="00BF52A0" w:rsidP="00BF52A0">
      <w:pPr>
        <w:keepNext/>
        <w:ind w:right="49"/>
        <w:jc w:val="center"/>
        <w:outlineLvl w:val="3"/>
        <w:rPr>
          <w:rFonts w:ascii="Arial Narrow" w:hAnsi="Arial Narrow"/>
          <w:b/>
          <w:sz w:val="22"/>
          <w:szCs w:val="22"/>
          <w:lang w:eastAsia="es-SV"/>
        </w:rPr>
      </w:pPr>
      <w:r w:rsidRPr="00773D2D">
        <w:rPr>
          <w:rFonts w:ascii="Arial Narrow" w:hAnsi="Arial Narrow"/>
          <w:b/>
          <w:sz w:val="22"/>
          <w:szCs w:val="22"/>
          <w:lang w:eastAsia="es-SV"/>
        </w:rPr>
        <w:t>DETALLE DE LOS FONDOS REGISTRADOS A LA FECHA DE SU TRANSFERENCIA ENTRE AFP</w:t>
      </w:r>
    </w:p>
    <w:p w14:paraId="22E179FC" w14:textId="77777777" w:rsidR="00BF52A0" w:rsidRPr="00773D2D" w:rsidRDefault="00BF52A0" w:rsidP="00BF52A0">
      <w:pPr>
        <w:keepNext/>
        <w:ind w:left="357" w:right="49"/>
        <w:outlineLvl w:val="3"/>
        <w:rPr>
          <w:rFonts w:ascii="Arial Narrow" w:hAnsi="Arial Narrow"/>
          <w:b/>
          <w:sz w:val="22"/>
          <w:szCs w:val="22"/>
          <w:lang w:eastAsia="es-SV"/>
        </w:rPr>
      </w:pPr>
    </w:p>
    <w:p w14:paraId="3F117337" w14:textId="77777777" w:rsidR="00BF52A0" w:rsidRPr="00773D2D" w:rsidRDefault="00BF52A0" w:rsidP="00BF52A0">
      <w:pPr>
        <w:ind w:right="49"/>
        <w:rPr>
          <w:rFonts w:ascii="Arial Narrow" w:hAnsi="Arial Narrow"/>
          <w:sz w:val="22"/>
          <w:szCs w:val="22"/>
          <w:lang w:eastAsia="es-SV"/>
        </w:rPr>
      </w:pPr>
    </w:p>
    <w:p w14:paraId="1B7DE770" w14:textId="4511BDBB" w:rsidR="00BF52A0" w:rsidRPr="00773D2D" w:rsidRDefault="00BF52A0" w:rsidP="00773D2D">
      <w:pPr>
        <w:ind w:right="49"/>
        <w:jc w:val="both"/>
        <w:rPr>
          <w:rFonts w:ascii="Arial Narrow" w:hAnsi="Arial Narrow"/>
          <w:sz w:val="22"/>
          <w:szCs w:val="22"/>
          <w:lang w:eastAsia="es-SV"/>
        </w:rPr>
      </w:pPr>
      <w:r w:rsidRPr="00773D2D">
        <w:rPr>
          <w:rFonts w:ascii="Arial Narrow" w:hAnsi="Arial Narrow"/>
          <w:sz w:val="22"/>
          <w:szCs w:val="22"/>
          <w:lang w:eastAsia="es-SV"/>
        </w:rPr>
        <w:t xml:space="preserve">La </w:t>
      </w:r>
      <w:r w:rsidRPr="00773D2D">
        <w:rPr>
          <w:rFonts w:ascii="Arial Narrow" w:hAnsi="Arial Narrow"/>
          <w:sz w:val="22"/>
          <w:szCs w:val="22"/>
          <w:u w:val="single"/>
          <w:lang w:eastAsia="es-SV"/>
        </w:rPr>
        <w:t>(    nombre de la AFP    )</w:t>
      </w:r>
      <w:r w:rsidRPr="00773D2D">
        <w:rPr>
          <w:rFonts w:ascii="Arial Narrow" w:hAnsi="Arial Narrow"/>
          <w:sz w:val="22"/>
          <w:szCs w:val="22"/>
          <w:lang w:eastAsia="es-SV"/>
        </w:rPr>
        <w:t xml:space="preserve">, entrega el </w:t>
      </w:r>
      <w:r w:rsidRPr="00773D2D">
        <w:rPr>
          <w:rFonts w:ascii="Arial Narrow" w:hAnsi="Arial Narrow"/>
          <w:sz w:val="22"/>
          <w:szCs w:val="22"/>
          <w:u w:val="single"/>
          <w:lang w:eastAsia="es-SV"/>
        </w:rPr>
        <w:t>(   fecha   ),</w:t>
      </w:r>
      <w:r w:rsidRPr="00773D2D">
        <w:rPr>
          <w:rFonts w:ascii="Arial Narrow" w:hAnsi="Arial Narrow"/>
          <w:sz w:val="22"/>
          <w:szCs w:val="22"/>
          <w:lang w:eastAsia="es-SV"/>
        </w:rPr>
        <w:t xml:space="preserve"> el cheque abajo indicado, en concepto de transferencia del saldo de la CIAP al momento del traslado de Fondo de una AFP a otra a nombre de la persona: ___________________________, con DUI No. _____________, según resolución de la Superintendencia del Sistema Financiero No. ________________ </w:t>
      </w:r>
      <w:r w:rsidR="00773D2D">
        <w:rPr>
          <w:rFonts w:ascii="Arial Narrow" w:hAnsi="Arial Narrow"/>
          <w:sz w:val="22"/>
          <w:szCs w:val="22"/>
          <w:lang w:eastAsia="es-SV"/>
        </w:rPr>
        <w:t>d</w:t>
      </w:r>
      <w:r w:rsidRPr="00773D2D">
        <w:rPr>
          <w:rFonts w:ascii="Arial Narrow" w:hAnsi="Arial Narrow"/>
          <w:sz w:val="22"/>
          <w:szCs w:val="22"/>
          <w:lang w:eastAsia="es-SV"/>
        </w:rPr>
        <w:t>e fecha ____________, por las cotizaciones abajo detalladas.</w:t>
      </w:r>
    </w:p>
    <w:p w14:paraId="48248117" w14:textId="77777777" w:rsidR="00BF52A0" w:rsidRPr="00773D2D" w:rsidRDefault="00BF52A0" w:rsidP="00BF52A0">
      <w:pPr>
        <w:ind w:right="49"/>
        <w:rPr>
          <w:rFonts w:ascii="Arial Narrow" w:hAnsi="Arial Narrow"/>
          <w:sz w:val="22"/>
          <w:szCs w:val="22"/>
          <w:lang w:eastAsia="es-SV"/>
        </w:rPr>
      </w:pPr>
    </w:p>
    <w:p w14:paraId="3B791B2F" w14:textId="79CF185D"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De conformidad a lo dispuesto en las Normas Técnicas del Traslado de afiliados entre Fondos de Pensiones, el cheque ha sido emitido a favor de la Administradora de Fondos de Pensiones (</w:t>
      </w:r>
      <w:r w:rsidRPr="00773D2D">
        <w:rPr>
          <w:rFonts w:ascii="Arial Narrow" w:hAnsi="Arial Narrow"/>
          <w:sz w:val="22"/>
          <w:szCs w:val="22"/>
          <w:u w:val="single"/>
          <w:lang w:eastAsia="es-SV"/>
        </w:rPr>
        <w:t>Nombre de AFP</w:t>
      </w:r>
      <w:r w:rsidRPr="00773D2D">
        <w:rPr>
          <w:rFonts w:ascii="Arial Narrow" w:hAnsi="Arial Narrow"/>
          <w:sz w:val="22"/>
          <w:szCs w:val="22"/>
          <w:lang w:eastAsia="es-SV"/>
        </w:rPr>
        <w:t>), de acuerdo al saldo vigente a la fecha de transferencia.</w:t>
      </w:r>
    </w:p>
    <w:p w14:paraId="3014AD05" w14:textId="77777777" w:rsidR="00BF52A0" w:rsidRPr="00773D2D" w:rsidRDefault="00BF52A0" w:rsidP="00BF52A0">
      <w:pPr>
        <w:ind w:right="49"/>
        <w:rPr>
          <w:rFonts w:ascii="Arial Narrow" w:hAnsi="Arial Narrow"/>
          <w:sz w:val="22"/>
          <w:szCs w:val="22"/>
          <w:lang w:eastAsia="es-SV"/>
        </w:rPr>
      </w:pPr>
    </w:p>
    <w:p w14:paraId="243E7594"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Este pago no libera a la AFP de trasladar los fondos no incluidos en el presente documento que se perciban o identifiquen posteriormente, a favor del referido afiliado.</w:t>
      </w:r>
    </w:p>
    <w:p w14:paraId="0B3183AA" w14:textId="77777777" w:rsidR="00BF52A0" w:rsidRPr="00773D2D" w:rsidRDefault="00BF52A0" w:rsidP="00BF52A0">
      <w:pPr>
        <w:ind w:right="49"/>
        <w:rPr>
          <w:rFonts w:ascii="Arial Narrow" w:hAnsi="Arial Narrow"/>
          <w:sz w:val="22"/>
          <w:szCs w:val="22"/>
          <w:lang w:eastAsia="es-SV"/>
        </w:rPr>
      </w:pPr>
    </w:p>
    <w:p w14:paraId="0594BC85"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Fecha: _________________</w:t>
      </w:r>
    </w:p>
    <w:p w14:paraId="3610F0CA" w14:textId="77777777" w:rsidR="00BF52A0" w:rsidRPr="00773D2D" w:rsidRDefault="00BF52A0" w:rsidP="00BF52A0">
      <w:pPr>
        <w:ind w:right="49"/>
        <w:rPr>
          <w:rFonts w:ascii="Arial Narrow" w:hAnsi="Arial Narrow"/>
          <w:sz w:val="22"/>
          <w:szCs w:val="22"/>
          <w:lang w:eastAsia="es-SV"/>
        </w:rPr>
      </w:pPr>
    </w:p>
    <w:p w14:paraId="42F2513F"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lastRenderedPageBreak/>
        <w:t>Nombre del Patrono: ______________________________________________________________________</w:t>
      </w:r>
    </w:p>
    <w:p w14:paraId="6523ABE3"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Dirección: ______________________________________________________ Tel: _____________________</w:t>
      </w:r>
    </w:p>
    <w:p w14:paraId="248600AD"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Nombre del empleado: ______________________________________________ DUI: _________________</w:t>
      </w:r>
    </w:p>
    <w:p w14:paraId="43D4C530"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Dirección: _______________________________________________________________________________</w:t>
      </w:r>
    </w:p>
    <w:p w14:paraId="549DA232" w14:textId="77777777" w:rsidR="00BF52A0" w:rsidRPr="00773D2D" w:rsidRDefault="00BF52A0" w:rsidP="00BF52A0">
      <w:pPr>
        <w:ind w:right="49"/>
        <w:rPr>
          <w:rFonts w:ascii="Arial Narrow" w:hAnsi="Arial Narrow"/>
          <w:sz w:val="22"/>
          <w:szCs w:val="22"/>
          <w:lang w:eastAsia="es-SV"/>
        </w:rPr>
      </w:pPr>
      <w:r w:rsidRPr="00773D2D">
        <w:rPr>
          <w:rFonts w:ascii="Arial Narrow" w:hAnsi="Arial Narrow"/>
          <w:sz w:val="22"/>
          <w:szCs w:val="22"/>
          <w:lang w:eastAsia="es-SV"/>
        </w:rPr>
        <w:t>Fecha de afiliación: _______________________________ Fecha de anulación: _______________________</w:t>
      </w:r>
    </w:p>
    <w:p w14:paraId="3E643740" w14:textId="77777777" w:rsidR="00BF52A0" w:rsidRPr="00773D2D" w:rsidRDefault="00BF52A0" w:rsidP="00BF52A0">
      <w:pPr>
        <w:ind w:right="49"/>
        <w:rPr>
          <w:rFonts w:ascii="Arial Narrow" w:hAnsi="Arial Narrow"/>
          <w:sz w:val="22"/>
          <w:szCs w:val="22"/>
          <w:lang w:eastAsia="es-SV"/>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59"/>
        <w:gridCol w:w="992"/>
        <w:gridCol w:w="1276"/>
        <w:gridCol w:w="992"/>
        <w:gridCol w:w="993"/>
        <w:gridCol w:w="1275"/>
        <w:gridCol w:w="851"/>
      </w:tblGrid>
      <w:tr w:rsidR="00BF52A0" w:rsidRPr="00773D2D" w14:paraId="5B73607E" w14:textId="77777777" w:rsidTr="00773D2D">
        <w:trPr>
          <w:cantSplit/>
          <w:trHeight w:val="429"/>
        </w:trPr>
        <w:tc>
          <w:tcPr>
            <w:tcW w:w="1276" w:type="dxa"/>
          </w:tcPr>
          <w:p w14:paraId="25A858FC"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Períodos de Devengue</w:t>
            </w:r>
          </w:p>
          <w:p w14:paraId="466A8101"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Cotizados</w:t>
            </w:r>
          </w:p>
        </w:tc>
        <w:tc>
          <w:tcPr>
            <w:tcW w:w="1059" w:type="dxa"/>
          </w:tcPr>
          <w:p w14:paraId="7EE3EBCF"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Días</w:t>
            </w:r>
          </w:p>
          <w:p w14:paraId="08DA6C59"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Trabajados</w:t>
            </w:r>
          </w:p>
        </w:tc>
        <w:tc>
          <w:tcPr>
            <w:tcW w:w="992" w:type="dxa"/>
          </w:tcPr>
          <w:p w14:paraId="3E7B4775"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Ingreso</w:t>
            </w:r>
          </w:p>
          <w:p w14:paraId="1A712507"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Base de Cotización</w:t>
            </w:r>
          </w:p>
        </w:tc>
        <w:tc>
          <w:tcPr>
            <w:tcW w:w="1276" w:type="dxa"/>
          </w:tcPr>
          <w:p w14:paraId="01A64900"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Cotizaciones Obligatorias</w:t>
            </w:r>
          </w:p>
        </w:tc>
        <w:tc>
          <w:tcPr>
            <w:tcW w:w="992" w:type="dxa"/>
          </w:tcPr>
          <w:p w14:paraId="634B351A" w14:textId="77777777" w:rsidR="00BF52A0" w:rsidRPr="00773D2D" w:rsidRDefault="00BF52A0" w:rsidP="000C7D7C">
            <w:pPr>
              <w:ind w:right="-94"/>
              <w:rPr>
                <w:rFonts w:ascii="Arial Narrow" w:hAnsi="Arial Narrow"/>
                <w:b/>
                <w:sz w:val="22"/>
                <w:szCs w:val="22"/>
                <w:lang w:eastAsia="es-SV"/>
              </w:rPr>
            </w:pPr>
          </w:p>
          <w:p w14:paraId="574117D0"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Comisión</w:t>
            </w:r>
          </w:p>
        </w:tc>
        <w:tc>
          <w:tcPr>
            <w:tcW w:w="993" w:type="dxa"/>
          </w:tcPr>
          <w:p w14:paraId="773B650B"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Aportes</w:t>
            </w:r>
          </w:p>
          <w:p w14:paraId="3CA05912"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a la CGS</w:t>
            </w:r>
          </w:p>
        </w:tc>
        <w:tc>
          <w:tcPr>
            <w:tcW w:w="1275" w:type="dxa"/>
            <w:tcBorders>
              <w:bottom w:val="single" w:sz="4" w:space="0" w:color="auto"/>
            </w:tcBorders>
          </w:tcPr>
          <w:p w14:paraId="6E85EDF7"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 xml:space="preserve">Rentabilidad </w:t>
            </w:r>
          </w:p>
          <w:p w14:paraId="2307022F"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por Período</w:t>
            </w:r>
          </w:p>
          <w:p w14:paraId="5EEB9CD0"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de Devengue</w:t>
            </w:r>
          </w:p>
        </w:tc>
        <w:tc>
          <w:tcPr>
            <w:tcW w:w="851" w:type="dxa"/>
          </w:tcPr>
          <w:p w14:paraId="0FEBCC4E" w14:textId="77777777" w:rsidR="00BF52A0" w:rsidRPr="00773D2D" w:rsidRDefault="00BF52A0" w:rsidP="000C7D7C">
            <w:pPr>
              <w:ind w:right="-94"/>
              <w:rPr>
                <w:rFonts w:ascii="Arial Narrow" w:hAnsi="Arial Narrow"/>
                <w:b/>
                <w:sz w:val="22"/>
                <w:szCs w:val="22"/>
                <w:lang w:eastAsia="es-SV"/>
              </w:rPr>
            </w:pPr>
          </w:p>
          <w:p w14:paraId="64097FA9" w14:textId="77777777" w:rsidR="00BF52A0" w:rsidRPr="00773D2D" w:rsidRDefault="00BF52A0" w:rsidP="000C7D7C">
            <w:pPr>
              <w:ind w:right="-94"/>
              <w:rPr>
                <w:rFonts w:ascii="Arial Narrow" w:hAnsi="Arial Narrow"/>
                <w:b/>
                <w:sz w:val="22"/>
                <w:szCs w:val="22"/>
                <w:lang w:eastAsia="es-SV"/>
              </w:rPr>
            </w:pPr>
            <w:r w:rsidRPr="00773D2D">
              <w:rPr>
                <w:rFonts w:ascii="Arial Narrow" w:hAnsi="Arial Narrow"/>
                <w:b/>
                <w:sz w:val="22"/>
                <w:szCs w:val="22"/>
                <w:lang w:eastAsia="es-SV"/>
              </w:rPr>
              <w:t>Total</w:t>
            </w:r>
          </w:p>
        </w:tc>
      </w:tr>
      <w:tr w:rsidR="00BF52A0" w:rsidRPr="00773D2D" w14:paraId="315FA42F" w14:textId="77777777" w:rsidTr="00773D2D">
        <w:tc>
          <w:tcPr>
            <w:tcW w:w="1276" w:type="dxa"/>
          </w:tcPr>
          <w:p w14:paraId="7449A367" w14:textId="77777777" w:rsidR="00BF52A0" w:rsidRPr="00773D2D" w:rsidRDefault="00BF52A0" w:rsidP="000C7D7C">
            <w:pPr>
              <w:ind w:right="-94"/>
              <w:rPr>
                <w:rFonts w:ascii="Arial Narrow" w:hAnsi="Arial Narrow"/>
                <w:sz w:val="22"/>
                <w:szCs w:val="22"/>
                <w:lang w:eastAsia="es-SV"/>
              </w:rPr>
            </w:pPr>
          </w:p>
        </w:tc>
        <w:tc>
          <w:tcPr>
            <w:tcW w:w="1059" w:type="dxa"/>
          </w:tcPr>
          <w:p w14:paraId="480E9A42" w14:textId="77777777" w:rsidR="00BF52A0" w:rsidRPr="00773D2D" w:rsidRDefault="00BF52A0" w:rsidP="000C7D7C">
            <w:pPr>
              <w:ind w:right="-94"/>
              <w:rPr>
                <w:rFonts w:ascii="Arial Narrow" w:hAnsi="Arial Narrow"/>
                <w:sz w:val="22"/>
                <w:szCs w:val="22"/>
                <w:lang w:eastAsia="es-SV"/>
              </w:rPr>
            </w:pPr>
          </w:p>
        </w:tc>
        <w:tc>
          <w:tcPr>
            <w:tcW w:w="992" w:type="dxa"/>
          </w:tcPr>
          <w:p w14:paraId="7340A8EB" w14:textId="77777777" w:rsidR="00BF52A0" w:rsidRPr="00773D2D" w:rsidRDefault="00BF52A0" w:rsidP="000C7D7C">
            <w:pPr>
              <w:ind w:right="-94"/>
              <w:rPr>
                <w:rFonts w:ascii="Arial Narrow" w:hAnsi="Arial Narrow"/>
                <w:sz w:val="22"/>
                <w:szCs w:val="22"/>
                <w:lang w:eastAsia="es-SV"/>
              </w:rPr>
            </w:pPr>
          </w:p>
        </w:tc>
        <w:tc>
          <w:tcPr>
            <w:tcW w:w="1276" w:type="dxa"/>
          </w:tcPr>
          <w:p w14:paraId="129D4280" w14:textId="77777777" w:rsidR="00BF52A0" w:rsidRPr="00773D2D" w:rsidRDefault="00BF52A0" w:rsidP="000C7D7C">
            <w:pPr>
              <w:ind w:right="-94"/>
              <w:rPr>
                <w:rFonts w:ascii="Arial Narrow" w:hAnsi="Arial Narrow"/>
                <w:sz w:val="22"/>
                <w:szCs w:val="22"/>
                <w:lang w:eastAsia="es-SV"/>
              </w:rPr>
            </w:pPr>
          </w:p>
        </w:tc>
        <w:tc>
          <w:tcPr>
            <w:tcW w:w="992" w:type="dxa"/>
          </w:tcPr>
          <w:p w14:paraId="360CD72E" w14:textId="77777777" w:rsidR="00BF52A0" w:rsidRPr="00773D2D" w:rsidRDefault="00BF52A0" w:rsidP="000C7D7C">
            <w:pPr>
              <w:ind w:right="-94"/>
              <w:rPr>
                <w:rFonts w:ascii="Arial Narrow" w:hAnsi="Arial Narrow"/>
                <w:sz w:val="22"/>
                <w:szCs w:val="22"/>
                <w:lang w:eastAsia="es-SV"/>
              </w:rPr>
            </w:pPr>
          </w:p>
        </w:tc>
        <w:tc>
          <w:tcPr>
            <w:tcW w:w="993" w:type="dxa"/>
          </w:tcPr>
          <w:p w14:paraId="25A7DFC5" w14:textId="77777777" w:rsidR="00BF52A0" w:rsidRPr="00773D2D" w:rsidRDefault="00BF52A0" w:rsidP="000C7D7C">
            <w:pPr>
              <w:ind w:right="-94"/>
              <w:rPr>
                <w:rFonts w:ascii="Arial Narrow" w:hAnsi="Arial Narrow"/>
                <w:sz w:val="22"/>
                <w:szCs w:val="22"/>
                <w:lang w:eastAsia="es-SV"/>
              </w:rPr>
            </w:pPr>
          </w:p>
        </w:tc>
        <w:tc>
          <w:tcPr>
            <w:tcW w:w="1275" w:type="dxa"/>
          </w:tcPr>
          <w:p w14:paraId="34405D29" w14:textId="77777777" w:rsidR="00BF52A0" w:rsidRPr="00773D2D" w:rsidRDefault="00BF52A0" w:rsidP="000C7D7C">
            <w:pPr>
              <w:ind w:right="-94"/>
              <w:rPr>
                <w:rFonts w:ascii="Arial Narrow" w:hAnsi="Arial Narrow"/>
                <w:sz w:val="22"/>
                <w:szCs w:val="22"/>
                <w:lang w:eastAsia="es-SV"/>
              </w:rPr>
            </w:pPr>
          </w:p>
        </w:tc>
        <w:tc>
          <w:tcPr>
            <w:tcW w:w="851" w:type="dxa"/>
          </w:tcPr>
          <w:p w14:paraId="2442CA82" w14:textId="77777777" w:rsidR="00BF52A0" w:rsidRPr="00773D2D" w:rsidRDefault="00BF52A0" w:rsidP="000C7D7C">
            <w:pPr>
              <w:ind w:right="-94"/>
              <w:rPr>
                <w:rFonts w:ascii="Arial Narrow" w:hAnsi="Arial Narrow"/>
                <w:sz w:val="22"/>
                <w:szCs w:val="22"/>
                <w:lang w:eastAsia="es-SV"/>
              </w:rPr>
            </w:pPr>
          </w:p>
        </w:tc>
      </w:tr>
      <w:tr w:rsidR="00BF52A0" w:rsidRPr="00773D2D" w14:paraId="4C432894" w14:textId="77777777" w:rsidTr="00773D2D">
        <w:tc>
          <w:tcPr>
            <w:tcW w:w="1276" w:type="dxa"/>
          </w:tcPr>
          <w:p w14:paraId="3D2A7970" w14:textId="77777777" w:rsidR="00BF52A0" w:rsidRPr="00773D2D" w:rsidRDefault="00BF52A0" w:rsidP="000C7D7C">
            <w:pPr>
              <w:ind w:right="-94"/>
              <w:rPr>
                <w:rFonts w:ascii="Arial Narrow" w:hAnsi="Arial Narrow"/>
                <w:sz w:val="22"/>
                <w:szCs w:val="22"/>
                <w:lang w:eastAsia="es-SV"/>
              </w:rPr>
            </w:pPr>
          </w:p>
        </w:tc>
        <w:tc>
          <w:tcPr>
            <w:tcW w:w="1059" w:type="dxa"/>
          </w:tcPr>
          <w:p w14:paraId="218199C7" w14:textId="77777777" w:rsidR="00BF52A0" w:rsidRPr="00773D2D" w:rsidRDefault="00BF52A0" w:rsidP="000C7D7C">
            <w:pPr>
              <w:ind w:right="-94"/>
              <w:rPr>
                <w:rFonts w:ascii="Arial Narrow" w:hAnsi="Arial Narrow"/>
                <w:sz w:val="22"/>
                <w:szCs w:val="22"/>
                <w:lang w:eastAsia="es-SV"/>
              </w:rPr>
            </w:pPr>
          </w:p>
        </w:tc>
        <w:tc>
          <w:tcPr>
            <w:tcW w:w="992" w:type="dxa"/>
          </w:tcPr>
          <w:p w14:paraId="03F523D7" w14:textId="77777777" w:rsidR="00BF52A0" w:rsidRPr="00773D2D" w:rsidRDefault="00BF52A0" w:rsidP="000C7D7C">
            <w:pPr>
              <w:ind w:right="-94"/>
              <w:rPr>
                <w:rFonts w:ascii="Arial Narrow" w:hAnsi="Arial Narrow"/>
                <w:sz w:val="22"/>
                <w:szCs w:val="22"/>
                <w:lang w:eastAsia="es-SV"/>
              </w:rPr>
            </w:pPr>
          </w:p>
        </w:tc>
        <w:tc>
          <w:tcPr>
            <w:tcW w:w="1276" w:type="dxa"/>
          </w:tcPr>
          <w:p w14:paraId="6E6C9996" w14:textId="77777777" w:rsidR="00BF52A0" w:rsidRPr="00773D2D" w:rsidRDefault="00BF52A0" w:rsidP="000C7D7C">
            <w:pPr>
              <w:ind w:right="-94"/>
              <w:rPr>
                <w:rFonts w:ascii="Arial Narrow" w:hAnsi="Arial Narrow"/>
                <w:sz w:val="22"/>
                <w:szCs w:val="22"/>
                <w:lang w:eastAsia="es-SV"/>
              </w:rPr>
            </w:pPr>
          </w:p>
        </w:tc>
        <w:tc>
          <w:tcPr>
            <w:tcW w:w="992" w:type="dxa"/>
          </w:tcPr>
          <w:p w14:paraId="574D0F52" w14:textId="77777777" w:rsidR="00BF52A0" w:rsidRPr="00773D2D" w:rsidRDefault="00BF52A0" w:rsidP="000C7D7C">
            <w:pPr>
              <w:ind w:right="-94"/>
              <w:rPr>
                <w:rFonts w:ascii="Arial Narrow" w:hAnsi="Arial Narrow"/>
                <w:sz w:val="22"/>
                <w:szCs w:val="22"/>
                <w:lang w:eastAsia="es-SV"/>
              </w:rPr>
            </w:pPr>
          </w:p>
        </w:tc>
        <w:tc>
          <w:tcPr>
            <w:tcW w:w="993" w:type="dxa"/>
          </w:tcPr>
          <w:p w14:paraId="42519222" w14:textId="77777777" w:rsidR="00BF52A0" w:rsidRPr="00773D2D" w:rsidRDefault="00BF52A0" w:rsidP="000C7D7C">
            <w:pPr>
              <w:ind w:right="-94"/>
              <w:rPr>
                <w:rFonts w:ascii="Arial Narrow" w:hAnsi="Arial Narrow"/>
                <w:sz w:val="22"/>
                <w:szCs w:val="22"/>
                <w:lang w:eastAsia="es-SV"/>
              </w:rPr>
            </w:pPr>
          </w:p>
        </w:tc>
        <w:tc>
          <w:tcPr>
            <w:tcW w:w="1275" w:type="dxa"/>
          </w:tcPr>
          <w:p w14:paraId="4E5FF7EB" w14:textId="77777777" w:rsidR="00BF52A0" w:rsidRPr="00773D2D" w:rsidRDefault="00BF52A0" w:rsidP="000C7D7C">
            <w:pPr>
              <w:ind w:right="-94"/>
              <w:rPr>
                <w:rFonts w:ascii="Arial Narrow" w:hAnsi="Arial Narrow"/>
                <w:sz w:val="22"/>
                <w:szCs w:val="22"/>
                <w:lang w:eastAsia="es-SV"/>
              </w:rPr>
            </w:pPr>
          </w:p>
        </w:tc>
        <w:tc>
          <w:tcPr>
            <w:tcW w:w="851" w:type="dxa"/>
          </w:tcPr>
          <w:p w14:paraId="52B6DCD8" w14:textId="77777777" w:rsidR="00BF52A0" w:rsidRPr="00773D2D" w:rsidRDefault="00BF52A0" w:rsidP="000C7D7C">
            <w:pPr>
              <w:ind w:right="-94"/>
              <w:rPr>
                <w:rFonts w:ascii="Arial Narrow" w:hAnsi="Arial Narrow"/>
                <w:sz w:val="22"/>
                <w:szCs w:val="22"/>
                <w:lang w:eastAsia="es-SV"/>
              </w:rPr>
            </w:pPr>
          </w:p>
        </w:tc>
      </w:tr>
      <w:tr w:rsidR="00BF52A0" w:rsidRPr="00773D2D" w14:paraId="6E71C141" w14:textId="77777777" w:rsidTr="00773D2D">
        <w:tc>
          <w:tcPr>
            <w:tcW w:w="1276" w:type="dxa"/>
          </w:tcPr>
          <w:p w14:paraId="47789500" w14:textId="77777777" w:rsidR="00BF52A0" w:rsidRPr="00773D2D" w:rsidRDefault="00BF52A0" w:rsidP="000C7D7C">
            <w:pPr>
              <w:ind w:right="-94"/>
              <w:rPr>
                <w:rFonts w:ascii="Arial Narrow" w:hAnsi="Arial Narrow"/>
                <w:sz w:val="22"/>
                <w:szCs w:val="22"/>
                <w:lang w:eastAsia="es-SV"/>
              </w:rPr>
            </w:pPr>
          </w:p>
        </w:tc>
        <w:tc>
          <w:tcPr>
            <w:tcW w:w="1059" w:type="dxa"/>
          </w:tcPr>
          <w:p w14:paraId="77F8F5AA" w14:textId="77777777" w:rsidR="00BF52A0" w:rsidRPr="00773D2D" w:rsidRDefault="00BF52A0" w:rsidP="000C7D7C">
            <w:pPr>
              <w:ind w:right="-94"/>
              <w:rPr>
                <w:rFonts w:ascii="Arial Narrow" w:hAnsi="Arial Narrow"/>
                <w:sz w:val="22"/>
                <w:szCs w:val="22"/>
                <w:lang w:eastAsia="es-SV"/>
              </w:rPr>
            </w:pPr>
          </w:p>
        </w:tc>
        <w:tc>
          <w:tcPr>
            <w:tcW w:w="992" w:type="dxa"/>
          </w:tcPr>
          <w:p w14:paraId="24F584B4" w14:textId="77777777" w:rsidR="00BF52A0" w:rsidRPr="00773D2D" w:rsidRDefault="00BF52A0" w:rsidP="000C7D7C">
            <w:pPr>
              <w:ind w:right="-94"/>
              <w:rPr>
                <w:rFonts w:ascii="Arial Narrow" w:hAnsi="Arial Narrow"/>
                <w:sz w:val="22"/>
                <w:szCs w:val="22"/>
                <w:lang w:eastAsia="es-SV"/>
              </w:rPr>
            </w:pPr>
          </w:p>
        </w:tc>
        <w:tc>
          <w:tcPr>
            <w:tcW w:w="1276" w:type="dxa"/>
          </w:tcPr>
          <w:p w14:paraId="79F0B04C" w14:textId="77777777" w:rsidR="00BF52A0" w:rsidRPr="00773D2D" w:rsidRDefault="00BF52A0" w:rsidP="000C7D7C">
            <w:pPr>
              <w:ind w:right="-94"/>
              <w:rPr>
                <w:rFonts w:ascii="Arial Narrow" w:hAnsi="Arial Narrow"/>
                <w:sz w:val="22"/>
                <w:szCs w:val="22"/>
                <w:lang w:eastAsia="es-SV"/>
              </w:rPr>
            </w:pPr>
          </w:p>
        </w:tc>
        <w:tc>
          <w:tcPr>
            <w:tcW w:w="992" w:type="dxa"/>
          </w:tcPr>
          <w:p w14:paraId="21A85BAE" w14:textId="77777777" w:rsidR="00BF52A0" w:rsidRPr="00773D2D" w:rsidRDefault="00BF52A0" w:rsidP="000C7D7C">
            <w:pPr>
              <w:ind w:right="-94"/>
              <w:rPr>
                <w:rFonts w:ascii="Arial Narrow" w:hAnsi="Arial Narrow"/>
                <w:sz w:val="22"/>
                <w:szCs w:val="22"/>
                <w:lang w:eastAsia="es-SV"/>
              </w:rPr>
            </w:pPr>
          </w:p>
        </w:tc>
        <w:tc>
          <w:tcPr>
            <w:tcW w:w="993" w:type="dxa"/>
          </w:tcPr>
          <w:p w14:paraId="52D1F6A8" w14:textId="77777777" w:rsidR="00BF52A0" w:rsidRPr="00773D2D" w:rsidRDefault="00BF52A0" w:rsidP="000C7D7C">
            <w:pPr>
              <w:ind w:right="-94"/>
              <w:rPr>
                <w:rFonts w:ascii="Arial Narrow" w:hAnsi="Arial Narrow"/>
                <w:sz w:val="22"/>
                <w:szCs w:val="22"/>
                <w:lang w:eastAsia="es-SV"/>
              </w:rPr>
            </w:pPr>
          </w:p>
        </w:tc>
        <w:tc>
          <w:tcPr>
            <w:tcW w:w="1275" w:type="dxa"/>
          </w:tcPr>
          <w:p w14:paraId="5BF059B4" w14:textId="77777777" w:rsidR="00BF52A0" w:rsidRPr="00773D2D" w:rsidRDefault="00BF52A0" w:rsidP="000C7D7C">
            <w:pPr>
              <w:ind w:right="-94"/>
              <w:rPr>
                <w:rFonts w:ascii="Arial Narrow" w:hAnsi="Arial Narrow"/>
                <w:sz w:val="22"/>
                <w:szCs w:val="22"/>
                <w:lang w:eastAsia="es-SV"/>
              </w:rPr>
            </w:pPr>
          </w:p>
        </w:tc>
        <w:tc>
          <w:tcPr>
            <w:tcW w:w="851" w:type="dxa"/>
          </w:tcPr>
          <w:p w14:paraId="2EAE43F4" w14:textId="77777777" w:rsidR="00BF52A0" w:rsidRPr="00773D2D" w:rsidRDefault="00BF52A0" w:rsidP="000C7D7C">
            <w:pPr>
              <w:ind w:right="-94"/>
              <w:rPr>
                <w:rFonts w:ascii="Arial Narrow" w:hAnsi="Arial Narrow"/>
                <w:sz w:val="22"/>
                <w:szCs w:val="22"/>
                <w:lang w:eastAsia="es-SV"/>
              </w:rPr>
            </w:pPr>
          </w:p>
        </w:tc>
      </w:tr>
      <w:tr w:rsidR="00BF52A0" w:rsidRPr="00773D2D" w14:paraId="665CA30B" w14:textId="77777777" w:rsidTr="00773D2D">
        <w:tc>
          <w:tcPr>
            <w:tcW w:w="1276" w:type="dxa"/>
          </w:tcPr>
          <w:p w14:paraId="1D0FBDBF" w14:textId="77777777" w:rsidR="00BF52A0" w:rsidRPr="00773D2D" w:rsidRDefault="00BF52A0" w:rsidP="000C7D7C">
            <w:pPr>
              <w:ind w:right="-94"/>
              <w:rPr>
                <w:rFonts w:ascii="Arial Narrow" w:hAnsi="Arial Narrow"/>
                <w:sz w:val="22"/>
                <w:szCs w:val="22"/>
                <w:lang w:eastAsia="es-SV"/>
              </w:rPr>
            </w:pPr>
          </w:p>
        </w:tc>
        <w:tc>
          <w:tcPr>
            <w:tcW w:w="1059" w:type="dxa"/>
          </w:tcPr>
          <w:p w14:paraId="7FEF07D9" w14:textId="77777777" w:rsidR="00BF52A0" w:rsidRPr="00773D2D" w:rsidRDefault="00BF52A0" w:rsidP="000C7D7C">
            <w:pPr>
              <w:ind w:right="-94"/>
              <w:rPr>
                <w:rFonts w:ascii="Arial Narrow" w:hAnsi="Arial Narrow"/>
                <w:sz w:val="22"/>
                <w:szCs w:val="22"/>
                <w:lang w:eastAsia="es-SV"/>
              </w:rPr>
            </w:pPr>
          </w:p>
        </w:tc>
        <w:tc>
          <w:tcPr>
            <w:tcW w:w="992" w:type="dxa"/>
          </w:tcPr>
          <w:p w14:paraId="100D0A45" w14:textId="77777777" w:rsidR="00BF52A0" w:rsidRPr="00773D2D" w:rsidRDefault="00BF52A0" w:rsidP="000C7D7C">
            <w:pPr>
              <w:ind w:right="-94"/>
              <w:rPr>
                <w:rFonts w:ascii="Arial Narrow" w:hAnsi="Arial Narrow"/>
                <w:sz w:val="22"/>
                <w:szCs w:val="22"/>
                <w:lang w:eastAsia="es-SV"/>
              </w:rPr>
            </w:pPr>
          </w:p>
        </w:tc>
        <w:tc>
          <w:tcPr>
            <w:tcW w:w="1276" w:type="dxa"/>
          </w:tcPr>
          <w:p w14:paraId="5F4FA50C" w14:textId="77777777" w:rsidR="00BF52A0" w:rsidRPr="00773D2D" w:rsidRDefault="00BF52A0" w:rsidP="000C7D7C">
            <w:pPr>
              <w:ind w:right="-94"/>
              <w:rPr>
                <w:rFonts w:ascii="Arial Narrow" w:hAnsi="Arial Narrow"/>
                <w:sz w:val="22"/>
                <w:szCs w:val="22"/>
                <w:lang w:eastAsia="es-SV"/>
              </w:rPr>
            </w:pPr>
          </w:p>
        </w:tc>
        <w:tc>
          <w:tcPr>
            <w:tcW w:w="992" w:type="dxa"/>
          </w:tcPr>
          <w:p w14:paraId="0D7BAF1B" w14:textId="77777777" w:rsidR="00BF52A0" w:rsidRPr="00773D2D" w:rsidRDefault="00BF52A0" w:rsidP="000C7D7C">
            <w:pPr>
              <w:ind w:right="-94"/>
              <w:rPr>
                <w:rFonts w:ascii="Arial Narrow" w:hAnsi="Arial Narrow"/>
                <w:sz w:val="22"/>
                <w:szCs w:val="22"/>
                <w:lang w:eastAsia="es-SV"/>
              </w:rPr>
            </w:pPr>
          </w:p>
        </w:tc>
        <w:tc>
          <w:tcPr>
            <w:tcW w:w="993" w:type="dxa"/>
          </w:tcPr>
          <w:p w14:paraId="5CF947F1" w14:textId="77777777" w:rsidR="00BF52A0" w:rsidRPr="00773D2D" w:rsidRDefault="00BF52A0" w:rsidP="000C7D7C">
            <w:pPr>
              <w:ind w:right="-94"/>
              <w:rPr>
                <w:rFonts w:ascii="Arial Narrow" w:hAnsi="Arial Narrow"/>
                <w:sz w:val="22"/>
                <w:szCs w:val="22"/>
                <w:lang w:eastAsia="es-SV"/>
              </w:rPr>
            </w:pPr>
          </w:p>
        </w:tc>
        <w:tc>
          <w:tcPr>
            <w:tcW w:w="1275" w:type="dxa"/>
          </w:tcPr>
          <w:p w14:paraId="6249DE09" w14:textId="77777777" w:rsidR="00BF52A0" w:rsidRPr="00773D2D" w:rsidRDefault="00BF52A0" w:rsidP="000C7D7C">
            <w:pPr>
              <w:ind w:right="-94"/>
              <w:rPr>
                <w:rFonts w:ascii="Arial Narrow" w:hAnsi="Arial Narrow"/>
                <w:sz w:val="22"/>
                <w:szCs w:val="22"/>
                <w:lang w:eastAsia="es-SV"/>
              </w:rPr>
            </w:pPr>
          </w:p>
        </w:tc>
        <w:tc>
          <w:tcPr>
            <w:tcW w:w="851" w:type="dxa"/>
          </w:tcPr>
          <w:p w14:paraId="46D7F847" w14:textId="77777777" w:rsidR="00BF52A0" w:rsidRPr="00773D2D" w:rsidRDefault="00BF52A0" w:rsidP="000C7D7C">
            <w:pPr>
              <w:ind w:right="-94"/>
              <w:rPr>
                <w:rFonts w:ascii="Arial Narrow" w:hAnsi="Arial Narrow"/>
                <w:sz w:val="22"/>
                <w:szCs w:val="22"/>
                <w:lang w:eastAsia="es-SV"/>
              </w:rPr>
            </w:pPr>
          </w:p>
        </w:tc>
      </w:tr>
      <w:tr w:rsidR="00BF52A0" w:rsidRPr="00773D2D" w14:paraId="36B7D0C8" w14:textId="77777777" w:rsidTr="00773D2D">
        <w:tc>
          <w:tcPr>
            <w:tcW w:w="1276" w:type="dxa"/>
          </w:tcPr>
          <w:p w14:paraId="0AE7C261"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Totales</w:t>
            </w:r>
          </w:p>
        </w:tc>
        <w:tc>
          <w:tcPr>
            <w:tcW w:w="1059" w:type="dxa"/>
          </w:tcPr>
          <w:p w14:paraId="7818AD7F" w14:textId="77777777" w:rsidR="00BF52A0" w:rsidRPr="00773D2D" w:rsidRDefault="00BF52A0" w:rsidP="000C7D7C">
            <w:pPr>
              <w:ind w:right="-94"/>
              <w:rPr>
                <w:rFonts w:ascii="Arial Narrow" w:hAnsi="Arial Narrow"/>
                <w:sz w:val="22"/>
                <w:szCs w:val="22"/>
                <w:lang w:eastAsia="es-SV"/>
              </w:rPr>
            </w:pPr>
          </w:p>
        </w:tc>
        <w:tc>
          <w:tcPr>
            <w:tcW w:w="992" w:type="dxa"/>
          </w:tcPr>
          <w:p w14:paraId="65C4CC0F" w14:textId="77777777" w:rsidR="00BF52A0" w:rsidRPr="00773D2D" w:rsidRDefault="00BF52A0" w:rsidP="000C7D7C">
            <w:pPr>
              <w:ind w:right="-94"/>
              <w:rPr>
                <w:rFonts w:ascii="Arial Narrow" w:hAnsi="Arial Narrow"/>
                <w:sz w:val="22"/>
                <w:szCs w:val="22"/>
                <w:lang w:eastAsia="es-SV"/>
              </w:rPr>
            </w:pPr>
          </w:p>
        </w:tc>
        <w:tc>
          <w:tcPr>
            <w:tcW w:w="1276" w:type="dxa"/>
          </w:tcPr>
          <w:p w14:paraId="49D53D15"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w:t>
            </w:r>
          </w:p>
        </w:tc>
        <w:tc>
          <w:tcPr>
            <w:tcW w:w="992" w:type="dxa"/>
          </w:tcPr>
          <w:p w14:paraId="14951C1C"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w:t>
            </w:r>
          </w:p>
        </w:tc>
        <w:tc>
          <w:tcPr>
            <w:tcW w:w="993" w:type="dxa"/>
          </w:tcPr>
          <w:p w14:paraId="37640A9B" w14:textId="77777777" w:rsidR="00BF52A0" w:rsidRPr="00773D2D" w:rsidRDefault="00BF52A0" w:rsidP="000C7D7C">
            <w:pPr>
              <w:ind w:right="-94"/>
              <w:rPr>
                <w:rFonts w:ascii="Arial Narrow" w:hAnsi="Arial Narrow"/>
                <w:sz w:val="22"/>
                <w:szCs w:val="22"/>
                <w:lang w:eastAsia="es-SV"/>
              </w:rPr>
            </w:pPr>
          </w:p>
        </w:tc>
        <w:tc>
          <w:tcPr>
            <w:tcW w:w="1275" w:type="dxa"/>
          </w:tcPr>
          <w:p w14:paraId="13F7AB23"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w:t>
            </w:r>
          </w:p>
        </w:tc>
        <w:tc>
          <w:tcPr>
            <w:tcW w:w="851" w:type="dxa"/>
          </w:tcPr>
          <w:p w14:paraId="1F6D147D"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w:t>
            </w:r>
          </w:p>
        </w:tc>
      </w:tr>
      <w:tr w:rsidR="00BF52A0" w:rsidRPr="00773D2D" w14:paraId="409F0713" w14:textId="77777777" w:rsidTr="00773D2D">
        <w:tc>
          <w:tcPr>
            <w:tcW w:w="1276" w:type="dxa"/>
          </w:tcPr>
          <w:p w14:paraId="44D16C89" w14:textId="77777777" w:rsidR="00BF52A0" w:rsidRPr="00773D2D" w:rsidRDefault="00BF52A0" w:rsidP="000C7D7C">
            <w:pPr>
              <w:ind w:right="-94"/>
              <w:rPr>
                <w:rFonts w:ascii="Arial Narrow" w:hAnsi="Arial Narrow"/>
                <w:sz w:val="22"/>
                <w:szCs w:val="22"/>
                <w:lang w:eastAsia="es-SV"/>
              </w:rPr>
            </w:pPr>
          </w:p>
        </w:tc>
        <w:tc>
          <w:tcPr>
            <w:tcW w:w="1059" w:type="dxa"/>
          </w:tcPr>
          <w:p w14:paraId="313DA27B" w14:textId="77777777" w:rsidR="00BF52A0" w:rsidRPr="00773D2D" w:rsidRDefault="00BF52A0" w:rsidP="000C7D7C">
            <w:pPr>
              <w:ind w:right="-94"/>
              <w:rPr>
                <w:rFonts w:ascii="Arial Narrow" w:hAnsi="Arial Narrow"/>
                <w:sz w:val="22"/>
                <w:szCs w:val="22"/>
                <w:lang w:eastAsia="es-SV"/>
              </w:rPr>
            </w:pPr>
          </w:p>
        </w:tc>
        <w:tc>
          <w:tcPr>
            <w:tcW w:w="992" w:type="dxa"/>
          </w:tcPr>
          <w:p w14:paraId="248F12F1" w14:textId="77777777" w:rsidR="00BF52A0" w:rsidRPr="00773D2D" w:rsidRDefault="00BF52A0" w:rsidP="000C7D7C">
            <w:pPr>
              <w:ind w:right="-94"/>
              <w:rPr>
                <w:rFonts w:ascii="Arial Narrow" w:hAnsi="Arial Narrow"/>
                <w:sz w:val="22"/>
                <w:szCs w:val="22"/>
                <w:lang w:eastAsia="es-SV"/>
              </w:rPr>
            </w:pPr>
          </w:p>
        </w:tc>
        <w:tc>
          <w:tcPr>
            <w:tcW w:w="1276" w:type="dxa"/>
          </w:tcPr>
          <w:p w14:paraId="1FD65B41" w14:textId="77777777" w:rsidR="00BF52A0" w:rsidRPr="00773D2D" w:rsidRDefault="00BF52A0" w:rsidP="000C7D7C">
            <w:pPr>
              <w:ind w:right="-94"/>
              <w:rPr>
                <w:rFonts w:ascii="Arial Narrow" w:hAnsi="Arial Narrow"/>
                <w:sz w:val="22"/>
                <w:szCs w:val="22"/>
                <w:lang w:eastAsia="es-SV"/>
              </w:rPr>
            </w:pPr>
          </w:p>
        </w:tc>
        <w:tc>
          <w:tcPr>
            <w:tcW w:w="992" w:type="dxa"/>
          </w:tcPr>
          <w:p w14:paraId="7D778CD3" w14:textId="77777777" w:rsidR="00BF52A0" w:rsidRPr="00773D2D" w:rsidRDefault="00BF52A0" w:rsidP="000C7D7C">
            <w:pPr>
              <w:ind w:right="-94"/>
              <w:rPr>
                <w:rFonts w:ascii="Arial Narrow" w:hAnsi="Arial Narrow"/>
                <w:sz w:val="22"/>
                <w:szCs w:val="22"/>
                <w:lang w:eastAsia="es-SV"/>
              </w:rPr>
            </w:pPr>
          </w:p>
        </w:tc>
        <w:tc>
          <w:tcPr>
            <w:tcW w:w="993" w:type="dxa"/>
          </w:tcPr>
          <w:p w14:paraId="6E626E0A" w14:textId="77777777" w:rsidR="00BF52A0" w:rsidRPr="00773D2D" w:rsidRDefault="00BF52A0" w:rsidP="000C7D7C">
            <w:pPr>
              <w:ind w:right="-94"/>
              <w:rPr>
                <w:rFonts w:ascii="Arial Narrow" w:hAnsi="Arial Narrow"/>
                <w:sz w:val="22"/>
                <w:szCs w:val="22"/>
                <w:lang w:eastAsia="es-SV"/>
              </w:rPr>
            </w:pPr>
          </w:p>
        </w:tc>
        <w:tc>
          <w:tcPr>
            <w:tcW w:w="1275" w:type="dxa"/>
          </w:tcPr>
          <w:p w14:paraId="51246B58" w14:textId="77777777" w:rsidR="00BF52A0" w:rsidRPr="00773D2D" w:rsidRDefault="00BF52A0" w:rsidP="000C7D7C">
            <w:pPr>
              <w:ind w:right="-94"/>
              <w:rPr>
                <w:rFonts w:ascii="Arial Narrow" w:hAnsi="Arial Narrow"/>
                <w:sz w:val="22"/>
                <w:szCs w:val="22"/>
                <w:lang w:eastAsia="es-SV"/>
              </w:rPr>
            </w:pPr>
          </w:p>
        </w:tc>
        <w:tc>
          <w:tcPr>
            <w:tcW w:w="851" w:type="dxa"/>
          </w:tcPr>
          <w:p w14:paraId="7D36F697" w14:textId="77777777" w:rsidR="00BF52A0" w:rsidRPr="00773D2D" w:rsidRDefault="00BF52A0" w:rsidP="000C7D7C">
            <w:pPr>
              <w:ind w:right="-94"/>
              <w:rPr>
                <w:rFonts w:ascii="Arial Narrow" w:hAnsi="Arial Narrow"/>
                <w:sz w:val="22"/>
                <w:szCs w:val="22"/>
                <w:lang w:eastAsia="es-SV"/>
              </w:rPr>
            </w:pPr>
          </w:p>
        </w:tc>
      </w:tr>
      <w:tr w:rsidR="00BF52A0" w:rsidRPr="00773D2D" w14:paraId="5A41C3B5" w14:textId="77777777" w:rsidTr="00773D2D">
        <w:tc>
          <w:tcPr>
            <w:tcW w:w="1276" w:type="dxa"/>
          </w:tcPr>
          <w:p w14:paraId="2FDF466F"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Monto a Trasladar</w:t>
            </w:r>
          </w:p>
        </w:tc>
        <w:tc>
          <w:tcPr>
            <w:tcW w:w="1059" w:type="dxa"/>
          </w:tcPr>
          <w:p w14:paraId="239DE4B2" w14:textId="77777777" w:rsidR="00BF52A0" w:rsidRPr="00773D2D" w:rsidRDefault="00BF52A0" w:rsidP="000C7D7C">
            <w:pPr>
              <w:ind w:right="-94"/>
              <w:rPr>
                <w:rFonts w:ascii="Arial Narrow" w:hAnsi="Arial Narrow"/>
                <w:sz w:val="22"/>
                <w:szCs w:val="22"/>
                <w:lang w:eastAsia="es-SV"/>
              </w:rPr>
            </w:pPr>
          </w:p>
        </w:tc>
        <w:tc>
          <w:tcPr>
            <w:tcW w:w="992" w:type="dxa"/>
          </w:tcPr>
          <w:p w14:paraId="7B5B485E" w14:textId="77777777" w:rsidR="00BF52A0" w:rsidRPr="00773D2D" w:rsidRDefault="00BF52A0" w:rsidP="000C7D7C">
            <w:pPr>
              <w:ind w:right="-94"/>
              <w:rPr>
                <w:rFonts w:ascii="Arial Narrow" w:hAnsi="Arial Narrow"/>
                <w:sz w:val="22"/>
                <w:szCs w:val="22"/>
                <w:lang w:eastAsia="es-SV"/>
              </w:rPr>
            </w:pPr>
          </w:p>
        </w:tc>
        <w:tc>
          <w:tcPr>
            <w:tcW w:w="1276" w:type="dxa"/>
          </w:tcPr>
          <w:p w14:paraId="77F437D4" w14:textId="77777777" w:rsidR="00BF52A0" w:rsidRPr="00773D2D" w:rsidRDefault="00BF52A0" w:rsidP="000C7D7C">
            <w:pPr>
              <w:ind w:right="-94"/>
              <w:rPr>
                <w:rFonts w:ascii="Arial Narrow" w:hAnsi="Arial Narrow"/>
                <w:sz w:val="22"/>
                <w:szCs w:val="22"/>
                <w:lang w:eastAsia="es-SV"/>
              </w:rPr>
            </w:pPr>
          </w:p>
        </w:tc>
        <w:tc>
          <w:tcPr>
            <w:tcW w:w="992" w:type="dxa"/>
          </w:tcPr>
          <w:p w14:paraId="6F0EBF9E" w14:textId="77777777" w:rsidR="00BF52A0" w:rsidRPr="00773D2D" w:rsidRDefault="00BF52A0" w:rsidP="000C7D7C">
            <w:pPr>
              <w:ind w:right="-94"/>
              <w:rPr>
                <w:rFonts w:ascii="Arial Narrow" w:hAnsi="Arial Narrow"/>
                <w:sz w:val="22"/>
                <w:szCs w:val="22"/>
                <w:lang w:eastAsia="es-SV"/>
              </w:rPr>
            </w:pPr>
          </w:p>
        </w:tc>
        <w:tc>
          <w:tcPr>
            <w:tcW w:w="993" w:type="dxa"/>
          </w:tcPr>
          <w:p w14:paraId="23D9F721" w14:textId="77777777" w:rsidR="00BF52A0" w:rsidRPr="00773D2D" w:rsidRDefault="00BF52A0" w:rsidP="000C7D7C">
            <w:pPr>
              <w:ind w:right="-94"/>
              <w:rPr>
                <w:rFonts w:ascii="Arial Narrow" w:hAnsi="Arial Narrow"/>
                <w:sz w:val="22"/>
                <w:szCs w:val="22"/>
                <w:lang w:eastAsia="es-SV"/>
              </w:rPr>
            </w:pPr>
          </w:p>
        </w:tc>
        <w:tc>
          <w:tcPr>
            <w:tcW w:w="1275" w:type="dxa"/>
          </w:tcPr>
          <w:p w14:paraId="7BEA61A9" w14:textId="77777777" w:rsidR="00BF52A0" w:rsidRPr="00773D2D" w:rsidRDefault="00BF52A0" w:rsidP="000C7D7C">
            <w:pPr>
              <w:ind w:right="-94"/>
              <w:rPr>
                <w:rFonts w:ascii="Arial Narrow" w:hAnsi="Arial Narrow"/>
                <w:sz w:val="22"/>
                <w:szCs w:val="22"/>
                <w:lang w:eastAsia="es-SV"/>
              </w:rPr>
            </w:pPr>
          </w:p>
        </w:tc>
        <w:tc>
          <w:tcPr>
            <w:tcW w:w="851" w:type="dxa"/>
          </w:tcPr>
          <w:p w14:paraId="69B184D5" w14:textId="77777777" w:rsidR="00BF52A0" w:rsidRPr="00773D2D" w:rsidRDefault="00BF52A0" w:rsidP="000C7D7C">
            <w:pPr>
              <w:ind w:right="-94"/>
              <w:rPr>
                <w:rFonts w:ascii="Arial Narrow" w:hAnsi="Arial Narrow"/>
                <w:sz w:val="22"/>
                <w:szCs w:val="22"/>
                <w:lang w:eastAsia="es-SV"/>
              </w:rPr>
            </w:pPr>
            <w:r w:rsidRPr="00773D2D">
              <w:rPr>
                <w:rFonts w:ascii="Arial Narrow" w:hAnsi="Arial Narrow"/>
                <w:sz w:val="22"/>
                <w:szCs w:val="22"/>
                <w:lang w:eastAsia="es-SV"/>
              </w:rPr>
              <w:t>$</w:t>
            </w:r>
          </w:p>
        </w:tc>
      </w:tr>
    </w:tbl>
    <w:p w14:paraId="27FDD8E9" w14:textId="77777777" w:rsidR="00BF52A0" w:rsidRPr="00773D2D" w:rsidRDefault="00BF52A0" w:rsidP="00BF52A0">
      <w:pPr>
        <w:ind w:right="-94"/>
        <w:rPr>
          <w:rFonts w:ascii="Arial Narrow" w:hAnsi="Arial Narrow"/>
          <w:sz w:val="22"/>
          <w:szCs w:val="22"/>
          <w:lang w:eastAsia="es-SV"/>
        </w:rPr>
      </w:pPr>
    </w:p>
    <w:p w14:paraId="50773A89" w14:textId="77777777" w:rsidR="00BF52A0" w:rsidRPr="00773D2D" w:rsidRDefault="00BF52A0" w:rsidP="00BF52A0">
      <w:pPr>
        <w:ind w:right="-94"/>
        <w:rPr>
          <w:rFonts w:ascii="Arial Narrow" w:hAnsi="Arial Narrow"/>
          <w:sz w:val="22"/>
          <w:szCs w:val="22"/>
          <w:lang w:eastAsia="es-SV"/>
        </w:rPr>
      </w:pPr>
      <w:r w:rsidRPr="00773D2D">
        <w:rPr>
          <w:rFonts w:ascii="Arial Narrow" w:hAnsi="Arial Narrow"/>
          <w:sz w:val="22"/>
          <w:szCs w:val="22"/>
          <w:lang w:eastAsia="es-SV"/>
        </w:rPr>
        <w:t xml:space="preserve">Cheque Certificado a favor de la____________________ Número de Cheque: _____________________________      Banco: _______________________________________   </w:t>
      </w:r>
    </w:p>
    <w:p w14:paraId="090D7616" w14:textId="77777777" w:rsidR="00BF52A0" w:rsidRPr="00773D2D" w:rsidRDefault="00BF52A0" w:rsidP="00BF52A0">
      <w:pPr>
        <w:ind w:right="-94"/>
        <w:rPr>
          <w:rFonts w:ascii="Arial Narrow" w:hAnsi="Arial Narrow"/>
          <w:sz w:val="22"/>
          <w:szCs w:val="22"/>
          <w:lang w:eastAsia="es-SV"/>
        </w:rPr>
      </w:pPr>
      <w:r w:rsidRPr="00773D2D">
        <w:rPr>
          <w:rFonts w:ascii="Arial Narrow" w:hAnsi="Arial Narrow"/>
          <w:sz w:val="22"/>
          <w:szCs w:val="22"/>
          <w:lang w:eastAsia="es-SV"/>
        </w:rPr>
        <w:lastRenderedPageBreak/>
        <w:t>Fecha: ________________________</w:t>
      </w:r>
    </w:p>
    <w:p w14:paraId="6477D513" w14:textId="77777777" w:rsidR="00BF52A0" w:rsidRPr="00773D2D" w:rsidRDefault="00BF52A0" w:rsidP="00BF52A0">
      <w:pPr>
        <w:ind w:right="-94"/>
        <w:rPr>
          <w:rFonts w:ascii="Arial Narrow" w:hAnsi="Arial Narrow"/>
          <w:sz w:val="22"/>
          <w:szCs w:val="22"/>
          <w:lang w:eastAsia="es-SV"/>
        </w:rPr>
      </w:pPr>
    </w:p>
    <w:p w14:paraId="643624C0" w14:textId="77777777" w:rsidR="00BF52A0" w:rsidRPr="00773D2D" w:rsidRDefault="00BF52A0" w:rsidP="00BF52A0">
      <w:pPr>
        <w:ind w:right="-94"/>
        <w:rPr>
          <w:rFonts w:ascii="Arial Narrow" w:hAnsi="Arial Narrow"/>
          <w:sz w:val="22"/>
          <w:szCs w:val="22"/>
          <w:lang w:eastAsia="es-SV"/>
        </w:rPr>
      </w:pPr>
    </w:p>
    <w:p w14:paraId="0C2CB457" w14:textId="77777777" w:rsidR="00BF52A0" w:rsidRPr="00773D2D" w:rsidRDefault="00BF52A0" w:rsidP="00BF52A0">
      <w:pPr>
        <w:ind w:right="-94"/>
        <w:rPr>
          <w:rFonts w:ascii="Arial Narrow" w:hAnsi="Arial Narrow"/>
          <w:sz w:val="22"/>
          <w:szCs w:val="22"/>
          <w:lang w:eastAsia="es-SV"/>
        </w:rPr>
      </w:pPr>
    </w:p>
    <w:p w14:paraId="2A0F383C" w14:textId="77777777" w:rsidR="00BF52A0" w:rsidRPr="00773D2D" w:rsidRDefault="00BF52A0" w:rsidP="00BF52A0">
      <w:pPr>
        <w:ind w:right="-94"/>
        <w:rPr>
          <w:rFonts w:ascii="Arial Narrow" w:hAnsi="Arial Narrow"/>
          <w:sz w:val="22"/>
          <w:szCs w:val="22"/>
          <w:lang w:eastAsia="es-SV"/>
        </w:rPr>
      </w:pPr>
      <w:r w:rsidRPr="00773D2D">
        <w:rPr>
          <w:rFonts w:ascii="Arial Narrow" w:hAnsi="Arial Narrow"/>
          <w:sz w:val="22"/>
          <w:szCs w:val="22"/>
          <w:lang w:eastAsia="es-SV"/>
        </w:rPr>
        <w:t xml:space="preserve">Firma y sello de Autorización AFP </w:t>
      </w:r>
      <w:r w:rsidRPr="00773D2D">
        <w:rPr>
          <w:rFonts w:ascii="Arial Narrow" w:hAnsi="Arial Narrow"/>
          <w:sz w:val="22"/>
          <w:szCs w:val="22"/>
          <w:lang w:eastAsia="es-SV"/>
        </w:rPr>
        <w:tab/>
      </w:r>
      <w:r w:rsidRPr="00773D2D">
        <w:rPr>
          <w:rFonts w:ascii="Arial Narrow" w:hAnsi="Arial Narrow"/>
          <w:sz w:val="22"/>
          <w:szCs w:val="22"/>
          <w:lang w:eastAsia="es-SV"/>
        </w:rPr>
        <w:tab/>
        <w:t xml:space="preserve">                                                      Firma y sello Institución Bancaria</w:t>
      </w:r>
    </w:p>
    <w:p w14:paraId="38591605" w14:textId="70089412" w:rsidR="00BF52A0" w:rsidRDefault="00BF52A0" w:rsidP="0098273A">
      <w:pPr>
        <w:rPr>
          <w:rFonts w:ascii="Arial Narrow" w:hAnsi="Arial Narrow" w:cs="Arial"/>
          <w:b/>
          <w:sz w:val="22"/>
          <w:szCs w:val="22"/>
        </w:rPr>
      </w:pPr>
    </w:p>
    <w:p w14:paraId="3CFEB0D5" w14:textId="1BEB366B" w:rsidR="0098273A" w:rsidRDefault="0098273A">
      <w:pPr>
        <w:rPr>
          <w:rFonts w:ascii="Arial Narrow" w:hAnsi="Arial Narrow" w:cs="Arial"/>
          <w:b/>
          <w:sz w:val="22"/>
          <w:szCs w:val="22"/>
        </w:rPr>
      </w:pPr>
    </w:p>
    <w:sectPr w:rsidR="0098273A" w:rsidSect="00694A9C">
      <w:headerReference w:type="default" r:id="rId12"/>
      <w:footerReference w:type="even" r:id="rId13"/>
      <w:footerReference w:type="default" r:id="rId14"/>
      <w:pgSz w:w="12240" w:h="15840"/>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1065" w14:textId="77777777" w:rsidR="00702E14" w:rsidRDefault="00702E14">
      <w:r>
        <w:separator/>
      </w:r>
    </w:p>
  </w:endnote>
  <w:endnote w:type="continuationSeparator" w:id="0">
    <w:p w14:paraId="740F0D9D" w14:textId="77777777" w:rsidR="00702E14" w:rsidRDefault="00702E14">
      <w:r>
        <w:continuationSeparator/>
      </w:r>
    </w:p>
  </w:endnote>
  <w:endnote w:type="continuationNotice" w:id="1">
    <w:p w14:paraId="5003762F" w14:textId="77777777" w:rsidR="00702E14" w:rsidRDefault="0070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6CF3" w14:textId="77777777" w:rsidR="00167D6C" w:rsidRDefault="00167D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4E4A8EA7" w14:textId="77777777" w:rsidR="00167D6C" w:rsidRDefault="00167D6C">
    <w:pPr>
      <w:pStyle w:val="Piedepgina"/>
      <w:ind w:right="360"/>
    </w:pPr>
  </w:p>
  <w:p w14:paraId="380282CA" w14:textId="77777777" w:rsidR="00167D6C" w:rsidRDefault="00167D6C"/>
  <w:p w14:paraId="7CEF5E13" w14:textId="77777777" w:rsidR="00167D6C" w:rsidRDefault="00167D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02FF" w14:textId="38A63BAC" w:rsidR="00167D6C" w:rsidRPr="008918E1" w:rsidRDefault="00167D6C" w:rsidP="00694A9C">
    <w:pPr>
      <w:pStyle w:val="Piedepgina"/>
      <w:jc w:val="right"/>
      <w:rPr>
        <w:rFonts w:ascii="Arial Narrow" w:hAnsi="Arial Narrow"/>
      </w:rPr>
    </w:pPr>
    <w:r w:rsidRPr="008918E1">
      <w:rPr>
        <w:rFonts w:ascii="Arial Narrow" w:hAnsi="Arial Narrow"/>
        <w:noProof/>
        <w:lang w:val="es-MX" w:eastAsia="es-MX"/>
      </w:rPr>
      <mc:AlternateContent>
        <mc:Choice Requires="wps">
          <w:drawing>
            <wp:anchor distT="4294967293" distB="4294967293" distL="114300" distR="114300" simplePos="0" relativeHeight="251658241" behindDoc="0" locked="0" layoutInCell="1" allowOverlap="1" wp14:anchorId="3885DE8F" wp14:editId="6D4A0EDD">
              <wp:simplePos x="0" y="0"/>
              <wp:positionH relativeFrom="column">
                <wp:posOffset>-57785</wp:posOffset>
              </wp:positionH>
              <wp:positionV relativeFrom="paragraph">
                <wp:posOffset>4445</wp:posOffset>
              </wp:positionV>
              <wp:extent cx="5184140" cy="0"/>
              <wp:effectExtent l="0" t="0" r="35560" b="19050"/>
              <wp:wrapNone/>
              <wp:docPr id="28"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D08C69" id="_x0000_t32" coordsize="21600,21600" o:spt="32" o:oned="t" path="m,l21600,21600e" filled="f">
              <v:path arrowok="t" fillok="f" o:connecttype="none"/>
              <o:lock v:ext="edit" shapetype="t"/>
            </v:shapetype>
            <v:shape id="Conector recto de flecha 1" o:spid="_x0000_s1026" type="#_x0000_t32" style="position:absolute;margin-left:-4.55pt;margin-top:.35pt;width:408.2pt;height:0;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JYowIAAIQFAAAOAAAAZHJzL2Uyb0RvYy54bWysVMGO2jAQvVfqP1i+Z5NAgIA2rJYk9LJt&#10;kXarno3tEKuJHdmGgKr+e8cGsmV7qaoFyfHYnuc382Z8/3BsG3Tg2gglMxzfRRhxSRUTcpfhby/r&#10;IMXIWCIZaZTkGT5xgx+WHz/c992Cj1StGsY1AhBpFn2X4drabhGGhta8JeZOdVzCZqV0SyyYehcy&#10;TXpAb5twFEXTsFeadVpRbgysFudNvPT4VcWp/VpVhlvUZBi4WT9qP27dGC7vyWKnSVcLeqFB/oNF&#10;S4SESweogliC9lr8BdUKqpVRlb2jqg1VVQnKfQwQTRy9iea5Jh33sUByTDekybwfLP1y2GgkWIZH&#10;oJQkLWiUg1LUKo20+yDGUdVwWhMUu3T1nVmAVy432gVMj/K5e1L0h0FS5TWRO+5pv5w6gPIe4Y2L&#10;M0wHl277z4rBGbK3yufuWOnWQUJW0NFLdBok4keLKCxO4jSJE1CSXvdCsrg6dtrYT1y1yE0ybKwm&#10;YldbiOccUOyvIYcnYyEQcLw6uFulWoum8fXQSNRneD4ZTbyDUY1gbtMdM3q3zRuNDgQqKlmn8apw&#10;WQGwm2Na7SXzYDUnrLzMLRHNeQ7nG+nwuC/SMyOwjhamfh0C9gX0cx7Ny7RMkyAZTcsgiYoieFzn&#10;STBdx7NJMS7yvIh/OaJxsqgFY1w6rtdijpN/K5ZLW53LcCjnISnhLboPGMjeMn1cT6JZMk6D2Wwy&#10;DpJxGQWrdJ0Hj3k8nc7KVb4q3zAtffTmfcgOqXSs1N5y/VyzHjHhimE8mY9iDAY0/2gWuR9GpNnB&#10;q0Wtxkgr+13Y2teuqzqHcaN1OnX/i9YD+jkRVw2dNahwie01VaD5VV/fEq4Lzv20Vey00a6MXHdA&#10;q3uny7Pk3pI/bX/q9fFc/gYAAP//AwBQSwMEFAAGAAgAAAAhAONFb8vbAAAABAEAAA8AAABkcnMv&#10;ZG93bnJldi54bWxMjsFOwzAQRO9I/IO1SNxau1SibYhToZYiwaUiIHF14yWJGq8j22kDX8/2BMfR&#10;jN68fD26TpwwxNaThtlUgUCqvG2p1vDxvpssQcRkyJrOE2r4xgjr4voqN5n1Z3rDU5lqwRCKmdHQ&#10;pNRnUsaqQWfi1PdI3H354EziGGppgzkz3HXyTql76UxL/NCYHjcNVsdycBqOT6tNwP18Pyi1ff0s&#10;t2738/Ks9e3N+PgAIuGY/sZw0Wd1KNjp4AeyUXQaJqsZLzUsQHC7VIs5iMMlyiKX/+WLXwAAAP//&#10;AwBQSwECLQAUAAYACAAAACEAtoM4kv4AAADhAQAAEwAAAAAAAAAAAAAAAAAAAAAAW0NvbnRlbnRf&#10;VHlwZXNdLnhtbFBLAQItABQABgAIAAAAIQA4/SH/1gAAAJQBAAALAAAAAAAAAAAAAAAAAC8BAABf&#10;cmVscy8ucmVsc1BLAQItABQABgAIAAAAIQC5z6JYowIAAIQFAAAOAAAAAAAAAAAAAAAAAC4CAABk&#10;cnMvZTJvRG9jLnhtbFBLAQItABQABgAIAAAAIQDjRW/L2wAAAAQBAAAPAAAAAAAAAAAAAAAAAP0E&#10;AABkcnMvZG93bnJldi54bWxQSwUGAAAAAAQABADzAAAABQYAAAAA&#10;" strokecolor="#4f81bd">
              <v:shadow color="#868686"/>
            </v:shape>
          </w:pict>
        </mc:Fallback>
      </mc:AlternateContent>
    </w:r>
    <w:r w:rsidRPr="008918E1">
      <w:rPr>
        <w:rFonts w:ascii="Arial Narrow" w:hAnsi="Arial Narrow" w:cs="Arial"/>
      </w:rPr>
      <w:fldChar w:fldCharType="begin"/>
    </w:r>
    <w:r w:rsidRPr="008918E1">
      <w:rPr>
        <w:rFonts w:ascii="Arial Narrow" w:hAnsi="Arial Narrow" w:cs="Arial"/>
      </w:rPr>
      <w:instrText>PAGE</w:instrText>
    </w:r>
    <w:r w:rsidRPr="008918E1">
      <w:rPr>
        <w:rFonts w:ascii="Arial Narrow" w:hAnsi="Arial Narrow" w:cs="Arial"/>
      </w:rPr>
      <w:fldChar w:fldCharType="separate"/>
    </w:r>
    <w:r w:rsidR="00746AD8">
      <w:rPr>
        <w:rFonts w:ascii="Arial Narrow" w:hAnsi="Arial Narrow" w:cs="Arial"/>
        <w:noProof/>
      </w:rPr>
      <w:t>7</w:t>
    </w:r>
    <w:r w:rsidRPr="008918E1">
      <w:rPr>
        <w:rFonts w:ascii="Arial Narrow" w:hAnsi="Arial Narrow" w:cs="Arial"/>
      </w:rPr>
      <w:fldChar w:fldCharType="end"/>
    </w:r>
    <w:r w:rsidRPr="008918E1">
      <w:rPr>
        <w:rFonts w:ascii="Arial Narrow" w:hAnsi="Arial Narrow" w:cs="Arial"/>
      </w:rPr>
      <w:t xml:space="preserve"> / </w:t>
    </w:r>
    <w:r w:rsidRPr="008918E1">
      <w:rPr>
        <w:rFonts w:ascii="Arial Narrow" w:hAnsi="Arial Narrow" w:cs="Arial"/>
      </w:rPr>
      <w:fldChar w:fldCharType="begin"/>
    </w:r>
    <w:r w:rsidRPr="008918E1">
      <w:rPr>
        <w:rFonts w:ascii="Arial Narrow" w:hAnsi="Arial Narrow" w:cs="Arial"/>
      </w:rPr>
      <w:instrText>NUMPAGES</w:instrText>
    </w:r>
    <w:r w:rsidRPr="008918E1">
      <w:rPr>
        <w:rFonts w:ascii="Arial Narrow" w:hAnsi="Arial Narrow" w:cs="Arial"/>
      </w:rPr>
      <w:fldChar w:fldCharType="separate"/>
    </w:r>
    <w:r w:rsidR="00746AD8">
      <w:rPr>
        <w:rFonts w:ascii="Arial Narrow" w:hAnsi="Arial Narrow" w:cs="Arial"/>
        <w:noProof/>
      </w:rPr>
      <w:t>8</w:t>
    </w:r>
    <w:r w:rsidRPr="008918E1">
      <w:rPr>
        <w:rFonts w:ascii="Arial Narrow" w:hAnsi="Arial Narrow" w:cs="Arial"/>
      </w:rPr>
      <w:fldChar w:fldCharType="end"/>
    </w:r>
  </w:p>
  <w:p w14:paraId="7F49490E" w14:textId="77777777" w:rsidR="00167D6C" w:rsidRPr="008C606B" w:rsidRDefault="00167D6C" w:rsidP="00202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46B5" w14:textId="77777777" w:rsidR="00702E14" w:rsidRDefault="00702E14">
      <w:r>
        <w:separator/>
      </w:r>
    </w:p>
  </w:footnote>
  <w:footnote w:type="continuationSeparator" w:id="0">
    <w:p w14:paraId="7FAAF99E" w14:textId="77777777" w:rsidR="00702E14" w:rsidRDefault="00702E14">
      <w:r>
        <w:continuationSeparator/>
      </w:r>
    </w:p>
  </w:footnote>
  <w:footnote w:type="continuationNotice" w:id="1">
    <w:p w14:paraId="24C77BD5" w14:textId="77777777" w:rsidR="00702E14" w:rsidRDefault="00702E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A716" w14:textId="576C4333" w:rsidR="00A000AF" w:rsidRDefault="00F91A37" w:rsidP="00F75EF2">
    <w:pPr>
      <w:pStyle w:val="Encabezado"/>
      <w:tabs>
        <w:tab w:val="right" w:pos="9072"/>
      </w:tabs>
      <w:jc w:val="both"/>
      <w:rPr>
        <w:rFonts w:ascii="Arial Narrow" w:hAnsi="Arial Narrow"/>
        <w:b/>
        <w:lang w:val="es-SV"/>
      </w:rPr>
    </w:pPr>
    <w:r>
      <w:rPr>
        <w:rFonts w:ascii="Arial" w:hAnsi="Arial" w:cs="Arial"/>
        <w:noProof/>
        <w:color w:val="333333"/>
        <w:sz w:val="18"/>
        <w:szCs w:val="18"/>
        <w:lang w:val="es-MX" w:eastAsia="es-MX"/>
      </w:rPr>
      <w:drawing>
        <wp:anchor distT="0" distB="0" distL="114300" distR="114300" simplePos="0" relativeHeight="251697152" behindDoc="0" locked="0" layoutInCell="1" allowOverlap="1" wp14:anchorId="78EEBAE5" wp14:editId="0F7323A3">
          <wp:simplePos x="0" y="0"/>
          <wp:positionH relativeFrom="column">
            <wp:posOffset>4206903</wp:posOffset>
          </wp:positionH>
          <wp:positionV relativeFrom="paragraph">
            <wp:posOffset>-108088</wp:posOffset>
          </wp:positionV>
          <wp:extent cx="1189355" cy="699770"/>
          <wp:effectExtent l="0" t="0" r="0" b="0"/>
          <wp:wrapSquare wrapText="bothSides"/>
          <wp:docPr id="3" name="Imagen 3" descr="http://bcr.intranet/imagenes/2018/logo85/bcr%20logo%2085%20para%20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r.intranet/imagenes/2018/logo85/bcr%20logo%2085%20para%20corr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0AF" w:rsidRPr="00A000AF">
      <w:rPr>
        <w:rFonts w:ascii="Arial Narrow" w:hAnsi="Arial Narrow"/>
        <w:b/>
        <w:lang w:val="es-SV"/>
      </w:rPr>
      <w:t>NORMAS TÉCNICAS</w:t>
    </w:r>
    <w:r w:rsidR="00F75EF2">
      <w:rPr>
        <w:rFonts w:ascii="Arial Narrow" w:hAnsi="Arial Narrow"/>
        <w:b/>
        <w:lang w:val="es-SV"/>
      </w:rPr>
      <w:t xml:space="preserve"> PARA LOS TRÁMITES</w:t>
    </w:r>
    <w:r w:rsidR="00A000AF" w:rsidRPr="00A000AF">
      <w:rPr>
        <w:rFonts w:ascii="Arial Narrow" w:hAnsi="Arial Narrow"/>
        <w:b/>
        <w:lang w:val="es-SV"/>
      </w:rPr>
      <w:t xml:space="preserve"> DE</w:t>
    </w:r>
    <w:r w:rsidR="00F75EF2">
      <w:rPr>
        <w:rFonts w:ascii="Arial Narrow" w:hAnsi="Arial Narrow"/>
        <w:b/>
        <w:lang w:val="es-SV"/>
      </w:rPr>
      <w:t xml:space="preserve"> TRASLADO DE AFILIADOS </w:t>
    </w:r>
    <w:r w:rsidR="00A000AF" w:rsidRPr="00A000AF">
      <w:rPr>
        <w:rFonts w:ascii="Arial Narrow" w:hAnsi="Arial Narrow"/>
        <w:b/>
        <w:lang w:val="es-SV"/>
      </w:rPr>
      <w:t xml:space="preserve">ENTRE FONDOS DE PENSIONES </w:t>
    </w:r>
  </w:p>
  <w:p w14:paraId="7DB907E5" w14:textId="4A65BC27" w:rsidR="00167D6C" w:rsidRPr="004D055A" w:rsidRDefault="00167D6C" w:rsidP="00A000AF">
    <w:pPr>
      <w:pStyle w:val="Encabezado"/>
      <w:tabs>
        <w:tab w:val="right" w:pos="9072"/>
      </w:tabs>
      <w:rPr>
        <w:rFonts w:ascii="Arial Narrow" w:hAnsi="Arial Narrow"/>
        <w:lang w:val="es-SV"/>
      </w:rPr>
    </w:pPr>
    <w:r w:rsidRPr="004D055A">
      <w:rPr>
        <w:rFonts w:ascii="Arial Narrow" w:hAnsi="Arial Narrow"/>
        <w:lang w:val="es-SV"/>
      </w:rPr>
      <w:t>“Versión para Comentarios”</w:t>
    </w:r>
  </w:p>
  <w:p w14:paraId="3E70C637" w14:textId="2221EE97" w:rsidR="00167D6C" w:rsidRDefault="000700A5" w:rsidP="00694A9C">
    <w:pPr>
      <w:pStyle w:val="Encabezado"/>
      <w:rPr>
        <w:rFonts w:ascii="Arial Narrow" w:hAnsi="Arial Narrow"/>
        <w:lang w:val="es-SV"/>
      </w:rPr>
    </w:pPr>
    <w:r>
      <w:rPr>
        <w:rFonts w:ascii="Arial Narrow" w:hAnsi="Arial Narrow"/>
        <w:lang w:val="es-SV"/>
      </w:rPr>
      <w:t>12</w:t>
    </w:r>
    <w:r w:rsidR="00167D6C">
      <w:rPr>
        <w:rFonts w:ascii="Arial Narrow" w:hAnsi="Arial Narrow"/>
        <w:lang w:val="es-SV"/>
      </w:rPr>
      <w:t>-</w:t>
    </w:r>
    <w:r w:rsidR="00F91A37">
      <w:rPr>
        <w:rFonts w:ascii="Arial Narrow" w:hAnsi="Arial Narrow"/>
        <w:lang w:val="es-SV"/>
      </w:rPr>
      <w:t>04</w:t>
    </w:r>
    <w:r w:rsidR="00167D6C">
      <w:rPr>
        <w:rFonts w:ascii="Arial Narrow" w:hAnsi="Arial Narrow"/>
        <w:lang w:val="es-SV"/>
      </w:rPr>
      <w:t>-2019</w:t>
    </w:r>
  </w:p>
  <w:p w14:paraId="077106B9" w14:textId="5A6A13E6" w:rsidR="00167D6C" w:rsidRDefault="00167D6C" w:rsidP="00694A9C">
    <w:pPr>
      <w:pStyle w:val="Encabezado"/>
      <w:rPr>
        <w:sz w:val="12"/>
      </w:rPr>
    </w:pPr>
  </w:p>
  <w:p w14:paraId="69A5D828" w14:textId="328A3F23" w:rsidR="00167D6C" w:rsidRDefault="00167D6C">
    <w:r>
      <w:rPr>
        <w:noProof/>
        <w:lang w:val="es-MX" w:eastAsia="es-MX"/>
      </w:rPr>
      <mc:AlternateContent>
        <mc:Choice Requires="wps">
          <w:drawing>
            <wp:anchor distT="4294967295" distB="4294967295" distL="114300" distR="114300" simplePos="0" relativeHeight="251657216" behindDoc="0" locked="0" layoutInCell="1" allowOverlap="1" wp14:anchorId="4FBBA592" wp14:editId="110E8494">
              <wp:simplePos x="0" y="0"/>
              <wp:positionH relativeFrom="column">
                <wp:posOffset>25400</wp:posOffset>
              </wp:positionH>
              <wp:positionV relativeFrom="paragraph">
                <wp:posOffset>60960</wp:posOffset>
              </wp:positionV>
              <wp:extent cx="5830570" cy="0"/>
              <wp:effectExtent l="0" t="19050" r="36830" b="19050"/>
              <wp:wrapNone/>
              <wp:docPr id="29"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F63DE8" id="_x0000_t32" coordsize="21600,21600" o:spt="32" o:oned="t" path="m,l21600,21600e" filled="f">
              <v:path arrowok="t" fillok="f" o:connecttype="none"/>
              <o:lock v:ext="edit" shapetype="t"/>
            </v:shapetype>
            <v:shape id="Conector recto de flecha 1" o:spid="_x0000_s1026" type="#_x0000_t32" style="position:absolute;margin-left:2pt;margin-top:4.8pt;width:459.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pAIAAIUFAAAOAAAAZHJzL2Uyb0RvYy54bWysVMGO2jAQvVfqP1i+Z5NAgIA2rJYk9LJt&#10;kXarno3tEKuJHdmGgKr+e8cGsmV7qaoFyfHYnud5M298/3BsG3Tg2gglMxzfRRhxSRUTcpfhby/r&#10;IMXIWCIZaZTkGT5xgx+WHz/c992Cj1StGsY1AhBpFn2X4drabhGGhta8JeZOdVzCZqV0SyyYehcy&#10;TXpAb5twFEXTsFeadVpRbgysFudNvPT4VcWp/VpVhlvUZBhis37Ufty6MVzek8VOk64W9BIG+Y8o&#10;WiIkXDpAFcQStNfiL6hWUK2MquwdVW2oqkpQ7jkAmzh6w+a5Jh33XCA5phvSZN4Pln45bDQSLMOj&#10;OUaStFCjHCpFrdJIuw9iHFUNpzVBsUtX35kFeOVyox1hepTP3ZOiPwySKq+J3HEf9supAyjvEd64&#10;OMN0cOm2/6wYnCF7q3zujpVuHSRkBR19iU5DifjRIgqLk3QcTWZQSXrdC8ni6thpYz9x1SI3ybCx&#10;mohdbYHPmVDsryGHJ2OBCDheHdytUq1F03g9NBL1GR6ncRR5D6MawdyuO2f0bps3Gh0ISCpZp/Gq&#10;cGkBtJtjWu0l82g1J6y8zC0RzXkO5xvp8LhX6TkksI4Wpn4dGHsF/ZxH8zIt0yRIRtMySKKiCB7X&#10;eRJM1/FsUoyLPC/iXy7QOFnUgjEuXaxXNcfJv6nl0ldnHQ56HrIS3qJ7whDsbaSP60k0S8ZpMJtN&#10;xkEyLqNgla7z4DGPp9NZucpX5ZtIS8/evE+wQypdVGpvuX6uWY+YcGoYT+ajGIMB3T+aRe6HEWl2&#10;8GxRqzHSyn4XtvbidbJzGDe1Tqfuf6n1gH5OxLWGzhqqcOH2miqo+bW+vidcG5wbaqvYaaOdjFx7&#10;QK97p8u75B6TP21/6vX1XP4GAAD//wMAUEsDBBQABgAIAAAAIQCg0Jfw3QAAAAUBAAAPAAAAZHJz&#10;L2Rvd25yZXYueG1sTI9RS8MwFIXfBf9DuIIvY0sNs2y16RjCQESQTVH2ljbXpqy5qU26df9+0Rd9&#10;PJzDOd/JV6Nt2RF73ziScDdLgCFVTjdUS3h/20wXwHxQpFXrCCWc0cOquL7KVabdibZ43IWaxRLy&#10;mZJgQugyzn1l0Co/cx1S9L5cb1WIsq+57tUpltuWiyRJuVUNxQWjOnw0WB12g5UwzDepMJOPCf9O&#10;nz7Ll/3++dXdS3l7M64fgAUcw18YfvAjOhSRqXQDac9aCfP4JEhYpsCiuxRCACt/NS9y/p++uAAA&#10;AP//AwBQSwECLQAUAAYACAAAACEAtoM4kv4AAADhAQAAEwAAAAAAAAAAAAAAAAAAAAAAW0NvbnRl&#10;bnRfVHlwZXNdLnhtbFBLAQItABQABgAIAAAAIQA4/SH/1gAAAJQBAAALAAAAAAAAAAAAAAAAAC8B&#10;AABfcmVscy8ucmVsc1BLAQItABQABgAIAAAAIQBv3++mpAIAAIUFAAAOAAAAAAAAAAAAAAAAAC4C&#10;AABkcnMvZTJvRG9jLnhtbFBLAQItABQABgAIAAAAIQCg0Jfw3QAAAAUBAAAPAAAAAAAAAAAAAAAA&#10;AP4EAABkcnMvZG93bnJldi54bWxQSwUGAAAAAAQABADzAAAACAYAAAAA&#10;" strokecolor="#4f81bd"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B662D7"/>
    <w:multiLevelType w:val="hybridMultilevel"/>
    <w:tmpl w:val="A6D4B65E"/>
    <w:lvl w:ilvl="0" w:tplc="E9EA6C6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
    <w:nsid w:val="016D5732"/>
    <w:multiLevelType w:val="hybridMultilevel"/>
    <w:tmpl w:val="5C5CAC4C"/>
    <w:lvl w:ilvl="0" w:tplc="87F2D6C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3">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392F12"/>
    <w:multiLevelType w:val="hybridMultilevel"/>
    <w:tmpl w:val="34CCD85E"/>
    <w:lvl w:ilvl="0" w:tplc="3E54AC12">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626216D"/>
    <w:multiLevelType w:val="hybridMultilevel"/>
    <w:tmpl w:val="C31C9C02"/>
    <w:lvl w:ilvl="0" w:tplc="7DBAB06C">
      <w:start w:val="1"/>
      <w:numFmt w:val="lowerLetter"/>
      <w:lvlText w:val="%1)"/>
      <w:lvlJc w:val="left"/>
      <w:pPr>
        <w:ind w:left="1065" w:hanging="705"/>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8527580"/>
    <w:multiLevelType w:val="singleLevel"/>
    <w:tmpl w:val="067AC398"/>
    <w:lvl w:ilvl="0">
      <w:start w:val="1"/>
      <w:numFmt w:val="lowerRoman"/>
      <w:lvlText w:val="%1."/>
      <w:lvlJc w:val="left"/>
      <w:pPr>
        <w:tabs>
          <w:tab w:val="num" w:pos="720"/>
        </w:tabs>
        <w:ind w:left="720" w:hanging="720"/>
      </w:pPr>
      <w:rPr>
        <w:rFonts w:hint="default"/>
      </w:rPr>
    </w:lvl>
  </w:abstractNum>
  <w:abstractNum w:abstractNumId="7">
    <w:nsid w:val="0D70286D"/>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15C316D"/>
    <w:multiLevelType w:val="singleLevel"/>
    <w:tmpl w:val="FBB88DE0"/>
    <w:lvl w:ilvl="0">
      <w:start w:val="1"/>
      <w:numFmt w:val="lowerLetter"/>
      <w:lvlText w:val="%1)"/>
      <w:lvlJc w:val="left"/>
      <w:pPr>
        <w:tabs>
          <w:tab w:val="num" w:pos="720"/>
        </w:tabs>
        <w:ind w:left="720" w:hanging="720"/>
      </w:pPr>
      <w:rPr>
        <w:color w:val="auto"/>
      </w:rPr>
    </w:lvl>
  </w:abstractNum>
  <w:abstractNum w:abstractNumId="9">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nsid w:val="17BD536D"/>
    <w:multiLevelType w:val="singleLevel"/>
    <w:tmpl w:val="440A0017"/>
    <w:lvl w:ilvl="0">
      <w:start w:val="1"/>
      <w:numFmt w:val="lowerLetter"/>
      <w:lvlText w:val="%1)"/>
      <w:lvlJc w:val="left"/>
      <w:pPr>
        <w:ind w:left="1145" w:hanging="360"/>
      </w:pPr>
      <w:rPr>
        <w:rFonts w:hint="default"/>
      </w:rPr>
    </w:lvl>
  </w:abstractNum>
  <w:abstractNum w:abstractNumId="11">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2">
    <w:nsid w:val="18F5119D"/>
    <w:multiLevelType w:val="hybridMultilevel"/>
    <w:tmpl w:val="8580F38C"/>
    <w:lvl w:ilvl="0" w:tplc="D4042048">
      <w:start w:val="1"/>
      <w:numFmt w:val="lowerLetter"/>
      <w:lvlText w:val="%1)"/>
      <w:lvlJc w:val="left"/>
      <w:pPr>
        <w:ind w:left="1271" w:hanging="420"/>
      </w:pPr>
      <w:rPr>
        <w:rFonts w:hint="default"/>
        <w:b/>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
    <w:nsid w:val="1A38083F"/>
    <w:multiLevelType w:val="hybridMultilevel"/>
    <w:tmpl w:val="EED271CA"/>
    <w:lvl w:ilvl="0" w:tplc="440A0011">
      <w:start w:val="1"/>
      <w:numFmt w:val="decimal"/>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4">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15">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6">
    <w:nsid w:val="1F4A14D1"/>
    <w:multiLevelType w:val="hybridMultilevel"/>
    <w:tmpl w:val="7A489D54"/>
    <w:lvl w:ilvl="0" w:tplc="2A1840A6">
      <w:start w:val="2"/>
      <w:numFmt w:val="lowerRoman"/>
      <w:lvlText w:val="%1)"/>
      <w:lvlJc w:val="left"/>
      <w:pPr>
        <w:ind w:left="720" w:hanging="360"/>
      </w:pPr>
      <w:rPr>
        <w:rFonts w:hint="default"/>
        <w:b/>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0272F72"/>
    <w:multiLevelType w:val="hybridMultilevel"/>
    <w:tmpl w:val="DA849E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04C312D"/>
    <w:multiLevelType w:val="singleLevel"/>
    <w:tmpl w:val="B1F48FFA"/>
    <w:lvl w:ilvl="0">
      <w:start w:val="1"/>
      <w:numFmt w:val="lowerLetter"/>
      <w:lvlText w:val="%1)"/>
      <w:lvlJc w:val="left"/>
      <w:pPr>
        <w:tabs>
          <w:tab w:val="num" w:pos="1415"/>
        </w:tabs>
        <w:ind w:left="1415" w:hanging="705"/>
      </w:pPr>
      <w:rPr>
        <w:rFonts w:hint="default"/>
      </w:rPr>
    </w:lvl>
  </w:abstractNum>
  <w:abstractNum w:abstractNumId="19">
    <w:nsid w:val="232172A7"/>
    <w:multiLevelType w:val="hybridMultilevel"/>
    <w:tmpl w:val="1EDA0C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51E2D02"/>
    <w:multiLevelType w:val="hybridMultilevel"/>
    <w:tmpl w:val="E2963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277A2D29"/>
    <w:multiLevelType w:val="hybridMultilevel"/>
    <w:tmpl w:val="47BA140A"/>
    <w:lvl w:ilvl="0" w:tplc="2A0EC968">
      <w:start w:val="4"/>
      <w:numFmt w:val="lowerLetter"/>
      <w:lvlText w:val="%1)"/>
      <w:lvlJc w:val="left"/>
      <w:pPr>
        <w:ind w:left="1500" w:hanging="420"/>
      </w:pPr>
      <w:rPr>
        <w:rFonts w:hint="default"/>
        <w:b/>
      </w:rPr>
    </w:lvl>
    <w:lvl w:ilvl="1" w:tplc="440A0019" w:tentative="1">
      <w:start w:val="1"/>
      <w:numFmt w:val="lowerLetter"/>
      <w:lvlText w:val="%2."/>
      <w:lvlJc w:val="left"/>
      <w:pPr>
        <w:ind w:left="1440" w:hanging="360"/>
      </w:pPr>
    </w:lvl>
    <w:lvl w:ilvl="2" w:tplc="86027274">
      <w:start w:val="1"/>
      <w:numFmt w:val="lowerRoman"/>
      <w:lvlText w:val="%3)"/>
      <w:lvlJc w:val="left"/>
      <w:pPr>
        <w:ind w:left="2160" w:hanging="180"/>
      </w:pPr>
      <w:rPr>
        <w:rFonts w:hint="default"/>
        <w:b w:val="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28D06AE6"/>
    <w:multiLevelType w:val="singleLevel"/>
    <w:tmpl w:val="AF70FE0C"/>
    <w:lvl w:ilvl="0">
      <w:start w:val="1"/>
      <w:numFmt w:val="upperRoman"/>
      <w:lvlText w:val=""/>
      <w:lvlJc w:val="left"/>
      <w:pPr>
        <w:tabs>
          <w:tab w:val="num" w:pos="360"/>
        </w:tabs>
        <w:ind w:left="360" w:hanging="360"/>
      </w:pPr>
      <w:rPr>
        <w:rFonts w:ascii="Times New Roman" w:hAnsi="Times New Roman" w:hint="default"/>
      </w:rPr>
    </w:lvl>
  </w:abstractNum>
  <w:abstractNum w:abstractNumId="25">
    <w:nsid w:val="297B7C98"/>
    <w:multiLevelType w:val="hybridMultilevel"/>
    <w:tmpl w:val="7BDC2610"/>
    <w:lvl w:ilvl="0" w:tplc="023652B6">
      <w:start w:val="1"/>
      <w:numFmt w:val="decimal"/>
      <w:suff w:val="space"/>
      <w:lvlText w:val="Art. %1.- "/>
      <w:lvlJc w:val="left"/>
      <w:pPr>
        <w:ind w:left="360"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6">
    <w:nsid w:val="2EF93BA3"/>
    <w:multiLevelType w:val="singleLevel"/>
    <w:tmpl w:val="1408BD3C"/>
    <w:lvl w:ilvl="0">
      <w:start w:val="1"/>
      <w:numFmt w:val="lowerLetter"/>
      <w:lvlText w:val="%1)"/>
      <w:lvlJc w:val="left"/>
      <w:pPr>
        <w:tabs>
          <w:tab w:val="num" w:pos="360"/>
        </w:tabs>
        <w:ind w:left="360" w:hanging="360"/>
      </w:pPr>
      <w:rPr>
        <w:rFonts w:hint="default"/>
      </w:rPr>
    </w:lvl>
  </w:abstractNum>
  <w:abstractNum w:abstractNumId="27">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3FD31D4"/>
    <w:multiLevelType w:val="singleLevel"/>
    <w:tmpl w:val="D1265788"/>
    <w:lvl w:ilvl="0">
      <w:start w:val="1"/>
      <w:numFmt w:val="lowerLetter"/>
      <w:lvlText w:val="%1)"/>
      <w:lvlJc w:val="left"/>
      <w:pPr>
        <w:tabs>
          <w:tab w:val="num" w:pos="720"/>
        </w:tabs>
        <w:ind w:left="720" w:hanging="720"/>
      </w:pPr>
      <w:rPr>
        <w:rFonts w:hint="default"/>
      </w:rPr>
    </w:lvl>
  </w:abstractNum>
  <w:abstractNum w:abstractNumId="30">
    <w:nsid w:val="35AA6DDC"/>
    <w:multiLevelType w:val="hybridMultilevel"/>
    <w:tmpl w:val="26363FDC"/>
    <w:lvl w:ilvl="0" w:tplc="080A001B">
      <w:start w:val="1"/>
      <w:numFmt w:val="lowerRoman"/>
      <w:lvlText w:val="%1."/>
      <w:lvlJc w:val="right"/>
      <w:pPr>
        <w:tabs>
          <w:tab w:val="num" w:pos="1428"/>
        </w:tabs>
        <w:ind w:left="1428" w:hanging="72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3B172260"/>
    <w:multiLevelType w:val="singleLevel"/>
    <w:tmpl w:val="E214BC82"/>
    <w:lvl w:ilvl="0">
      <w:start w:val="1"/>
      <w:numFmt w:val="lowerRoman"/>
      <w:lvlText w:val="%1."/>
      <w:lvlJc w:val="left"/>
      <w:pPr>
        <w:tabs>
          <w:tab w:val="num" w:pos="720"/>
        </w:tabs>
        <w:ind w:left="720" w:hanging="720"/>
      </w:pPr>
      <w:rPr>
        <w:rFonts w:hint="default"/>
      </w:rPr>
    </w:lvl>
  </w:abstractNum>
  <w:abstractNum w:abstractNumId="34">
    <w:nsid w:val="3CAD0452"/>
    <w:multiLevelType w:val="singleLevel"/>
    <w:tmpl w:val="59AC9B2C"/>
    <w:lvl w:ilvl="0">
      <w:start w:val="1"/>
      <w:numFmt w:val="lowerRoman"/>
      <w:lvlText w:val="%1."/>
      <w:lvlJc w:val="left"/>
      <w:pPr>
        <w:tabs>
          <w:tab w:val="num" w:pos="720"/>
        </w:tabs>
        <w:ind w:left="720" w:hanging="720"/>
      </w:pPr>
      <w:rPr>
        <w:rFonts w:hint="default"/>
      </w:rPr>
    </w:lvl>
  </w:abstractNum>
  <w:abstractNum w:abstractNumId="35">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6">
    <w:nsid w:val="3EE807E0"/>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7">
    <w:nsid w:val="3F63037D"/>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40">
    <w:nsid w:val="3FD4689E"/>
    <w:multiLevelType w:val="hybridMultilevel"/>
    <w:tmpl w:val="162873DA"/>
    <w:lvl w:ilvl="0" w:tplc="080A001B">
      <w:start w:val="1"/>
      <w:numFmt w:val="lowerRoman"/>
      <w:lvlText w:val="%1."/>
      <w:lvlJc w:val="right"/>
      <w:pPr>
        <w:ind w:left="720" w:hanging="360"/>
      </w:pPr>
    </w:lvl>
    <w:lvl w:ilvl="1" w:tplc="080A001B">
      <w:start w:val="1"/>
      <w:numFmt w:val="lowerRoman"/>
      <w:lvlText w:val="%2."/>
      <w:lvlJc w:val="righ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42B30F39"/>
    <w:multiLevelType w:val="hybridMultilevel"/>
    <w:tmpl w:val="A4468EEA"/>
    <w:lvl w:ilvl="0" w:tplc="4A18E9BC">
      <w:start w:val="1"/>
      <w:numFmt w:val="lowerLetter"/>
      <w:lvlText w:val="%1)"/>
      <w:lvlJc w:val="left"/>
      <w:pPr>
        <w:ind w:left="1065" w:hanging="705"/>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42D6425B"/>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45">
    <w:nsid w:val="450B0041"/>
    <w:multiLevelType w:val="singleLevel"/>
    <w:tmpl w:val="D1265788"/>
    <w:lvl w:ilvl="0">
      <w:start w:val="1"/>
      <w:numFmt w:val="lowerLetter"/>
      <w:lvlText w:val="%1)"/>
      <w:lvlJc w:val="left"/>
      <w:pPr>
        <w:tabs>
          <w:tab w:val="num" w:pos="720"/>
        </w:tabs>
        <w:ind w:left="720" w:hanging="720"/>
      </w:pPr>
      <w:rPr>
        <w:rFonts w:hint="default"/>
      </w:rPr>
    </w:lvl>
  </w:abstractNum>
  <w:abstractNum w:abstractNumId="46">
    <w:nsid w:val="4CC854AE"/>
    <w:multiLevelType w:val="hybridMultilevel"/>
    <w:tmpl w:val="98EAE00A"/>
    <w:lvl w:ilvl="0" w:tplc="6AFCD496">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4D0C1162"/>
    <w:multiLevelType w:val="hybridMultilevel"/>
    <w:tmpl w:val="23C832C8"/>
    <w:lvl w:ilvl="0" w:tplc="0C2E8042">
      <w:start w:val="1"/>
      <w:numFmt w:val="lowerRoman"/>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4EE03871"/>
    <w:multiLevelType w:val="hybridMultilevel"/>
    <w:tmpl w:val="CCF08B16"/>
    <w:lvl w:ilvl="0" w:tplc="6B864B40">
      <w:start w:val="1"/>
      <w:numFmt w:val="decimal"/>
      <w:lvlText w:val="%1."/>
      <w:lvlJc w:val="left"/>
      <w:pPr>
        <w:tabs>
          <w:tab w:val="num" w:pos="720"/>
        </w:tabs>
        <w:ind w:left="720" w:hanging="360"/>
      </w:pPr>
      <w:rPr>
        <w:rFonts w:hint="default"/>
        <w:b/>
      </w:rPr>
    </w:lvl>
    <w:lvl w:ilvl="1" w:tplc="47DC4A98">
      <w:start w:val="1"/>
      <w:numFmt w:val="lowerLetter"/>
      <w:lvlText w:val="%2)"/>
      <w:lvlJc w:val="left"/>
      <w:pPr>
        <w:ind w:left="1500" w:hanging="4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F857A6F"/>
    <w:multiLevelType w:val="hybridMultilevel"/>
    <w:tmpl w:val="1AB280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500C30E2"/>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51B9764E"/>
    <w:multiLevelType w:val="singleLevel"/>
    <w:tmpl w:val="8DB4ADCA"/>
    <w:lvl w:ilvl="0">
      <w:start w:val="1"/>
      <w:numFmt w:val="lowerRoman"/>
      <w:lvlText w:val="%1."/>
      <w:lvlJc w:val="left"/>
      <w:pPr>
        <w:tabs>
          <w:tab w:val="num" w:pos="720"/>
        </w:tabs>
        <w:ind w:left="720" w:hanging="720"/>
      </w:pPr>
      <w:rPr>
        <w:rFonts w:hint="default"/>
      </w:rPr>
    </w:lvl>
  </w:abstractNum>
  <w:abstractNum w:abstractNumId="52">
    <w:nsid w:val="534B20FD"/>
    <w:multiLevelType w:val="singleLevel"/>
    <w:tmpl w:val="6AFCD496"/>
    <w:lvl w:ilvl="0">
      <w:start w:val="1"/>
      <w:numFmt w:val="lowerLetter"/>
      <w:lvlText w:val="%1)"/>
      <w:lvlJc w:val="left"/>
      <w:pPr>
        <w:tabs>
          <w:tab w:val="num" w:pos="1410"/>
        </w:tabs>
        <w:ind w:left="1410" w:hanging="705"/>
      </w:pPr>
      <w:rPr>
        <w:rFonts w:hint="default"/>
      </w:rPr>
    </w:lvl>
  </w:abstractNum>
  <w:abstractNum w:abstractNumId="53">
    <w:nsid w:val="55B54602"/>
    <w:multiLevelType w:val="hybridMultilevel"/>
    <w:tmpl w:val="DF5A09BC"/>
    <w:lvl w:ilvl="0" w:tplc="EB10642A">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5B9111B3"/>
    <w:multiLevelType w:val="hybridMultilevel"/>
    <w:tmpl w:val="E5C2D2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E7D31FB"/>
    <w:multiLevelType w:val="singleLevel"/>
    <w:tmpl w:val="2354AE5E"/>
    <w:lvl w:ilvl="0">
      <w:start w:val="1"/>
      <w:numFmt w:val="lowerRoman"/>
      <w:lvlText w:val="%1."/>
      <w:lvlJc w:val="left"/>
      <w:pPr>
        <w:tabs>
          <w:tab w:val="num" w:pos="720"/>
        </w:tabs>
        <w:ind w:left="720" w:hanging="720"/>
      </w:pPr>
      <w:rPr>
        <w:rFonts w:hint="default"/>
      </w:rPr>
    </w:lvl>
  </w:abstractNum>
  <w:abstractNum w:abstractNumId="58">
    <w:nsid w:val="5FF04D8B"/>
    <w:multiLevelType w:val="singleLevel"/>
    <w:tmpl w:val="0D5244AA"/>
    <w:lvl w:ilvl="0">
      <w:start w:val="1"/>
      <w:numFmt w:val="lowerRoman"/>
      <w:lvlText w:val="%1."/>
      <w:lvlJc w:val="left"/>
      <w:pPr>
        <w:tabs>
          <w:tab w:val="num" w:pos="720"/>
        </w:tabs>
        <w:ind w:left="720" w:hanging="720"/>
      </w:pPr>
      <w:rPr>
        <w:rFonts w:hint="default"/>
      </w:rPr>
    </w:lvl>
  </w:abstractNum>
  <w:abstractNum w:abstractNumId="59">
    <w:nsid w:val="61E67FB0"/>
    <w:multiLevelType w:val="hybridMultilevel"/>
    <w:tmpl w:val="188E620A"/>
    <w:lvl w:ilvl="0" w:tplc="C1682D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62">
    <w:nsid w:val="66A35645"/>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63">
    <w:nsid w:val="66B6274B"/>
    <w:multiLevelType w:val="singleLevel"/>
    <w:tmpl w:val="D5721632"/>
    <w:lvl w:ilvl="0">
      <w:start w:val="1"/>
      <w:numFmt w:val="lowerRoman"/>
      <w:lvlText w:val="%1."/>
      <w:lvlJc w:val="left"/>
      <w:pPr>
        <w:tabs>
          <w:tab w:val="num" w:pos="720"/>
        </w:tabs>
        <w:ind w:left="720" w:hanging="720"/>
      </w:pPr>
      <w:rPr>
        <w:rFonts w:hint="default"/>
      </w:rPr>
    </w:lvl>
  </w:abstractNum>
  <w:abstractNum w:abstractNumId="64">
    <w:nsid w:val="6D077B26"/>
    <w:multiLevelType w:val="hybridMultilevel"/>
    <w:tmpl w:val="6C2E793A"/>
    <w:lvl w:ilvl="0" w:tplc="080A0017">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FB07B9C"/>
    <w:multiLevelType w:val="singleLevel"/>
    <w:tmpl w:val="04090013"/>
    <w:lvl w:ilvl="0">
      <w:start w:val="1"/>
      <w:numFmt w:val="upperRoman"/>
      <w:lvlText w:val="%1."/>
      <w:lvlJc w:val="left"/>
      <w:pPr>
        <w:tabs>
          <w:tab w:val="num" w:pos="720"/>
        </w:tabs>
        <w:ind w:left="720" w:hanging="720"/>
      </w:pPr>
    </w:lvl>
  </w:abstractNum>
  <w:abstractNum w:abstractNumId="66">
    <w:nsid w:val="705C3A05"/>
    <w:multiLevelType w:val="hybridMultilevel"/>
    <w:tmpl w:val="9ACCF640"/>
    <w:lvl w:ilvl="0" w:tplc="440A001B">
      <w:start w:val="1"/>
      <w:numFmt w:val="lowerRoman"/>
      <w:lvlText w:val="%1."/>
      <w:lvlJc w:val="righ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725917DC"/>
    <w:multiLevelType w:val="hybridMultilevel"/>
    <w:tmpl w:val="31447C62"/>
    <w:lvl w:ilvl="0" w:tplc="023652B6">
      <w:start w:val="1"/>
      <w:numFmt w:val="decimal"/>
      <w:suff w:val="space"/>
      <w:lvlText w:val="Art. %1.- "/>
      <w:lvlJc w:val="left"/>
      <w:pPr>
        <w:ind w:left="7023" w:hanging="360"/>
      </w:pPr>
      <w:rPr>
        <w:rFonts w:ascii="Arial Narrow" w:hAnsi="Arial Narrow" w:hint="default"/>
        <w:b/>
        <w:i w:val="0"/>
        <w:color w:val="auto"/>
        <w:sz w:val="24"/>
      </w:rPr>
    </w:lvl>
    <w:lvl w:ilvl="1" w:tplc="440A0017">
      <w:start w:val="1"/>
      <w:numFmt w:val="lowerLetter"/>
      <w:lvlText w:val="%2)"/>
      <w:lvlJc w:val="left"/>
      <w:pPr>
        <w:ind w:left="2291" w:hanging="360"/>
      </w:pPr>
    </w:lvl>
    <w:lvl w:ilvl="2" w:tplc="1A9AF176">
      <w:start w:val="1"/>
      <w:numFmt w:val="upperRoman"/>
      <w:lvlText w:val="%3."/>
      <w:lvlJc w:val="left"/>
      <w:pPr>
        <w:ind w:left="3551" w:hanging="720"/>
      </w:pPr>
      <w:rPr>
        <w:rFonts w:hint="default"/>
      </w:r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8">
    <w:nsid w:val="73930DFA"/>
    <w:multiLevelType w:val="hybridMultilevel"/>
    <w:tmpl w:val="9ACCF640"/>
    <w:lvl w:ilvl="0" w:tplc="440A001B">
      <w:start w:val="1"/>
      <w:numFmt w:val="lowerRoman"/>
      <w:lvlText w:val="%1."/>
      <w:lvlJc w:val="righ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75870F8D"/>
    <w:multiLevelType w:val="hybridMultilevel"/>
    <w:tmpl w:val="EED271CA"/>
    <w:lvl w:ilvl="0" w:tplc="440A0011">
      <w:start w:val="1"/>
      <w:numFmt w:val="decimal"/>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0">
    <w:nsid w:val="779D0FEE"/>
    <w:multiLevelType w:val="hybridMultilevel"/>
    <w:tmpl w:val="E6226DF8"/>
    <w:lvl w:ilvl="0" w:tplc="2EDAD44C">
      <w:start w:val="1"/>
      <w:numFmt w:val="decimal"/>
      <w:lvlText w:val="Art. %1.-"/>
      <w:lvlJc w:val="left"/>
      <w:pPr>
        <w:ind w:left="720" w:hanging="360"/>
      </w:pPr>
      <w:rPr>
        <w:rFonts w:ascii="Arial Narrow" w:hAnsi="Arial Narrow" w:hint="default"/>
        <w:b/>
        <w:strike w:val="0"/>
        <w:color w:val="auto"/>
        <w:sz w:val="24"/>
        <w:szCs w:val="22"/>
      </w:rPr>
    </w:lvl>
    <w:lvl w:ilvl="1" w:tplc="60D09A12">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abstractNumId w:val="61"/>
  </w:num>
  <w:num w:numId="2">
    <w:abstractNumId w:val="0"/>
  </w:num>
  <w:num w:numId="3">
    <w:abstractNumId w:val="6"/>
  </w:num>
  <w:num w:numId="4">
    <w:abstractNumId w:val="10"/>
  </w:num>
  <w:num w:numId="5">
    <w:abstractNumId w:val="44"/>
  </w:num>
  <w:num w:numId="6">
    <w:abstractNumId w:val="39"/>
  </w:num>
  <w:num w:numId="7">
    <w:abstractNumId w:val="26"/>
  </w:num>
  <w:num w:numId="8">
    <w:abstractNumId w:val="15"/>
  </w:num>
  <w:num w:numId="9">
    <w:abstractNumId w:val="14"/>
  </w:num>
  <w:num w:numId="10">
    <w:abstractNumId w:val="57"/>
  </w:num>
  <w:num w:numId="11">
    <w:abstractNumId w:val="63"/>
  </w:num>
  <w:num w:numId="12">
    <w:abstractNumId w:val="33"/>
  </w:num>
  <w:num w:numId="13">
    <w:abstractNumId w:val="58"/>
  </w:num>
  <w:num w:numId="14">
    <w:abstractNumId w:val="51"/>
  </w:num>
  <w:num w:numId="15">
    <w:abstractNumId w:val="34"/>
  </w:num>
  <w:num w:numId="16">
    <w:abstractNumId w:val="24"/>
  </w:num>
  <w:num w:numId="17">
    <w:abstractNumId w:val="52"/>
  </w:num>
  <w:num w:numId="18">
    <w:abstractNumId w:val="18"/>
  </w:num>
  <w:num w:numId="19">
    <w:abstractNumId w:val="62"/>
  </w:num>
  <w:num w:numId="20">
    <w:abstractNumId w:val="5"/>
  </w:num>
  <w:num w:numId="21">
    <w:abstractNumId w:val="40"/>
  </w:num>
  <w:num w:numId="22">
    <w:abstractNumId w:val="22"/>
  </w:num>
  <w:num w:numId="23">
    <w:abstractNumId w:val="60"/>
  </w:num>
  <w:num w:numId="24">
    <w:abstractNumId w:val="32"/>
  </w:num>
  <w:num w:numId="25">
    <w:abstractNumId w:val="27"/>
  </w:num>
  <w:num w:numId="26">
    <w:abstractNumId w:val="38"/>
  </w:num>
  <w:num w:numId="27">
    <w:abstractNumId w:val="70"/>
  </w:num>
  <w:num w:numId="28">
    <w:abstractNumId w:val="65"/>
  </w:num>
  <w:num w:numId="29">
    <w:abstractNumId w:val="56"/>
  </w:num>
  <w:num w:numId="30">
    <w:abstractNumId w:val="3"/>
  </w:num>
  <w:num w:numId="31">
    <w:abstractNumId w:val="11"/>
  </w:num>
  <w:num w:numId="32">
    <w:abstractNumId w:val="71"/>
  </w:num>
  <w:num w:numId="33">
    <w:abstractNumId w:val="36"/>
  </w:num>
  <w:num w:numId="34">
    <w:abstractNumId w:val="35"/>
  </w:num>
  <w:num w:numId="35">
    <w:abstractNumId w:val="54"/>
  </w:num>
  <w:num w:numId="36">
    <w:abstractNumId w:val="9"/>
  </w:num>
  <w:num w:numId="37">
    <w:abstractNumId w:val="13"/>
  </w:num>
  <w:num w:numId="38">
    <w:abstractNumId w:val="69"/>
  </w:num>
  <w:num w:numId="39">
    <w:abstractNumId w:val="48"/>
  </w:num>
  <w:num w:numId="40">
    <w:abstractNumId w:val="59"/>
  </w:num>
  <w:num w:numId="41">
    <w:abstractNumId w:val="41"/>
  </w:num>
  <w:num w:numId="42">
    <w:abstractNumId w:val="16"/>
  </w:num>
  <w:num w:numId="43">
    <w:abstractNumId w:val="12"/>
  </w:num>
  <w:num w:numId="44">
    <w:abstractNumId w:val="4"/>
  </w:num>
  <w:num w:numId="45">
    <w:abstractNumId w:val="47"/>
  </w:num>
  <w:num w:numId="46">
    <w:abstractNumId w:val="23"/>
  </w:num>
  <w:num w:numId="47">
    <w:abstractNumId w:val="1"/>
  </w:num>
  <w:num w:numId="48">
    <w:abstractNumId w:val="2"/>
  </w:num>
  <w:num w:numId="49">
    <w:abstractNumId w:val="30"/>
  </w:num>
  <w:num w:numId="50">
    <w:abstractNumId w:val="53"/>
  </w:num>
  <w:num w:numId="51">
    <w:abstractNumId w:val="7"/>
  </w:num>
  <w:num w:numId="52">
    <w:abstractNumId w:val="67"/>
  </w:num>
  <w:num w:numId="53">
    <w:abstractNumId w:val="50"/>
  </w:num>
  <w:num w:numId="54">
    <w:abstractNumId w:val="43"/>
  </w:num>
  <w:num w:numId="55">
    <w:abstractNumId w:val="55"/>
  </w:num>
  <w:num w:numId="56">
    <w:abstractNumId w:val="68"/>
  </w:num>
  <w:num w:numId="57">
    <w:abstractNumId w:val="37"/>
  </w:num>
  <w:num w:numId="58">
    <w:abstractNumId w:val="66"/>
  </w:num>
  <w:num w:numId="59">
    <w:abstractNumId w:val="19"/>
  </w:num>
  <w:num w:numId="60">
    <w:abstractNumId w:val="28"/>
  </w:num>
  <w:num w:numId="61">
    <w:abstractNumId w:val="42"/>
  </w:num>
  <w:num w:numId="62">
    <w:abstractNumId w:val="31"/>
  </w:num>
  <w:num w:numId="63">
    <w:abstractNumId w:val="21"/>
  </w:num>
  <w:num w:numId="64">
    <w:abstractNumId w:val="17"/>
  </w:num>
  <w:num w:numId="65">
    <w:abstractNumId w:val="64"/>
  </w:num>
  <w:num w:numId="66">
    <w:abstractNumId w:val="20"/>
  </w:num>
  <w:num w:numId="67">
    <w:abstractNumId w:val="45"/>
  </w:num>
  <w:num w:numId="68">
    <w:abstractNumId w:val="29"/>
  </w:num>
  <w:num w:numId="69">
    <w:abstractNumId w:val="8"/>
  </w:num>
  <w:num w:numId="70">
    <w:abstractNumId w:val="46"/>
  </w:num>
  <w:num w:numId="71">
    <w:abstractNumId w:val="25"/>
  </w:num>
  <w:num w:numId="72">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SV" w:vendorID="64" w:dllVersion="131078" w:nlCheck="1" w:checkStyle="0"/>
  <w:activeWritingStyle w:appName="MSWord" w:lang="es-PE" w:vendorID="64" w:dllVersion="131078" w:nlCheck="1" w:checkStyle="0"/>
  <w:activeWritingStyle w:appName="MSWord" w:lang="es-G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02"/>
    <w:rsid w:val="000017AC"/>
    <w:rsid w:val="0000210A"/>
    <w:rsid w:val="000048E2"/>
    <w:rsid w:val="00006534"/>
    <w:rsid w:val="00007D47"/>
    <w:rsid w:val="0001497A"/>
    <w:rsid w:val="00015520"/>
    <w:rsid w:val="00015B4A"/>
    <w:rsid w:val="00020B26"/>
    <w:rsid w:val="00021C4A"/>
    <w:rsid w:val="0002419E"/>
    <w:rsid w:val="00025DA3"/>
    <w:rsid w:val="00025FED"/>
    <w:rsid w:val="00026FCE"/>
    <w:rsid w:val="00030D3A"/>
    <w:rsid w:val="0003167D"/>
    <w:rsid w:val="0003429A"/>
    <w:rsid w:val="00035306"/>
    <w:rsid w:val="000354D9"/>
    <w:rsid w:val="00036D00"/>
    <w:rsid w:val="00040D28"/>
    <w:rsid w:val="00041643"/>
    <w:rsid w:val="00041D69"/>
    <w:rsid w:val="00044E97"/>
    <w:rsid w:val="00044FCA"/>
    <w:rsid w:val="00046D28"/>
    <w:rsid w:val="00046E82"/>
    <w:rsid w:val="0005202A"/>
    <w:rsid w:val="00054922"/>
    <w:rsid w:val="00054E7B"/>
    <w:rsid w:val="000565A8"/>
    <w:rsid w:val="0005695D"/>
    <w:rsid w:val="00060E2D"/>
    <w:rsid w:val="00061065"/>
    <w:rsid w:val="000625A1"/>
    <w:rsid w:val="00062863"/>
    <w:rsid w:val="0006377C"/>
    <w:rsid w:val="00065ACF"/>
    <w:rsid w:val="00065C0A"/>
    <w:rsid w:val="00065C36"/>
    <w:rsid w:val="00065DA4"/>
    <w:rsid w:val="000677F1"/>
    <w:rsid w:val="000700A5"/>
    <w:rsid w:val="00072571"/>
    <w:rsid w:val="0007440E"/>
    <w:rsid w:val="00074BB2"/>
    <w:rsid w:val="00074F76"/>
    <w:rsid w:val="00075710"/>
    <w:rsid w:val="00076074"/>
    <w:rsid w:val="000772D1"/>
    <w:rsid w:val="00077B7D"/>
    <w:rsid w:val="0008348A"/>
    <w:rsid w:val="00091721"/>
    <w:rsid w:val="00096358"/>
    <w:rsid w:val="00096FC1"/>
    <w:rsid w:val="000A1B47"/>
    <w:rsid w:val="000A35AD"/>
    <w:rsid w:val="000A35CC"/>
    <w:rsid w:val="000A7755"/>
    <w:rsid w:val="000B027A"/>
    <w:rsid w:val="000B075F"/>
    <w:rsid w:val="000B2155"/>
    <w:rsid w:val="000B37C1"/>
    <w:rsid w:val="000B3C98"/>
    <w:rsid w:val="000B66EC"/>
    <w:rsid w:val="000B6AC7"/>
    <w:rsid w:val="000B72FC"/>
    <w:rsid w:val="000C0381"/>
    <w:rsid w:val="000C09F9"/>
    <w:rsid w:val="000C2B97"/>
    <w:rsid w:val="000C5470"/>
    <w:rsid w:val="000C60C1"/>
    <w:rsid w:val="000C6CAA"/>
    <w:rsid w:val="000C6E2A"/>
    <w:rsid w:val="000C6EAA"/>
    <w:rsid w:val="000C6F76"/>
    <w:rsid w:val="000D1787"/>
    <w:rsid w:val="000D2EFA"/>
    <w:rsid w:val="000D35C9"/>
    <w:rsid w:val="000D3F00"/>
    <w:rsid w:val="000D4007"/>
    <w:rsid w:val="000D4528"/>
    <w:rsid w:val="000D59CF"/>
    <w:rsid w:val="000D7994"/>
    <w:rsid w:val="000E1055"/>
    <w:rsid w:val="000E4735"/>
    <w:rsid w:val="000E4A79"/>
    <w:rsid w:val="000E51EB"/>
    <w:rsid w:val="000E6AB2"/>
    <w:rsid w:val="000F18F0"/>
    <w:rsid w:val="000F3ED4"/>
    <w:rsid w:val="000F4FB1"/>
    <w:rsid w:val="000F596F"/>
    <w:rsid w:val="000F5ECC"/>
    <w:rsid w:val="001010F7"/>
    <w:rsid w:val="0010277E"/>
    <w:rsid w:val="00102AE1"/>
    <w:rsid w:val="00107C73"/>
    <w:rsid w:val="00114DA3"/>
    <w:rsid w:val="00115669"/>
    <w:rsid w:val="00120B43"/>
    <w:rsid w:val="001228FF"/>
    <w:rsid w:val="00123918"/>
    <w:rsid w:val="00123A9F"/>
    <w:rsid w:val="001253D2"/>
    <w:rsid w:val="001307FF"/>
    <w:rsid w:val="00131E15"/>
    <w:rsid w:val="00131F34"/>
    <w:rsid w:val="00133961"/>
    <w:rsid w:val="0013556A"/>
    <w:rsid w:val="001363E2"/>
    <w:rsid w:val="00137B4C"/>
    <w:rsid w:val="0014127C"/>
    <w:rsid w:val="001435F7"/>
    <w:rsid w:val="001447F3"/>
    <w:rsid w:val="00144D11"/>
    <w:rsid w:val="0014611C"/>
    <w:rsid w:val="00147359"/>
    <w:rsid w:val="00147B9A"/>
    <w:rsid w:val="00151540"/>
    <w:rsid w:val="001556DE"/>
    <w:rsid w:val="00156671"/>
    <w:rsid w:val="001574BD"/>
    <w:rsid w:val="0016041D"/>
    <w:rsid w:val="00160FCC"/>
    <w:rsid w:val="0016268B"/>
    <w:rsid w:val="00163474"/>
    <w:rsid w:val="00163A4C"/>
    <w:rsid w:val="00163DF6"/>
    <w:rsid w:val="00164745"/>
    <w:rsid w:val="00164D7C"/>
    <w:rsid w:val="00165034"/>
    <w:rsid w:val="00167D6C"/>
    <w:rsid w:val="00170969"/>
    <w:rsid w:val="00170C11"/>
    <w:rsid w:val="001718AB"/>
    <w:rsid w:val="00172B15"/>
    <w:rsid w:val="00175087"/>
    <w:rsid w:val="0017586F"/>
    <w:rsid w:val="0017637C"/>
    <w:rsid w:val="00176FD2"/>
    <w:rsid w:val="001837E0"/>
    <w:rsid w:val="001848B7"/>
    <w:rsid w:val="00187B2F"/>
    <w:rsid w:val="00193A8F"/>
    <w:rsid w:val="00193F72"/>
    <w:rsid w:val="00194296"/>
    <w:rsid w:val="00195D8C"/>
    <w:rsid w:val="00195E1D"/>
    <w:rsid w:val="00196756"/>
    <w:rsid w:val="00197E9A"/>
    <w:rsid w:val="001A0A4D"/>
    <w:rsid w:val="001A1082"/>
    <w:rsid w:val="001A2CD8"/>
    <w:rsid w:val="001A3156"/>
    <w:rsid w:val="001A6B85"/>
    <w:rsid w:val="001B0523"/>
    <w:rsid w:val="001B324C"/>
    <w:rsid w:val="001B6992"/>
    <w:rsid w:val="001B7052"/>
    <w:rsid w:val="001B798A"/>
    <w:rsid w:val="001C2A76"/>
    <w:rsid w:val="001C507F"/>
    <w:rsid w:val="001C5EB0"/>
    <w:rsid w:val="001C6138"/>
    <w:rsid w:val="001C70F3"/>
    <w:rsid w:val="001D070F"/>
    <w:rsid w:val="001D0FD9"/>
    <w:rsid w:val="001D1D16"/>
    <w:rsid w:val="001D1DFC"/>
    <w:rsid w:val="001D3D83"/>
    <w:rsid w:val="001D485C"/>
    <w:rsid w:val="001D7010"/>
    <w:rsid w:val="001D75CF"/>
    <w:rsid w:val="001E3CED"/>
    <w:rsid w:val="001E3D6C"/>
    <w:rsid w:val="001E472F"/>
    <w:rsid w:val="001E637F"/>
    <w:rsid w:val="001E6955"/>
    <w:rsid w:val="001E69FA"/>
    <w:rsid w:val="001E7C68"/>
    <w:rsid w:val="001F62EB"/>
    <w:rsid w:val="001F70AB"/>
    <w:rsid w:val="00200693"/>
    <w:rsid w:val="00200C1F"/>
    <w:rsid w:val="00201176"/>
    <w:rsid w:val="00202D13"/>
    <w:rsid w:val="00203F3D"/>
    <w:rsid w:val="002042DD"/>
    <w:rsid w:val="00204A68"/>
    <w:rsid w:val="00204AE0"/>
    <w:rsid w:val="002052DF"/>
    <w:rsid w:val="00210F6C"/>
    <w:rsid w:val="0021414C"/>
    <w:rsid w:val="00215F7D"/>
    <w:rsid w:val="00216CEC"/>
    <w:rsid w:val="00223798"/>
    <w:rsid w:val="00223800"/>
    <w:rsid w:val="00223EE3"/>
    <w:rsid w:val="00224012"/>
    <w:rsid w:val="00224E69"/>
    <w:rsid w:val="002257C7"/>
    <w:rsid w:val="002260A7"/>
    <w:rsid w:val="00231246"/>
    <w:rsid w:val="002320DF"/>
    <w:rsid w:val="00232D00"/>
    <w:rsid w:val="00235B49"/>
    <w:rsid w:val="00240AF2"/>
    <w:rsid w:val="00241313"/>
    <w:rsid w:val="00242250"/>
    <w:rsid w:val="002423C8"/>
    <w:rsid w:val="00243714"/>
    <w:rsid w:val="00243ABD"/>
    <w:rsid w:val="00243D9C"/>
    <w:rsid w:val="002454B5"/>
    <w:rsid w:val="00245637"/>
    <w:rsid w:val="00245ED3"/>
    <w:rsid w:val="00253AFF"/>
    <w:rsid w:val="0025511F"/>
    <w:rsid w:val="00255F20"/>
    <w:rsid w:val="0025622A"/>
    <w:rsid w:val="0025629F"/>
    <w:rsid w:val="00256CEE"/>
    <w:rsid w:val="002579EE"/>
    <w:rsid w:val="00257BC7"/>
    <w:rsid w:val="00257E8F"/>
    <w:rsid w:val="0026535D"/>
    <w:rsid w:val="00266465"/>
    <w:rsid w:val="00271576"/>
    <w:rsid w:val="0027161A"/>
    <w:rsid w:val="002716B5"/>
    <w:rsid w:val="00272F9D"/>
    <w:rsid w:val="002738C7"/>
    <w:rsid w:val="0027469E"/>
    <w:rsid w:val="002750AE"/>
    <w:rsid w:val="002760A4"/>
    <w:rsid w:val="002763C5"/>
    <w:rsid w:val="00276EC1"/>
    <w:rsid w:val="002770BD"/>
    <w:rsid w:val="00277352"/>
    <w:rsid w:val="00281411"/>
    <w:rsid w:val="00282508"/>
    <w:rsid w:val="00283190"/>
    <w:rsid w:val="002833CD"/>
    <w:rsid w:val="0028413F"/>
    <w:rsid w:val="002841F4"/>
    <w:rsid w:val="002846DB"/>
    <w:rsid w:val="00284C12"/>
    <w:rsid w:val="00286424"/>
    <w:rsid w:val="00287AC3"/>
    <w:rsid w:val="002907EC"/>
    <w:rsid w:val="00291802"/>
    <w:rsid w:val="00291DED"/>
    <w:rsid w:val="00292978"/>
    <w:rsid w:val="00292B52"/>
    <w:rsid w:val="0029332F"/>
    <w:rsid w:val="00294044"/>
    <w:rsid w:val="00294C2D"/>
    <w:rsid w:val="002961D3"/>
    <w:rsid w:val="00296989"/>
    <w:rsid w:val="00297B2C"/>
    <w:rsid w:val="002A180C"/>
    <w:rsid w:val="002A1A55"/>
    <w:rsid w:val="002A26F3"/>
    <w:rsid w:val="002A4064"/>
    <w:rsid w:val="002A40C1"/>
    <w:rsid w:val="002A4539"/>
    <w:rsid w:val="002A4C0F"/>
    <w:rsid w:val="002A4E9E"/>
    <w:rsid w:val="002A50EB"/>
    <w:rsid w:val="002A513A"/>
    <w:rsid w:val="002A63A5"/>
    <w:rsid w:val="002A6942"/>
    <w:rsid w:val="002B2BDE"/>
    <w:rsid w:val="002B2D92"/>
    <w:rsid w:val="002B3F17"/>
    <w:rsid w:val="002B43D2"/>
    <w:rsid w:val="002B46DB"/>
    <w:rsid w:val="002B4A46"/>
    <w:rsid w:val="002B5F49"/>
    <w:rsid w:val="002B64A6"/>
    <w:rsid w:val="002B6DD2"/>
    <w:rsid w:val="002C121C"/>
    <w:rsid w:val="002C2BC9"/>
    <w:rsid w:val="002C4BD4"/>
    <w:rsid w:val="002C5717"/>
    <w:rsid w:val="002C778E"/>
    <w:rsid w:val="002D0F70"/>
    <w:rsid w:val="002D158F"/>
    <w:rsid w:val="002D3203"/>
    <w:rsid w:val="002D3FB4"/>
    <w:rsid w:val="002D4F12"/>
    <w:rsid w:val="002D6CBC"/>
    <w:rsid w:val="002D7F3D"/>
    <w:rsid w:val="002E0D26"/>
    <w:rsid w:val="002E2110"/>
    <w:rsid w:val="002E242E"/>
    <w:rsid w:val="002F05AB"/>
    <w:rsid w:val="002F0A72"/>
    <w:rsid w:val="002F112B"/>
    <w:rsid w:val="002F23D3"/>
    <w:rsid w:val="002F2516"/>
    <w:rsid w:val="002F48B0"/>
    <w:rsid w:val="002F652D"/>
    <w:rsid w:val="002F747B"/>
    <w:rsid w:val="002F7748"/>
    <w:rsid w:val="002F7E4A"/>
    <w:rsid w:val="0030172C"/>
    <w:rsid w:val="00302361"/>
    <w:rsid w:val="00302682"/>
    <w:rsid w:val="00302CE1"/>
    <w:rsid w:val="0030619B"/>
    <w:rsid w:val="0030629E"/>
    <w:rsid w:val="0030661A"/>
    <w:rsid w:val="00307605"/>
    <w:rsid w:val="00307EA6"/>
    <w:rsid w:val="00311338"/>
    <w:rsid w:val="0031163E"/>
    <w:rsid w:val="0031289E"/>
    <w:rsid w:val="00317C8F"/>
    <w:rsid w:val="003205FB"/>
    <w:rsid w:val="00320DD2"/>
    <w:rsid w:val="00321FBD"/>
    <w:rsid w:val="003229A7"/>
    <w:rsid w:val="00324246"/>
    <w:rsid w:val="00324AF1"/>
    <w:rsid w:val="0032558A"/>
    <w:rsid w:val="0033000C"/>
    <w:rsid w:val="0033091D"/>
    <w:rsid w:val="00331015"/>
    <w:rsid w:val="003313C6"/>
    <w:rsid w:val="0033245F"/>
    <w:rsid w:val="00332AEF"/>
    <w:rsid w:val="00332FB1"/>
    <w:rsid w:val="00334DCD"/>
    <w:rsid w:val="0033503C"/>
    <w:rsid w:val="00335BD6"/>
    <w:rsid w:val="00335DC0"/>
    <w:rsid w:val="00336567"/>
    <w:rsid w:val="003401C8"/>
    <w:rsid w:val="00340D4E"/>
    <w:rsid w:val="00340D5F"/>
    <w:rsid w:val="00341764"/>
    <w:rsid w:val="00341FD9"/>
    <w:rsid w:val="003449A4"/>
    <w:rsid w:val="00346003"/>
    <w:rsid w:val="00346787"/>
    <w:rsid w:val="00346EF9"/>
    <w:rsid w:val="00352BC2"/>
    <w:rsid w:val="00353DE9"/>
    <w:rsid w:val="003556C6"/>
    <w:rsid w:val="003563E4"/>
    <w:rsid w:val="003571BA"/>
    <w:rsid w:val="00357570"/>
    <w:rsid w:val="003575B5"/>
    <w:rsid w:val="00360486"/>
    <w:rsid w:val="00360D19"/>
    <w:rsid w:val="00364DEB"/>
    <w:rsid w:val="00365A23"/>
    <w:rsid w:val="00367675"/>
    <w:rsid w:val="00367C1E"/>
    <w:rsid w:val="00367CBC"/>
    <w:rsid w:val="0037324F"/>
    <w:rsid w:val="0037452B"/>
    <w:rsid w:val="00376B30"/>
    <w:rsid w:val="00376B38"/>
    <w:rsid w:val="00376FAA"/>
    <w:rsid w:val="00380710"/>
    <w:rsid w:val="00380E5B"/>
    <w:rsid w:val="0038250A"/>
    <w:rsid w:val="003853A6"/>
    <w:rsid w:val="00385844"/>
    <w:rsid w:val="00392B80"/>
    <w:rsid w:val="00395AC5"/>
    <w:rsid w:val="003A546B"/>
    <w:rsid w:val="003B13F6"/>
    <w:rsid w:val="003B34A1"/>
    <w:rsid w:val="003B5D6A"/>
    <w:rsid w:val="003B761B"/>
    <w:rsid w:val="003B7ABE"/>
    <w:rsid w:val="003B7FE2"/>
    <w:rsid w:val="003C101F"/>
    <w:rsid w:val="003C1977"/>
    <w:rsid w:val="003C270F"/>
    <w:rsid w:val="003C29EE"/>
    <w:rsid w:val="003C3C97"/>
    <w:rsid w:val="003C48DB"/>
    <w:rsid w:val="003C4949"/>
    <w:rsid w:val="003C59EB"/>
    <w:rsid w:val="003C5A56"/>
    <w:rsid w:val="003C6244"/>
    <w:rsid w:val="003C6B62"/>
    <w:rsid w:val="003D19E9"/>
    <w:rsid w:val="003D229D"/>
    <w:rsid w:val="003D2DB5"/>
    <w:rsid w:val="003D45AB"/>
    <w:rsid w:val="003D6B65"/>
    <w:rsid w:val="003E0336"/>
    <w:rsid w:val="003E059B"/>
    <w:rsid w:val="003E19B3"/>
    <w:rsid w:val="003E3500"/>
    <w:rsid w:val="003E4EF9"/>
    <w:rsid w:val="003E51D7"/>
    <w:rsid w:val="003E680C"/>
    <w:rsid w:val="003E6CF3"/>
    <w:rsid w:val="003F2242"/>
    <w:rsid w:val="003F3240"/>
    <w:rsid w:val="003F4C66"/>
    <w:rsid w:val="003F7292"/>
    <w:rsid w:val="00401124"/>
    <w:rsid w:val="00401E74"/>
    <w:rsid w:val="00404177"/>
    <w:rsid w:val="00404441"/>
    <w:rsid w:val="0041352F"/>
    <w:rsid w:val="00414AAA"/>
    <w:rsid w:val="00414ACE"/>
    <w:rsid w:val="00415137"/>
    <w:rsid w:val="00415892"/>
    <w:rsid w:val="00423492"/>
    <w:rsid w:val="00424006"/>
    <w:rsid w:val="00424A2E"/>
    <w:rsid w:val="00425060"/>
    <w:rsid w:val="00427715"/>
    <w:rsid w:val="00427738"/>
    <w:rsid w:val="00430C96"/>
    <w:rsid w:val="00430CEB"/>
    <w:rsid w:val="00430E52"/>
    <w:rsid w:val="004310D1"/>
    <w:rsid w:val="00433E87"/>
    <w:rsid w:val="00434397"/>
    <w:rsid w:val="00437433"/>
    <w:rsid w:val="0044143E"/>
    <w:rsid w:val="00442471"/>
    <w:rsid w:val="00443FDE"/>
    <w:rsid w:val="00444010"/>
    <w:rsid w:val="0044445A"/>
    <w:rsid w:val="00444894"/>
    <w:rsid w:val="004449A9"/>
    <w:rsid w:val="00446959"/>
    <w:rsid w:val="00447C0A"/>
    <w:rsid w:val="00450D7D"/>
    <w:rsid w:val="00450DEC"/>
    <w:rsid w:val="0045153A"/>
    <w:rsid w:val="00454443"/>
    <w:rsid w:val="0045614D"/>
    <w:rsid w:val="00456701"/>
    <w:rsid w:val="00457960"/>
    <w:rsid w:val="00463A36"/>
    <w:rsid w:val="00464424"/>
    <w:rsid w:val="0046493C"/>
    <w:rsid w:val="0046519C"/>
    <w:rsid w:val="00465C81"/>
    <w:rsid w:val="00466CB3"/>
    <w:rsid w:val="0046773F"/>
    <w:rsid w:val="004678D8"/>
    <w:rsid w:val="00470767"/>
    <w:rsid w:val="004716AD"/>
    <w:rsid w:val="00471731"/>
    <w:rsid w:val="004717A1"/>
    <w:rsid w:val="00475F42"/>
    <w:rsid w:val="00476E44"/>
    <w:rsid w:val="00477338"/>
    <w:rsid w:val="0048103C"/>
    <w:rsid w:val="00481649"/>
    <w:rsid w:val="004826F3"/>
    <w:rsid w:val="004827C8"/>
    <w:rsid w:val="004850B5"/>
    <w:rsid w:val="00486902"/>
    <w:rsid w:val="004877FA"/>
    <w:rsid w:val="004911FE"/>
    <w:rsid w:val="00492F4B"/>
    <w:rsid w:val="004947D3"/>
    <w:rsid w:val="00495D16"/>
    <w:rsid w:val="004A18B6"/>
    <w:rsid w:val="004A4E31"/>
    <w:rsid w:val="004A64F6"/>
    <w:rsid w:val="004B0844"/>
    <w:rsid w:val="004B1535"/>
    <w:rsid w:val="004B2136"/>
    <w:rsid w:val="004B28F0"/>
    <w:rsid w:val="004B32AE"/>
    <w:rsid w:val="004B383A"/>
    <w:rsid w:val="004B4BB2"/>
    <w:rsid w:val="004B5C6C"/>
    <w:rsid w:val="004C0707"/>
    <w:rsid w:val="004C12BE"/>
    <w:rsid w:val="004C395B"/>
    <w:rsid w:val="004C447C"/>
    <w:rsid w:val="004C48B6"/>
    <w:rsid w:val="004C59CC"/>
    <w:rsid w:val="004C62B3"/>
    <w:rsid w:val="004C69BC"/>
    <w:rsid w:val="004D06AA"/>
    <w:rsid w:val="004D08A1"/>
    <w:rsid w:val="004D30E6"/>
    <w:rsid w:val="004D425C"/>
    <w:rsid w:val="004D54BC"/>
    <w:rsid w:val="004D7EA9"/>
    <w:rsid w:val="004D7EB9"/>
    <w:rsid w:val="004E0FD2"/>
    <w:rsid w:val="004E12BD"/>
    <w:rsid w:val="004E39F7"/>
    <w:rsid w:val="004E4868"/>
    <w:rsid w:val="004E49DA"/>
    <w:rsid w:val="004E5B26"/>
    <w:rsid w:val="004E61DC"/>
    <w:rsid w:val="004E7B20"/>
    <w:rsid w:val="004F0340"/>
    <w:rsid w:val="004F14B3"/>
    <w:rsid w:val="004F5F09"/>
    <w:rsid w:val="004F74C1"/>
    <w:rsid w:val="004F7BB3"/>
    <w:rsid w:val="005007D1"/>
    <w:rsid w:val="005044F8"/>
    <w:rsid w:val="00506BCF"/>
    <w:rsid w:val="00507753"/>
    <w:rsid w:val="005100CB"/>
    <w:rsid w:val="00510978"/>
    <w:rsid w:val="00511494"/>
    <w:rsid w:val="00511922"/>
    <w:rsid w:val="00513137"/>
    <w:rsid w:val="005164FC"/>
    <w:rsid w:val="0051754F"/>
    <w:rsid w:val="00523B76"/>
    <w:rsid w:val="00524C61"/>
    <w:rsid w:val="00525EFB"/>
    <w:rsid w:val="00526C04"/>
    <w:rsid w:val="005279BA"/>
    <w:rsid w:val="00531B75"/>
    <w:rsid w:val="00531E9B"/>
    <w:rsid w:val="005339BE"/>
    <w:rsid w:val="00540F85"/>
    <w:rsid w:val="005412B1"/>
    <w:rsid w:val="00541FF1"/>
    <w:rsid w:val="00542B90"/>
    <w:rsid w:val="005441ED"/>
    <w:rsid w:val="00545720"/>
    <w:rsid w:val="00547A0F"/>
    <w:rsid w:val="005515EB"/>
    <w:rsid w:val="005526CE"/>
    <w:rsid w:val="005546A4"/>
    <w:rsid w:val="00554870"/>
    <w:rsid w:val="0055622E"/>
    <w:rsid w:val="00561330"/>
    <w:rsid w:val="005624E7"/>
    <w:rsid w:val="005628A9"/>
    <w:rsid w:val="0056358D"/>
    <w:rsid w:val="0056425D"/>
    <w:rsid w:val="00564DAF"/>
    <w:rsid w:val="00566CF9"/>
    <w:rsid w:val="00567B5F"/>
    <w:rsid w:val="00571217"/>
    <w:rsid w:val="00572005"/>
    <w:rsid w:val="00572D3E"/>
    <w:rsid w:val="0057481C"/>
    <w:rsid w:val="00574950"/>
    <w:rsid w:val="00575356"/>
    <w:rsid w:val="0057633C"/>
    <w:rsid w:val="00580AD4"/>
    <w:rsid w:val="0058238A"/>
    <w:rsid w:val="00582F16"/>
    <w:rsid w:val="00586250"/>
    <w:rsid w:val="00587CF0"/>
    <w:rsid w:val="00590817"/>
    <w:rsid w:val="00592329"/>
    <w:rsid w:val="00593D74"/>
    <w:rsid w:val="00594759"/>
    <w:rsid w:val="00594FE5"/>
    <w:rsid w:val="0059525E"/>
    <w:rsid w:val="00595550"/>
    <w:rsid w:val="0059622E"/>
    <w:rsid w:val="00596B57"/>
    <w:rsid w:val="00596F40"/>
    <w:rsid w:val="005A15FD"/>
    <w:rsid w:val="005A22A4"/>
    <w:rsid w:val="005A71B5"/>
    <w:rsid w:val="005A7C62"/>
    <w:rsid w:val="005B0005"/>
    <w:rsid w:val="005B1DF4"/>
    <w:rsid w:val="005B4383"/>
    <w:rsid w:val="005B50E4"/>
    <w:rsid w:val="005B59CE"/>
    <w:rsid w:val="005C2402"/>
    <w:rsid w:val="005C28D1"/>
    <w:rsid w:val="005C2995"/>
    <w:rsid w:val="005C349E"/>
    <w:rsid w:val="005C4AE6"/>
    <w:rsid w:val="005C4DC1"/>
    <w:rsid w:val="005C72B3"/>
    <w:rsid w:val="005D217E"/>
    <w:rsid w:val="005D282E"/>
    <w:rsid w:val="005D53B4"/>
    <w:rsid w:val="005D54F4"/>
    <w:rsid w:val="005E5D12"/>
    <w:rsid w:val="005F6077"/>
    <w:rsid w:val="005F6649"/>
    <w:rsid w:val="00601197"/>
    <w:rsid w:val="00601233"/>
    <w:rsid w:val="0060242C"/>
    <w:rsid w:val="006038EF"/>
    <w:rsid w:val="00612A50"/>
    <w:rsid w:val="00613108"/>
    <w:rsid w:val="006154FF"/>
    <w:rsid w:val="00615F6A"/>
    <w:rsid w:val="006165F9"/>
    <w:rsid w:val="006171AE"/>
    <w:rsid w:val="006206B7"/>
    <w:rsid w:val="00620725"/>
    <w:rsid w:val="00620F17"/>
    <w:rsid w:val="00621E97"/>
    <w:rsid w:val="00622DEF"/>
    <w:rsid w:val="00622E2E"/>
    <w:rsid w:val="006232D7"/>
    <w:rsid w:val="0062404B"/>
    <w:rsid w:val="00625279"/>
    <w:rsid w:val="00626E0E"/>
    <w:rsid w:val="00631A12"/>
    <w:rsid w:val="00631D32"/>
    <w:rsid w:val="00632159"/>
    <w:rsid w:val="00632B92"/>
    <w:rsid w:val="0063343B"/>
    <w:rsid w:val="00633C88"/>
    <w:rsid w:val="00635AAD"/>
    <w:rsid w:val="00636D7B"/>
    <w:rsid w:val="00641E68"/>
    <w:rsid w:val="006428C1"/>
    <w:rsid w:val="00644428"/>
    <w:rsid w:val="00644763"/>
    <w:rsid w:val="00644B4F"/>
    <w:rsid w:val="00644C42"/>
    <w:rsid w:val="006476A3"/>
    <w:rsid w:val="006519E9"/>
    <w:rsid w:val="00654EDD"/>
    <w:rsid w:val="00655A0A"/>
    <w:rsid w:val="006562CF"/>
    <w:rsid w:val="00661113"/>
    <w:rsid w:val="00664133"/>
    <w:rsid w:val="00664D4D"/>
    <w:rsid w:val="006665BA"/>
    <w:rsid w:val="0066720B"/>
    <w:rsid w:val="00667FFD"/>
    <w:rsid w:val="006710DD"/>
    <w:rsid w:val="00671FCF"/>
    <w:rsid w:val="00674EAA"/>
    <w:rsid w:val="00675753"/>
    <w:rsid w:val="00680138"/>
    <w:rsid w:val="006803A5"/>
    <w:rsid w:val="00681062"/>
    <w:rsid w:val="00683A18"/>
    <w:rsid w:val="006931E3"/>
    <w:rsid w:val="00694A9C"/>
    <w:rsid w:val="00695CE3"/>
    <w:rsid w:val="006979E0"/>
    <w:rsid w:val="006A2287"/>
    <w:rsid w:val="006A22E8"/>
    <w:rsid w:val="006A27A5"/>
    <w:rsid w:val="006A4127"/>
    <w:rsid w:val="006A504E"/>
    <w:rsid w:val="006A50EB"/>
    <w:rsid w:val="006A623A"/>
    <w:rsid w:val="006A634E"/>
    <w:rsid w:val="006A636D"/>
    <w:rsid w:val="006A6A6D"/>
    <w:rsid w:val="006A6A88"/>
    <w:rsid w:val="006A76DF"/>
    <w:rsid w:val="006A7A1C"/>
    <w:rsid w:val="006B0D8C"/>
    <w:rsid w:val="006B1BAF"/>
    <w:rsid w:val="006B261F"/>
    <w:rsid w:val="006B2F27"/>
    <w:rsid w:val="006B321C"/>
    <w:rsid w:val="006B399F"/>
    <w:rsid w:val="006B48F9"/>
    <w:rsid w:val="006C1024"/>
    <w:rsid w:val="006C3453"/>
    <w:rsid w:val="006C45E4"/>
    <w:rsid w:val="006C6DDC"/>
    <w:rsid w:val="006D1766"/>
    <w:rsid w:val="006D211F"/>
    <w:rsid w:val="006D22BD"/>
    <w:rsid w:val="006D24EB"/>
    <w:rsid w:val="006D364C"/>
    <w:rsid w:val="006D3AD7"/>
    <w:rsid w:val="006D3E8D"/>
    <w:rsid w:val="006D4067"/>
    <w:rsid w:val="006D6047"/>
    <w:rsid w:val="006D6652"/>
    <w:rsid w:val="006E0C0E"/>
    <w:rsid w:val="006E15F9"/>
    <w:rsid w:val="006E1EF1"/>
    <w:rsid w:val="006E1FDB"/>
    <w:rsid w:val="006E2967"/>
    <w:rsid w:val="006E6EBC"/>
    <w:rsid w:val="006E722F"/>
    <w:rsid w:val="006F39E9"/>
    <w:rsid w:val="006F4374"/>
    <w:rsid w:val="006F4597"/>
    <w:rsid w:val="006F74B6"/>
    <w:rsid w:val="007001AE"/>
    <w:rsid w:val="0070195B"/>
    <w:rsid w:val="00702E14"/>
    <w:rsid w:val="0070423F"/>
    <w:rsid w:val="00707F29"/>
    <w:rsid w:val="00714AF1"/>
    <w:rsid w:val="00714EB4"/>
    <w:rsid w:val="00715202"/>
    <w:rsid w:val="00715F63"/>
    <w:rsid w:val="007164C8"/>
    <w:rsid w:val="007166C2"/>
    <w:rsid w:val="0071676B"/>
    <w:rsid w:val="00720382"/>
    <w:rsid w:val="00723569"/>
    <w:rsid w:val="00726143"/>
    <w:rsid w:val="007276A4"/>
    <w:rsid w:val="00727841"/>
    <w:rsid w:val="00731591"/>
    <w:rsid w:val="0073244D"/>
    <w:rsid w:val="007334FD"/>
    <w:rsid w:val="007337D8"/>
    <w:rsid w:val="00735D03"/>
    <w:rsid w:val="007369ED"/>
    <w:rsid w:val="007416D9"/>
    <w:rsid w:val="007438EB"/>
    <w:rsid w:val="00744326"/>
    <w:rsid w:val="00745EFA"/>
    <w:rsid w:val="0074608D"/>
    <w:rsid w:val="00746AD8"/>
    <w:rsid w:val="00747572"/>
    <w:rsid w:val="007478B0"/>
    <w:rsid w:val="007508CB"/>
    <w:rsid w:val="0075144C"/>
    <w:rsid w:val="007514B1"/>
    <w:rsid w:val="0075152A"/>
    <w:rsid w:val="00751B2E"/>
    <w:rsid w:val="00752304"/>
    <w:rsid w:val="00752411"/>
    <w:rsid w:val="00761BAE"/>
    <w:rsid w:val="00761F50"/>
    <w:rsid w:val="00763B32"/>
    <w:rsid w:val="00766059"/>
    <w:rsid w:val="00766F48"/>
    <w:rsid w:val="007674B1"/>
    <w:rsid w:val="00770380"/>
    <w:rsid w:val="007708AF"/>
    <w:rsid w:val="00770CA2"/>
    <w:rsid w:val="007713B0"/>
    <w:rsid w:val="007721E4"/>
    <w:rsid w:val="00772CCA"/>
    <w:rsid w:val="00773224"/>
    <w:rsid w:val="00773D2D"/>
    <w:rsid w:val="00774D9B"/>
    <w:rsid w:val="007806DC"/>
    <w:rsid w:val="007832D8"/>
    <w:rsid w:val="007832F1"/>
    <w:rsid w:val="00783E42"/>
    <w:rsid w:val="00787519"/>
    <w:rsid w:val="00793685"/>
    <w:rsid w:val="007955A9"/>
    <w:rsid w:val="007A022B"/>
    <w:rsid w:val="007A063B"/>
    <w:rsid w:val="007A28EF"/>
    <w:rsid w:val="007A36B7"/>
    <w:rsid w:val="007A3A45"/>
    <w:rsid w:val="007A473E"/>
    <w:rsid w:val="007A51E9"/>
    <w:rsid w:val="007A7043"/>
    <w:rsid w:val="007A7572"/>
    <w:rsid w:val="007B0F15"/>
    <w:rsid w:val="007B14D4"/>
    <w:rsid w:val="007B1604"/>
    <w:rsid w:val="007B18BD"/>
    <w:rsid w:val="007B25F1"/>
    <w:rsid w:val="007B6F38"/>
    <w:rsid w:val="007B75FD"/>
    <w:rsid w:val="007B7734"/>
    <w:rsid w:val="007C0AD1"/>
    <w:rsid w:val="007C3434"/>
    <w:rsid w:val="007C4382"/>
    <w:rsid w:val="007D07C5"/>
    <w:rsid w:val="007D084C"/>
    <w:rsid w:val="007D19F9"/>
    <w:rsid w:val="007D1D0B"/>
    <w:rsid w:val="007D5A32"/>
    <w:rsid w:val="007D5FCD"/>
    <w:rsid w:val="007E16B0"/>
    <w:rsid w:val="007E4254"/>
    <w:rsid w:val="007E6816"/>
    <w:rsid w:val="007E7522"/>
    <w:rsid w:val="007F27C1"/>
    <w:rsid w:val="007F3EC2"/>
    <w:rsid w:val="007F4C7D"/>
    <w:rsid w:val="007F662D"/>
    <w:rsid w:val="007F70F1"/>
    <w:rsid w:val="007F776E"/>
    <w:rsid w:val="0080045D"/>
    <w:rsid w:val="00803E28"/>
    <w:rsid w:val="00805E55"/>
    <w:rsid w:val="00807787"/>
    <w:rsid w:val="00812D53"/>
    <w:rsid w:val="008137EF"/>
    <w:rsid w:val="008142A7"/>
    <w:rsid w:val="00815186"/>
    <w:rsid w:val="00815421"/>
    <w:rsid w:val="008157A8"/>
    <w:rsid w:val="00815D25"/>
    <w:rsid w:val="00816BD3"/>
    <w:rsid w:val="008175D6"/>
    <w:rsid w:val="00820E66"/>
    <w:rsid w:val="00821A35"/>
    <w:rsid w:val="00821DE4"/>
    <w:rsid w:val="008223AA"/>
    <w:rsid w:val="00825434"/>
    <w:rsid w:val="00826532"/>
    <w:rsid w:val="0083185A"/>
    <w:rsid w:val="00833922"/>
    <w:rsid w:val="008346FA"/>
    <w:rsid w:val="0083555B"/>
    <w:rsid w:val="008370E1"/>
    <w:rsid w:val="00841F08"/>
    <w:rsid w:val="008453E1"/>
    <w:rsid w:val="00845635"/>
    <w:rsid w:val="00846737"/>
    <w:rsid w:val="008469F1"/>
    <w:rsid w:val="00847C7A"/>
    <w:rsid w:val="00850CB3"/>
    <w:rsid w:val="008525F9"/>
    <w:rsid w:val="00852873"/>
    <w:rsid w:val="00852F9E"/>
    <w:rsid w:val="00853EF1"/>
    <w:rsid w:val="00854B38"/>
    <w:rsid w:val="00854C7E"/>
    <w:rsid w:val="00854CB1"/>
    <w:rsid w:val="008558E4"/>
    <w:rsid w:val="0085673F"/>
    <w:rsid w:val="00856A0E"/>
    <w:rsid w:val="00857D46"/>
    <w:rsid w:val="00861D02"/>
    <w:rsid w:val="00863701"/>
    <w:rsid w:val="0086558E"/>
    <w:rsid w:val="008655AD"/>
    <w:rsid w:val="0087070E"/>
    <w:rsid w:val="0087233D"/>
    <w:rsid w:val="00872F87"/>
    <w:rsid w:val="00874306"/>
    <w:rsid w:val="008757C1"/>
    <w:rsid w:val="00877430"/>
    <w:rsid w:val="00880DD1"/>
    <w:rsid w:val="00884FF7"/>
    <w:rsid w:val="0088596D"/>
    <w:rsid w:val="00886944"/>
    <w:rsid w:val="008875ED"/>
    <w:rsid w:val="00891A2A"/>
    <w:rsid w:val="00893A33"/>
    <w:rsid w:val="00893D51"/>
    <w:rsid w:val="00894440"/>
    <w:rsid w:val="008A1A1E"/>
    <w:rsid w:val="008A3332"/>
    <w:rsid w:val="008A5E3D"/>
    <w:rsid w:val="008A6C61"/>
    <w:rsid w:val="008A7154"/>
    <w:rsid w:val="008A749A"/>
    <w:rsid w:val="008B0770"/>
    <w:rsid w:val="008B1832"/>
    <w:rsid w:val="008B3AD5"/>
    <w:rsid w:val="008B5443"/>
    <w:rsid w:val="008B6302"/>
    <w:rsid w:val="008B6552"/>
    <w:rsid w:val="008C09C7"/>
    <w:rsid w:val="008C13B3"/>
    <w:rsid w:val="008C1FC7"/>
    <w:rsid w:val="008C2808"/>
    <w:rsid w:val="008C3EFC"/>
    <w:rsid w:val="008C606B"/>
    <w:rsid w:val="008C7A3F"/>
    <w:rsid w:val="008D0BDD"/>
    <w:rsid w:val="008D1423"/>
    <w:rsid w:val="008D488B"/>
    <w:rsid w:val="008D66AA"/>
    <w:rsid w:val="008E1267"/>
    <w:rsid w:val="008E54EC"/>
    <w:rsid w:val="008E54EF"/>
    <w:rsid w:val="008E60CA"/>
    <w:rsid w:val="008E7B02"/>
    <w:rsid w:val="008F1EEE"/>
    <w:rsid w:val="008F3AD1"/>
    <w:rsid w:val="008F3E9F"/>
    <w:rsid w:val="008F41F0"/>
    <w:rsid w:val="008F5A83"/>
    <w:rsid w:val="008F7D2A"/>
    <w:rsid w:val="008F7D32"/>
    <w:rsid w:val="00900576"/>
    <w:rsid w:val="00902CD0"/>
    <w:rsid w:val="00904F6E"/>
    <w:rsid w:val="009054C4"/>
    <w:rsid w:val="0090657F"/>
    <w:rsid w:val="00907952"/>
    <w:rsid w:val="00911DC6"/>
    <w:rsid w:val="00912223"/>
    <w:rsid w:val="00914BEC"/>
    <w:rsid w:val="00920CDE"/>
    <w:rsid w:val="00920EB3"/>
    <w:rsid w:val="0092239F"/>
    <w:rsid w:val="00923B3E"/>
    <w:rsid w:val="00923E11"/>
    <w:rsid w:val="00924964"/>
    <w:rsid w:val="0092517A"/>
    <w:rsid w:val="009270DF"/>
    <w:rsid w:val="009272F9"/>
    <w:rsid w:val="00927F01"/>
    <w:rsid w:val="00933B3B"/>
    <w:rsid w:val="00936EE1"/>
    <w:rsid w:val="00941EA2"/>
    <w:rsid w:val="009422D6"/>
    <w:rsid w:val="00945E08"/>
    <w:rsid w:val="00946920"/>
    <w:rsid w:val="00946F6E"/>
    <w:rsid w:val="00947101"/>
    <w:rsid w:val="00947394"/>
    <w:rsid w:val="00947962"/>
    <w:rsid w:val="009506C3"/>
    <w:rsid w:val="00954290"/>
    <w:rsid w:val="00954452"/>
    <w:rsid w:val="00954DD0"/>
    <w:rsid w:val="009551F0"/>
    <w:rsid w:val="00964D73"/>
    <w:rsid w:val="00965F2A"/>
    <w:rsid w:val="009671C2"/>
    <w:rsid w:val="00967626"/>
    <w:rsid w:val="00971E1E"/>
    <w:rsid w:val="00974704"/>
    <w:rsid w:val="00974B24"/>
    <w:rsid w:val="0097526B"/>
    <w:rsid w:val="0098072B"/>
    <w:rsid w:val="009807D0"/>
    <w:rsid w:val="00981A7C"/>
    <w:rsid w:val="0098273A"/>
    <w:rsid w:val="00983711"/>
    <w:rsid w:val="00983802"/>
    <w:rsid w:val="009846F0"/>
    <w:rsid w:val="00985073"/>
    <w:rsid w:val="009860B3"/>
    <w:rsid w:val="00986B4B"/>
    <w:rsid w:val="00991B35"/>
    <w:rsid w:val="009935A8"/>
    <w:rsid w:val="00993853"/>
    <w:rsid w:val="009939B4"/>
    <w:rsid w:val="00995683"/>
    <w:rsid w:val="00995B60"/>
    <w:rsid w:val="0099716C"/>
    <w:rsid w:val="009A06C7"/>
    <w:rsid w:val="009A0DD3"/>
    <w:rsid w:val="009A26D0"/>
    <w:rsid w:val="009A27F2"/>
    <w:rsid w:val="009A2E25"/>
    <w:rsid w:val="009A30BF"/>
    <w:rsid w:val="009A37AA"/>
    <w:rsid w:val="009A3D37"/>
    <w:rsid w:val="009A4958"/>
    <w:rsid w:val="009A51F2"/>
    <w:rsid w:val="009A606A"/>
    <w:rsid w:val="009A60C8"/>
    <w:rsid w:val="009B6D9A"/>
    <w:rsid w:val="009C1550"/>
    <w:rsid w:val="009C1B86"/>
    <w:rsid w:val="009C4218"/>
    <w:rsid w:val="009C4355"/>
    <w:rsid w:val="009C5327"/>
    <w:rsid w:val="009C55D0"/>
    <w:rsid w:val="009D0776"/>
    <w:rsid w:val="009D1A7C"/>
    <w:rsid w:val="009D2D97"/>
    <w:rsid w:val="009D3410"/>
    <w:rsid w:val="009D602B"/>
    <w:rsid w:val="009E2671"/>
    <w:rsid w:val="009E40B1"/>
    <w:rsid w:val="009E509B"/>
    <w:rsid w:val="009E5A6F"/>
    <w:rsid w:val="009E5EF0"/>
    <w:rsid w:val="009E675A"/>
    <w:rsid w:val="009E6934"/>
    <w:rsid w:val="009F0B1E"/>
    <w:rsid w:val="009F12C7"/>
    <w:rsid w:val="009F1A3C"/>
    <w:rsid w:val="009F4B27"/>
    <w:rsid w:val="00A000AF"/>
    <w:rsid w:val="00A02446"/>
    <w:rsid w:val="00A02E66"/>
    <w:rsid w:val="00A03A1B"/>
    <w:rsid w:val="00A03E02"/>
    <w:rsid w:val="00A0441D"/>
    <w:rsid w:val="00A0473C"/>
    <w:rsid w:val="00A04B4F"/>
    <w:rsid w:val="00A05002"/>
    <w:rsid w:val="00A0533A"/>
    <w:rsid w:val="00A05F49"/>
    <w:rsid w:val="00A06AF3"/>
    <w:rsid w:val="00A07A3A"/>
    <w:rsid w:val="00A116A9"/>
    <w:rsid w:val="00A12BFC"/>
    <w:rsid w:val="00A137DF"/>
    <w:rsid w:val="00A14E8A"/>
    <w:rsid w:val="00A152D1"/>
    <w:rsid w:val="00A16E87"/>
    <w:rsid w:val="00A207A6"/>
    <w:rsid w:val="00A23681"/>
    <w:rsid w:val="00A258B5"/>
    <w:rsid w:val="00A27035"/>
    <w:rsid w:val="00A27B5F"/>
    <w:rsid w:val="00A31C72"/>
    <w:rsid w:val="00A31DED"/>
    <w:rsid w:val="00A32F54"/>
    <w:rsid w:val="00A334D9"/>
    <w:rsid w:val="00A33868"/>
    <w:rsid w:val="00A35664"/>
    <w:rsid w:val="00A3581C"/>
    <w:rsid w:val="00A371CE"/>
    <w:rsid w:val="00A372B9"/>
    <w:rsid w:val="00A40B38"/>
    <w:rsid w:val="00A42978"/>
    <w:rsid w:val="00A43CB1"/>
    <w:rsid w:val="00A4418B"/>
    <w:rsid w:val="00A45417"/>
    <w:rsid w:val="00A461D0"/>
    <w:rsid w:val="00A46805"/>
    <w:rsid w:val="00A47FB0"/>
    <w:rsid w:val="00A51A96"/>
    <w:rsid w:val="00A51D31"/>
    <w:rsid w:val="00A52665"/>
    <w:rsid w:val="00A55E60"/>
    <w:rsid w:val="00A57F87"/>
    <w:rsid w:val="00A60856"/>
    <w:rsid w:val="00A616ED"/>
    <w:rsid w:val="00A61ABE"/>
    <w:rsid w:val="00A653F5"/>
    <w:rsid w:val="00A65623"/>
    <w:rsid w:val="00A65C7A"/>
    <w:rsid w:val="00A67534"/>
    <w:rsid w:val="00A67561"/>
    <w:rsid w:val="00A675AE"/>
    <w:rsid w:val="00A67E2E"/>
    <w:rsid w:val="00A70458"/>
    <w:rsid w:val="00A71B12"/>
    <w:rsid w:val="00A72243"/>
    <w:rsid w:val="00A735EC"/>
    <w:rsid w:val="00A771A1"/>
    <w:rsid w:val="00A77F65"/>
    <w:rsid w:val="00A8110C"/>
    <w:rsid w:val="00A830C5"/>
    <w:rsid w:val="00A84112"/>
    <w:rsid w:val="00A84742"/>
    <w:rsid w:val="00A84EA0"/>
    <w:rsid w:val="00A855A0"/>
    <w:rsid w:val="00A85A4C"/>
    <w:rsid w:val="00A85B0B"/>
    <w:rsid w:val="00A91389"/>
    <w:rsid w:val="00A91EF8"/>
    <w:rsid w:val="00A92AE5"/>
    <w:rsid w:val="00A92FDA"/>
    <w:rsid w:val="00A931AD"/>
    <w:rsid w:val="00A97A70"/>
    <w:rsid w:val="00AA1C07"/>
    <w:rsid w:val="00AA295F"/>
    <w:rsid w:val="00AA7C16"/>
    <w:rsid w:val="00AB3C92"/>
    <w:rsid w:val="00AB4593"/>
    <w:rsid w:val="00AB6186"/>
    <w:rsid w:val="00AC0EA2"/>
    <w:rsid w:val="00AC295D"/>
    <w:rsid w:val="00AC38A7"/>
    <w:rsid w:val="00AC57A7"/>
    <w:rsid w:val="00AC7308"/>
    <w:rsid w:val="00AC76D9"/>
    <w:rsid w:val="00AD133C"/>
    <w:rsid w:val="00AD48FF"/>
    <w:rsid w:val="00AD65D9"/>
    <w:rsid w:val="00AD6B84"/>
    <w:rsid w:val="00AE00BE"/>
    <w:rsid w:val="00AE2B7A"/>
    <w:rsid w:val="00AE55BC"/>
    <w:rsid w:val="00AE6240"/>
    <w:rsid w:val="00AE7BBE"/>
    <w:rsid w:val="00AF4078"/>
    <w:rsid w:val="00AF5B6F"/>
    <w:rsid w:val="00AF60F8"/>
    <w:rsid w:val="00B013D4"/>
    <w:rsid w:val="00B02168"/>
    <w:rsid w:val="00B03A06"/>
    <w:rsid w:val="00B03ACB"/>
    <w:rsid w:val="00B05ABD"/>
    <w:rsid w:val="00B076A2"/>
    <w:rsid w:val="00B11BA8"/>
    <w:rsid w:val="00B1241F"/>
    <w:rsid w:val="00B13389"/>
    <w:rsid w:val="00B13668"/>
    <w:rsid w:val="00B143EE"/>
    <w:rsid w:val="00B208CF"/>
    <w:rsid w:val="00B21C87"/>
    <w:rsid w:val="00B232CB"/>
    <w:rsid w:val="00B26805"/>
    <w:rsid w:val="00B26BB7"/>
    <w:rsid w:val="00B26CD8"/>
    <w:rsid w:val="00B27832"/>
    <w:rsid w:val="00B30D25"/>
    <w:rsid w:val="00B31408"/>
    <w:rsid w:val="00B330B2"/>
    <w:rsid w:val="00B34E40"/>
    <w:rsid w:val="00B35E7A"/>
    <w:rsid w:val="00B35EEE"/>
    <w:rsid w:val="00B36419"/>
    <w:rsid w:val="00B36608"/>
    <w:rsid w:val="00B369E3"/>
    <w:rsid w:val="00B36AA8"/>
    <w:rsid w:val="00B40178"/>
    <w:rsid w:val="00B43693"/>
    <w:rsid w:val="00B4408E"/>
    <w:rsid w:val="00B461A1"/>
    <w:rsid w:val="00B468A4"/>
    <w:rsid w:val="00B46958"/>
    <w:rsid w:val="00B47FF8"/>
    <w:rsid w:val="00B52073"/>
    <w:rsid w:val="00B5315C"/>
    <w:rsid w:val="00B53BFC"/>
    <w:rsid w:val="00B56C8B"/>
    <w:rsid w:val="00B60AE6"/>
    <w:rsid w:val="00B619AE"/>
    <w:rsid w:val="00B63901"/>
    <w:rsid w:val="00B6460B"/>
    <w:rsid w:val="00B65113"/>
    <w:rsid w:val="00B6556B"/>
    <w:rsid w:val="00B65A8E"/>
    <w:rsid w:val="00B670F3"/>
    <w:rsid w:val="00B72FEF"/>
    <w:rsid w:val="00B74274"/>
    <w:rsid w:val="00B7469E"/>
    <w:rsid w:val="00B74A2F"/>
    <w:rsid w:val="00B7695D"/>
    <w:rsid w:val="00B770FE"/>
    <w:rsid w:val="00B7755D"/>
    <w:rsid w:val="00B7784E"/>
    <w:rsid w:val="00B808BB"/>
    <w:rsid w:val="00B81C31"/>
    <w:rsid w:val="00B82AE5"/>
    <w:rsid w:val="00B82C92"/>
    <w:rsid w:val="00B8501E"/>
    <w:rsid w:val="00B85403"/>
    <w:rsid w:val="00B85A30"/>
    <w:rsid w:val="00B869A3"/>
    <w:rsid w:val="00B87257"/>
    <w:rsid w:val="00B874D8"/>
    <w:rsid w:val="00B904B5"/>
    <w:rsid w:val="00B90646"/>
    <w:rsid w:val="00B90A02"/>
    <w:rsid w:val="00B920D5"/>
    <w:rsid w:val="00B92198"/>
    <w:rsid w:val="00B95CD9"/>
    <w:rsid w:val="00B970EC"/>
    <w:rsid w:val="00BA1087"/>
    <w:rsid w:val="00BA1FAA"/>
    <w:rsid w:val="00BA385A"/>
    <w:rsid w:val="00BA5DC2"/>
    <w:rsid w:val="00BA5E3E"/>
    <w:rsid w:val="00BA5E44"/>
    <w:rsid w:val="00BA61C6"/>
    <w:rsid w:val="00BA6F06"/>
    <w:rsid w:val="00BA7D6D"/>
    <w:rsid w:val="00BB0E0E"/>
    <w:rsid w:val="00BB1CDE"/>
    <w:rsid w:val="00BB2D46"/>
    <w:rsid w:val="00BB44C4"/>
    <w:rsid w:val="00BB555B"/>
    <w:rsid w:val="00BB7F98"/>
    <w:rsid w:val="00BC239D"/>
    <w:rsid w:val="00BC38B9"/>
    <w:rsid w:val="00BC4389"/>
    <w:rsid w:val="00BC56BD"/>
    <w:rsid w:val="00BC617E"/>
    <w:rsid w:val="00BC622E"/>
    <w:rsid w:val="00BC691B"/>
    <w:rsid w:val="00BC7228"/>
    <w:rsid w:val="00BD50DC"/>
    <w:rsid w:val="00BD5A49"/>
    <w:rsid w:val="00BD5BD1"/>
    <w:rsid w:val="00BD6F41"/>
    <w:rsid w:val="00BE05FB"/>
    <w:rsid w:val="00BE14E5"/>
    <w:rsid w:val="00BE3EFA"/>
    <w:rsid w:val="00BE50DB"/>
    <w:rsid w:val="00BE78B6"/>
    <w:rsid w:val="00BF0F5F"/>
    <w:rsid w:val="00BF2A10"/>
    <w:rsid w:val="00BF370C"/>
    <w:rsid w:val="00BF4FE2"/>
    <w:rsid w:val="00BF52A0"/>
    <w:rsid w:val="00BF7B97"/>
    <w:rsid w:val="00C02802"/>
    <w:rsid w:val="00C03BD5"/>
    <w:rsid w:val="00C03C07"/>
    <w:rsid w:val="00C051F6"/>
    <w:rsid w:val="00C05A95"/>
    <w:rsid w:val="00C10106"/>
    <w:rsid w:val="00C147E7"/>
    <w:rsid w:val="00C17099"/>
    <w:rsid w:val="00C17452"/>
    <w:rsid w:val="00C1768D"/>
    <w:rsid w:val="00C17711"/>
    <w:rsid w:val="00C20BE0"/>
    <w:rsid w:val="00C2200D"/>
    <w:rsid w:val="00C2233E"/>
    <w:rsid w:val="00C247FA"/>
    <w:rsid w:val="00C27EF2"/>
    <w:rsid w:val="00C3330E"/>
    <w:rsid w:val="00C33FBF"/>
    <w:rsid w:val="00C344BE"/>
    <w:rsid w:val="00C34A27"/>
    <w:rsid w:val="00C350EA"/>
    <w:rsid w:val="00C35C5E"/>
    <w:rsid w:val="00C36A81"/>
    <w:rsid w:val="00C425B4"/>
    <w:rsid w:val="00C4321F"/>
    <w:rsid w:val="00C4442D"/>
    <w:rsid w:val="00C46790"/>
    <w:rsid w:val="00C475F9"/>
    <w:rsid w:val="00C52BF7"/>
    <w:rsid w:val="00C538FC"/>
    <w:rsid w:val="00C53EC1"/>
    <w:rsid w:val="00C55136"/>
    <w:rsid w:val="00C56CDF"/>
    <w:rsid w:val="00C604C0"/>
    <w:rsid w:val="00C615D4"/>
    <w:rsid w:val="00C636EB"/>
    <w:rsid w:val="00C662F2"/>
    <w:rsid w:val="00C66E3D"/>
    <w:rsid w:val="00C671BE"/>
    <w:rsid w:val="00C67B4B"/>
    <w:rsid w:val="00C705B6"/>
    <w:rsid w:val="00C70672"/>
    <w:rsid w:val="00C7149E"/>
    <w:rsid w:val="00C736D0"/>
    <w:rsid w:val="00C743E6"/>
    <w:rsid w:val="00C777C1"/>
    <w:rsid w:val="00C82223"/>
    <w:rsid w:val="00C831DD"/>
    <w:rsid w:val="00C85CDD"/>
    <w:rsid w:val="00C86459"/>
    <w:rsid w:val="00C87489"/>
    <w:rsid w:val="00C87F95"/>
    <w:rsid w:val="00C90454"/>
    <w:rsid w:val="00C90DF2"/>
    <w:rsid w:val="00C90DFA"/>
    <w:rsid w:val="00C91BE4"/>
    <w:rsid w:val="00C91D04"/>
    <w:rsid w:val="00C91D6F"/>
    <w:rsid w:val="00C92A23"/>
    <w:rsid w:val="00C943A1"/>
    <w:rsid w:val="00C94DC3"/>
    <w:rsid w:val="00C9661E"/>
    <w:rsid w:val="00C9701A"/>
    <w:rsid w:val="00C97681"/>
    <w:rsid w:val="00C979EF"/>
    <w:rsid w:val="00C97AF9"/>
    <w:rsid w:val="00C97C0C"/>
    <w:rsid w:val="00CA00EF"/>
    <w:rsid w:val="00CA04A5"/>
    <w:rsid w:val="00CA0BE4"/>
    <w:rsid w:val="00CA398F"/>
    <w:rsid w:val="00CA5552"/>
    <w:rsid w:val="00CA5DA2"/>
    <w:rsid w:val="00CB2BDC"/>
    <w:rsid w:val="00CB4F8C"/>
    <w:rsid w:val="00CB6C29"/>
    <w:rsid w:val="00CC0DC1"/>
    <w:rsid w:val="00CC12CE"/>
    <w:rsid w:val="00CC1BB7"/>
    <w:rsid w:val="00CC2DAB"/>
    <w:rsid w:val="00CC3638"/>
    <w:rsid w:val="00CC3821"/>
    <w:rsid w:val="00CC70D9"/>
    <w:rsid w:val="00CD0019"/>
    <w:rsid w:val="00CD1173"/>
    <w:rsid w:val="00CD1C91"/>
    <w:rsid w:val="00CD2A23"/>
    <w:rsid w:val="00CD380B"/>
    <w:rsid w:val="00CD43F8"/>
    <w:rsid w:val="00CD4937"/>
    <w:rsid w:val="00CD57E6"/>
    <w:rsid w:val="00CD6095"/>
    <w:rsid w:val="00CD6FF0"/>
    <w:rsid w:val="00CD7D86"/>
    <w:rsid w:val="00CE0C84"/>
    <w:rsid w:val="00CE297D"/>
    <w:rsid w:val="00CE31F9"/>
    <w:rsid w:val="00CE5A74"/>
    <w:rsid w:val="00CE68AB"/>
    <w:rsid w:val="00CE7480"/>
    <w:rsid w:val="00CF1533"/>
    <w:rsid w:val="00CF57F4"/>
    <w:rsid w:val="00CF5A30"/>
    <w:rsid w:val="00CF5CF6"/>
    <w:rsid w:val="00CF5E0D"/>
    <w:rsid w:val="00CF64CA"/>
    <w:rsid w:val="00D007B5"/>
    <w:rsid w:val="00D015EE"/>
    <w:rsid w:val="00D02262"/>
    <w:rsid w:val="00D02A0D"/>
    <w:rsid w:val="00D1015C"/>
    <w:rsid w:val="00D10479"/>
    <w:rsid w:val="00D10B0F"/>
    <w:rsid w:val="00D10E20"/>
    <w:rsid w:val="00D127B5"/>
    <w:rsid w:val="00D12AA7"/>
    <w:rsid w:val="00D12E30"/>
    <w:rsid w:val="00D1372E"/>
    <w:rsid w:val="00D13B59"/>
    <w:rsid w:val="00D14759"/>
    <w:rsid w:val="00D14D05"/>
    <w:rsid w:val="00D15D2C"/>
    <w:rsid w:val="00D224B0"/>
    <w:rsid w:val="00D24003"/>
    <w:rsid w:val="00D25B63"/>
    <w:rsid w:val="00D31A16"/>
    <w:rsid w:val="00D32919"/>
    <w:rsid w:val="00D338B1"/>
    <w:rsid w:val="00D35403"/>
    <w:rsid w:val="00D37754"/>
    <w:rsid w:val="00D3789C"/>
    <w:rsid w:val="00D37CF1"/>
    <w:rsid w:val="00D428F0"/>
    <w:rsid w:val="00D43676"/>
    <w:rsid w:val="00D44799"/>
    <w:rsid w:val="00D4609D"/>
    <w:rsid w:val="00D46CF8"/>
    <w:rsid w:val="00D46DF4"/>
    <w:rsid w:val="00D50FBD"/>
    <w:rsid w:val="00D53E25"/>
    <w:rsid w:val="00D53F9C"/>
    <w:rsid w:val="00D5490C"/>
    <w:rsid w:val="00D54A79"/>
    <w:rsid w:val="00D56CBB"/>
    <w:rsid w:val="00D57CC4"/>
    <w:rsid w:val="00D57FCC"/>
    <w:rsid w:val="00D625EE"/>
    <w:rsid w:val="00D62F9C"/>
    <w:rsid w:val="00D63492"/>
    <w:rsid w:val="00D650D9"/>
    <w:rsid w:val="00D658DC"/>
    <w:rsid w:val="00D6753C"/>
    <w:rsid w:val="00D719C0"/>
    <w:rsid w:val="00D721EF"/>
    <w:rsid w:val="00D743E3"/>
    <w:rsid w:val="00D778D4"/>
    <w:rsid w:val="00D80699"/>
    <w:rsid w:val="00D8098D"/>
    <w:rsid w:val="00D80CDD"/>
    <w:rsid w:val="00D82B79"/>
    <w:rsid w:val="00D82CE0"/>
    <w:rsid w:val="00D869BA"/>
    <w:rsid w:val="00D90CF7"/>
    <w:rsid w:val="00D91E02"/>
    <w:rsid w:val="00D92E0A"/>
    <w:rsid w:val="00D941EB"/>
    <w:rsid w:val="00D960AC"/>
    <w:rsid w:val="00D96836"/>
    <w:rsid w:val="00D979E9"/>
    <w:rsid w:val="00DA5A5C"/>
    <w:rsid w:val="00DA6968"/>
    <w:rsid w:val="00DA7BA6"/>
    <w:rsid w:val="00DB038F"/>
    <w:rsid w:val="00DB0D0A"/>
    <w:rsid w:val="00DB4D45"/>
    <w:rsid w:val="00DB5F02"/>
    <w:rsid w:val="00DC038C"/>
    <w:rsid w:val="00DC206D"/>
    <w:rsid w:val="00DC702E"/>
    <w:rsid w:val="00DC706A"/>
    <w:rsid w:val="00DC7705"/>
    <w:rsid w:val="00DD0639"/>
    <w:rsid w:val="00DD253F"/>
    <w:rsid w:val="00DD68EB"/>
    <w:rsid w:val="00DD7F15"/>
    <w:rsid w:val="00DE1916"/>
    <w:rsid w:val="00DE4766"/>
    <w:rsid w:val="00DE4BF9"/>
    <w:rsid w:val="00DE4F6E"/>
    <w:rsid w:val="00DE732B"/>
    <w:rsid w:val="00DF0755"/>
    <w:rsid w:val="00DF0A7F"/>
    <w:rsid w:val="00DF413E"/>
    <w:rsid w:val="00DF6E0E"/>
    <w:rsid w:val="00DF715E"/>
    <w:rsid w:val="00DF78FA"/>
    <w:rsid w:val="00E01079"/>
    <w:rsid w:val="00E02080"/>
    <w:rsid w:val="00E035A4"/>
    <w:rsid w:val="00E04162"/>
    <w:rsid w:val="00E04BC0"/>
    <w:rsid w:val="00E07077"/>
    <w:rsid w:val="00E07C0F"/>
    <w:rsid w:val="00E108DF"/>
    <w:rsid w:val="00E10D07"/>
    <w:rsid w:val="00E11054"/>
    <w:rsid w:val="00E12282"/>
    <w:rsid w:val="00E139B4"/>
    <w:rsid w:val="00E14519"/>
    <w:rsid w:val="00E14CBE"/>
    <w:rsid w:val="00E15BCC"/>
    <w:rsid w:val="00E15F4B"/>
    <w:rsid w:val="00E20FCC"/>
    <w:rsid w:val="00E21E02"/>
    <w:rsid w:val="00E22542"/>
    <w:rsid w:val="00E22D85"/>
    <w:rsid w:val="00E26AEE"/>
    <w:rsid w:val="00E26CA0"/>
    <w:rsid w:val="00E271AF"/>
    <w:rsid w:val="00E30A61"/>
    <w:rsid w:val="00E31E5F"/>
    <w:rsid w:val="00E31F20"/>
    <w:rsid w:val="00E32A32"/>
    <w:rsid w:val="00E32B93"/>
    <w:rsid w:val="00E33267"/>
    <w:rsid w:val="00E35165"/>
    <w:rsid w:val="00E40972"/>
    <w:rsid w:val="00E41588"/>
    <w:rsid w:val="00E41642"/>
    <w:rsid w:val="00E42FD8"/>
    <w:rsid w:val="00E44A5E"/>
    <w:rsid w:val="00E46876"/>
    <w:rsid w:val="00E46C2D"/>
    <w:rsid w:val="00E46FF2"/>
    <w:rsid w:val="00E4785C"/>
    <w:rsid w:val="00E506BF"/>
    <w:rsid w:val="00E50798"/>
    <w:rsid w:val="00E50A9C"/>
    <w:rsid w:val="00E50F76"/>
    <w:rsid w:val="00E52E1A"/>
    <w:rsid w:val="00E53A02"/>
    <w:rsid w:val="00E54428"/>
    <w:rsid w:val="00E55908"/>
    <w:rsid w:val="00E60BB4"/>
    <w:rsid w:val="00E639F0"/>
    <w:rsid w:val="00E663C9"/>
    <w:rsid w:val="00E668FE"/>
    <w:rsid w:val="00E66AB7"/>
    <w:rsid w:val="00E6773D"/>
    <w:rsid w:val="00E67FF6"/>
    <w:rsid w:val="00E715F3"/>
    <w:rsid w:val="00E733D0"/>
    <w:rsid w:val="00E7372C"/>
    <w:rsid w:val="00E7685B"/>
    <w:rsid w:val="00E76AC1"/>
    <w:rsid w:val="00E82FC8"/>
    <w:rsid w:val="00E833F8"/>
    <w:rsid w:val="00E83850"/>
    <w:rsid w:val="00E8427D"/>
    <w:rsid w:val="00E85382"/>
    <w:rsid w:val="00E9266C"/>
    <w:rsid w:val="00E92DD3"/>
    <w:rsid w:val="00E939B6"/>
    <w:rsid w:val="00E94218"/>
    <w:rsid w:val="00E942BF"/>
    <w:rsid w:val="00E96CAE"/>
    <w:rsid w:val="00EA1399"/>
    <w:rsid w:val="00EA13F6"/>
    <w:rsid w:val="00EA2F27"/>
    <w:rsid w:val="00EA3350"/>
    <w:rsid w:val="00EA3F5A"/>
    <w:rsid w:val="00EA53CD"/>
    <w:rsid w:val="00EA5640"/>
    <w:rsid w:val="00EA588D"/>
    <w:rsid w:val="00EA7E04"/>
    <w:rsid w:val="00EB13E2"/>
    <w:rsid w:val="00EB1F84"/>
    <w:rsid w:val="00EB203B"/>
    <w:rsid w:val="00EB444B"/>
    <w:rsid w:val="00EC0693"/>
    <w:rsid w:val="00EC3A41"/>
    <w:rsid w:val="00EC3ACA"/>
    <w:rsid w:val="00EC4A39"/>
    <w:rsid w:val="00EC797A"/>
    <w:rsid w:val="00ED09AB"/>
    <w:rsid w:val="00ED0EF5"/>
    <w:rsid w:val="00ED1315"/>
    <w:rsid w:val="00ED2C1A"/>
    <w:rsid w:val="00ED45C5"/>
    <w:rsid w:val="00ED4CEB"/>
    <w:rsid w:val="00ED6F9C"/>
    <w:rsid w:val="00ED7D4B"/>
    <w:rsid w:val="00EE02B2"/>
    <w:rsid w:val="00EE4139"/>
    <w:rsid w:val="00EE5226"/>
    <w:rsid w:val="00EE6067"/>
    <w:rsid w:val="00EE7DA3"/>
    <w:rsid w:val="00EF136F"/>
    <w:rsid w:val="00EF14C3"/>
    <w:rsid w:val="00EF1B7C"/>
    <w:rsid w:val="00EF333C"/>
    <w:rsid w:val="00F01627"/>
    <w:rsid w:val="00F01CE6"/>
    <w:rsid w:val="00F04448"/>
    <w:rsid w:val="00F056B5"/>
    <w:rsid w:val="00F0597D"/>
    <w:rsid w:val="00F11CDD"/>
    <w:rsid w:val="00F12A3A"/>
    <w:rsid w:val="00F138FE"/>
    <w:rsid w:val="00F13D60"/>
    <w:rsid w:val="00F161F6"/>
    <w:rsid w:val="00F16B46"/>
    <w:rsid w:val="00F219E3"/>
    <w:rsid w:val="00F23019"/>
    <w:rsid w:val="00F237AD"/>
    <w:rsid w:val="00F24C05"/>
    <w:rsid w:val="00F24CBC"/>
    <w:rsid w:val="00F2506C"/>
    <w:rsid w:val="00F30771"/>
    <w:rsid w:val="00F30C12"/>
    <w:rsid w:val="00F3201A"/>
    <w:rsid w:val="00F33308"/>
    <w:rsid w:val="00F33CFD"/>
    <w:rsid w:val="00F33EDF"/>
    <w:rsid w:val="00F3668A"/>
    <w:rsid w:val="00F370AE"/>
    <w:rsid w:val="00F40825"/>
    <w:rsid w:val="00F42CED"/>
    <w:rsid w:val="00F42F90"/>
    <w:rsid w:val="00F43053"/>
    <w:rsid w:val="00F44147"/>
    <w:rsid w:val="00F4503B"/>
    <w:rsid w:val="00F4764E"/>
    <w:rsid w:val="00F47C2A"/>
    <w:rsid w:val="00F519EE"/>
    <w:rsid w:val="00F527C0"/>
    <w:rsid w:val="00F60EE9"/>
    <w:rsid w:val="00F610CD"/>
    <w:rsid w:val="00F6124C"/>
    <w:rsid w:val="00F61959"/>
    <w:rsid w:val="00F63551"/>
    <w:rsid w:val="00F63723"/>
    <w:rsid w:val="00F6449A"/>
    <w:rsid w:val="00F6565F"/>
    <w:rsid w:val="00F67C3D"/>
    <w:rsid w:val="00F737C7"/>
    <w:rsid w:val="00F74045"/>
    <w:rsid w:val="00F75EF2"/>
    <w:rsid w:val="00F7679C"/>
    <w:rsid w:val="00F8037F"/>
    <w:rsid w:val="00F80E4A"/>
    <w:rsid w:val="00F81379"/>
    <w:rsid w:val="00F82923"/>
    <w:rsid w:val="00F84129"/>
    <w:rsid w:val="00F86CC5"/>
    <w:rsid w:val="00F87B0F"/>
    <w:rsid w:val="00F90618"/>
    <w:rsid w:val="00F91A37"/>
    <w:rsid w:val="00F93905"/>
    <w:rsid w:val="00F93A49"/>
    <w:rsid w:val="00F94502"/>
    <w:rsid w:val="00F94B7F"/>
    <w:rsid w:val="00F95B00"/>
    <w:rsid w:val="00F962CD"/>
    <w:rsid w:val="00F96AFD"/>
    <w:rsid w:val="00F96B40"/>
    <w:rsid w:val="00F96D17"/>
    <w:rsid w:val="00FA03D8"/>
    <w:rsid w:val="00FA11D8"/>
    <w:rsid w:val="00FA48D3"/>
    <w:rsid w:val="00FA5306"/>
    <w:rsid w:val="00FA62BE"/>
    <w:rsid w:val="00FB2969"/>
    <w:rsid w:val="00FB3069"/>
    <w:rsid w:val="00FB467E"/>
    <w:rsid w:val="00FB5541"/>
    <w:rsid w:val="00FB64A6"/>
    <w:rsid w:val="00FB6991"/>
    <w:rsid w:val="00FB69AC"/>
    <w:rsid w:val="00FC1374"/>
    <w:rsid w:val="00FC2651"/>
    <w:rsid w:val="00FC3881"/>
    <w:rsid w:val="00FC4341"/>
    <w:rsid w:val="00FC4BBB"/>
    <w:rsid w:val="00FC7B8D"/>
    <w:rsid w:val="00FD0A25"/>
    <w:rsid w:val="00FD1497"/>
    <w:rsid w:val="00FD4175"/>
    <w:rsid w:val="00FD5DCE"/>
    <w:rsid w:val="00FE0B13"/>
    <w:rsid w:val="00FE0B1A"/>
    <w:rsid w:val="00FE0B9E"/>
    <w:rsid w:val="00FE3136"/>
    <w:rsid w:val="00FE54EA"/>
    <w:rsid w:val="00FE64AA"/>
    <w:rsid w:val="00FE7814"/>
    <w:rsid w:val="00FE7CE1"/>
    <w:rsid w:val="00FF164D"/>
    <w:rsid w:val="00FF38A8"/>
    <w:rsid w:val="00FF3B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44C8F6"/>
  <w15:docId w15:val="{37248FEE-6B55-4E22-9651-D928860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rFonts w:ascii="Bookman Old Style" w:hAnsi="Bookman Old Style"/>
      <w:b/>
      <w:sz w:val="22"/>
    </w:rPr>
  </w:style>
  <w:style w:type="paragraph" w:styleId="Ttulo3">
    <w:name w:val="heading 3"/>
    <w:basedOn w:val="Normal"/>
    <w:next w:val="Normal"/>
    <w:qFormat/>
    <w:pPr>
      <w:keepNext/>
      <w:spacing w:after="120"/>
      <w:jc w:val="both"/>
      <w:outlineLvl w:val="2"/>
    </w:pPr>
    <w:rPr>
      <w:rFonts w:ascii="Bookman Old Style" w:hAnsi="Bookman Old Style"/>
      <w:b/>
      <w:sz w:val="22"/>
      <w:lang w:val="es-CR"/>
    </w:rPr>
  </w:style>
  <w:style w:type="paragraph" w:styleId="Ttulo4">
    <w:name w:val="heading 4"/>
    <w:basedOn w:val="Normal"/>
    <w:next w:val="Normal"/>
    <w:qFormat/>
    <w:pPr>
      <w:keepNext/>
      <w:jc w:val="center"/>
      <w:outlineLvl w:val="3"/>
    </w:pPr>
    <w:rPr>
      <w:rFonts w:ascii="Bookman Old Style" w:hAnsi="Bookman Old Style"/>
      <w:b/>
      <w:sz w:val="24"/>
      <w:lang w:val="es-MX"/>
    </w:rPr>
  </w:style>
  <w:style w:type="paragraph" w:styleId="Ttulo5">
    <w:name w:val="heading 5"/>
    <w:basedOn w:val="Normal"/>
    <w:next w:val="Normal"/>
    <w:qFormat/>
    <w:pPr>
      <w:keepNext/>
      <w:jc w:val="center"/>
      <w:outlineLvl w:val="4"/>
    </w:pPr>
    <w:rPr>
      <w:b/>
      <w:lang w:val="es-SV"/>
    </w:rPr>
  </w:style>
  <w:style w:type="paragraph" w:styleId="Ttulo6">
    <w:name w:val="heading 6"/>
    <w:basedOn w:val="Normal"/>
    <w:next w:val="Normal"/>
    <w:qFormat/>
    <w:pPr>
      <w:keepNext/>
      <w:spacing w:after="120"/>
      <w:outlineLvl w:val="5"/>
    </w:pPr>
    <w:rPr>
      <w:rFonts w:ascii="Bookman Old Style" w:hAnsi="Bookman Old Style"/>
      <w:b/>
      <w:sz w:val="22"/>
      <w:lang w:val="es-MX"/>
    </w:rPr>
  </w:style>
  <w:style w:type="paragraph" w:styleId="Ttulo7">
    <w:name w:val="heading 7"/>
    <w:basedOn w:val="Normal"/>
    <w:next w:val="Normal"/>
    <w:qFormat/>
    <w:pPr>
      <w:keepNext/>
      <w:spacing w:before="120" w:after="120"/>
      <w:outlineLvl w:val="6"/>
    </w:pPr>
    <w:rPr>
      <w:rFonts w:ascii="Bookman Old Style" w:hAnsi="Bookman Old Style"/>
      <w:b/>
      <w:sz w:val="22"/>
      <w:lang w:val="es-MX"/>
    </w:rPr>
  </w:style>
  <w:style w:type="paragraph" w:styleId="Ttulo8">
    <w:name w:val="heading 8"/>
    <w:basedOn w:val="Normal"/>
    <w:next w:val="Normal"/>
    <w:qFormat/>
    <w:pPr>
      <w:keepNext/>
      <w:ind w:left="1418" w:right="-283"/>
      <w:outlineLvl w:val="7"/>
    </w:pPr>
    <w:rPr>
      <w:i/>
      <w:sz w:val="24"/>
    </w:rPr>
  </w:style>
  <w:style w:type="paragraph" w:styleId="Ttulo9">
    <w:name w:val="heading 9"/>
    <w:basedOn w:val="Normal"/>
    <w:next w:val="Normal"/>
    <w:qFormat/>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spacing w:after="120"/>
      <w:jc w:val="both"/>
    </w:pPr>
    <w:rPr>
      <w:sz w:val="22"/>
      <w:lang w:val="es-MX"/>
    </w:rPr>
  </w:style>
  <w:style w:type="paragraph" w:styleId="Textoindependiente">
    <w:name w:val="Body Text"/>
    <w:basedOn w:val="Normal"/>
    <w:rPr>
      <w:rFonts w:ascii="Bookman Old Style" w:hAnsi="Bookman Old Style"/>
      <w:sz w:val="22"/>
    </w:rPr>
  </w:style>
  <w:style w:type="paragraph" w:styleId="Sangradetextonormal">
    <w:name w:val="Body Text Indent"/>
    <w:basedOn w:val="Normal"/>
    <w:pPr>
      <w:spacing w:before="180"/>
      <w:ind w:left="3540" w:hanging="3540"/>
      <w:jc w:val="both"/>
    </w:pPr>
    <w:rPr>
      <w:rFonts w:ascii="Bookman Old Style" w:hAnsi="Bookman Old Style"/>
      <w:sz w:val="22"/>
    </w:rPr>
  </w:style>
  <w:style w:type="paragraph" w:styleId="Sangra2detindependiente">
    <w:name w:val="Body Text Indent 2"/>
    <w:basedOn w:val="Normal"/>
    <w:pPr>
      <w:spacing w:before="180"/>
      <w:ind w:left="3544" w:hanging="3544"/>
      <w:jc w:val="both"/>
    </w:pPr>
    <w:rPr>
      <w:rFonts w:ascii="Bookman Old Style" w:hAnsi="Bookman Old Style"/>
      <w:sz w:val="22"/>
    </w:rPr>
  </w:style>
  <w:style w:type="paragraph" w:customStyle="1" w:styleId="Considerandos">
    <w:name w:val="Considerandos"/>
    <w:pPr>
      <w:numPr>
        <w:numId w:val="1"/>
      </w:numPr>
      <w:jc w:val="both"/>
    </w:pPr>
    <w:rPr>
      <w:rFonts w:ascii="Bookman Old Style" w:hAnsi="Bookman Old Style"/>
      <w:noProof/>
      <w:sz w:val="24"/>
      <w:lang w:val="es-ES" w:eastAsia="es-ES"/>
    </w:rPr>
  </w:style>
  <w:style w:type="paragraph" w:styleId="Listaconnmeros">
    <w:name w:val="List Number"/>
    <w:basedOn w:val="Normal"/>
    <w:pPr>
      <w:tabs>
        <w:tab w:val="num" w:pos="360"/>
      </w:tabs>
      <w:spacing w:before="60" w:after="60"/>
      <w:ind w:left="360" w:hanging="360"/>
    </w:pPr>
    <w:rPr>
      <w:rFonts w:ascii="Bookman Old Style" w:hAnsi="Bookman Old Style"/>
      <w:sz w:val="24"/>
      <w:lang w:val="es-SV"/>
    </w:rPr>
  </w:style>
  <w:style w:type="paragraph" w:customStyle="1" w:styleId="Numeral1erNivel">
    <w:name w:val="Numeral 1er Nivel"/>
    <w:basedOn w:val="Normal"/>
    <w:pPr>
      <w:keepLines/>
      <w:tabs>
        <w:tab w:val="num" w:pos="720"/>
      </w:tabs>
      <w:ind w:left="720" w:hanging="720"/>
      <w:jc w:val="both"/>
    </w:pPr>
    <w:rPr>
      <w:rFonts w:ascii="Bookman Old Style" w:hAnsi="Bookman Old Style"/>
      <w:b/>
      <w:lang w:val="es-GT"/>
    </w:rPr>
  </w:style>
  <w:style w:type="paragraph" w:styleId="Sangra3detindependiente">
    <w:name w:val="Body Text Indent 3"/>
    <w:basedOn w:val="Normal"/>
    <w:pPr>
      <w:ind w:left="705" w:hanging="705"/>
      <w:outlineLvl w:val="0"/>
    </w:pPr>
    <w:rPr>
      <w:rFonts w:ascii="Bookman Old Style" w:hAnsi="Bookman Old Style"/>
      <w:b/>
      <w:sz w:val="24"/>
      <w:lang w:val="es-SV"/>
    </w:rPr>
  </w:style>
  <w:style w:type="paragraph" w:styleId="Textonotapie">
    <w:name w:val="footnote text"/>
    <w:basedOn w:val="Normal"/>
    <w:semiHidden/>
    <w:pPr>
      <w:spacing w:before="60" w:after="180"/>
    </w:pPr>
    <w:rPr>
      <w:sz w:val="16"/>
      <w:lang w:val="es-MX"/>
    </w:rPr>
  </w:style>
  <w:style w:type="paragraph" w:styleId="Puesto">
    <w:name w:val="Title"/>
    <w:basedOn w:val="Normal"/>
    <w:qFormat/>
    <w:pPr>
      <w:spacing w:before="240" w:after="60"/>
      <w:jc w:val="center"/>
      <w:outlineLvl w:val="0"/>
    </w:pPr>
    <w:rPr>
      <w:rFonts w:ascii="Bookman Old Style" w:hAnsi="Bookman Old Style"/>
      <w:b/>
      <w:kern w:val="28"/>
      <w:sz w:val="32"/>
    </w:rPr>
  </w:style>
  <w:style w:type="character" w:styleId="Hipervnculo">
    <w:name w:val="Hyperlink"/>
    <w:basedOn w:val="Fuentedeprrafopredeter"/>
    <w:rPr>
      <w:color w:val="0000FF"/>
      <w:u w:val="single"/>
    </w:rPr>
  </w:style>
  <w:style w:type="paragraph" w:customStyle="1" w:styleId="ExtensinArchivo">
    <w:name w:val="Extensión Archivo"/>
    <w:basedOn w:val="Normal"/>
    <w:pPr>
      <w:spacing w:before="60" w:after="180"/>
      <w:ind w:left="426"/>
      <w:jc w:val="both"/>
    </w:pPr>
    <w:rPr>
      <w:rFonts w:ascii="Bookman Old Style" w:hAnsi="Bookman Old Style"/>
      <w:b/>
      <w:sz w:val="24"/>
    </w:rPr>
  </w:style>
  <w:style w:type="paragraph" w:customStyle="1" w:styleId="TextoTablaTipodeCampo">
    <w:name w:val="Texto Tabla Tipo de Campo"/>
    <w:basedOn w:val="TextodeTabla"/>
    <w:autoRedefine/>
    <w:pPr>
      <w:keepLines/>
      <w:tabs>
        <w:tab w:val="left" w:pos="912"/>
      </w:tabs>
      <w:spacing w:before="0" w:after="0"/>
    </w:pPr>
    <w:rPr>
      <w:lang w:val="es-SV"/>
    </w:rPr>
  </w:style>
  <w:style w:type="paragraph" w:customStyle="1" w:styleId="TextodeTabla">
    <w:name w:val="Texto de Tabla"/>
    <w:basedOn w:val="Normal"/>
    <w:pPr>
      <w:spacing w:before="60" w:after="60"/>
      <w:jc w:val="both"/>
    </w:pPr>
    <w:rPr>
      <w:rFonts w:ascii="Bookman Old Style" w:hAnsi="Bookman Old Style"/>
      <w:sz w:val="16"/>
    </w:rPr>
  </w:style>
  <w:style w:type="paragraph" w:customStyle="1" w:styleId="TextodeTablaconSangraFrancesa">
    <w:name w:val="Texto de Tabla con Sangría Francesa"/>
    <w:basedOn w:val="TextoTablaTipodeCampo"/>
    <w:pPr>
      <w:ind w:left="318" w:hanging="318"/>
    </w:pPr>
  </w:style>
  <w:style w:type="paragraph" w:styleId="Textoindependiente2">
    <w:name w:val="Body Text 2"/>
    <w:basedOn w:val="Normal"/>
    <w:pPr>
      <w:spacing w:before="60" w:after="180"/>
      <w:jc w:val="both"/>
    </w:pPr>
    <w:rPr>
      <w:rFonts w:ascii="Bookman Old Style" w:hAnsi="Bookman Old Style"/>
      <w:b/>
      <w:sz w:val="24"/>
    </w:rPr>
  </w:style>
  <w:style w:type="character" w:styleId="Refdenotaalpie">
    <w:name w:val="footnote reference"/>
    <w:basedOn w:val="Fuentedeprrafopredeter"/>
    <w:semiHidden/>
    <w:rPr>
      <w:vertAlign w:val="superscript"/>
    </w:rPr>
  </w:style>
  <w:style w:type="paragraph" w:customStyle="1" w:styleId="TtuloTabla">
    <w:name w:val="Título Tabla"/>
    <w:basedOn w:val="TextodeTabla"/>
    <w:next w:val="Normal"/>
    <w:pPr>
      <w:jc w:val="left"/>
    </w:pPr>
    <w:rPr>
      <w:b/>
    </w:rPr>
  </w:style>
  <w:style w:type="paragraph" w:customStyle="1" w:styleId="ccs">
    <w:name w:val="ccs"/>
    <w:basedOn w:val="Normal"/>
    <w:pPr>
      <w:spacing w:before="120" w:after="180"/>
      <w:jc w:val="both"/>
    </w:pPr>
    <w:rPr>
      <w:rFonts w:ascii="Bookman Old Style" w:hAnsi="Bookman Old Style"/>
      <w:sz w:val="16"/>
    </w:rPr>
  </w:style>
  <w:style w:type="paragraph" w:customStyle="1" w:styleId="Seccindearchivo">
    <w:name w:val="Sección de archivo"/>
    <w:basedOn w:val="Ttulo5"/>
    <w:autoRedefine/>
    <w:rsid w:val="00FE3136"/>
    <w:pPr>
      <w:keepNext w:val="0"/>
      <w:jc w:val="both"/>
      <w:outlineLvl w:val="9"/>
    </w:pPr>
    <w:rPr>
      <w:rFonts w:ascii="Arial" w:hAnsi="Arial" w:cs="Arial"/>
      <w:sz w:val="22"/>
      <w:szCs w:val="22"/>
      <w:lang w:val="es-ES"/>
    </w:rPr>
  </w:style>
  <w:style w:type="paragraph" w:styleId="Listaconvietas">
    <w:name w:val="List Bullet"/>
    <w:basedOn w:val="Normal"/>
    <w:autoRedefine/>
    <w:pPr>
      <w:numPr>
        <w:numId w:val="2"/>
      </w:numPr>
      <w:spacing w:before="120" w:after="120"/>
      <w:jc w:val="both"/>
    </w:pPr>
    <w:rPr>
      <w:rFonts w:ascii="Bookman Old Style" w:hAnsi="Bookman Old Style"/>
      <w:sz w:val="24"/>
      <w:lang w:val="es-MX"/>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tuloAnexo">
    <w:name w:val="Título Anexo"/>
    <w:next w:val="Normal"/>
    <w:pPr>
      <w:jc w:val="center"/>
    </w:pPr>
    <w:rPr>
      <w:rFonts w:ascii="Bookman Old Style" w:hAnsi="Bookman Old Style"/>
      <w:b/>
      <w:noProof/>
      <w:sz w:val="24"/>
      <w:lang w:val="es-ES" w:eastAsia="es-ES"/>
    </w:rPr>
  </w:style>
  <w:style w:type="character" w:styleId="Nmerodepgina">
    <w:name w:val="page number"/>
    <w:rPr>
      <w:sz w:val="16"/>
    </w:rPr>
  </w:style>
  <w:style w:type="paragraph" w:customStyle="1" w:styleId="DestinatarioCarta">
    <w:name w:val="Destinatario Carta"/>
    <w:basedOn w:val="Normal"/>
    <w:autoRedefine/>
    <w:pPr>
      <w:spacing w:before="60" w:after="180"/>
      <w:jc w:val="center"/>
    </w:pPr>
    <w:rPr>
      <w:rFonts w:ascii="Bookman Old Style" w:hAnsi="Bookman Old Style"/>
      <w:b/>
      <w:sz w:val="24"/>
    </w:rPr>
  </w:style>
  <w:style w:type="paragraph" w:styleId="Textodebloque">
    <w:name w:val="Block Text"/>
    <w:basedOn w:val="Normal"/>
    <w:pPr>
      <w:spacing w:before="60" w:after="180"/>
      <w:ind w:left="268" w:right="317"/>
      <w:jc w:val="both"/>
    </w:pPr>
    <w:rPr>
      <w:rFonts w:ascii="Bookman Old Style" w:hAnsi="Bookman Old Style"/>
      <w:sz w:val="16"/>
    </w:rPr>
  </w:style>
  <w:style w:type="character" w:styleId="Refdecomentario">
    <w:name w:val="annotation reference"/>
    <w:basedOn w:val="Fuentedeprrafopredeter"/>
    <w:uiPriority w:val="99"/>
    <w:semiHidden/>
    <w:rPr>
      <w:sz w:val="16"/>
    </w:rPr>
  </w:style>
  <w:style w:type="paragraph" w:styleId="Textocomentario">
    <w:name w:val="annotation text"/>
    <w:basedOn w:val="Normal"/>
    <w:link w:val="TextocomentarioCar"/>
    <w:uiPriority w:val="99"/>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lang w:val="es-ES_tradnl"/>
    </w:rPr>
  </w:style>
  <w:style w:type="table" w:styleId="Tablaconcuadrcula">
    <w:name w:val="Table Grid"/>
    <w:basedOn w:val="Tablanormal"/>
    <w:rsid w:val="0042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e2doNivel">
    <w:name w:val="Normal de 2do Nivel"/>
    <w:basedOn w:val="Normal"/>
    <w:rsid w:val="00EC3ACA"/>
    <w:pPr>
      <w:keepLines/>
      <w:ind w:left="851"/>
      <w:jc w:val="both"/>
    </w:pPr>
    <w:rPr>
      <w:rFonts w:ascii="Bookman Old Style" w:hAnsi="Bookman Old Style"/>
      <w:lang w:val="es-GT"/>
    </w:rPr>
  </w:style>
  <w:style w:type="paragraph" w:customStyle="1" w:styleId="SegundoNivel">
    <w:name w:val="Segundo Nivel"/>
    <w:basedOn w:val="Textoindependiente"/>
    <w:rsid w:val="00EC3ACA"/>
    <w:pPr>
      <w:ind w:left="426" w:hanging="1"/>
      <w:jc w:val="both"/>
    </w:pPr>
    <w:rPr>
      <w:sz w:val="20"/>
      <w:lang w:val="es-MX"/>
    </w:rPr>
  </w:style>
  <w:style w:type="paragraph" w:customStyle="1" w:styleId="TercerNivel">
    <w:name w:val="Tercer Nivel"/>
    <w:basedOn w:val="Puesto"/>
    <w:rsid w:val="008C2808"/>
    <w:pPr>
      <w:spacing w:before="0" w:after="0"/>
      <w:ind w:left="1146"/>
      <w:jc w:val="both"/>
      <w:outlineLvl w:val="9"/>
    </w:pPr>
    <w:rPr>
      <w:b w:val="0"/>
      <w:kern w:val="0"/>
      <w:sz w:val="20"/>
      <w:lang w:val="es-MX"/>
    </w:rPr>
  </w:style>
  <w:style w:type="paragraph" w:styleId="Textodeglobo">
    <w:name w:val="Balloon Text"/>
    <w:basedOn w:val="Normal"/>
    <w:semiHidden/>
    <w:rsid w:val="00F16B46"/>
    <w:rPr>
      <w:rFonts w:ascii="Tahoma" w:hAnsi="Tahoma" w:cs="Tahoma"/>
      <w:sz w:val="16"/>
      <w:szCs w:val="16"/>
    </w:rPr>
  </w:style>
  <w:style w:type="paragraph" w:styleId="Continuarlista">
    <w:name w:val="List Continue"/>
    <w:basedOn w:val="Normal"/>
    <w:rsid w:val="003C6B62"/>
    <w:pPr>
      <w:spacing w:after="120"/>
      <w:ind w:left="283"/>
    </w:pPr>
  </w:style>
  <w:style w:type="character" w:styleId="Hipervnculovisitado">
    <w:name w:val="FollowedHyperlink"/>
    <w:basedOn w:val="Fuentedeprrafopredeter"/>
    <w:rsid w:val="00EA3F5A"/>
    <w:rPr>
      <w:color w:val="800080"/>
      <w:u w:val="single"/>
    </w:rPr>
  </w:style>
  <w:style w:type="character" w:styleId="Textoennegrita">
    <w:name w:val="Strong"/>
    <w:basedOn w:val="Fuentedeprrafopredeter"/>
    <w:qFormat/>
    <w:rsid w:val="007A063B"/>
    <w:rPr>
      <w:b/>
      <w:bCs/>
    </w:rPr>
  </w:style>
  <w:style w:type="character" w:customStyle="1" w:styleId="PiedepginaCar">
    <w:name w:val="Pie de página Car"/>
    <w:basedOn w:val="Fuentedeprrafopredeter"/>
    <w:link w:val="Piedepgina"/>
    <w:uiPriority w:val="99"/>
    <w:rsid w:val="00297B2C"/>
  </w:style>
  <w:style w:type="table" w:customStyle="1" w:styleId="Tablaconcuadrcula1">
    <w:name w:val="Tabla con cuadrícula1"/>
    <w:basedOn w:val="Tablanormal"/>
    <w:next w:val="Tablaconcuadrcula"/>
    <w:uiPriority w:val="59"/>
    <w:rsid w:val="008C60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ist Paragraph 1"/>
    <w:basedOn w:val="Normal"/>
    <w:link w:val="PrrafodelistaCar"/>
    <w:uiPriority w:val="34"/>
    <w:qFormat/>
    <w:rsid w:val="008C606B"/>
    <w:pPr>
      <w:ind w:left="720"/>
      <w:contextualSpacing/>
    </w:pPr>
  </w:style>
  <w:style w:type="paragraph" w:styleId="Asuntodelcomentario">
    <w:name w:val="annotation subject"/>
    <w:basedOn w:val="Textocomentario"/>
    <w:next w:val="Textocomentario"/>
    <w:link w:val="AsuntodelcomentarioCar"/>
    <w:rsid w:val="00204AE0"/>
    <w:rPr>
      <w:b/>
      <w:bCs/>
    </w:rPr>
  </w:style>
  <w:style w:type="character" w:customStyle="1" w:styleId="TextocomentarioCar">
    <w:name w:val="Texto comentario Car"/>
    <w:basedOn w:val="Fuentedeprrafopredeter"/>
    <w:link w:val="Textocomentario"/>
    <w:uiPriority w:val="99"/>
    <w:rsid w:val="00204AE0"/>
    <w:rPr>
      <w:lang w:val="es-ES" w:eastAsia="es-ES"/>
    </w:rPr>
  </w:style>
  <w:style w:type="character" w:customStyle="1" w:styleId="AsuntodelcomentarioCar">
    <w:name w:val="Asunto del comentario Car"/>
    <w:basedOn w:val="TextocomentarioCar"/>
    <w:link w:val="Asuntodelcomentario"/>
    <w:rsid w:val="00204AE0"/>
    <w:rPr>
      <w:b/>
      <w:bCs/>
      <w:lang w:val="es-ES" w:eastAsia="es-ES"/>
    </w:rPr>
  </w:style>
  <w:style w:type="character" w:customStyle="1" w:styleId="EncabezadoCar">
    <w:name w:val="Encabezado Car"/>
    <w:basedOn w:val="Fuentedeprrafopredeter"/>
    <w:link w:val="Encabezado"/>
    <w:rsid w:val="00B670F3"/>
    <w:rPr>
      <w:lang w:val="es-ES" w:eastAsia="es-ES"/>
    </w:rPr>
  </w:style>
  <w:style w:type="character" w:customStyle="1" w:styleId="PrrafodelistaCar">
    <w:name w:val="Párrafo de lista Car"/>
    <w:aliases w:val="List Paragraph 1 Car"/>
    <w:link w:val="Prrafodelista"/>
    <w:uiPriority w:val="34"/>
    <w:rsid w:val="0044445A"/>
    <w:rPr>
      <w:lang w:val="es-ES" w:eastAsia="es-ES"/>
    </w:rPr>
  </w:style>
  <w:style w:type="paragraph" w:customStyle="1" w:styleId="Ttulo11">
    <w:name w:val="Título 11"/>
    <w:basedOn w:val="Normal"/>
    <w:uiPriority w:val="1"/>
    <w:qFormat/>
    <w:rsid w:val="004310D1"/>
    <w:pPr>
      <w:widowControl w:val="0"/>
      <w:ind w:left="400"/>
      <w:outlineLvl w:val="1"/>
    </w:pPr>
    <w:rPr>
      <w:rFonts w:ascii="Arial Narrow" w:eastAsia="Arial Narrow" w:hAnsi="Arial Narrow"/>
      <w:b/>
      <w:bCs/>
      <w:sz w:val="22"/>
      <w:szCs w:val="22"/>
      <w:lang w:val="en-US" w:eastAsia="en-US"/>
    </w:rPr>
  </w:style>
  <w:style w:type="paragraph" w:customStyle="1" w:styleId="Default">
    <w:name w:val="Default"/>
    <w:rsid w:val="00284C12"/>
    <w:pPr>
      <w:autoSpaceDE w:val="0"/>
      <w:autoSpaceDN w:val="0"/>
      <w:adjustRightInd w:val="0"/>
    </w:pPr>
    <w:rPr>
      <w:rFonts w:ascii="Arial" w:eastAsiaTheme="minorHAnsi" w:hAnsi="Arial" w:cs="Arial"/>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4417">
      <w:bodyDiv w:val="1"/>
      <w:marLeft w:val="0"/>
      <w:marRight w:val="0"/>
      <w:marTop w:val="0"/>
      <w:marBottom w:val="0"/>
      <w:divBdr>
        <w:top w:val="none" w:sz="0" w:space="0" w:color="auto"/>
        <w:left w:val="none" w:sz="0" w:space="0" w:color="auto"/>
        <w:bottom w:val="none" w:sz="0" w:space="0" w:color="auto"/>
        <w:right w:val="none" w:sz="0" w:space="0" w:color="auto"/>
      </w:divBdr>
    </w:div>
    <w:div w:id="228004300">
      <w:bodyDiv w:val="1"/>
      <w:marLeft w:val="0"/>
      <w:marRight w:val="0"/>
      <w:marTop w:val="0"/>
      <w:marBottom w:val="0"/>
      <w:divBdr>
        <w:top w:val="none" w:sz="0" w:space="0" w:color="auto"/>
        <w:left w:val="none" w:sz="0" w:space="0" w:color="auto"/>
        <w:bottom w:val="none" w:sz="0" w:space="0" w:color="auto"/>
        <w:right w:val="none" w:sz="0" w:space="0" w:color="auto"/>
      </w:divBdr>
    </w:div>
    <w:div w:id="432671766">
      <w:bodyDiv w:val="1"/>
      <w:marLeft w:val="0"/>
      <w:marRight w:val="0"/>
      <w:marTop w:val="0"/>
      <w:marBottom w:val="0"/>
      <w:divBdr>
        <w:top w:val="none" w:sz="0" w:space="0" w:color="auto"/>
        <w:left w:val="none" w:sz="0" w:space="0" w:color="auto"/>
        <w:bottom w:val="none" w:sz="0" w:space="0" w:color="auto"/>
        <w:right w:val="none" w:sz="0" w:space="0" w:color="auto"/>
      </w:divBdr>
    </w:div>
    <w:div w:id="1041637439">
      <w:bodyDiv w:val="1"/>
      <w:marLeft w:val="0"/>
      <w:marRight w:val="0"/>
      <w:marTop w:val="0"/>
      <w:marBottom w:val="0"/>
      <w:divBdr>
        <w:top w:val="none" w:sz="0" w:space="0" w:color="auto"/>
        <w:left w:val="none" w:sz="0" w:space="0" w:color="auto"/>
        <w:bottom w:val="none" w:sz="0" w:space="0" w:color="auto"/>
        <w:right w:val="none" w:sz="0" w:space="0" w:color="auto"/>
      </w:divBdr>
      <w:divsChild>
        <w:div w:id="1181430732">
          <w:marLeft w:val="0"/>
          <w:marRight w:val="0"/>
          <w:marTop w:val="0"/>
          <w:marBottom w:val="0"/>
          <w:divBdr>
            <w:top w:val="none" w:sz="0" w:space="0" w:color="auto"/>
            <w:left w:val="none" w:sz="0" w:space="0" w:color="auto"/>
            <w:bottom w:val="none" w:sz="0" w:space="0" w:color="auto"/>
            <w:right w:val="none" w:sz="0" w:space="0" w:color="auto"/>
          </w:divBdr>
        </w:div>
      </w:divsChild>
    </w:div>
    <w:div w:id="1168642848">
      <w:bodyDiv w:val="1"/>
      <w:marLeft w:val="0"/>
      <w:marRight w:val="0"/>
      <w:marTop w:val="0"/>
      <w:marBottom w:val="0"/>
      <w:divBdr>
        <w:top w:val="none" w:sz="0" w:space="0" w:color="auto"/>
        <w:left w:val="none" w:sz="0" w:space="0" w:color="auto"/>
        <w:bottom w:val="none" w:sz="0" w:space="0" w:color="auto"/>
        <w:right w:val="none" w:sz="0" w:space="0" w:color="auto"/>
      </w:divBdr>
    </w:div>
    <w:div w:id="2004966781">
      <w:bodyDiv w:val="1"/>
      <w:marLeft w:val="0"/>
      <w:marRight w:val="0"/>
      <w:marTop w:val="0"/>
      <w:marBottom w:val="0"/>
      <w:divBdr>
        <w:top w:val="none" w:sz="0" w:space="0" w:color="auto"/>
        <w:left w:val="none" w:sz="0" w:space="0" w:color="auto"/>
        <w:bottom w:val="none" w:sz="0" w:space="0" w:color="auto"/>
        <w:right w:val="none" w:sz="0" w:space="0" w:color="auto"/>
      </w:divBdr>
    </w:div>
    <w:div w:id="2067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TAK2XWSQXAVX-1591682896-80</_dlc_DocId>
    <_dlc_DocIdUrl xmlns="925361b9-3a0c-4c35-ae0e-5f5ef97db517">
      <Url>http://sis/dn/_layouts/15/DocIdRedir.aspx?ID=TAK2XWSQXAVX-1591682896-80</Url>
      <Description>TAK2XWSQXAVX-1591682896-80</Description>
    </_dlc_DocIdUrl>
    <SharedWithUsers xmlns="925361b9-3a0c-4c35-ae0e-5f5ef97db517">
      <UserInfo>
        <DisplayName>Milton Eduardo Rodríguez Chicas.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8CAF-08CF-4A59-99EE-7EE778027660}"/>
</file>

<file path=customXml/itemProps2.xml><?xml version="1.0" encoding="utf-8"?>
<ds:datastoreItem xmlns:ds="http://schemas.openxmlformats.org/officeDocument/2006/customXml" ds:itemID="{4CDCD8AA-9C89-4C95-8F21-402D0BC0A93F}"/>
</file>

<file path=customXml/itemProps3.xml><?xml version="1.0" encoding="utf-8"?>
<ds:datastoreItem xmlns:ds="http://schemas.openxmlformats.org/officeDocument/2006/customXml" ds:itemID="{A4062E80-88AB-471C-ACB4-C79CFF8E59A1}"/>
</file>

<file path=customXml/itemProps4.xml><?xml version="1.0" encoding="utf-8"?>
<ds:datastoreItem xmlns:ds="http://schemas.openxmlformats.org/officeDocument/2006/customXml" ds:itemID="{42928327-3E2C-4AAD-8F6D-31D346C6A4FE}"/>
</file>

<file path=customXml/itemProps5.xml><?xml version="1.0" encoding="utf-8"?>
<ds:datastoreItem xmlns:ds="http://schemas.openxmlformats.org/officeDocument/2006/customXml" ds:itemID="{1C505E12-93B2-4AA8-BCEA-8453730833DC}"/>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15214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INSTRUCTIVO DE TRASPASOS ENTRE ADMINISTRADORAS DE FONDOS DE PENSIONES (Derogó al SAP 02/1999)</vt:lpstr>
    </vt:vector>
  </TitlesOfParts>
  <Manager>SUPERINTENDENCIA DE PENSIONES</Manager>
  <Company>SAP 04/2006</Company>
  <LinksUpToDate>false</LinksUpToDate>
  <CharactersWithSpaces>17945</CharactersWithSpaces>
  <SharedDoc>false</SharedDoc>
  <HLinks>
    <vt:vector size="6" baseType="variant">
      <vt:variant>
        <vt:i4>4456621</vt:i4>
      </vt:variant>
      <vt:variant>
        <vt:i4>0</vt:i4>
      </vt:variant>
      <vt:variant>
        <vt:i4>0</vt:i4>
      </vt:variant>
      <vt:variant>
        <vt:i4>5</vt:i4>
      </vt:variant>
      <vt:variant>
        <vt:lpwstr>C:\Documents and Settings\spwrodriguez\Configuración local\Archivos temporales de Internet\Normativa Emitida\Instructivos\1998\SAP\SAP 40-98\A-AF-DO-131-98 SAP 40-98 Compilado\Anexo SAP 40-98.xls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TRASPASOS ENTRE ADMINISTRADORAS DE FONDOS DE PENSIONES (Derogó al SAP 02/1999)</dc:title>
  <dc:subject>TRASPASO</dc:subject>
  <dc:creator>SAP</dc:creator>
  <cp:keywords>TRASPASO TRASPASOS AFP ACREDITACION SUPERINTENDENCIA DESTINO ORIGEN</cp:keywords>
  <cp:lastModifiedBy>Noemy del Carmen Rodas Pineda</cp:lastModifiedBy>
  <cp:revision>2</cp:revision>
  <cp:lastPrinted>2019-04-12T21:07:00Z</cp:lastPrinted>
  <dcterms:created xsi:type="dcterms:W3CDTF">2019-04-12T22:33:00Z</dcterms:created>
  <dcterms:modified xsi:type="dcterms:W3CDTF">2019-04-12T22:33:00Z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82571c26-b11e-49ff-96cf-4cc448f93656</vt:lpwstr>
  </property>
</Properties>
</file>