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CEB" w14:textId="77777777" w:rsidR="00953BDF" w:rsidRPr="00CA2558" w:rsidRDefault="00A17906" w:rsidP="00705435">
      <w:pPr>
        <w:pStyle w:val="Ttulo1"/>
        <w:keepLines/>
        <w:tabs>
          <w:tab w:val="left" w:pos="708"/>
        </w:tabs>
        <w:spacing w:before="0" w:after="0"/>
        <w:ind w:left="397" w:hanging="397"/>
        <w:jc w:val="left"/>
        <w:rPr>
          <w:rFonts w:ascii="Museo Sans 300" w:hAnsi="Museo Sans 300"/>
          <w:bCs w:val="0"/>
          <w:kern w:val="0"/>
          <w:szCs w:val="22"/>
        </w:rPr>
      </w:pPr>
      <w:r w:rsidRPr="00CA2558">
        <w:rPr>
          <w:rFonts w:ascii="Museo Sans 300" w:hAnsi="Museo Sans 300"/>
          <w:bCs w:val="0"/>
          <w:kern w:val="0"/>
          <w:szCs w:val="22"/>
        </w:rPr>
        <w:t>E</w:t>
      </w:r>
      <w:r w:rsidR="0090447E" w:rsidRPr="00CA2558">
        <w:rPr>
          <w:rFonts w:ascii="Museo Sans 300" w:hAnsi="Museo Sans 300"/>
          <w:bCs w:val="0"/>
          <w:kern w:val="0"/>
          <w:szCs w:val="22"/>
        </w:rPr>
        <w:t>L</w:t>
      </w:r>
      <w:r w:rsidRPr="00CA2558">
        <w:rPr>
          <w:rFonts w:ascii="Museo Sans 300" w:hAnsi="Museo Sans 300"/>
          <w:bCs w:val="0"/>
          <w:kern w:val="0"/>
          <w:szCs w:val="22"/>
        </w:rPr>
        <w:t xml:space="preserve"> COMITÉ DE NORMAS DEL BANCO CENTRAL DE RESERVA DE EL SALVADOR</w:t>
      </w:r>
      <w:r w:rsidR="00AA0BA8" w:rsidRPr="00CA2558">
        <w:rPr>
          <w:rFonts w:ascii="Museo Sans 300" w:hAnsi="Museo Sans 300"/>
          <w:bCs w:val="0"/>
          <w:kern w:val="0"/>
          <w:szCs w:val="22"/>
        </w:rPr>
        <w:t>,</w:t>
      </w:r>
    </w:p>
    <w:p w14:paraId="5198A562" w14:textId="77777777" w:rsidR="008B3D5B" w:rsidRPr="00CA2558" w:rsidRDefault="008B3D5B" w:rsidP="001B0B38">
      <w:pPr>
        <w:rPr>
          <w:rFonts w:ascii="Museo Sans 300" w:hAnsi="Museo Sans 300"/>
          <w:b/>
          <w:sz w:val="22"/>
          <w:szCs w:val="22"/>
          <w:lang w:val="es-SV"/>
        </w:rPr>
      </w:pPr>
    </w:p>
    <w:p w14:paraId="680D7B6A" w14:textId="77777777" w:rsidR="00A17906" w:rsidRPr="00CA2558" w:rsidRDefault="00A17906" w:rsidP="00705435">
      <w:pPr>
        <w:keepNext/>
        <w:keepLines/>
        <w:widowControl w:val="0"/>
        <w:ind w:left="397" w:hanging="397"/>
        <w:jc w:val="both"/>
        <w:rPr>
          <w:rFonts w:ascii="Museo Sans 300" w:eastAsia="Calibri" w:hAnsi="Museo Sans 300" w:cs="Arial"/>
          <w:b/>
          <w:sz w:val="22"/>
          <w:szCs w:val="22"/>
          <w:lang w:val="es-SV" w:eastAsia="en-US"/>
        </w:rPr>
      </w:pPr>
      <w:r w:rsidRPr="00CA2558">
        <w:rPr>
          <w:rFonts w:ascii="Museo Sans 300" w:eastAsia="Calibri" w:hAnsi="Museo Sans 300" w:cs="Arial"/>
          <w:b/>
          <w:sz w:val="22"/>
          <w:szCs w:val="22"/>
          <w:lang w:val="es-SV" w:eastAsia="en-US"/>
        </w:rPr>
        <w:t>CONSIDERANDO:</w:t>
      </w:r>
    </w:p>
    <w:p w14:paraId="6844710A" w14:textId="77777777" w:rsidR="00A00C8F" w:rsidRPr="00CA2558" w:rsidRDefault="00A00C8F" w:rsidP="001B0B38">
      <w:pPr>
        <w:pStyle w:val="Prrafodelista"/>
        <w:keepNext/>
        <w:keepLines/>
        <w:ind w:left="567" w:hanging="425"/>
        <w:jc w:val="both"/>
        <w:rPr>
          <w:rFonts w:ascii="Museo Sans 300" w:hAnsi="Museo Sans 300"/>
          <w:sz w:val="22"/>
          <w:szCs w:val="22"/>
          <w:lang w:val="es-MX"/>
        </w:rPr>
      </w:pPr>
    </w:p>
    <w:p w14:paraId="24B17D2D" w14:textId="77777777" w:rsidR="00D1431A" w:rsidRPr="00CA2558" w:rsidRDefault="00D1431A"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 xml:space="preserve">Que el artículo 1 de la Ley Contra el Lavado de Dinero y de Activos, establece </w:t>
      </w:r>
      <w:r w:rsidR="007729DF" w:rsidRPr="00CA2558">
        <w:rPr>
          <w:rFonts w:ascii="Museo Sans 300" w:eastAsia="Calibri" w:hAnsi="Museo Sans 300" w:cs="Calibri"/>
          <w:sz w:val="22"/>
          <w:szCs w:val="22"/>
          <w:lang w:val="es-MX" w:eastAsia="en-US"/>
        </w:rPr>
        <w:t>que</w:t>
      </w:r>
      <w:r w:rsidRPr="00CA2558">
        <w:rPr>
          <w:rFonts w:ascii="Museo Sans 300" w:eastAsia="Calibri" w:hAnsi="Museo Sans 300" w:cs="Calibri"/>
          <w:sz w:val="22"/>
          <w:szCs w:val="22"/>
          <w:lang w:val="es-MX" w:eastAsia="en-US"/>
        </w:rPr>
        <w:t xml:space="preserve"> su objeto</w:t>
      </w:r>
      <w:r w:rsidR="00C63963" w:rsidRPr="00CA2558">
        <w:rPr>
          <w:rFonts w:ascii="Museo Sans 300" w:eastAsia="Calibri" w:hAnsi="Museo Sans 300" w:cs="Calibri"/>
          <w:sz w:val="22"/>
          <w:szCs w:val="22"/>
          <w:lang w:val="es-MX" w:eastAsia="en-US"/>
        </w:rPr>
        <w:t xml:space="preserve"> es</w:t>
      </w:r>
      <w:r w:rsidRPr="00CA2558">
        <w:rPr>
          <w:rFonts w:ascii="Museo Sans 300" w:eastAsia="Calibri" w:hAnsi="Museo Sans 300" w:cs="Calibri"/>
          <w:sz w:val="22"/>
          <w:szCs w:val="22"/>
          <w:lang w:val="es-MX" w:eastAsia="en-US"/>
        </w:rPr>
        <w:t xml:space="preserve"> la prevención</w:t>
      </w:r>
      <w:r w:rsidR="007729DF" w:rsidRPr="00CA2558">
        <w:rPr>
          <w:rFonts w:ascii="Museo Sans 300" w:eastAsia="Calibri" w:hAnsi="Museo Sans 300" w:cs="Calibri"/>
          <w:sz w:val="22"/>
          <w:szCs w:val="22"/>
          <w:lang w:val="es-MX" w:eastAsia="en-US"/>
        </w:rPr>
        <w:t>, detección, sanción y erradicación</w:t>
      </w:r>
      <w:r w:rsidRPr="00CA2558">
        <w:rPr>
          <w:rFonts w:ascii="Museo Sans 300" w:eastAsia="Calibri" w:hAnsi="Museo Sans 300" w:cs="Calibri"/>
          <w:sz w:val="22"/>
          <w:szCs w:val="22"/>
          <w:lang w:val="es-MX" w:eastAsia="en-US"/>
        </w:rPr>
        <w:t xml:space="preserve"> del delito de lavado de dinero y de activos, así como su encubrimiento.</w:t>
      </w:r>
    </w:p>
    <w:p w14:paraId="481BFA71" w14:textId="77777777" w:rsidR="00463FDE" w:rsidRPr="00CA2558" w:rsidRDefault="00463FDE" w:rsidP="00463FDE">
      <w:pPr>
        <w:pStyle w:val="Prrafodelista"/>
        <w:ind w:left="567"/>
        <w:contextualSpacing/>
        <w:jc w:val="both"/>
        <w:rPr>
          <w:rFonts w:ascii="Museo Sans 300" w:hAnsi="Museo Sans 300"/>
          <w:sz w:val="22"/>
          <w:szCs w:val="22"/>
          <w:lang w:eastAsia="es-MX"/>
        </w:rPr>
      </w:pPr>
    </w:p>
    <w:p w14:paraId="7463ABBF" w14:textId="77777777" w:rsidR="00D1431A" w:rsidRPr="00CA2558" w:rsidRDefault="00D1431A"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 xml:space="preserve">Que el artículo 10 </w:t>
      </w:r>
      <w:r w:rsidR="007729DF" w:rsidRPr="00CA2558">
        <w:rPr>
          <w:rFonts w:ascii="Museo Sans 300" w:eastAsia="Calibri" w:hAnsi="Museo Sans 300" w:cs="Calibri"/>
          <w:sz w:val="22"/>
          <w:szCs w:val="22"/>
          <w:lang w:val="es-MX" w:eastAsia="en-US"/>
        </w:rPr>
        <w:t xml:space="preserve">literal e) </w:t>
      </w:r>
      <w:r w:rsidRPr="00CA2558">
        <w:rPr>
          <w:rFonts w:ascii="Museo Sans 300" w:eastAsia="Calibri" w:hAnsi="Museo Sans 300" w:cs="Calibri"/>
          <w:sz w:val="22"/>
          <w:szCs w:val="22"/>
          <w:lang w:val="es-MX" w:eastAsia="en-US"/>
        </w:rPr>
        <w:t xml:space="preserve">de la Ley </w:t>
      </w:r>
      <w:r w:rsidR="007729DF" w:rsidRPr="00CA2558">
        <w:rPr>
          <w:rFonts w:ascii="Museo Sans 300" w:eastAsia="Calibri" w:hAnsi="Museo Sans 300" w:cs="Calibri"/>
          <w:sz w:val="22"/>
          <w:szCs w:val="22"/>
          <w:lang w:val="es-MX" w:eastAsia="en-US"/>
        </w:rPr>
        <w:t>Contra el Lavado de Dinero y de Activos</w:t>
      </w:r>
      <w:r w:rsidRPr="00CA2558">
        <w:rPr>
          <w:rFonts w:ascii="Museo Sans 300" w:eastAsia="Calibri" w:hAnsi="Museo Sans 300" w:cs="Calibri"/>
          <w:sz w:val="22"/>
          <w:szCs w:val="22"/>
          <w:lang w:val="es-MX" w:eastAsia="en-US"/>
        </w:rPr>
        <w:t xml:space="preserve">, </w:t>
      </w:r>
      <w:r w:rsidR="00A5286F" w:rsidRPr="00CA2558">
        <w:rPr>
          <w:rFonts w:ascii="Museo Sans 300" w:eastAsia="Calibri" w:hAnsi="Museo Sans 300" w:cs="Calibri"/>
          <w:sz w:val="22"/>
          <w:szCs w:val="22"/>
          <w:lang w:val="es-MX" w:eastAsia="en-US"/>
        </w:rPr>
        <w:t xml:space="preserve">así </w:t>
      </w:r>
      <w:r w:rsidRPr="00CA2558">
        <w:rPr>
          <w:rFonts w:ascii="Museo Sans 300" w:eastAsia="Calibri" w:hAnsi="Museo Sans 300" w:cs="Calibri"/>
          <w:sz w:val="22"/>
          <w:szCs w:val="22"/>
          <w:lang w:val="es-MX" w:eastAsia="en-US"/>
        </w:rPr>
        <w:t xml:space="preserve">como el artículo 4 </w:t>
      </w:r>
      <w:r w:rsidR="007729DF" w:rsidRPr="00CA2558">
        <w:rPr>
          <w:rFonts w:ascii="Museo Sans 300" w:eastAsia="Calibri" w:hAnsi="Museo Sans 300" w:cs="Calibri"/>
          <w:sz w:val="22"/>
          <w:szCs w:val="22"/>
          <w:lang w:val="es-MX" w:eastAsia="en-US"/>
        </w:rPr>
        <w:t xml:space="preserve">literal b) </w:t>
      </w:r>
      <w:r w:rsidRPr="00CA2558">
        <w:rPr>
          <w:rFonts w:ascii="Museo Sans 300" w:eastAsia="Calibri" w:hAnsi="Museo Sans 300" w:cs="Calibri"/>
          <w:sz w:val="22"/>
          <w:szCs w:val="22"/>
          <w:lang w:val="es-MX" w:eastAsia="en-US"/>
        </w:rPr>
        <w:t>de su Reglamento, establecen que las entidades financieras adoptar</w:t>
      </w:r>
      <w:r w:rsidR="007729DF" w:rsidRPr="00CA2558">
        <w:rPr>
          <w:rFonts w:ascii="Museo Sans 300" w:eastAsia="Calibri" w:hAnsi="Museo Sans 300" w:cs="Calibri"/>
          <w:sz w:val="22"/>
          <w:szCs w:val="22"/>
          <w:lang w:val="es-MX" w:eastAsia="en-US"/>
        </w:rPr>
        <w:t>á</w:t>
      </w:r>
      <w:r w:rsidRPr="00CA2558">
        <w:rPr>
          <w:rFonts w:ascii="Museo Sans 300" w:eastAsia="Calibri" w:hAnsi="Museo Sans 300" w:cs="Calibri"/>
          <w:sz w:val="22"/>
          <w:szCs w:val="22"/>
          <w:lang w:val="es-MX" w:eastAsia="en-US"/>
        </w:rPr>
        <w:t>n políticas, reglas y mecanismos de conducta; asimismo</w:t>
      </w:r>
      <w:r w:rsidR="00F20B5B" w:rsidRPr="00CA2558">
        <w:rPr>
          <w:rFonts w:ascii="Museo Sans 300" w:eastAsia="Calibri" w:hAnsi="Museo Sans 300" w:cs="Calibri"/>
          <w:sz w:val="22"/>
          <w:szCs w:val="22"/>
          <w:lang w:val="es-MX" w:eastAsia="en-US"/>
        </w:rPr>
        <w:t>,</w:t>
      </w:r>
      <w:r w:rsidRPr="00CA2558">
        <w:rPr>
          <w:rFonts w:ascii="Museo Sans 300" w:eastAsia="Calibri" w:hAnsi="Museo Sans 300" w:cs="Calibri"/>
          <w:sz w:val="22"/>
          <w:szCs w:val="22"/>
          <w:lang w:val="es-MX" w:eastAsia="en-US"/>
        </w:rPr>
        <w:t xml:space="preserve"> se establece que desarrollarán y ejecutarán programas, normas, procedimientos y controles internos para prevenir las actividades relacionadas con el delito de lavado de dinero y de activos.</w:t>
      </w:r>
    </w:p>
    <w:p w14:paraId="2EC0B167" w14:textId="77777777" w:rsidR="00463FDE" w:rsidRPr="00AB7CDE" w:rsidRDefault="00463FDE" w:rsidP="00463FDE">
      <w:pPr>
        <w:pStyle w:val="Prrafodelista"/>
        <w:rPr>
          <w:rFonts w:ascii="Museo Sans 300" w:hAnsi="Museo Sans 300"/>
          <w:sz w:val="22"/>
          <w:szCs w:val="22"/>
          <w:lang w:val="es-MX" w:eastAsia="es-MX"/>
        </w:rPr>
      </w:pPr>
    </w:p>
    <w:p w14:paraId="31628F5D" w14:textId="702F0318" w:rsidR="00D1431A" w:rsidRPr="00CA2558" w:rsidRDefault="00D1431A"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 el artículo 29 de la Ley Especial contra Actos de Terrorismo tipifica el financiamiento de los actos de terrorismo como delito, por lo que se deben tomar medidas eficaces entre otras como la prevención, de los actos de terrorismo, incluyendo su financiamiento.</w:t>
      </w:r>
    </w:p>
    <w:p w14:paraId="5696B28B" w14:textId="77777777" w:rsidR="005538F5" w:rsidRPr="00CA2558" w:rsidRDefault="005538F5" w:rsidP="005538F5">
      <w:pPr>
        <w:pStyle w:val="Prrafodelista"/>
        <w:ind w:left="567"/>
        <w:contextualSpacing/>
        <w:jc w:val="both"/>
        <w:rPr>
          <w:rFonts w:ascii="Museo Sans 300" w:hAnsi="Museo Sans 300"/>
          <w:sz w:val="22"/>
          <w:szCs w:val="22"/>
          <w:lang w:eastAsia="es-MX"/>
        </w:rPr>
      </w:pPr>
    </w:p>
    <w:p w14:paraId="291B32C1" w14:textId="51820325" w:rsidR="007729DF" w:rsidRPr="00CA2558" w:rsidRDefault="007729DF"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 xml:space="preserve">Que el artículo 4 literal j) de la Ley de Supervisión y Regulación del Sistema Financiero establece que la Superintendencia del Sistema Financiero debe informar a la Fiscalía General de la República, </w:t>
      </w:r>
      <w:r w:rsidR="00C63963" w:rsidRPr="00CA2558">
        <w:rPr>
          <w:rFonts w:ascii="Museo Sans 300" w:eastAsia="Calibri" w:hAnsi="Museo Sans 300" w:cs="Calibri"/>
          <w:sz w:val="22"/>
          <w:szCs w:val="22"/>
          <w:lang w:val="es-MX" w:eastAsia="en-US"/>
        </w:rPr>
        <w:t xml:space="preserve">de </w:t>
      </w:r>
      <w:r w:rsidRPr="00CA2558">
        <w:rPr>
          <w:rFonts w:ascii="Museo Sans 300" w:eastAsia="Calibri" w:hAnsi="Museo Sans 300" w:cs="Calibri"/>
          <w:sz w:val="22"/>
          <w:szCs w:val="22"/>
          <w:lang w:val="es-MX" w:eastAsia="en-US"/>
        </w:rPr>
        <w:t>cualquier hecho que presuntamente sea constitutivo de delito, sobre el cual tenga conocimiento en el ejercicio de sus funciones.</w:t>
      </w:r>
    </w:p>
    <w:p w14:paraId="03BF8F9E" w14:textId="77777777" w:rsidR="005538F5" w:rsidRPr="00CA2558" w:rsidRDefault="005538F5" w:rsidP="005538F5">
      <w:pPr>
        <w:pStyle w:val="Prrafodelista"/>
        <w:ind w:left="567"/>
        <w:contextualSpacing/>
        <w:jc w:val="both"/>
        <w:rPr>
          <w:rFonts w:ascii="Museo Sans 300" w:hAnsi="Museo Sans 300"/>
          <w:sz w:val="22"/>
          <w:szCs w:val="22"/>
          <w:lang w:eastAsia="es-MX"/>
        </w:rPr>
      </w:pPr>
    </w:p>
    <w:p w14:paraId="3B973FA1" w14:textId="129220E6" w:rsidR="005538F5" w:rsidRPr="00CA2558" w:rsidRDefault="005538F5"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 el artículo 35 literal d) de la Ley de Supervisión y Regulación del Sistema Financiero, establece que las entidades supervisadas deben cumplir con la adopción y actualización de políticas y mecanismos para la gestión de riesgos, debiendo entre otras acciones, identificarlos, evaluarlos, mitigarlos y revelarlos acorde a las mejores prácticas internacionales.</w:t>
      </w:r>
    </w:p>
    <w:p w14:paraId="1376E83D" w14:textId="77777777" w:rsidR="00463FDE" w:rsidRPr="00CA2558" w:rsidRDefault="00463FDE" w:rsidP="00463FDE">
      <w:pPr>
        <w:pStyle w:val="Prrafodelista"/>
        <w:rPr>
          <w:rFonts w:ascii="Museo Sans 300" w:hAnsi="Museo Sans 300"/>
          <w:sz w:val="22"/>
          <w:szCs w:val="22"/>
          <w:lang w:eastAsia="es-MX"/>
        </w:rPr>
      </w:pPr>
    </w:p>
    <w:p w14:paraId="53B822A2" w14:textId="77777777" w:rsidR="00A00C8F" w:rsidRPr="00CA2558" w:rsidRDefault="00A00C8F"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 xml:space="preserve">Que tanto </w:t>
      </w:r>
      <w:r w:rsidR="00034E32" w:rsidRPr="00CA2558">
        <w:rPr>
          <w:rFonts w:ascii="Museo Sans 300" w:eastAsia="Calibri" w:hAnsi="Museo Sans 300" w:cs="Calibri"/>
          <w:sz w:val="22"/>
          <w:szCs w:val="22"/>
          <w:lang w:val="es-MX" w:eastAsia="en-US"/>
        </w:rPr>
        <w:t>e</w:t>
      </w:r>
      <w:r w:rsidRPr="00CA2558">
        <w:rPr>
          <w:rFonts w:ascii="Museo Sans 300" w:eastAsia="Calibri" w:hAnsi="Museo Sans 300" w:cs="Calibri"/>
          <w:sz w:val="22"/>
          <w:szCs w:val="22"/>
          <w:lang w:val="es-MX" w:eastAsia="en-US"/>
        </w:rPr>
        <w:t xml:space="preserve">stándares </w:t>
      </w:r>
      <w:r w:rsidR="00034E32" w:rsidRPr="00CA2558">
        <w:rPr>
          <w:rFonts w:ascii="Museo Sans 300" w:eastAsia="Calibri" w:hAnsi="Museo Sans 300" w:cs="Calibri"/>
          <w:sz w:val="22"/>
          <w:szCs w:val="22"/>
          <w:lang w:val="es-MX" w:eastAsia="en-US"/>
        </w:rPr>
        <w:t>i</w:t>
      </w:r>
      <w:r w:rsidRPr="00CA2558">
        <w:rPr>
          <w:rFonts w:ascii="Museo Sans 300" w:eastAsia="Calibri" w:hAnsi="Museo Sans 300" w:cs="Calibri"/>
          <w:sz w:val="22"/>
          <w:szCs w:val="22"/>
          <w:lang w:val="es-MX" w:eastAsia="en-US"/>
        </w:rPr>
        <w:t>nternacionales emitidos por organismos de supervisión de los diferentes mercados financieros como por el Grupo de Acción</w:t>
      </w:r>
      <w:r w:rsidR="00835925" w:rsidRPr="00CA2558">
        <w:rPr>
          <w:rFonts w:ascii="Museo Sans 300" w:eastAsia="Calibri" w:hAnsi="Museo Sans 300" w:cs="Calibri"/>
          <w:sz w:val="22"/>
          <w:szCs w:val="22"/>
          <w:lang w:val="es-MX" w:eastAsia="en-US"/>
        </w:rPr>
        <w:t xml:space="preserve"> Financiera Internacional</w:t>
      </w:r>
      <w:r w:rsidRPr="00CA2558">
        <w:rPr>
          <w:rFonts w:ascii="Museo Sans 300" w:eastAsia="Calibri" w:hAnsi="Museo Sans 300" w:cs="Calibri"/>
          <w:sz w:val="22"/>
          <w:szCs w:val="22"/>
          <w:lang w:val="es-MX" w:eastAsia="en-US"/>
        </w:rPr>
        <w:t>, requieren al supervisor que se cerciore</w:t>
      </w:r>
      <w:r w:rsidR="00A63E2D" w:rsidRPr="00CA2558">
        <w:rPr>
          <w:rFonts w:ascii="Museo Sans 300" w:eastAsia="Calibri" w:hAnsi="Museo Sans 300" w:cs="Calibri"/>
          <w:sz w:val="22"/>
          <w:szCs w:val="22"/>
          <w:lang w:val="es-MX" w:eastAsia="en-US"/>
        </w:rPr>
        <w:t xml:space="preserve"> </w:t>
      </w:r>
      <w:r w:rsidRPr="00CA2558">
        <w:rPr>
          <w:rFonts w:ascii="Museo Sans 300" w:eastAsia="Calibri" w:hAnsi="Museo Sans 300" w:cs="Calibri"/>
          <w:sz w:val="22"/>
          <w:szCs w:val="22"/>
          <w:lang w:val="es-MX" w:eastAsia="en-US"/>
        </w:rPr>
        <w:t>que las entidades cuenten con políticas y procesos adecuados, incluidas las reglas de debida diligencia con la clientela, para promover normas éticas y profesionales de alto nivel en el sector financiero e impedir que las entidades sean utilizadas, intencionalmente o no, con fines delictivos</w:t>
      </w:r>
      <w:r w:rsidR="00063562" w:rsidRPr="00CA2558">
        <w:rPr>
          <w:rFonts w:ascii="Museo Sans 300" w:eastAsia="Calibri" w:hAnsi="Museo Sans 300" w:cs="Calibri"/>
          <w:sz w:val="22"/>
          <w:szCs w:val="22"/>
          <w:lang w:val="es-MX" w:eastAsia="en-US"/>
        </w:rPr>
        <w:t>.</w:t>
      </w:r>
    </w:p>
    <w:p w14:paraId="5A157CB6" w14:textId="77777777" w:rsidR="00463FDE" w:rsidRPr="00CA2558" w:rsidRDefault="00463FDE" w:rsidP="00463FDE">
      <w:pPr>
        <w:pStyle w:val="Prrafodelista"/>
        <w:rPr>
          <w:rFonts w:ascii="Museo Sans 300" w:hAnsi="Museo Sans 300"/>
          <w:sz w:val="22"/>
          <w:szCs w:val="22"/>
          <w:lang w:eastAsia="es-MX"/>
        </w:rPr>
      </w:pPr>
    </w:p>
    <w:p w14:paraId="055E467C" w14:textId="7C52A081" w:rsidR="00A00C8F" w:rsidRPr="00CA2558" w:rsidRDefault="00A00C8F"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 las medidas establecidas en la</w:t>
      </w:r>
      <w:r w:rsidR="003B62A3" w:rsidRPr="00CA2558">
        <w:rPr>
          <w:rFonts w:ascii="Museo Sans 300" w:eastAsia="Calibri" w:hAnsi="Museo Sans 300" w:cs="Calibri"/>
          <w:sz w:val="22"/>
          <w:szCs w:val="22"/>
          <w:lang w:val="es-MX" w:eastAsia="en-US"/>
        </w:rPr>
        <w:t>s</w:t>
      </w:r>
      <w:r w:rsidRPr="00CA2558">
        <w:rPr>
          <w:rFonts w:ascii="Museo Sans 300" w:eastAsia="Calibri" w:hAnsi="Museo Sans 300" w:cs="Calibri"/>
          <w:sz w:val="22"/>
          <w:szCs w:val="22"/>
          <w:lang w:val="es-MX" w:eastAsia="en-US"/>
        </w:rPr>
        <w:t xml:space="preserve"> presentes Normas pretenden generar </w:t>
      </w:r>
      <w:r w:rsidR="004100D8" w:rsidRPr="00CA2558">
        <w:rPr>
          <w:rFonts w:ascii="Museo Sans 300" w:eastAsia="Calibri" w:hAnsi="Museo Sans 300" w:cs="Calibri"/>
          <w:sz w:val="22"/>
          <w:szCs w:val="22"/>
          <w:lang w:val="es-MX" w:eastAsia="en-US"/>
        </w:rPr>
        <w:t xml:space="preserve">lineamientos técnicos </w:t>
      </w:r>
      <w:r w:rsidRPr="00CA2558">
        <w:rPr>
          <w:rFonts w:ascii="Museo Sans 300" w:eastAsia="Calibri" w:hAnsi="Museo Sans 300" w:cs="Calibri"/>
          <w:sz w:val="22"/>
          <w:szCs w:val="22"/>
          <w:lang w:val="es-MX" w:eastAsia="en-US"/>
        </w:rPr>
        <w:t>de promoción segura del negocio, de carácter eminentemente preventivo y de interés propio, con requisitos mínimos a seguir; correspondiéndole</w:t>
      </w:r>
      <w:r w:rsidR="00063562" w:rsidRPr="00CA2558">
        <w:rPr>
          <w:rFonts w:ascii="Museo Sans 300" w:eastAsia="Calibri" w:hAnsi="Museo Sans 300" w:cs="Calibri"/>
          <w:sz w:val="22"/>
          <w:szCs w:val="22"/>
          <w:lang w:val="es-MX" w:eastAsia="en-US"/>
        </w:rPr>
        <w:t xml:space="preserve"> </w:t>
      </w:r>
      <w:r w:rsidRPr="00CA2558">
        <w:rPr>
          <w:rFonts w:ascii="Museo Sans 300" w:eastAsia="Calibri" w:hAnsi="Museo Sans 300" w:cs="Calibri"/>
          <w:sz w:val="22"/>
          <w:szCs w:val="22"/>
          <w:lang w:val="es-MX" w:eastAsia="en-US"/>
        </w:rPr>
        <w:t xml:space="preserve">a cada entidad </w:t>
      </w:r>
      <w:r w:rsidR="004100D8" w:rsidRPr="00CA2558">
        <w:rPr>
          <w:rFonts w:ascii="Museo Sans 300" w:eastAsia="Museo Sans 300" w:hAnsi="Museo Sans 300" w:cs="Museo Sans 300"/>
          <w:sz w:val="22"/>
          <w:szCs w:val="22"/>
          <w:lang w:val="es-SV"/>
        </w:rPr>
        <w:t xml:space="preserve">de conformidad a una gestión de riesgos y al </w:t>
      </w:r>
      <w:r w:rsidR="004100D8" w:rsidRPr="00CA2558">
        <w:rPr>
          <w:rFonts w:ascii="Museo Sans 300" w:eastAsia="Museo Sans 300" w:hAnsi="Museo Sans 300" w:cs="Museo Sans 300"/>
          <w:sz w:val="22"/>
          <w:szCs w:val="22"/>
          <w:lang w:val="es-SV"/>
        </w:rPr>
        <w:lastRenderedPageBreak/>
        <w:t xml:space="preserve">apetito de riesgo definida por ésta, </w:t>
      </w:r>
      <w:r w:rsidRPr="00CA2558">
        <w:rPr>
          <w:rFonts w:ascii="Museo Sans 300" w:eastAsia="Calibri" w:hAnsi="Museo Sans 300" w:cs="Calibri"/>
          <w:sz w:val="22"/>
          <w:szCs w:val="22"/>
          <w:lang w:val="es-MX" w:eastAsia="en-US"/>
        </w:rPr>
        <w:t>ajustar y fortalecer los controles internos de acuerdo con las actividades cambiantes de su industria y como parte de su responsabilidad empresarial, a fin de lograr una sana, prudente, adecuada y eficiente gestión de prevención de los riesgos de lavado de dinero y de activos</w:t>
      </w:r>
      <w:r w:rsidR="00224303" w:rsidRPr="00CA2558">
        <w:rPr>
          <w:rFonts w:ascii="Museo Sans 300" w:eastAsia="Calibri" w:hAnsi="Museo Sans 300" w:cs="Calibri"/>
          <w:sz w:val="22"/>
          <w:szCs w:val="22"/>
          <w:lang w:val="es-MX" w:eastAsia="en-US"/>
        </w:rPr>
        <w:t>,</w:t>
      </w:r>
      <w:r w:rsidRPr="00CA2558">
        <w:rPr>
          <w:rFonts w:ascii="Museo Sans 300" w:eastAsia="Calibri" w:hAnsi="Museo Sans 300" w:cs="Calibri"/>
          <w:sz w:val="22"/>
          <w:szCs w:val="22"/>
          <w:lang w:val="es-MX" w:eastAsia="en-US"/>
        </w:rPr>
        <w:t xml:space="preserve"> </w:t>
      </w:r>
      <w:r w:rsidR="003B62A3" w:rsidRPr="00CA2558">
        <w:rPr>
          <w:rFonts w:ascii="Museo Sans 300" w:eastAsia="Calibri" w:hAnsi="Museo Sans 300" w:cs="Calibri"/>
          <w:sz w:val="22"/>
          <w:szCs w:val="22"/>
          <w:lang w:val="es-MX" w:eastAsia="en-US"/>
        </w:rPr>
        <w:t>financiación del terrorismo y financiación de la proliferación de armas de destrucción masiva</w:t>
      </w:r>
      <w:r w:rsidRPr="00CA2558">
        <w:rPr>
          <w:rFonts w:ascii="Museo Sans 300" w:eastAsia="Calibri" w:hAnsi="Museo Sans 300" w:cs="Calibri"/>
          <w:sz w:val="22"/>
          <w:szCs w:val="22"/>
          <w:lang w:val="es-MX" w:eastAsia="en-US"/>
        </w:rPr>
        <w:t xml:space="preserve"> y, de esa manera, evitar que fondos que tengan su origen en actividades </w:t>
      </w:r>
      <w:r w:rsidR="004100D8" w:rsidRPr="00CA2558">
        <w:rPr>
          <w:rFonts w:ascii="Museo Sans 300" w:eastAsia="Museo Sans 300" w:hAnsi="Museo Sans 300" w:cs="Museo Sans 300"/>
          <w:sz w:val="22"/>
          <w:szCs w:val="22"/>
          <w:lang w:val="es-SV"/>
        </w:rPr>
        <w:t>ilícitas</w:t>
      </w:r>
      <w:r w:rsidR="004100D8" w:rsidRPr="00CA2558">
        <w:rPr>
          <w:rFonts w:ascii="Museo Sans 300" w:eastAsia="Calibri" w:hAnsi="Museo Sans 300" w:cs="Calibri"/>
          <w:sz w:val="22"/>
          <w:szCs w:val="22"/>
          <w:lang w:val="es-MX" w:eastAsia="en-US"/>
        </w:rPr>
        <w:t xml:space="preserve"> </w:t>
      </w:r>
      <w:r w:rsidRPr="00CA2558">
        <w:rPr>
          <w:rFonts w:ascii="Museo Sans 300" w:eastAsia="Calibri" w:hAnsi="Museo Sans 300" w:cs="Calibri"/>
          <w:sz w:val="22"/>
          <w:szCs w:val="22"/>
          <w:lang w:val="es-MX" w:eastAsia="en-US"/>
        </w:rPr>
        <w:t>o que intenten financiarlas, sean canalizados a través del sistema financiero.</w:t>
      </w:r>
    </w:p>
    <w:p w14:paraId="0CC2B9E6" w14:textId="77777777" w:rsidR="006D3F30" w:rsidRPr="00CA2558" w:rsidRDefault="006D3F30" w:rsidP="006D3F30">
      <w:pPr>
        <w:pStyle w:val="Prrafodelista"/>
        <w:rPr>
          <w:rFonts w:ascii="Museo Sans 300" w:hAnsi="Museo Sans 300"/>
          <w:sz w:val="22"/>
          <w:szCs w:val="22"/>
          <w:lang w:eastAsia="es-MX"/>
        </w:rPr>
      </w:pPr>
    </w:p>
    <w:p w14:paraId="25625E89" w14:textId="3BC625F1" w:rsidR="00F263DD" w:rsidRPr="00CA2558" w:rsidRDefault="006D3F30"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w:t>
      </w:r>
      <w:r w:rsidR="00F263DD" w:rsidRPr="00CA2558">
        <w:rPr>
          <w:rFonts w:ascii="Museo Sans 300" w:eastAsia="Calibri" w:hAnsi="Museo Sans 300" w:cs="Calibri"/>
          <w:sz w:val="22"/>
          <w:szCs w:val="22"/>
          <w:lang w:val="es-MX" w:eastAsia="en-US"/>
        </w:rPr>
        <w:t xml:space="preserve"> </w:t>
      </w:r>
      <w:r w:rsidR="000405DC" w:rsidRPr="00CA2558">
        <w:rPr>
          <w:rFonts w:ascii="Museo Sans 300" w:eastAsia="Calibri" w:hAnsi="Museo Sans 300" w:cs="Calibri"/>
          <w:sz w:val="22"/>
          <w:szCs w:val="22"/>
          <w:lang w:val="es-MX" w:eastAsia="en-US"/>
        </w:rPr>
        <w:t>mediante Acuerdo Número 380, el Fiscal General de la República emitió el</w:t>
      </w:r>
      <w:r w:rsidR="00F263DD" w:rsidRPr="00CA2558">
        <w:rPr>
          <w:rFonts w:ascii="Museo Sans 300" w:eastAsia="Calibri" w:hAnsi="Museo Sans 300" w:cs="Calibri"/>
          <w:sz w:val="22"/>
          <w:szCs w:val="22"/>
          <w:lang w:val="es-MX" w:eastAsia="en-US"/>
        </w:rPr>
        <w:t xml:space="preserve"> nuevo Instructivo para la Prevención, Detección y Control del Lavado de Dinero y de Activos, Financiación del Terrorismo y la Financiación de la Proliferación de Armas de Destrucción Masiva</w:t>
      </w:r>
      <w:r w:rsidR="001B0D6E" w:rsidRPr="00CA2558">
        <w:rPr>
          <w:rFonts w:ascii="Museo Sans 300" w:eastAsia="Calibri" w:hAnsi="Museo Sans 300" w:cs="Calibri"/>
          <w:sz w:val="22"/>
          <w:szCs w:val="22"/>
          <w:lang w:val="es-MX" w:eastAsia="en-US"/>
        </w:rPr>
        <w:t xml:space="preserve">, </w:t>
      </w:r>
      <w:r w:rsidR="00F263DD" w:rsidRPr="00CA2558">
        <w:rPr>
          <w:rFonts w:ascii="Museo Sans 300" w:eastAsia="Calibri" w:hAnsi="Museo Sans 300" w:cs="Calibri"/>
          <w:sz w:val="22"/>
          <w:szCs w:val="22"/>
          <w:lang w:val="es-MX" w:eastAsia="en-US"/>
        </w:rPr>
        <w:t>publicado en el Diario Oficial No. 205, Tomo 433 de fecha 27 de octubre de 2021, por parte de la Fiscalía General de la República</w:t>
      </w:r>
      <w:r w:rsidR="007211B8" w:rsidRPr="00CA2558">
        <w:rPr>
          <w:rFonts w:ascii="Museo Sans 300" w:eastAsia="Calibri" w:hAnsi="Museo Sans 300" w:cs="Calibri"/>
          <w:sz w:val="22"/>
          <w:szCs w:val="22"/>
          <w:lang w:val="es-MX" w:eastAsia="en-US"/>
        </w:rPr>
        <w:t>. P</w:t>
      </w:r>
      <w:r w:rsidR="000405DC" w:rsidRPr="00CA2558">
        <w:rPr>
          <w:rFonts w:ascii="Museo Sans 300" w:eastAsia="Calibri" w:hAnsi="Museo Sans 300" w:cs="Calibri"/>
          <w:sz w:val="22"/>
          <w:szCs w:val="22"/>
          <w:lang w:val="es-MX" w:eastAsia="en-US"/>
        </w:rPr>
        <w:t>or tanto</w:t>
      </w:r>
      <w:r w:rsidR="007211B8" w:rsidRPr="00CA2558">
        <w:rPr>
          <w:rFonts w:ascii="Museo Sans 300" w:eastAsia="Calibri" w:hAnsi="Museo Sans 300" w:cs="Calibri"/>
          <w:sz w:val="22"/>
          <w:szCs w:val="22"/>
          <w:lang w:val="es-MX" w:eastAsia="en-US"/>
        </w:rPr>
        <w:t>,</w:t>
      </w:r>
      <w:r w:rsidR="000405DC" w:rsidRPr="00CA2558">
        <w:rPr>
          <w:rFonts w:ascii="Museo Sans 300" w:eastAsia="Calibri" w:hAnsi="Museo Sans 300" w:cs="Calibri"/>
          <w:sz w:val="22"/>
          <w:szCs w:val="22"/>
          <w:lang w:val="es-MX" w:eastAsia="en-US"/>
        </w:rPr>
        <w:t xml:space="preserve"> </w:t>
      </w:r>
      <w:r w:rsidR="00F263DD" w:rsidRPr="00CA2558">
        <w:rPr>
          <w:rFonts w:ascii="Museo Sans 300" w:eastAsia="Calibri" w:hAnsi="Museo Sans 300" w:cs="Calibri"/>
          <w:sz w:val="22"/>
          <w:szCs w:val="22"/>
          <w:lang w:val="es-MX" w:eastAsia="en-US"/>
        </w:rPr>
        <w:t xml:space="preserve">es necesario adecuar la normativa emitida por el Comité de Normas del Banco Central de Reserva de El Salvador para efectos de que las entidades correspondientes cuenten con un marco </w:t>
      </w:r>
      <w:r w:rsidR="00A83D4A" w:rsidRPr="00CA2558">
        <w:rPr>
          <w:rFonts w:ascii="Museo Sans 300" w:eastAsia="Calibri" w:hAnsi="Museo Sans 300" w:cs="Calibri"/>
          <w:sz w:val="22"/>
          <w:szCs w:val="22"/>
          <w:lang w:val="es-MX" w:eastAsia="en-US"/>
        </w:rPr>
        <w:t>regulatorio</w:t>
      </w:r>
      <w:r w:rsidR="00F263DD" w:rsidRPr="00CA2558">
        <w:rPr>
          <w:rFonts w:ascii="Museo Sans 300" w:eastAsia="Calibri" w:hAnsi="Museo Sans 300" w:cs="Calibri"/>
          <w:sz w:val="22"/>
          <w:szCs w:val="22"/>
          <w:lang w:val="es-MX" w:eastAsia="en-US"/>
        </w:rPr>
        <w:t xml:space="preserve"> actualizado en la materia.</w:t>
      </w:r>
    </w:p>
    <w:p w14:paraId="49D1672A" w14:textId="77777777" w:rsidR="002D4D0C" w:rsidRPr="00CA2558" w:rsidRDefault="002D4D0C" w:rsidP="002D4D0C">
      <w:pPr>
        <w:contextualSpacing/>
        <w:jc w:val="both"/>
        <w:rPr>
          <w:rFonts w:ascii="Museo Sans 300" w:hAnsi="Museo Sans 300"/>
          <w:sz w:val="22"/>
          <w:szCs w:val="22"/>
          <w:lang w:eastAsia="es-MX"/>
        </w:rPr>
      </w:pPr>
    </w:p>
    <w:p w14:paraId="7AB719D9" w14:textId="62A16BA8" w:rsidR="00463FDE" w:rsidRPr="00CA2558" w:rsidRDefault="0015414D" w:rsidP="00705435">
      <w:pPr>
        <w:numPr>
          <w:ilvl w:val="0"/>
          <w:numId w:val="33"/>
        </w:numPr>
        <w:ind w:left="425" w:hanging="425"/>
        <w:jc w:val="both"/>
        <w:rPr>
          <w:rFonts w:ascii="Museo Sans 300" w:eastAsia="Calibri" w:hAnsi="Museo Sans 300" w:cs="Calibri"/>
          <w:sz w:val="22"/>
          <w:szCs w:val="22"/>
          <w:lang w:val="es-MX" w:eastAsia="en-US"/>
        </w:rPr>
      </w:pPr>
      <w:r w:rsidRPr="00CA2558">
        <w:rPr>
          <w:rFonts w:ascii="Museo Sans 300" w:eastAsia="Calibri" w:hAnsi="Museo Sans 300" w:cs="Calibri"/>
          <w:sz w:val="22"/>
          <w:szCs w:val="22"/>
          <w:lang w:val="es-MX" w:eastAsia="en-US"/>
        </w:rPr>
        <w:t>Que se hace necesario contar con un marco normativo con enfoque basado en riesgo y que se ajuste al desarrollo y tendencias internacionales, con el propósito de promover una mayor efectividad en la labor de prevención de los riesgos del lavado de dinero y de activos</w:t>
      </w:r>
      <w:r w:rsidR="003B62A3" w:rsidRPr="00CA2558">
        <w:rPr>
          <w:rFonts w:ascii="Museo Sans 300" w:eastAsia="Calibri" w:hAnsi="Museo Sans 300" w:cs="Calibri"/>
          <w:sz w:val="22"/>
          <w:szCs w:val="22"/>
          <w:lang w:val="es-MX" w:eastAsia="en-US"/>
        </w:rPr>
        <w:t>,</w:t>
      </w:r>
      <w:r w:rsidRPr="00CA2558">
        <w:rPr>
          <w:rFonts w:ascii="Museo Sans 300" w:eastAsia="Calibri" w:hAnsi="Museo Sans 300" w:cs="Calibri"/>
          <w:sz w:val="22"/>
          <w:szCs w:val="22"/>
          <w:lang w:val="es-MX" w:eastAsia="en-US"/>
        </w:rPr>
        <w:t xml:space="preserve"> </w:t>
      </w:r>
      <w:r w:rsidR="003B62A3" w:rsidRPr="00CA2558">
        <w:rPr>
          <w:rFonts w:ascii="Museo Sans 300" w:eastAsia="Calibri" w:hAnsi="Museo Sans 300" w:cs="Calibri"/>
          <w:sz w:val="22"/>
          <w:szCs w:val="22"/>
          <w:lang w:val="es-MX" w:eastAsia="en-US"/>
        </w:rPr>
        <w:t>financiación del terrorismo y financiación de la proliferación de armas de destrucción masiva</w:t>
      </w:r>
      <w:r w:rsidRPr="00CA2558">
        <w:rPr>
          <w:rFonts w:ascii="Museo Sans 300" w:eastAsia="Calibri" w:hAnsi="Museo Sans 300" w:cs="Calibri"/>
          <w:sz w:val="22"/>
          <w:szCs w:val="22"/>
          <w:lang w:val="es-MX" w:eastAsia="en-US"/>
        </w:rPr>
        <w:t>.</w:t>
      </w:r>
    </w:p>
    <w:p w14:paraId="5D678DC8" w14:textId="77777777" w:rsidR="00A77F63" w:rsidRPr="00CA2558" w:rsidRDefault="00A77F63" w:rsidP="006E394D">
      <w:pPr>
        <w:rPr>
          <w:rFonts w:ascii="Museo Sans 300" w:hAnsi="Museo Sans 300"/>
          <w:sz w:val="22"/>
          <w:szCs w:val="22"/>
          <w:lang w:eastAsia="es-MX"/>
        </w:rPr>
      </w:pPr>
    </w:p>
    <w:p w14:paraId="68B7221F" w14:textId="77777777" w:rsidR="00122055" w:rsidRPr="00CA2558" w:rsidRDefault="00502E1F" w:rsidP="001B0B38">
      <w:pPr>
        <w:rPr>
          <w:rFonts w:ascii="Museo Sans 300" w:hAnsi="Museo Sans 300"/>
          <w:b/>
          <w:sz w:val="22"/>
          <w:szCs w:val="22"/>
        </w:rPr>
      </w:pPr>
      <w:r w:rsidRPr="00CA2558">
        <w:rPr>
          <w:rFonts w:ascii="Museo Sans 300" w:hAnsi="Museo Sans 300"/>
          <w:b/>
          <w:sz w:val="22"/>
          <w:szCs w:val="22"/>
        </w:rPr>
        <w:t xml:space="preserve">POR TANTO, </w:t>
      </w:r>
    </w:p>
    <w:p w14:paraId="54A4F1C0" w14:textId="77777777" w:rsidR="003E6F31" w:rsidRPr="00CA2558" w:rsidRDefault="003E6F31" w:rsidP="001B0B38">
      <w:pPr>
        <w:jc w:val="both"/>
        <w:rPr>
          <w:rFonts w:ascii="Museo Sans 300" w:hAnsi="Museo Sans 300"/>
          <w:sz w:val="22"/>
          <w:szCs w:val="22"/>
        </w:rPr>
      </w:pPr>
    </w:p>
    <w:p w14:paraId="56DB4191" w14:textId="20A533E7" w:rsidR="004F4BC5" w:rsidRPr="00CA2558" w:rsidRDefault="00502E1F" w:rsidP="001B0B38">
      <w:pPr>
        <w:jc w:val="both"/>
        <w:rPr>
          <w:rFonts w:ascii="Museo Sans 300" w:hAnsi="Museo Sans 300"/>
          <w:sz w:val="22"/>
          <w:szCs w:val="22"/>
        </w:rPr>
      </w:pPr>
      <w:r w:rsidRPr="00CA2558">
        <w:rPr>
          <w:rFonts w:ascii="Museo Sans 300" w:hAnsi="Museo Sans 300"/>
          <w:sz w:val="22"/>
          <w:szCs w:val="22"/>
        </w:rPr>
        <w:t>en virtud de las facultades normativas que le confiere el artículo 99 de la Ley de Supervisión y Re</w:t>
      </w:r>
      <w:r w:rsidR="00732214" w:rsidRPr="00CA2558">
        <w:rPr>
          <w:rFonts w:ascii="Museo Sans 300" w:hAnsi="Museo Sans 300"/>
          <w:sz w:val="22"/>
          <w:szCs w:val="22"/>
        </w:rPr>
        <w:t>gulación del Sistema Financiero</w:t>
      </w:r>
      <w:r w:rsidR="005B4F5E" w:rsidRPr="00CA2558">
        <w:rPr>
          <w:rFonts w:ascii="Museo Sans 300" w:hAnsi="Museo Sans 300"/>
          <w:sz w:val="22"/>
          <w:szCs w:val="22"/>
        </w:rPr>
        <w:t>,</w:t>
      </w:r>
    </w:p>
    <w:p w14:paraId="346F4A51" w14:textId="77777777" w:rsidR="00202D82" w:rsidRPr="00CA2558" w:rsidRDefault="00202D82" w:rsidP="001B0B38">
      <w:pPr>
        <w:jc w:val="both"/>
        <w:rPr>
          <w:rFonts w:ascii="Museo Sans 300" w:hAnsi="Museo Sans 300" w:cs="Arial"/>
          <w:sz w:val="22"/>
          <w:szCs w:val="22"/>
        </w:rPr>
      </w:pPr>
    </w:p>
    <w:p w14:paraId="2C82DBD2" w14:textId="77777777" w:rsidR="00C508EF" w:rsidRPr="00CA2558" w:rsidRDefault="00C508EF" w:rsidP="001B0B38">
      <w:pPr>
        <w:jc w:val="both"/>
        <w:rPr>
          <w:rFonts w:ascii="Museo Sans 300" w:hAnsi="Museo Sans 300" w:cs="Arial"/>
          <w:sz w:val="22"/>
          <w:szCs w:val="22"/>
        </w:rPr>
      </w:pPr>
      <w:r w:rsidRPr="00CA2558">
        <w:rPr>
          <w:rFonts w:ascii="Museo Sans 300" w:hAnsi="Museo Sans 300" w:cs="Arial"/>
          <w:b/>
          <w:sz w:val="22"/>
          <w:szCs w:val="22"/>
        </w:rPr>
        <w:t>ACUERDA</w:t>
      </w:r>
      <w:r w:rsidR="0090447E" w:rsidRPr="00CA2558">
        <w:rPr>
          <w:rFonts w:ascii="Museo Sans 300" w:hAnsi="Museo Sans 300" w:cs="Arial"/>
          <w:b/>
          <w:sz w:val="22"/>
          <w:szCs w:val="22"/>
        </w:rPr>
        <w:t>,</w:t>
      </w:r>
      <w:r w:rsidRPr="00CA2558">
        <w:rPr>
          <w:rFonts w:ascii="Museo Sans 300" w:hAnsi="Museo Sans 300" w:cs="Arial"/>
          <w:sz w:val="22"/>
          <w:szCs w:val="22"/>
        </w:rPr>
        <w:t xml:space="preserve"> emitir la</w:t>
      </w:r>
      <w:r w:rsidR="00A17906" w:rsidRPr="00CA2558">
        <w:rPr>
          <w:rFonts w:ascii="Museo Sans 300" w:hAnsi="Museo Sans 300" w:cs="Arial"/>
          <w:sz w:val="22"/>
          <w:szCs w:val="22"/>
        </w:rPr>
        <w:t>s</w:t>
      </w:r>
      <w:r w:rsidRPr="00CA2558">
        <w:rPr>
          <w:rFonts w:ascii="Museo Sans 300" w:hAnsi="Museo Sans 300" w:cs="Arial"/>
          <w:sz w:val="22"/>
          <w:szCs w:val="22"/>
        </w:rPr>
        <w:t xml:space="preserve"> siguiente</w:t>
      </w:r>
      <w:r w:rsidR="00A17906" w:rsidRPr="00CA2558">
        <w:rPr>
          <w:rFonts w:ascii="Museo Sans 300" w:hAnsi="Museo Sans 300" w:cs="Arial"/>
          <w:sz w:val="22"/>
          <w:szCs w:val="22"/>
        </w:rPr>
        <w:t>s</w:t>
      </w:r>
      <w:r w:rsidRPr="00CA2558">
        <w:rPr>
          <w:rFonts w:ascii="Museo Sans 300" w:hAnsi="Museo Sans 300" w:cs="Arial"/>
          <w:sz w:val="22"/>
          <w:szCs w:val="22"/>
        </w:rPr>
        <w:t>:</w:t>
      </w:r>
    </w:p>
    <w:p w14:paraId="3337CB53" w14:textId="77777777" w:rsidR="00122055" w:rsidRPr="00CA2558" w:rsidRDefault="00122055" w:rsidP="001B0B38">
      <w:pPr>
        <w:jc w:val="both"/>
        <w:rPr>
          <w:rFonts w:ascii="Museo Sans 300" w:hAnsi="Museo Sans 300" w:cs="Arial"/>
          <w:sz w:val="22"/>
          <w:szCs w:val="22"/>
        </w:rPr>
      </w:pPr>
    </w:p>
    <w:p w14:paraId="7E80064A" w14:textId="55AE8BB4" w:rsidR="00A00C8F" w:rsidRPr="00CA2558" w:rsidRDefault="00A00C8F" w:rsidP="001B0B38">
      <w:pPr>
        <w:jc w:val="center"/>
        <w:rPr>
          <w:rFonts w:ascii="Museo Sans 300" w:hAnsi="Museo Sans 300"/>
          <w:b/>
          <w:sz w:val="22"/>
          <w:szCs w:val="22"/>
        </w:rPr>
      </w:pPr>
      <w:r w:rsidRPr="00CA2558">
        <w:rPr>
          <w:rFonts w:ascii="Museo Sans 300" w:hAnsi="Museo Sans 300"/>
          <w:b/>
          <w:sz w:val="22"/>
          <w:szCs w:val="22"/>
        </w:rPr>
        <w:t xml:space="preserve">NORMAS TÉCNICAS PARA LA GESTIÓN DE LOS RIESGOS DE LAVADO DE DINERO Y DE ACTIVOS, </w:t>
      </w:r>
      <w:r w:rsidR="00B341DE" w:rsidRPr="00CA2558">
        <w:rPr>
          <w:rFonts w:ascii="Museo Sans 300" w:hAnsi="Museo Sans 300" w:cs="Courier New"/>
          <w:b/>
          <w:bCs/>
          <w:sz w:val="22"/>
          <w:szCs w:val="22"/>
        </w:rPr>
        <w:t xml:space="preserve">FINANCIACIÓN DEL TERRORISMO Y </w:t>
      </w:r>
      <w:r w:rsidR="005E6ED9" w:rsidRPr="00CA2558">
        <w:rPr>
          <w:rFonts w:ascii="Museo Sans 300" w:hAnsi="Museo Sans 300" w:cs="Courier New"/>
          <w:b/>
          <w:sz w:val="22"/>
          <w:szCs w:val="22"/>
        </w:rPr>
        <w:t xml:space="preserve">LA </w:t>
      </w:r>
      <w:r w:rsidR="00B341DE" w:rsidRPr="00CA2558">
        <w:rPr>
          <w:rFonts w:ascii="Museo Sans 300" w:hAnsi="Museo Sans 300" w:cs="Courier New"/>
          <w:b/>
          <w:bCs/>
          <w:sz w:val="22"/>
          <w:szCs w:val="22"/>
        </w:rPr>
        <w:t>FINANCIACIÓN DE LA PROLIFERACIÓN DE ARMAS DE DESTRUCCIÓN MASIVA</w:t>
      </w:r>
    </w:p>
    <w:p w14:paraId="107E4E9B" w14:textId="77777777" w:rsidR="00202D82" w:rsidRPr="00CA2558" w:rsidRDefault="00202D82" w:rsidP="00D652D1">
      <w:pPr>
        <w:rPr>
          <w:rFonts w:ascii="Museo Sans 300" w:hAnsi="Museo Sans 300" w:cs="Arial"/>
          <w:b/>
          <w:sz w:val="22"/>
          <w:szCs w:val="22"/>
        </w:rPr>
      </w:pPr>
    </w:p>
    <w:p w14:paraId="589A3E63" w14:textId="77777777" w:rsidR="00AC1858" w:rsidRPr="00CA2558" w:rsidRDefault="00063562" w:rsidP="00D652D1">
      <w:pPr>
        <w:jc w:val="center"/>
        <w:rPr>
          <w:rFonts w:ascii="Museo Sans 300" w:hAnsi="Museo Sans 300" w:cs="Arial"/>
          <w:b/>
          <w:sz w:val="22"/>
          <w:szCs w:val="22"/>
        </w:rPr>
      </w:pPr>
      <w:r w:rsidRPr="00CA2558">
        <w:rPr>
          <w:rFonts w:ascii="Museo Sans 300" w:hAnsi="Museo Sans 300" w:cs="Arial"/>
          <w:b/>
          <w:sz w:val="22"/>
          <w:szCs w:val="22"/>
        </w:rPr>
        <w:t>CAPÍTULO</w:t>
      </w:r>
      <w:r w:rsidR="00AC1858" w:rsidRPr="00CA2558">
        <w:rPr>
          <w:rFonts w:ascii="Museo Sans 300" w:hAnsi="Museo Sans 300" w:cs="Arial"/>
          <w:b/>
          <w:sz w:val="22"/>
          <w:szCs w:val="22"/>
        </w:rPr>
        <w:t xml:space="preserve"> I</w:t>
      </w:r>
    </w:p>
    <w:p w14:paraId="30585101" w14:textId="77777777" w:rsidR="00AC1858" w:rsidRPr="00CA2558" w:rsidRDefault="00AC1858" w:rsidP="00D652D1">
      <w:pPr>
        <w:jc w:val="center"/>
        <w:rPr>
          <w:rFonts w:ascii="Museo Sans 300" w:hAnsi="Museo Sans 300" w:cs="Arial"/>
          <w:b/>
          <w:sz w:val="22"/>
          <w:szCs w:val="22"/>
        </w:rPr>
      </w:pPr>
      <w:r w:rsidRPr="00CA2558">
        <w:rPr>
          <w:rFonts w:ascii="Museo Sans 300" w:hAnsi="Museo Sans 300" w:cs="Arial"/>
          <w:b/>
          <w:sz w:val="22"/>
          <w:szCs w:val="22"/>
        </w:rPr>
        <w:t>OBJETO</w:t>
      </w:r>
      <w:r w:rsidR="004819F4" w:rsidRPr="00CA2558">
        <w:rPr>
          <w:rFonts w:ascii="Museo Sans 300" w:hAnsi="Museo Sans 300" w:cs="Arial"/>
          <w:b/>
          <w:sz w:val="22"/>
          <w:szCs w:val="22"/>
        </w:rPr>
        <w:t>,</w:t>
      </w:r>
      <w:r w:rsidR="007617C3" w:rsidRPr="00CA2558">
        <w:rPr>
          <w:rFonts w:ascii="Museo Sans 300" w:hAnsi="Museo Sans 300" w:cs="Arial"/>
          <w:b/>
          <w:sz w:val="22"/>
          <w:szCs w:val="22"/>
        </w:rPr>
        <w:t xml:space="preserve"> </w:t>
      </w:r>
      <w:r w:rsidRPr="00CA2558">
        <w:rPr>
          <w:rFonts w:ascii="Museo Sans 300" w:hAnsi="Museo Sans 300" w:cs="Arial"/>
          <w:b/>
          <w:sz w:val="22"/>
          <w:szCs w:val="22"/>
        </w:rPr>
        <w:t>SUJETOS</w:t>
      </w:r>
      <w:r w:rsidR="004819F4" w:rsidRPr="00CA2558">
        <w:rPr>
          <w:rFonts w:ascii="Museo Sans 300" w:hAnsi="Museo Sans 300" w:cs="Arial"/>
          <w:b/>
          <w:sz w:val="22"/>
          <w:szCs w:val="22"/>
        </w:rPr>
        <w:t xml:space="preserve"> Y TÉRMINOS</w:t>
      </w:r>
    </w:p>
    <w:p w14:paraId="47286290" w14:textId="77777777" w:rsidR="004F4BC5" w:rsidRPr="00CA2558" w:rsidRDefault="004F4BC5" w:rsidP="00D652D1">
      <w:pPr>
        <w:jc w:val="both"/>
        <w:rPr>
          <w:rFonts w:ascii="Museo Sans 300" w:hAnsi="Museo Sans 300" w:cs="Arial"/>
          <w:b/>
          <w:sz w:val="22"/>
          <w:szCs w:val="22"/>
        </w:rPr>
      </w:pPr>
    </w:p>
    <w:p w14:paraId="735A07ED" w14:textId="77777777" w:rsidR="00C508EF" w:rsidRPr="00CA2558" w:rsidRDefault="00C508EF" w:rsidP="00D652D1">
      <w:pPr>
        <w:jc w:val="both"/>
        <w:rPr>
          <w:rFonts w:ascii="Museo Sans 300" w:hAnsi="Museo Sans 300" w:cs="Arial"/>
          <w:b/>
          <w:sz w:val="22"/>
          <w:szCs w:val="22"/>
        </w:rPr>
      </w:pPr>
      <w:r w:rsidRPr="00CA2558">
        <w:rPr>
          <w:rFonts w:ascii="Museo Sans 300" w:hAnsi="Museo Sans 300" w:cs="Arial"/>
          <w:b/>
          <w:sz w:val="22"/>
          <w:szCs w:val="22"/>
        </w:rPr>
        <w:t>Objeto</w:t>
      </w:r>
    </w:p>
    <w:p w14:paraId="5FEEF23A" w14:textId="765FF3F2" w:rsidR="00A00C8F" w:rsidRPr="00CA2558" w:rsidRDefault="00AA0BA8" w:rsidP="00E4649C">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Las presentes Normas tienen </w:t>
      </w:r>
      <w:r w:rsidR="00303481" w:rsidRPr="00CA2558">
        <w:rPr>
          <w:rFonts w:ascii="Museo Sans 300" w:hAnsi="Museo Sans 300"/>
          <w:b w:val="0"/>
          <w:bCs w:val="0"/>
          <w:color w:val="auto"/>
          <w:sz w:val="22"/>
          <w:szCs w:val="22"/>
        </w:rPr>
        <w:t xml:space="preserve">por </w:t>
      </w:r>
      <w:r w:rsidRPr="00CA2558">
        <w:rPr>
          <w:rFonts w:ascii="Museo Sans 300" w:hAnsi="Museo Sans 300"/>
          <w:b w:val="0"/>
          <w:bCs w:val="0"/>
          <w:color w:val="auto"/>
          <w:sz w:val="22"/>
          <w:szCs w:val="22"/>
        </w:rPr>
        <w:t xml:space="preserve">objeto </w:t>
      </w:r>
      <w:r w:rsidR="00A00C8F" w:rsidRPr="00CA2558">
        <w:rPr>
          <w:rFonts w:ascii="Museo Sans 300" w:hAnsi="Museo Sans 300"/>
          <w:b w:val="0"/>
          <w:bCs w:val="0"/>
          <w:color w:val="auto"/>
          <w:sz w:val="22"/>
          <w:szCs w:val="22"/>
        </w:rPr>
        <w:t>proporcionar los lineamientos mínimos para la adecuada gestión de</w:t>
      </w:r>
      <w:r w:rsidR="001055DB" w:rsidRPr="00CA2558">
        <w:rPr>
          <w:rFonts w:ascii="Museo Sans 300" w:hAnsi="Museo Sans 300"/>
          <w:b w:val="0"/>
          <w:bCs w:val="0"/>
          <w:color w:val="auto"/>
          <w:sz w:val="22"/>
          <w:szCs w:val="22"/>
        </w:rPr>
        <w:t xml:space="preserve"> los</w:t>
      </w:r>
      <w:r w:rsidR="00A00C8F" w:rsidRPr="00CA2558">
        <w:rPr>
          <w:rFonts w:ascii="Museo Sans 300" w:hAnsi="Museo Sans 300"/>
          <w:b w:val="0"/>
          <w:bCs w:val="0"/>
          <w:color w:val="auto"/>
          <w:sz w:val="22"/>
          <w:szCs w:val="22"/>
        </w:rPr>
        <w:t xml:space="preserve"> riesgo</w:t>
      </w:r>
      <w:r w:rsidR="001055DB" w:rsidRPr="00CA2558">
        <w:rPr>
          <w:rFonts w:ascii="Museo Sans 300" w:hAnsi="Museo Sans 300"/>
          <w:b w:val="0"/>
          <w:bCs w:val="0"/>
          <w:color w:val="auto"/>
          <w:sz w:val="22"/>
          <w:szCs w:val="22"/>
        </w:rPr>
        <w:t>s</w:t>
      </w:r>
      <w:r w:rsidR="00A00C8F" w:rsidRPr="00CA2558">
        <w:rPr>
          <w:rFonts w:ascii="Museo Sans 300" w:hAnsi="Museo Sans 300"/>
          <w:b w:val="0"/>
          <w:bCs w:val="0"/>
          <w:color w:val="auto"/>
          <w:sz w:val="22"/>
          <w:szCs w:val="22"/>
        </w:rPr>
        <w:t xml:space="preserve"> d</w:t>
      </w:r>
      <w:r w:rsidR="004B1CC1" w:rsidRPr="00CA2558">
        <w:rPr>
          <w:rFonts w:ascii="Museo Sans 300" w:hAnsi="Museo Sans 300"/>
          <w:b w:val="0"/>
          <w:bCs w:val="0"/>
          <w:color w:val="auto"/>
          <w:sz w:val="22"/>
          <w:szCs w:val="22"/>
        </w:rPr>
        <w:t>e lavado de dinero y de activos</w:t>
      </w:r>
      <w:r w:rsidR="004D2496" w:rsidRPr="00CA2558">
        <w:rPr>
          <w:rFonts w:ascii="Museo Sans 300" w:hAnsi="Museo Sans 300"/>
          <w:b w:val="0"/>
          <w:bCs w:val="0"/>
          <w:color w:val="auto"/>
          <w:sz w:val="22"/>
          <w:szCs w:val="22"/>
        </w:rPr>
        <w:t>,</w:t>
      </w:r>
      <w:r w:rsidR="00A00C8F" w:rsidRPr="00CA2558">
        <w:rPr>
          <w:rFonts w:ascii="Museo Sans 300" w:hAnsi="Museo Sans 300"/>
          <w:b w:val="0"/>
          <w:bCs w:val="0"/>
          <w:color w:val="auto"/>
          <w:sz w:val="22"/>
          <w:szCs w:val="22"/>
        </w:rPr>
        <w:t xml:space="preserve"> </w:t>
      </w:r>
      <w:r w:rsidR="00B341DE" w:rsidRPr="00CA2558">
        <w:rPr>
          <w:rFonts w:ascii="Museo Sans 300" w:hAnsi="Museo Sans 300" w:cs="Courier New"/>
          <w:b w:val="0"/>
          <w:bCs w:val="0"/>
          <w:color w:val="auto"/>
          <w:sz w:val="22"/>
          <w:szCs w:val="22"/>
        </w:rPr>
        <w:t>financiación del terrorismo y financiación de la proliferación de armas de destrucción masiva</w:t>
      </w:r>
      <w:r w:rsidR="00A00C8F" w:rsidRPr="00CA2558">
        <w:rPr>
          <w:rFonts w:ascii="Museo Sans 300" w:hAnsi="Museo Sans 300"/>
          <w:b w:val="0"/>
          <w:bCs w:val="0"/>
          <w:color w:val="auto"/>
          <w:sz w:val="22"/>
          <w:szCs w:val="22"/>
        </w:rPr>
        <w:t>, a fin de que las entidades integrantes del sistema financiero prevengan</w:t>
      </w:r>
      <w:r w:rsidR="000405DC" w:rsidRPr="00CA2558">
        <w:rPr>
          <w:rFonts w:ascii="Museo Sans 300" w:hAnsi="Museo Sans 300"/>
          <w:b w:val="0"/>
          <w:bCs w:val="0"/>
          <w:color w:val="auto"/>
          <w:sz w:val="22"/>
          <w:szCs w:val="22"/>
        </w:rPr>
        <w:t xml:space="preserve"> los referidos riesgos,</w:t>
      </w:r>
      <w:r w:rsidR="00A00C8F" w:rsidRPr="00CA2558">
        <w:rPr>
          <w:rFonts w:ascii="Museo Sans 300" w:hAnsi="Museo Sans 300"/>
          <w:b w:val="0"/>
          <w:bCs w:val="0"/>
          <w:color w:val="auto"/>
          <w:sz w:val="22"/>
          <w:szCs w:val="22"/>
        </w:rPr>
        <w:t xml:space="preserve"> detecten operaciones </w:t>
      </w:r>
      <w:r w:rsidR="001966F8" w:rsidRPr="00CA2558">
        <w:rPr>
          <w:rFonts w:ascii="Museo Sans 300" w:hAnsi="Museo Sans 300"/>
          <w:b w:val="0"/>
          <w:bCs w:val="0"/>
          <w:color w:val="auto"/>
          <w:sz w:val="22"/>
          <w:szCs w:val="22"/>
        </w:rPr>
        <w:t>inusuales</w:t>
      </w:r>
      <w:r w:rsidR="00A00C8F" w:rsidRPr="00CA2558">
        <w:rPr>
          <w:rFonts w:ascii="Museo Sans 300" w:hAnsi="Museo Sans 300"/>
          <w:b w:val="0"/>
          <w:bCs w:val="0"/>
          <w:color w:val="auto"/>
          <w:sz w:val="22"/>
          <w:szCs w:val="22"/>
        </w:rPr>
        <w:t xml:space="preserve"> </w:t>
      </w:r>
      <w:r w:rsidR="001966F8" w:rsidRPr="00CA2558">
        <w:rPr>
          <w:rFonts w:ascii="Museo Sans 300" w:hAnsi="Museo Sans 300"/>
          <w:b w:val="0"/>
          <w:bCs w:val="0"/>
          <w:color w:val="auto"/>
          <w:sz w:val="22"/>
          <w:szCs w:val="22"/>
        </w:rPr>
        <w:t xml:space="preserve">y reporten operaciones </w:t>
      </w:r>
      <w:r w:rsidR="00A00C8F" w:rsidRPr="00CA2558">
        <w:rPr>
          <w:rFonts w:ascii="Museo Sans 300" w:hAnsi="Museo Sans 300"/>
          <w:b w:val="0"/>
          <w:bCs w:val="0"/>
          <w:color w:val="auto"/>
          <w:sz w:val="22"/>
          <w:szCs w:val="22"/>
        </w:rPr>
        <w:t xml:space="preserve">relacionadas con </w:t>
      </w:r>
      <w:r w:rsidR="000405DC" w:rsidRPr="00CA2558">
        <w:rPr>
          <w:rFonts w:ascii="Museo Sans 300" w:hAnsi="Museo Sans 300"/>
          <w:b w:val="0"/>
          <w:bCs w:val="0"/>
          <w:color w:val="auto"/>
          <w:sz w:val="22"/>
          <w:szCs w:val="22"/>
        </w:rPr>
        <w:t xml:space="preserve">dichos </w:t>
      </w:r>
      <w:r w:rsidR="00A00C8F" w:rsidRPr="00CA2558">
        <w:rPr>
          <w:rFonts w:ascii="Museo Sans 300" w:hAnsi="Museo Sans 300"/>
          <w:b w:val="0"/>
          <w:bCs w:val="0"/>
          <w:color w:val="auto"/>
          <w:sz w:val="22"/>
          <w:szCs w:val="22"/>
        </w:rPr>
        <w:t>riesgo</w:t>
      </w:r>
      <w:r w:rsidR="001966F8" w:rsidRPr="00CA2558">
        <w:rPr>
          <w:rFonts w:ascii="Museo Sans 300" w:hAnsi="Museo Sans 300"/>
          <w:b w:val="0"/>
          <w:bCs w:val="0"/>
          <w:color w:val="auto"/>
          <w:sz w:val="22"/>
          <w:szCs w:val="22"/>
        </w:rPr>
        <w:t>s</w:t>
      </w:r>
      <w:r w:rsidR="00283FA9" w:rsidRPr="00CA2558">
        <w:rPr>
          <w:rFonts w:ascii="Museo Sans 300" w:hAnsi="Museo Sans 300"/>
          <w:b w:val="0"/>
          <w:bCs w:val="0"/>
          <w:color w:val="auto"/>
          <w:sz w:val="22"/>
          <w:szCs w:val="22"/>
        </w:rPr>
        <w:t xml:space="preserve">, de forma </w:t>
      </w:r>
      <w:r w:rsidR="00283FA9" w:rsidRPr="00CA2558">
        <w:rPr>
          <w:rFonts w:ascii="Museo Sans 300" w:hAnsi="Museo Sans 300"/>
          <w:b w:val="0"/>
          <w:bCs w:val="0"/>
          <w:color w:val="auto"/>
          <w:sz w:val="22"/>
          <w:szCs w:val="22"/>
        </w:rPr>
        <w:lastRenderedPageBreak/>
        <w:t>oportuna</w:t>
      </w:r>
      <w:r w:rsidR="00A63E2D" w:rsidRPr="00CA2558">
        <w:rPr>
          <w:rFonts w:ascii="Museo Sans 300" w:hAnsi="Museo Sans 300"/>
          <w:b w:val="0"/>
          <w:bCs w:val="0"/>
          <w:color w:val="auto"/>
          <w:sz w:val="22"/>
          <w:szCs w:val="22"/>
        </w:rPr>
        <w:t xml:space="preserve">. </w:t>
      </w:r>
    </w:p>
    <w:p w14:paraId="6CCF80E5" w14:textId="77777777" w:rsidR="00CE0C2F" w:rsidRPr="00CA2558" w:rsidRDefault="00CE0C2F" w:rsidP="00CE0C2F">
      <w:pPr>
        <w:rPr>
          <w:rFonts w:ascii="Museo Sans 300" w:hAnsi="Museo Sans 300"/>
          <w:sz w:val="22"/>
          <w:szCs w:val="22"/>
          <w:lang w:val="es-SV"/>
        </w:rPr>
      </w:pPr>
    </w:p>
    <w:p w14:paraId="6F90CB9F" w14:textId="5C82FBEB" w:rsidR="002B58FF" w:rsidRPr="00CA2558" w:rsidRDefault="00A00C8F" w:rsidP="001B0B38">
      <w:pPr>
        <w:jc w:val="both"/>
        <w:rPr>
          <w:rFonts w:ascii="Museo Sans 300" w:hAnsi="Museo Sans 300" w:cs="Courier New"/>
          <w:b/>
          <w:bCs/>
          <w:sz w:val="22"/>
          <w:szCs w:val="22"/>
        </w:rPr>
      </w:pPr>
      <w:r w:rsidRPr="00CA2558">
        <w:rPr>
          <w:rFonts w:ascii="Museo Sans 300" w:hAnsi="Museo Sans 300"/>
          <w:sz w:val="22"/>
          <w:szCs w:val="22"/>
        </w:rPr>
        <w:t>La adopción de políticas y procedimientos relacionados con el desarrollo de metodologías para la gestión del riesgo d</w:t>
      </w:r>
      <w:r w:rsidR="004B1CC1" w:rsidRPr="00CA2558">
        <w:rPr>
          <w:rFonts w:ascii="Museo Sans 300" w:hAnsi="Museo Sans 300"/>
          <w:sz w:val="22"/>
          <w:szCs w:val="22"/>
        </w:rPr>
        <w:t>e lavado de dinero y de activos</w:t>
      </w:r>
      <w:r w:rsidR="00B341DE" w:rsidRPr="00CA2558">
        <w:rPr>
          <w:rFonts w:ascii="Museo Sans 300" w:hAnsi="Museo Sans 300"/>
          <w:sz w:val="22"/>
          <w:szCs w:val="22"/>
        </w:rPr>
        <w:t>,</w:t>
      </w:r>
      <w:r w:rsidR="00B341DE" w:rsidRPr="00CA2558">
        <w:rPr>
          <w:rFonts w:ascii="Museo Sans 300" w:hAnsi="Museo Sans 300" w:cs="Courier New"/>
          <w:sz w:val="22"/>
          <w:szCs w:val="22"/>
        </w:rPr>
        <w:t xml:space="preserve"> financiación del terrorismo y financiación de la proliferación de armas de destrucción masiva</w:t>
      </w:r>
      <w:r w:rsidRPr="00CA2558">
        <w:rPr>
          <w:rFonts w:ascii="Museo Sans 300" w:hAnsi="Museo Sans 300"/>
          <w:sz w:val="22"/>
          <w:szCs w:val="22"/>
        </w:rPr>
        <w:t xml:space="preserve"> debe ser acorde con </w:t>
      </w:r>
      <w:r w:rsidR="00224303" w:rsidRPr="00CA2558">
        <w:rPr>
          <w:rFonts w:ascii="Museo Sans 300" w:hAnsi="Museo Sans 300"/>
          <w:sz w:val="22"/>
          <w:szCs w:val="22"/>
        </w:rPr>
        <w:t xml:space="preserve">el </w:t>
      </w:r>
      <w:r w:rsidR="001966F8" w:rsidRPr="00CA2558">
        <w:rPr>
          <w:rFonts w:ascii="Museo Sans 300" w:hAnsi="Museo Sans 300" w:cs="Courier New"/>
          <w:sz w:val="22"/>
          <w:szCs w:val="22"/>
        </w:rPr>
        <w:t>perfil de riesgo de la entidad, la naturaleza, tamaño, tipos de productos, servicios</w:t>
      </w:r>
      <w:r w:rsidR="00A22C68" w:rsidRPr="00CA2558">
        <w:rPr>
          <w:rFonts w:ascii="Museo Sans 300" w:hAnsi="Museo Sans 300" w:cs="Courier New"/>
          <w:sz w:val="22"/>
          <w:szCs w:val="22"/>
        </w:rPr>
        <w:t>,</w:t>
      </w:r>
      <w:r w:rsidR="001966F8" w:rsidRPr="00CA2558" w:rsidDel="00A22C68">
        <w:rPr>
          <w:rFonts w:ascii="Museo Sans 300" w:hAnsi="Museo Sans 300" w:cs="Courier New"/>
          <w:sz w:val="22"/>
          <w:szCs w:val="22"/>
        </w:rPr>
        <w:t xml:space="preserve"> </w:t>
      </w:r>
      <w:r w:rsidR="001966F8" w:rsidRPr="00CA2558">
        <w:rPr>
          <w:rFonts w:ascii="Museo Sans 300" w:hAnsi="Museo Sans 300" w:cs="Courier New"/>
          <w:sz w:val="22"/>
          <w:szCs w:val="22"/>
        </w:rPr>
        <w:t>clientes</w:t>
      </w:r>
      <w:r w:rsidR="00A22C68" w:rsidRPr="00CA2558">
        <w:rPr>
          <w:rFonts w:ascii="Museo Sans 300" w:hAnsi="Museo Sans 300" w:cs="Courier New"/>
          <w:sz w:val="22"/>
          <w:szCs w:val="22"/>
        </w:rPr>
        <w:t xml:space="preserve"> y </w:t>
      </w:r>
      <w:r w:rsidR="001966F8" w:rsidRPr="00CA2558">
        <w:rPr>
          <w:rFonts w:ascii="Museo Sans 300" w:hAnsi="Museo Sans 300" w:cs="Courier New"/>
          <w:sz w:val="22"/>
          <w:szCs w:val="22"/>
        </w:rPr>
        <w:t>canales de distribución.</w:t>
      </w:r>
    </w:p>
    <w:p w14:paraId="20E08B79" w14:textId="77777777" w:rsidR="00A00C8F" w:rsidRPr="00CA2558" w:rsidRDefault="00A00C8F" w:rsidP="001B0B38">
      <w:pPr>
        <w:jc w:val="both"/>
        <w:rPr>
          <w:rFonts w:ascii="Museo Sans 300" w:hAnsi="Museo Sans 300" w:cs="Arial"/>
          <w:b/>
          <w:sz w:val="22"/>
          <w:szCs w:val="22"/>
        </w:rPr>
      </w:pPr>
    </w:p>
    <w:p w14:paraId="61536C68" w14:textId="77777777" w:rsidR="00A00C8F" w:rsidRPr="00CA2558" w:rsidRDefault="00477458" w:rsidP="001B0B38">
      <w:pPr>
        <w:jc w:val="both"/>
        <w:rPr>
          <w:rFonts w:ascii="Museo Sans 300" w:hAnsi="Museo Sans 300" w:cs="Arial"/>
          <w:b/>
          <w:sz w:val="22"/>
          <w:szCs w:val="22"/>
        </w:rPr>
      </w:pPr>
      <w:r w:rsidRPr="00CA2558">
        <w:rPr>
          <w:rFonts w:ascii="Museo Sans 300" w:hAnsi="Museo Sans 300" w:cs="Arial"/>
          <w:b/>
          <w:sz w:val="22"/>
          <w:szCs w:val="22"/>
        </w:rPr>
        <w:t>Sujetos</w:t>
      </w:r>
    </w:p>
    <w:p w14:paraId="5872CE9C" w14:textId="77777777" w:rsidR="00A00C8F" w:rsidRPr="00CA2558" w:rsidRDefault="00A00C8F" w:rsidP="00E4649C">
      <w:pPr>
        <w:pStyle w:val="Descripcin"/>
        <w:widowControl w:val="0"/>
        <w:numPr>
          <w:ilvl w:val="0"/>
          <w:numId w:val="11"/>
        </w:numPr>
        <w:spacing w:after="120"/>
        <w:ind w:firstLine="0"/>
        <w:rPr>
          <w:rFonts w:ascii="Museo Sans 300" w:eastAsia="Calibri" w:hAnsi="Museo Sans 300"/>
          <w:b w:val="0"/>
          <w:bCs w:val="0"/>
          <w:color w:val="000000" w:themeColor="text1"/>
          <w:sz w:val="22"/>
          <w:szCs w:val="22"/>
        </w:rPr>
      </w:pPr>
      <w:r w:rsidRPr="00CA2558">
        <w:rPr>
          <w:rFonts w:ascii="Museo Sans 300" w:eastAsia="Calibri" w:hAnsi="Museo Sans 300"/>
          <w:b w:val="0"/>
          <w:bCs w:val="0"/>
          <w:color w:val="000000" w:themeColor="text1"/>
          <w:sz w:val="22"/>
          <w:szCs w:val="22"/>
        </w:rPr>
        <w:t xml:space="preserve">Los sujetos obligados al cumplimiento de las </w:t>
      </w:r>
      <w:r w:rsidR="00AA0BA8" w:rsidRPr="00CA2558">
        <w:rPr>
          <w:rFonts w:ascii="Museo Sans 300" w:eastAsia="Calibri" w:hAnsi="Museo Sans 300"/>
          <w:b w:val="0"/>
          <w:bCs w:val="0"/>
          <w:color w:val="000000" w:themeColor="text1"/>
          <w:sz w:val="22"/>
          <w:szCs w:val="22"/>
        </w:rPr>
        <w:t xml:space="preserve">disposiciones establecidas en las </w:t>
      </w:r>
      <w:r w:rsidRPr="00CA2558">
        <w:rPr>
          <w:rFonts w:ascii="Museo Sans 300" w:eastAsia="Calibri" w:hAnsi="Museo Sans 300"/>
          <w:b w:val="0"/>
          <w:bCs w:val="0"/>
          <w:color w:val="000000" w:themeColor="text1"/>
          <w:sz w:val="22"/>
          <w:szCs w:val="22"/>
        </w:rPr>
        <w:t>presentes Normas son:</w:t>
      </w:r>
    </w:p>
    <w:p w14:paraId="476D280A" w14:textId="77777777" w:rsidR="004B1CC1" w:rsidRPr="00CA2558" w:rsidRDefault="00A00C8F" w:rsidP="00141812">
      <w:pPr>
        <w:pStyle w:val="Prrafodelista"/>
        <w:numPr>
          <w:ilvl w:val="0"/>
          <w:numId w:val="3"/>
        </w:numPr>
        <w:ind w:left="425" w:hanging="425"/>
        <w:contextualSpacing/>
        <w:jc w:val="both"/>
        <w:rPr>
          <w:rFonts w:ascii="Museo Sans 300" w:hAnsi="Museo Sans 300"/>
          <w:sz w:val="22"/>
          <w:szCs w:val="22"/>
        </w:rPr>
      </w:pPr>
      <w:r w:rsidRPr="00CA2558">
        <w:rPr>
          <w:rFonts w:ascii="Museo Sans 300" w:hAnsi="Museo Sans 300"/>
          <w:sz w:val="22"/>
          <w:szCs w:val="22"/>
        </w:rPr>
        <w:t xml:space="preserve">Los bancos constituidos en El Salvador, sus oficinas en el extranjero y sus subsidiarias; </w:t>
      </w:r>
    </w:p>
    <w:p w14:paraId="41A5DAA7" w14:textId="77777777" w:rsidR="00A00C8F" w:rsidRPr="00CA2558" w:rsidRDefault="004B1CC1"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w:t>
      </w:r>
      <w:r w:rsidR="00A00C8F" w:rsidRPr="00CA2558">
        <w:rPr>
          <w:rFonts w:ascii="Museo Sans 300" w:hAnsi="Museo Sans 300"/>
          <w:sz w:val="22"/>
          <w:szCs w:val="22"/>
        </w:rPr>
        <w:t>as sucursales y oficinas de bancos extranjeros establecidos en el país;</w:t>
      </w:r>
    </w:p>
    <w:p w14:paraId="12C21C67" w14:textId="77777777" w:rsidR="00A00C8F" w:rsidRPr="00CA2558" w:rsidRDefault="00A00C8F" w:rsidP="006E394D">
      <w:pPr>
        <w:pStyle w:val="Prrafodelista"/>
        <w:widowControl w:val="0"/>
        <w:numPr>
          <w:ilvl w:val="0"/>
          <w:numId w:val="3"/>
        </w:numPr>
        <w:ind w:left="425" w:hanging="425"/>
        <w:contextualSpacing/>
        <w:jc w:val="both"/>
        <w:rPr>
          <w:rFonts w:ascii="Museo Sans 300" w:hAnsi="Museo Sans 300"/>
          <w:sz w:val="22"/>
          <w:szCs w:val="22"/>
        </w:rPr>
      </w:pPr>
      <w:r w:rsidRPr="00CA2558">
        <w:rPr>
          <w:rFonts w:ascii="Museo Sans 300" w:hAnsi="Museo Sans 300"/>
          <w:sz w:val="22"/>
          <w:szCs w:val="22"/>
        </w:rPr>
        <w:t>Las socied</w:t>
      </w:r>
      <w:r w:rsidR="00F04596" w:rsidRPr="00CA2558">
        <w:rPr>
          <w:rFonts w:ascii="Museo Sans 300" w:hAnsi="Museo Sans 300"/>
          <w:sz w:val="22"/>
          <w:szCs w:val="22"/>
        </w:rPr>
        <w:t>ades que de conformidad con la L</w:t>
      </w:r>
      <w:r w:rsidRPr="00CA2558">
        <w:rPr>
          <w:rFonts w:ascii="Museo Sans 300" w:hAnsi="Museo Sans 300"/>
          <w:sz w:val="22"/>
          <w:szCs w:val="22"/>
        </w:rPr>
        <w:t>ey</w:t>
      </w:r>
      <w:r w:rsidR="00771B9D" w:rsidRPr="00CA2558">
        <w:rPr>
          <w:rFonts w:ascii="Museo Sans 300" w:hAnsi="Museo Sans 300"/>
          <w:sz w:val="22"/>
          <w:szCs w:val="22"/>
        </w:rPr>
        <w:t xml:space="preserve"> de Bancos</w:t>
      </w:r>
      <w:r w:rsidRPr="00CA2558">
        <w:rPr>
          <w:rFonts w:ascii="Museo Sans 300" w:hAnsi="Museo Sans 300"/>
          <w:sz w:val="22"/>
          <w:szCs w:val="22"/>
        </w:rPr>
        <w:t xml:space="preserve"> integran los conglomerados financieros, o que la Superintendencia </w:t>
      </w:r>
      <w:r w:rsidR="00A74C7F" w:rsidRPr="00CA2558">
        <w:rPr>
          <w:rFonts w:ascii="Museo Sans 300" w:hAnsi="Museo Sans 300"/>
          <w:sz w:val="22"/>
          <w:szCs w:val="22"/>
        </w:rPr>
        <w:t xml:space="preserve">los </w:t>
      </w:r>
      <w:r w:rsidRPr="00CA2558">
        <w:rPr>
          <w:rFonts w:ascii="Museo Sans 300" w:hAnsi="Museo Sans 300"/>
          <w:sz w:val="22"/>
          <w:szCs w:val="22"/>
        </w:rPr>
        <w:t>declare</w:t>
      </w:r>
      <w:r w:rsidR="004B1CC1" w:rsidRPr="00CA2558">
        <w:rPr>
          <w:rFonts w:ascii="Museo Sans 300" w:hAnsi="Museo Sans 300"/>
          <w:sz w:val="22"/>
          <w:szCs w:val="22"/>
        </w:rPr>
        <w:t xml:space="preserve"> como tales, </w:t>
      </w:r>
      <w:r w:rsidR="0060643D" w:rsidRPr="00CA2558">
        <w:rPr>
          <w:rFonts w:ascii="Museo Sans 300" w:hAnsi="Museo Sans 300"/>
          <w:sz w:val="22"/>
          <w:szCs w:val="22"/>
        </w:rPr>
        <w:t xml:space="preserve">lo que incluye tanto </w:t>
      </w:r>
      <w:r w:rsidRPr="00CA2558">
        <w:rPr>
          <w:rFonts w:ascii="Museo Sans 300" w:hAnsi="Museo Sans 300"/>
          <w:sz w:val="22"/>
          <w:szCs w:val="22"/>
        </w:rPr>
        <w:t>a sus sociedades controladoras como a sus sociedades miembros</w:t>
      </w:r>
      <w:r w:rsidR="001A2911" w:rsidRPr="00CA2558">
        <w:rPr>
          <w:rFonts w:ascii="Museo Sans 300" w:hAnsi="Museo Sans 300"/>
          <w:sz w:val="22"/>
          <w:szCs w:val="22"/>
        </w:rPr>
        <w:t>;</w:t>
      </w:r>
    </w:p>
    <w:p w14:paraId="3BC845D4"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instituciones administradoras de fondos de pensiones;</w:t>
      </w:r>
    </w:p>
    <w:p w14:paraId="0D2BA884" w14:textId="6F9A0E7F"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sociedades de seguros, sus sucursales en el extranjero</w:t>
      </w:r>
      <w:r w:rsidR="006E5B2C" w:rsidRPr="00CA2558">
        <w:rPr>
          <w:rFonts w:ascii="Museo Sans 300" w:hAnsi="Museo Sans 300"/>
          <w:sz w:val="22"/>
          <w:szCs w:val="22"/>
        </w:rPr>
        <w:t>,</w:t>
      </w:r>
      <w:r w:rsidRPr="00CA2558">
        <w:rPr>
          <w:rFonts w:ascii="Museo Sans 300" w:hAnsi="Museo Sans 300"/>
          <w:sz w:val="22"/>
          <w:szCs w:val="22"/>
        </w:rPr>
        <w:t xml:space="preserve"> las sucursales de sociedades de seguros extranjeras establecidas en el país</w:t>
      </w:r>
      <w:r w:rsidR="006E5B2C" w:rsidRPr="00CA2558">
        <w:rPr>
          <w:rFonts w:ascii="Museo Sans 300" w:hAnsi="Museo Sans 300"/>
          <w:sz w:val="22"/>
          <w:szCs w:val="22"/>
        </w:rPr>
        <w:t xml:space="preserve"> y las asociaciones cooperativas de seguros constituidas en el país, en lo que no contradiga a sus leyes de creación</w:t>
      </w:r>
      <w:r w:rsidRPr="00CA2558">
        <w:rPr>
          <w:rFonts w:ascii="Museo Sans 300" w:hAnsi="Museo Sans 300"/>
          <w:sz w:val="22"/>
          <w:szCs w:val="22"/>
        </w:rPr>
        <w:t>;</w:t>
      </w:r>
    </w:p>
    <w:p w14:paraId="5EEC82E7" w14:textId="51CE640E"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bolsas de valores, las casas de corredores de bolsas, las sociedades especializadas en el depósito y custodia de valores</w:t>
      </w:r>
      <w:r w:rsidR="004176FE" w:rsidRPr="00CA2558">
        <w:rPr>
          <w:rFonts w:ascii="Museo Sans 300" w:hAnsi="Museo Sans 300"/>
          <w:sz w:val="22"/>
          <w:szCs w:val="22"/>
        </w:rPr>
        <w:t>, las clasificadoras de riesgos, las instituciones que presten servicios de carácter auxiliar al mercado bursátil, los agentes especializados en valuación de valores</w:t>
      </w:r>
      <w:r w:rsidRPr="00CA2558">
        <w:rPr>
          <w:rFonts w:ascii="Museo Sans 300" w:hAnsi="Museo Sans 300"/>
          <w:sz w:val="22"/>
          <w:szCs w:val="22"/>
        </w:rPr>
        <w:t xml:space="preserve"> y los almacenes generales de depósitos;</w:t>
      </w:r>
    </w:p>
    <w:p w14:paraId="3266C58A"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Los bancos cooperativos, las sociedades de ahorro y crédito y las federaciones reguladas por la Ley de Bancos Cooperativos y Sociedades de Ahorro y Crédito;</w:t>
      </w:r>
    </w:p>
    <w:p w14:paraId="2BB50F02"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sociedades de garantía recíproca y sus reafianzadoras locales;</w:t>
      </w:r>
    </w:p>
    <w:p w14:paraId="5C0D8B54"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sociedades que ofrecen servicios complementarios a los servicios financieros de los integrantes del sistema financiero, en particular aquellas en l</w:t>
      </w:r>
      <w:r w:rsidR="000A0301" w:rsidRPr="00CA2558">
        <w:rPr>
          <w:rFonts w:ascii="Museo Sans 300" w:hAnsi="Museo Sans 300"/>
          <w:sz w:val="22"/>
          <w:szCs w:val="22"/>
        </w:rPr>
        <w:t>a</w:t>
      </w:r>
      <w:r w:rsidRPr="00CA2558">
        <w:rPr>
          <w:rFonts w:ascii="Museo Sans 300" w:hAnsi="Museo Sans 300"/>
          <w:sz w:val="22"/>
          <w:szCs w:val="22"/>
        </w:rPr>
        <w:t>s que participen como inversionistas;</w:t>
      </w:r>
    </w:p>
    <w:p w14:paraId="0EA6F9EC"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sociedades administradoras u operadoras de sistemas de pagos y de liquidación de valores;</w:t>
      </w:r>
    </w:p>
    <w:p w14:paraId="36CE957F" w14:textId="1172879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El Fondo Social para la Vivienda y el</w:t>
      </w:r>
      <w:r w:rsidR="00F7184C" w:rsidRPr="00CA2558">
        <w:rPr>
          <w:rFonts w:ascii="Museo Sans 300" w:hAnsi="Museo Sans 300"/>
          <w:sz w:val="22"/>
          <w:szCs w:val="22"/>
        </w:rPr>
        <w:t xml:space="preserve"> </w:t>
      </w:r>
      <w:r w:rsidRPr="00CA2558">
        <w:rPr>
          <w:rFonts w:ascii="Museo Sans 300" w:hAnsi="Museo Sans 300"/>
          <w:sz w:val="22"/>
          <w:szCs w:val="22"/>
        </w:rPr>
        <w:t>Fondo Nacional de Vivienda Popular</w:t>
      </w:r>
      <w:r w:rsidR="006E5B2C" w:rsidRPr="00CA2558">
        <w:rPr>
          <w:rFonts w:ascii="Museo Sans 300" w:hAnsi="Museo Sans 300"/>
          <w:sz w:val="22"/>
          <w:szCs w:val="22"/>
        </w:rPr>
        <w:t>, en lo que no contradiga a sus leyes de creación, ni a lo dispuesto por la Corte de Cuentas;</w:t>
      </w:r>
    </w:p>
    <w:p w14:paraId="5DA46CB1" w14:textId="53166B89" w:rsidR="004176FE" w:rsidRPr="00CA2558" w:rsidRDefault="004176FE"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El Instituto Nacional de Pensiones de Empleados Públicos y el Instituto Salvadoreño del Seguro Social, este último en lo relativo al Sistema de Pensiones Público, al Régimen de Riesgos Profesionales y reservas técnicas de salud;</w:t>
      </w:r>
    </w:p>
    <w:p w14:paraId="2E49FCE8"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El Instituto de Previsión Social de la Fuerza Armada;</w:t>
      </w:r>
    </w:p>
    <w:p w14:paraId="67782CF7" w14:textId="77777777" w:rsidR="00A00C8F" w:rsidRPr="00CA2558" w:rsidRDefault="0060643D"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El B</w:t>
      </w:r>
      <w:r w:rsidR="00A00C8F" w:rsidRPr="00CA2558">
        <w:rPr>
          <w:rFonts w:ascii="Museo Sans 300" w:hAnsi="Museo Sans 300"/>
          <w:sz w:val="22"/>
          <w:szCs w:val="22"/>
        </w:rPr>
        <w:t>anco de Fomento Agropecuario, el Banco Hipotecario de El Salvador, S.A. y el Ban</w:t>
      </w:r>
      <w:r w:rsidRPr="00CA2558">
        <w:rPr>
          <w:rFonts w:ascii="Museo Sans 300" w:hAnsi="Museo Sans 300"/>
          <w:sz w:val="22"/>
          <w:szCs w:val="22"/>
        </w:rPr>
        <w:t xml:space="preserve">co de Desarrollo de </w:t>
      </w:r>
      <w:r w:rsidR="00224303" w:rsidRPr="00CA2558">
        <w:rPr>
          <w:rFonts w:ascii="Museo Sans 300" w:hAnsi="Museo Sans 300"/>
          <w:sz w:val="22"/>
          <w:szCs w:val="22"/>
        </w:rPr>
        <w:t>la Repú</w:t>
      </w:r>
      <w:r w:rsidR="005D794C" w:rsidRPr="00CA2558">
        <w:rPr>
          <w:rFonts w:ascii="Museo Sans 300" w:hAnsi="Museo Sans 300"/>
          <w:sz w:val="22"/>
          <w:szCs w:val="22"/>
        </w:rPr>
        <w:t xml:space="preserve">blica de </w:t>
      </w:r>
      <w:r w:rsidRPr="00CA2558">
        <w:rPr>
          <w:rFonts w:ascii="Museo Sans 300" w:hAnsi="Museo Sans 300"/>
          <w:sz w:val="22"/>
          <w:szCs w:val="22"/>
        </w:rPr>
        <w:t>El Salvador</w:t>
      </w:r>
      <w:r w:rsidR="00A00C8F" w:rsidRPr="00CA2558">
        <w:rPr>
          <w:rFonts w:ascii="Museo Sans 300" w:hAnsi="Museo Sans 300"/>
          <w:sz w:val="22"/>
          <w:szCs w:val="22"/>
        </w:rPr>
        <w:t>;</w:t>
      </w:r>
    </w:p>
    <w:p w14:paraId="0861F406" w14:textId="77777777" w:rsidR="00A63E2D" w:rsidRPr="00CA2558" w:rsidRDefault="001F5083"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lastRenderedPageBreak/>
        <w:t>La Corporación Salvadoreña de Inversiones;</w:t>
      </w:r>
    </w:p>
    <w:p w14:paraId="30DB3A0F" w14:textId="77777777"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casas de cambio de moneda extranjera;</w:t>
      </w:r>
    </w:p>
    <w:p w14:paraId="654F2DE9" w14:textId="4E02206D" w:rsidR="00A00C8F"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titularizadoras</w:t>
      </w:r>
      <w:r w:rsidR="004176FE" w:rsidRPr="00CA2558">
        <w:rPr>
          <w:rFonts w:ascii="Museo Sans 300" w:hAnsi="Museo Sans 300"/>
          <w:sz w:val="22"/>
          <w:szCs w:val="22"/>
        </w:rPr>
        <w:t xml:space="preserve"> y los fondos que administran</w:t>
      </w:r>
      <w:r w:rsidRPr="00CA2558">
        <w:rPr>
          <w:rFonts w:ascii="Museo Sans 300" w:hAnsi="Museo Sans 300"/>
          <w:sz w:val="22"/>
          <w:szCs w:val="22"/>
        </w:rPr>
        <w:t>;</w:t>
      </w:r>
    </w:p>
    <w:p w14:paraId="29A12308" w14:textId="3A70546C" w:rsidR="00A00C8F" w:rsidRPr="00CA2558" w:rsidRDefault="005310DB" w:rsidP="00621DB9">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 xml:space="preserve">El Instituto de Garantía de Depósito y el </w:t>
      </w:r>
      <w:r w:rsidR="00A00C8F" w:rsidRPr="00CA2558">
        <w:rPr>
          <w:rFonts w:ascii="Museo Sans 300" w:hAnsi="Museo Sans 300"/>
          <w:sz w:val="22"/>
          <w:szCs w:val="22"/>
        </w:rPr>
        <w:t>Fondo de Saneamiento y Fortalecimiento Financiero en todo lo concerniente a sus leyes y reglamentos;</w:t>
      </w:r>
    </w:p>
    <w:p w14:paraId="4ECCE705" w14:textId="77777777" w:rsidR="005310DB" w:rsidRPr="00CA2558" w:rsidRDefault="00A00C8F"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b</w:t>
      </w:r>
      <w:r w:rsidR="00E23785" w:rsidRPr="00CA2558">
        <w:rPr>
          <w:rFonts w:ascii="Museo Sans 300" w:hAnsi="Museo Sans 300"/>
          <w:sz w:val="22"/>
          <w:szCs w:val="22"/>
        </w:rPr>
        <w:t>olsas de productos y servicios</w:t>
      </w:r>
      <w:r w:rsidR="00A5286F" w:rsidRPr="00CA2558">
        <w:rPr>
          <w:rFonts w:ascii="Museo Sans 300" w:hAnsi="Museo Sans 300"/>
          <w:sz w:val="22"/>
          <w:szCs w:val="22"/>
        </w:rPr>
        <w:t>;</w:t>
      </w:r>
    </w:p>
    <w:p w14:paraId="0AA30A6B" w14:textId="1D41C6D7" w:rsidR="005310DB" w:rsidRPr="00CA2558" w:rsidRDefault="005310DB" w:rsidP="005310DB">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 xml:space="preserve">Las </w:t>
      </w:r>
      <w:r w:rsidR="00DB1354" w:rsidRPr="00CA2558">
        <w:rPr>
          <w:rFonts w:ascii="Museo Sans 300" w:hAnsi="Museo Sans 300"/>
          <w:sz w:val="22"/>
          <w:szCs w:val="22"/>
        </w:rPr>
        <w:t>g</w:t>
      </w:r>
      <w:r w:rsidRPr="00CA2558">
        <w:rPr>
          <w:rFonts w:ascii="Museo Sans 300" w:hAnsi="Museo Sans 300"/>
          <w:sz w:val="22"/>
          <w:szCs w:val="22"/>
        </w:rPr>
        <w:t>estoras de fondos de inversión y los fondos que administran;</w:t>
      </w:r>
    </w:p>
    <w:p w14:paraId="2BD34FD0" w14:textId="57A9B47F" w:rsidR="005310DB" w:rsidRPr="00CA2558" w:rsidRDefault="005310DB" w:rsidP="005310DB">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 xml:space="preserve">Las </w:t>
      </w:r>
      <w:r w:rsidR="00DB1354" w:rsidRPr="00CA2558">
        <w:rPr>
          <w:rFonts w:ascii="Museo Sans 300" w:hAnsi="Museo Sans 300"/>
          <w:sz w:val="22"/>
          <w:szCs w:val="22"/>
        </w:rPr>
        <w:t>s</w:t>
      </w:r>
      <w:r w:rsidRPr="00CA2558">
        <w:rPr>
          <w:rFonts w:ascii="Museo Sans 300" w:hAnsi="Museo Sans 300"/>
          <w:sz w:val="22"/>
          <w:szCs w:val="22"/>
        </w:rPr>
        <w:t xml:space="preserve">ociedades </w:t>
      </w:r>
      <w:r w:rsidR="00DB1354" w:rsidRPr="00CA2558">
        <w:rPr>
          <w:rFonts w:ascii="Museo Sans 300" w:hAnsi="Museo Sans 300"/>
          <w:sz w:val="22"/>
          <w:szCs w:val="22"/>
        </w:rPr>
        <w:t>p</w:t>
      </w:r>
      <w:r w:rsidRPr="00CA2558">
        <w:rPr>
          <w:rFonts w:ascii="Museo Sans 300" w:hAnsi="Museo Sans 300"/>
          <w:sz w:val="22"/>
          <w:szCs w:val="22"/>
        </w:rPr>
        <w:t xml:space="preserve">roveedoras de </w:t>
      </w:r>
      <w:r w:rsidR="00DB1354" w:rsidRPr="00CA2558">
        <w:rPr>
          <w:rFonts w:ascii="Museo Sans 300" w:hAnsi="Museo Sans 300"/>
          <w:sz w:val="22"/>
          <w:szCs w:val="22"/>
        </w:rPr>
        <w:t>d</w:t>
      </w:r>
      <w:r w:rsidRPr="00CA2558">
        <w:rPr>
          <w:rFonts w:ascii="Museo Sans 300" w:hAnsi="Museo Sans 300"/>
          <w:sz w:val="22"/>
          <w:szCs w:val="22"/>
        </w:rPr>
        <w:t xml:space="preserve">inero </w:t>
      </w:r>
      <w:r w:rsidR="00DB1354" w:rsidRPr="00CA2558">
        <w:rPr>
          <w:rFonts w:ascii="Museo Sans 300" w:hAnsi="Museo Sans 300"/>
          <w:sz w:val="22"/>
          <w:szCs w:val="22"/>
        </w:rPr>
        <w:t>e</w:t>
      </w:r>
      <w:r w:rsidRPr="00CA2558">
        <w:rPr>
          <w:rFonts w:ascii="Museo Sans 300" w:hAnsi="Museo Sans 300"/>
          <w:sz w:val="22"/>
          <w:szCs w:val="22"/>
        </w:rPr>
        <w:t>lectrónico;</w:t>
      </w:r>
    </w:p>
    <w:p w14:paraId="78C58402" w14:textId="783000FE" w:rsidR="005310DB" w:rsidRPr="00CA2558" w:rsidRDefault="005310DB" w:rsidP="006E394D">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Las entidades que realizan operaciones de envío o recepción de dinero sistemática o sustancialmente, por cualquier medio, a nivel nacional e internacional; y</w:t>
      </w:r>
    </w:p>
    <w:p w14:paraId="2233329E" w14:textId="0B40CC2C" w:rsidR="0026648C" w:rsidRPr="00CA2558" w:rsidRDefault="00FB2F94" w:rsidP="00897E36">
      <w:pPr>
        <w:pStyle w:val="Prrafodelista"/>
        <w:numPr>
          <w:ilvl w:val="0"/>
          <w:numId w:val="3"/>
        </w:numPr>
        <w:ind w:left="426" w:hanging="426"/>
        <w:contextualSpacing/>
        <w:jc w:val="both"/>
        <w:rPr>
          <w:rFonts w:ascii="Museo Sans 300" w:hAnsi="Museo Sans 300"/>
          <w:sz w:val="22"/>
          <w:szCs w:val="22"/>
        </w:rPr>
      </w:pPr>
      <w:r w:rsidRPr="00CA2558">
        <w:rPr>
          <w:rFonts w:ascii="Museo Sans 300" w:hAnsi="Museo Sans 300"/>
          <w:sz w:val="22"/>
          <w:szCs w:val="22"/>
        </w:rPr>
        <w:t>Cualquier otra sociedad o institución que</w:t>
      </w:r>
      <w:r w:rsidR="001966F8" w:rsidRPr="00CA2558">
        <w:rPr>
          <w:rFonts w:ascii="Museo Sans 300" w:hAnsi="Museo Sans 300"/>
          <w:sz w:val="22"/>
          <w:szCs w:val="22"/>
        </w:rPr>
        <w:t>,</w:t>
      </w:r>
      <w:r w:rsidRPr="00CA2558">
        <w:rPr>
          <w:rFonts w:ascii="Museo Sans 300" w:hAnsi="Museo Sans 300"/>
          <w:sz w:val="22"/>
          <w:szCs w:val="22"/>
        </w:rPr>
        <w:t xml:space="preserve"> </w:t>
      </w:r>
      <w:r w:rsidR="001966F8" w:rsidRPr="00CA2558">
        <w:rPr>
          <w:rFonts w:ascii="Museo Sans 300" w:hAnsi="Museo Sans 300" w:cs="Courier New"/>
          <w:sz w:val="22"/>
          <w:szCs w:val="22"/>
        </w:rPr>
        <w:t>debido a su giro o actividad comercial, o por mandato legal a futuro sea</w:t>
      </w:r>
      <w:r w:rsidRPr="00CA2558">
        <w:rPr>
          <w:rFonts w:ascii="Museo Sans 300" w:hAnsi="Museo Sans 300"/>
          <w:sz w:val="22"/>
          <w:szCs w:val="22"/>
        </w:rPr>
        <w:t xml:space="preserve"> integrante del sistema financiero. </w:t>
      </w:r>
    </w:p>
    <w:p w14:paraId="169EDE08" w14:textId="77777777" w:rsidR="0089072E" w:rsidRPr="00CA2558" w:rsidRDefault="0089072E" w:rsidP="001D3838">
      <w:pPr>
        <w:contextualSpacing/>
        <w:jc w:val="both"/>
        <w:rPr>
          <w:rFonts w:ascii="Museo Sans 300" w:hAnsi="Museo Sans 300"/>
          <w:sz w:val="22"/>
          <w:szCs w:val="22"/>
        </w:rPr>
      </w:pPr>
    </w:p>
    <w:p w14:paraId="59EF34C9" w14:textId="77777777" w:rsidR="00477458" w:rsidRPr="00CA2558" w:rsidRDefault="00477458" w:rsidP="001B0B38">
      <w:pPr>
        <w:jc w:val="both"/>
        <w:rPr>
          <w:rFonts w:ascii="Museo Sans 300" w:hAnsi="Museo Sans 300" w:cs="Arial"/>
          <w:sz w:val="22"/>
          <w:szCs w:val="22"/>
        </w:rPr>
      </w:pPr>
      <w:r w:rsidRPr="00CA2558">
        <w:rPr>
          <w:rFonts w:ascii="Museo Sans 300" w:hAnsi="Museo Sans 300" w:cs="Arial"/>
          <w:b/>
          <w:sz w:val="22"/>
          <w:szCs w:val="22"/>
        </w:rPr>
        <w:t>Términos</w:t>
      </w:r>
    </w:p>
    <w:p w14:paraId="48C8D8E3" w14:textId="77777777" w:rsidR="00A00C8F" w:rsidRPr="00CA2558" w:rsidRDefault="00A00C8F" w:rsidP="00E4649C">
      <w:pPr>
        <w:pStyle w:val="Descripcin"/>
        <w:widowControl w:val="0"/>
        <w:numPr>
          <w:ilvl w:val="0"/>
          <w:numId w:val="11"/>
        </w:numPr>
        <w:spacing w:after="120"/>
        <w:ind w:firstLine="0"/>
        <w:rPr>
          <w:rFonts w:ascii="Museo Sans 300" w:eastAsia="Calibri" w:hAnsi="Museo Sans 300"/>
          <w:b w:val="0"/>
          <w:bCs w:val="0"/>
          <w:color w:val="auto"/>
          <w:sz w:val="22"/>
          <w:szCs w:val="22"/>
        </w:rPr>
      </w:pPr>
      <w:r w:rsidRPr="00CA2558">
        <w:rPr>
          <w:rFonts w:ascii="Museo Sans 300" w:eastAsia="Calibri" w:hAnsi="Museo Sans 300"/>
          <w:b w:val="0"/>
          <w:bCs w:val="0"/>
          <w:color w:val="auto"/>
          <w:sz w:val="22"/>
          <w:szCs w:val="22"/>
        </w:rPr>
        <w:t xml:space="preserve">Para </w:t>
      </w:r>
      <w:r w:rsidR="00371CBF" w:rsidRPr="00CA2558">
        <w:rPr>
          <w:rFonts w:ascii="Museo Sans 300" w:eastAsia="Calibri" w:hAnsi="Museo Sans 300"/>
          <w:b w:val="0"/>
          <w:bCs w:val="0"/>
          <w:color w:val="auto"/>
          <w:sz w:val="22"/>
          <w:szCs w:val="22"/>
        </w:rPr>
        <w:t xml:space="preserve">efectos de las presentes </w:t>
      </w:r>
      <w:r w:rsidRPr="00CA2558">
        <w:rPr>
          <w:rFonts w:ascii="Museo Sans 300" w:eastAsia="Calibri" w:hAnsi="Museo Sans 300"/>
          <w:b w:val="0"/>
          <w:bCs w:val="0"/>
          <w:color w:val="auto"/>
          <w:sz w:val="22"/>
          <w:szCs w:val="22"/>
        </w:rPr>
        <w:t>Normas, los términos que se indican a continuación tienen el significado siguiente:</w:t>
      </w:r>
    </w:p>
    <w:p w14:paraId="6FB23C9E" w14:textId="52E062FF" w:rsidR="003A681A" w:rsidRPr="00CA2558" w:rsidRDefault="003A681A" w:rsidP="003A681A">
      <w:pPr>
        <w:pStyle w:val="Prrafodelista"/>
        <w:numPr>
          <w:ilvl w:val="0"/>
          <w:numId w:val="4"/>
        </w:numPr>
        <w:ind w:left="425" w:hanging="425"/>
        <w:jc w:val="both"/>
        <w:rPr>
          <w:rFonts w:ascii="Museo Sans 300" w:hAnsi="Museo Sans 300"/>
          <w:sz w:val="22"/>
          <w:szCs w:val="22"/>
        </w:rPr>
      </w:pPr>
      <w:r w:rsidRPr="00CA2558">
        <w:rPr>
          <w:rFonts w:ascii="Museo Sans 300" w:hAnsi="Museo Sans 300"/>
          <w:b/>
          <w:bCs/>
          <w:sz w:val="22"/>
          <w:szCs w:val="22"/>
        </w:rPr>
        <w:t>Alta Gerencia:</w:t>
      </w:r>
      <w:r w:rsidRPr="00CA2558">
        <w:rPr>
          <w:rFonts w:ascii="Museo Sans 300" w:hAnsi="Museo Sans 300"/>
          <w:sz w:val="22"/>
          <w:szCs w:val="22"/>
        </w:rPr>
        <w:t xml:space="preserve"> Se entenderá por Alta Gerencia al Presidente Ejecutivo, Gerente General o quienes hagan sus veces y los cargos ejecutivos que le reporten al mismo. Para el caso del Banco de Desarrollo de la República de El Salvador el Presidente</w:t>
      </w:r>
      <w:r w:rsidR="00EC4598" w:rsidRPr="00CA2558">
        <w:rPr>
          <w:rFonts w:ascii="Museo Sans 300" w:hAnsi="Museo Sans 300"/>
          <w:sz w:val="22"/>
          <w:szCs w:val="22"/>
        </w:rPr>
        <w:t>;</w:t>
      </w:r>
    </w:p>
    <w:p w14:paraId="4A8C2420" w14:textId="1E16E740" w:rsidR="002D2CB4" w:rsidRPr="00CA2558" w:rsidRDefault="002D2CB4" w:rsidP="00141812">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Courier New"/>
          <w:b/>
          <w:bCs/>
          <w:sz w:val="22"/>
          <w:szCs w:val="22"/>
        </w:rPr>
        <w:t>APNFD:</w:t>
      </w:r>
      <w:r w:rsidRPr="00CA2558">
        <w:rPr>
          <w:rFonts w:ascii="Museo Sans 300" w:hAnsi="Museo Sans 300"/>
          <w:sz w:val="22"/>
          <w:szCs w:val="22"/>
        </w:rPr>
        <w:t xml:space="preserve"> Actividades y profesiones no financieras designadas;</w:t>
      </w:r>
    </w:p>
    <w:p w14:paraId="592CD126" w14:textId="77777777" w:rsidR="00A00C8F" w:rsidRPr="00CA2558" w:rsidRDefault="00B26835"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 xml:space="preserve">Cliente: </w:t>
      </w:r>
      <w:r w:rsidR="00E432F1" w:rsidRPr="00CA2558">
        <w:rPr>
          <w:rFonts w:ascii="Museo Sans 300" w:hAnsi="Museo Sans 300"/>
          <w:sz w:val="22"/>
          <w:szCs w:val="22"/>
        </w:rPr>
        <w:t>C</w:t>
      </w:r>
      <w:r w:rsidR="00CF549C" w:rsidRPr="00CA2558">
        <w:rPr>
          <w:rFonts w:ascii="Museo Sans 300" w:hAnsi="Museo Sans 300"/>
          <w:sz w:val="22"/>
          <w:szCs w:val="22"/>
        </w:rPr>
        <w:t>ualquier persona natural o jurídica que ha mantenido o mantiene una relación contractual, ocasional o habitual con las entidades</w:t>
      </w:r>
      <w:r w:rsidR="00767AD1" w:rsidRPr="00CA2558">
        <w:rPr>
          <w:rFonts w:ascii="Museo Sans 300" w:hAnsi="Museo Sans 300"/>
          <w:sz w:val="22"/>
          <w:szCs w:val="22"/>
        </w:rPr>
        <w:t>;</w:t>
      </w:r>
    </w:p>
    <w:p w14:paraId="3DDE22A3" w14:textId="77777777" w:rsidR="00283FA9" w:rsidRPr="00CA2558" w:rsidRDefault="00283FA9" w:rsidP="006E394D">
      <w:pPr>
        <w:pStyle w:val="Prrafodelista"/>
        <w:widowControl w:val="0"/>
        <w:numPr>
          <w:ilvl w:val="0"/>
          <w:numId w:val="4"/>
        </w:numPr>
        <w:ind w:left="425" w:hanging="425"/>
        <w:jc w:val="both"/>
        <w:rPr>
          <w:rFonts w:ascii="Museo Sans 300" w:hAnsi="Museo Sans 300"/>
          <w:sz w:val="22"/>
          <w:szCs w:val="22"/>
        </w:rPr>
      </w:pPr>
      <w:r w:rsidRPr="00CA2558">
        <w:rPr>
          <w:rFonts w:ascii="Museo Sans 300" w:hAnsi="Museo Sans 300"/>
          <w:b/>
          <w:sz w:val="22"/>
          <w:szCs w:val="22"/>
        </w:rPr>
        <w:t>Entidades:</w:t>
      </w:r>
      <w:r w:rsidRPr="00CA2558">
        <w:rPr>
          <w:rFonts w:ascii="Museo Sans 300" w:hAnsi="Museo Sans 300"/>
          <w:sz w:val="22"/>
          <w:szCs w:val="22"/>
        </w:rPr>
        <w:t xml:space="preserve"> </w:t>
      </w:r>
      <w:r w:rsidR="00767AD1" w:rsidRPr="00CA2558">
        <w:rPr>
          <w:rFonts w:ascii="Museo Sans 300" w:hAnsi="Museo Sans 300"/>
          <w:sz w:val="22"/>
          <w:szCs w:val="22"/>
        </w:rPr>
        <w:t>S</w:t>
      </w:r>
      <w:r w:rsidRPr="00CA2558">
        <w:rPr>
          <w:rFonts w:ascii="Museo Sans 300" w:hAnsi="Museo Sans 300"/>
          <w:sz w:val="22"/>
          <w:szCs w:val="22"/>
        </w:rPr>
        <w:t xml:space="preserve">ujetos obligados </w:t>
      </w:r>
      <w:r w:rsidR="00767AD1" w:rsidRPr="00CA2558">
        <w:rPr>
          <w:rFonts w:ascii="Museo Sans 300" w:hAnsi="Museo Sans 300"/>
          <w:sz w:val="22"/>
          <w:szCs w:val="22"/>
        </w:rPr>
        <w:t xml:space="preserve">al cumplimiento </w:t>
      </w:r>
      <w:r w:rsidRPr="00CA2558">
        <w:rPr>
          <w:rFonts w:ascii="Museo Sans 300" w:hAnsi="Museo Sans 300"/>
          <w:sz w:val="22"/>
          <w:szCs w:val="22"/>
        </w:rPr>
        <w:t xml:space="preserve">de </w:t>
      </w:r>
      <w:r w:rsidR="00767AD1" w:rsidRPr="00CA2558">
        <w:rPr>
          <w:rFonts w:ascii="Museo Sans 300" w:hAnsi="Museo Sans 300"/>
          <w:sz w:val="22"/>
          <w:szCs w:val="22"/>
        </w:rPr>
        <w:t xml:space="preserve">las presentes </w:t>
      </w:r>
      <w:r w:rsidRPr="00CA2558">
        <w:rPr>
          <w:rFonts w:ascii="Museo Sans 300" w:hAnsi="Museo Sans 300"/>
          <w:sz w:val="22"/>
          <w:szCs w:val="22"/>
        </w:rPr>
        <w:t>Normas</w:t>
      </w:r>
      <w:r w:rsidR="0070634D" w:rsidRPr="00CA2558">
        <w:rPr>
          <w:rFonts w:ascii="Museo Sans 300" w:hAnsi="Museo Sans 300"/>
          <w:sz w:val="22"/>
          <w:szCs w:val="22"/>
        </w:rPr>
        <w:t xml:space="preserve">, </w:t>
      </w:r>
      <w:r w:rsidR="0070634D" w:rsidRPr="00CA2558">
        <w:rPr>
          <w:rFonts w:ascii="Museo Sans 300" w:hAnsi="Museo Sans 300" w:cs="Courier New"/>
          <w:sz w:val="22"/>
          <w:szCs w:val="22"/>
        </w:rPr>
        <w:t>de acuerdo al artículo 2 de las mismas</w:t>
      </w:r>
      <w:r w:rsidR="00767AD1" w:rsidRPr="00CA2558">
        <w:rPr>
          <w:rFonts w:ascii="Museo Sans 300" w:hAnsi="Museo Sans 300"/>
          <w:sz w:val="22"/>
          <w:szCs w:val="22"/>
        </w:rPr>
        <w:t>;</w:t>
      </w:r>
    </w:p>
    <w:p w14:paraId="0DE3918C" w14:textId="67999544" w:rsidR="00C63963" w:rsidRPr="00CA2558" w:rsidRDefault="00C63963"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 xml:space="preserve">Factores de </w:t>
      </w:r>
      <w:r w:rsidR="00312753" w:rsidRPr="00CA2558">
        <w:rPr>
          <w:rFonts w:ascii="Museo Sans 300" w:hAnsi="Museo Sans 300"/>
          <w:b/>
          <w:sz w:val="22"/>
          <w:szCs w:val="22"/>
        </w:rPr>
        <w:t>r</w:t>
      </w:r>
      <w:r w:rsidRPr="00CA2558">
        <w:rPr>
          <w:rFonts w:ascii="Museo Sans 300" w:hAnsi="Museo Sans 300"/>
          <w:b/>
          <w:sz w:val="22"/>
          <w:szCs w:val="22"/>
        </w:rPr>
        <w:t>iesgo</w:t>
      </w:r>
      <w:r w:rsidRPr="00CA2558">
        <w:rPr>
          <w:rFonts w:ascii="Museo Sans 300" w:hAnsi="Museo Sans 300"/>
          <w:sz w:val="22"/>
          <w:szCs w:val="22"/>
        </w:rPr>
        <w:t>:</w:t>
      </w:r>
      <w:r w:rsidR="00651DC1" w:rsidRPr="00CA2558">
        <w:rPr>
          <w:rFonts w:ascii="Museo Sans 300" w:hAnsi="Museo Sans 300"/>
          <w:sz w:val="22"/>
          <w:szCs w:val="22"/>
        </w:rPr>
        <w:t xml:space="preserve"> </w:t>
      </w:r>
      <w:r w:rsidR="00224DFA" w:rsidRPr="00CA2558">
        <w:rPr>
          <w:rFonts w:ascii="Museo Sans 300" w:hAnsi="Museo Sans 300"/>
          <w:sz w:val="22"/>
          <w:szCs w:val="22"/>
        </w:rPr>
        <w:t>A</w:t>
      </w:r>
      <w:r w:rsidRPr="00CA2558">
        <w:rPr>
          <w:rFonts w:ascii="Museo Sans 300" w:hAnsi="Museo Sans 300"/>
          <w:sz w:val="22"/>
          <w:szCs w:val="22"/>
        </w:rPr>
        <w:t>gentes generadores</w:t>
      </w:r>
      <w:r w:rsidR="00651DC1" w:rsidRPr="00CA2558">
        <w:rPr>
          <w:rFonts w:ascii="Museo Sans 300" w:hAnsi="Museo Sans 300"/>
          <w:sz w:val="22"/>
          <w:szCs w:val="22"/>
        </w:rPr>
        <w:t xml:space="preserve"> </w:t>
      </w:r>
      <w:r w:rsidR="008D11FB" w:rsidRPr="00CA2558">
        <w:rPr>
          <w:rFonts w:ascii="Museo Sans 300" w:eastAsia="Museo Sans 300" w:hAnsi="Museo Sans 300" w:cs="Museo Sans 300"/>
          <w:sz w:val="22"/>
          <w:szCs w:val="22"/>
          <w:lang w:val="es"/>
        </w:rPr>
        <w:t>internos y/o externos de los riesgos de lavado de dinero y de activos, financiación del terrorismo y financiación de la proliferación de armas de destrucción</w:t>
      </w:r>
      <w:r w:rsidR="007211B8" w:rsidRPr="00CA2558">
        <w:rPr>
          <w:rFonts w:ascii="Museo Sans 300" w:eastAsia="Museo Sans 300" w:hAnsi="Museo Sans 300" w:cs="Museo Sans 300"/>
          <w:sz w:val="22"/>
          <w:szCs w:val="22"/>
          <w:lang w:val="es"/>
        </w:rPr>
        <w:t xml:space="preserve"> </w:t>
      </w:r>
      <w:r w:rsidR="008D11FB" w:rsidRPr="00CA2558">
        <w:rPr>
          <w:rFonts w:ascii="Museo Sans 300" w:eastAsia="Museo Sans 300" w:hAnsi="Museo Sans 300" w:cs="Museo Sans 300"/>
          <w:sz w:val="22"/>
          <w:szCs w:val="22"/>
          <w:lang w:val="es"/>
        </w:rPr>
        <w:t>masiva,</w:t>
      </w:r>
      <w:r w:rsidR="007211B8" w:rsidRPr="00CA2558">
        <w:rPr>
          <w:rFonts w:ascii="Museo Sans 300" w:eastAsia="Museo Sans 300" w:hAnsi="Museo Sans 300" w:cs="Museo Sans 300"/>
          <w:sz w:val="22"/>
          <w:szCs w:val="22"/>
          <w:lang w:val="es"/>
        </w:rPr>
        <w:t xml:space="preserve"> como </w:t>
      </w:r>
      <w:r w:rsidR="008D11FB" w:rsidRPr="00CA2558">
        <w:rPr>
          <w:rFonts w:ascii="Museo Sans 300" w:eastAsia="Museo Sans 300" w:hAnsi="Museo Sans 300" w:cs="Museo Sans 300"/>
          <w:sz w:val="22"/>
          <w:szCs w:val="22"/>
          <w:lang w:val="es"/>
        </w:rPr>
        <w:t>los siguientes: clientes, contrapartes, empleados, usuarios, productos y servicios, canales de distribución</w:t>
      </w:r>
      <w:r w:rsidR="007E2478" w:rsidRPr="00CA2558">
        <w:rPr>
          <w:rFonts w:ascii="Museo Sans 300" w:eastAsia="Museo Sans 300" w:hAnsi="Museo Sans 300" w:cs="Museo Sans 300"/>
          <w:sz w:val="22"/>
          <w:szCs w:val="22"/>
          <w:lang w:val="es"/>
        </w:rPr>
        <w:t xml:space="preserve"> y</w:t>
      </w:r>
      <w:r w:rsidR="008D11FB" w:rsidRPr="00CA2558">
        <w:rPr>
          <w:rFonts w:ascii="Museo Sans 300" w:eastAsia="Museo Sans 300" w:hAnsi="Museo Sans 300" w:cs="Museo Sans 300"/>
          <w:sz w:val="22"/>
          <w:szCs w:val="22"/>
          <w:lang w:val="es"/>
        </w:rPr>
        <w:t xml:space="preserve"> zona geográfica</w:t>
      </w:r>
      <w:r w:rsidR="00767AD1" w:rsidRPr="00CA2558">
        <w:rPr>
          <w:rFonts w:ascii="Museo Sans 300" w:hAnsi="Museo Sans 300"/>
          <w:sz w:val="22"/>
          <w:szCs w:val="22"/>
        </w:rPr>
        <w:t>;</w:t>
      </w:r>
    </w:p>
    <w:p w14:paraId="2D47770D" w14:textId="5FECB069" w:rsidR="0002653E" w:rsidRPr="00CA2558" w:rsidRDefault="001C75ED"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Courier New"/>
          <w:b/>
          <w:bCs/>
          <w:sz w:val="22"/>
          <w:szCs w:val="22"/>
        </w:rPr>
        <w:t>Financia</w:t>
      </w:r>
      <w:r w:rsidR="009269B0" w:rsidRPr="00CA2558">
        <w:rPr>
          <w:rFonts w:ascii="Museo Sans 300" w:hAnsi="Museo Sans 300" w:cs="Courier New"/>
          <w:b/>
          <w:bCs/>
          <w:sz w:val="22"/>
          <w:szCs w:val="22"/>
        </w:rPr>
        <w:t>ción</w:t>
      </w:r>
      <w:r w:rsidRPr="00CA2558">
        <w:rPr>
          <w:rFonts w:ascii="Museo Sans 300" w:hAnsi="Museo Sans 300" w:cs="Courier New"/>
          <w:b/>
          <w:bCs/>
          <w:sz w:val="22"/>
          <w:szCs w:val="22"/>
        </w:rPr>
        <w:t xml:space="preserve"> de </w:t>
      </w:r>
      <w:r w:rsidR="009269B0" w:rsidRPr="00CA2558">
        <w:rPr>
          <w:rFonts w:ascii="Museo Sans 300" w:hAnsi="Museo Sans 300" w:cs="Courier New"/>
          <w:b/>
          <w:bCs/>
          <w:sz w:val="22"/>
          <w:szCs w:val="22"/>
        </w:rPr>
        <w:t>p</w:t>
      </w:r>
      <w:r w:rsidRPr="00CA2558">
        <w:rPr>
          <w:rFonts w:ascii="Museo Sans 300" w:hAnsi="Museo Sans 300" w:cs="Courier New"/>
          <w:b/>
          <w:bCs/>
          <w:sz w:val="22"/>
          <w:szCs w:val="22"/>
        </w:rPr>
        <w:t xml:space="preserve">roliferación de </w:t>
      </w:r>
      <w:r w:rsidR="009269B0" w:rsidRPr="00CA2558">
        <w:rPr>
          <w:rFonts w:ascii="Museo Sans 300" w:hAnsi="Museo Sans 300" w:cs="Courier New"/>
          <w:b/>
          <w:bCs/>
          <w:sz w:val="22"/>
          <w:szCs w:val="22"/>
        </w:rPr>
        <w:t>a</w:t>
      </w:r>
      <w:r w:rsidRPr="00CA2558">
        <w:rPr>
          <w:rFonts w:ascii="Museo Sans 300" w:hAnsi="Museo Sans 300" w:cs="Courier New"/>
          <w:b/>
          <w:bCs/>
          <w:sz w:val="22"/>
          <w:szCs w:val="22"/>
        </w:rPr>
        <w:t xml:space="preserve">rmas de </w:t>
      </w:r>
      <w:r w:rsidR="009269B0" w:rsidRPr="00CA2558">
        <w:rPr>
          <w:rFonts w:ascii="Museo Sans 300" w:hAnsi="Museo Sans 300" w:cs="Courier New"/>
          <w:b/>
          <w:bCs/>
          <w:sz w:val="22"/>
          <w:szCs w:val="22"/>
        </w:rPr>
        <w:t>d</w:t>
      </w:r>
      <w:r w:rsidRPr="00CA2558">
        <w:rPr>
          <w:rFonts w:ascii="Museo Sans 300" w:hAnsi="Museo Sans 300" w:cs="Courier New"/>
          <w:b/>
          <w:bCs/>
          <w:sz w:val="22"/>
          <w:szCs w:val="22"/>
        </w:rPr>
        <w:t xml:space="preserve">estrucción </w:t>
      </w:r>
      <w:r w:rsidR="009269B0" w:rsidRPr="00CA2558">
        <w:rPr>
          <w:rFonts w:ascii="Museo Sans 300" w:hAnsi="Museo Sans 300" w:cs="Courier New"/>
          <w:b/>
          <w:bCs/>
          <w:sz w:val="22"/>
          <w:szCs w:val="22"/>
        </w:rPr>
        <w:t>m</w:t>
      </w:r>
      <w:r w:rsidRPr="00CA2558">
        <w:rPr>
          <w:rFonts w:ascii="Museo Sans 300" w:hAnsi="Museo Sans 300" w:cs="Courier New"/>
          <w:b/>
          <w:bCs/>
          <w:sz w:val="22"/>
          <w:szCs w:val="22"/>
        </w:rPr>
        <w:t xml:space="preserve">asiva: </w:t>
      </w:r>
      <w:r w:rsidRPr="00CA2558">
        <w:rPr>
          <w:rFonts w:ascii="Museo Sans 300" w:hAnsi="Museo Sans 300" w:cs="Courier New"/>
          <w:sz w:val="22"/>
          <w:szCs w:val="22"/>
        </w:rPr>
        <w:t>es todo acto que provea fondos o utilice servicios financieros, en todo o en parte, para la fabricación, adquisición, posesión, desarrollo, exportación, trasiego de material, fraccionamiento, transporte, transferencia, depósito o uso de armas nucleares, químicas o biológicas, sus medios de lanzamiento y otros materiales relacionados (incluyendo tecnologías y bienes de uso dual para propósitos ilegítimos) en contravención de las leyes nacionales u obligaciones internacionales, cuando esto último sea aplicable;</w:t>
      </w:r>
    </w:p>
    <w:p w14:paraId="41357587" w14:textId="10B36906" w:rsidR="00AF3232" w:rsidRPr="00CA2558" w:rsidRDefault="00566F5A"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bCs/>
          <w:sz w:val="22"/>
          <w:szCs w:val="22"/>
        </w:rPr>
        <w:t>Financiac</w:t>
      </w:r>
      <w:r w:rsidRPr="00CA2558">
        <w:rPr>
          <w:rFonts w:ascii="Museo Sans 300" w:hAnsi="Museo Sans 300"/>
          <w:b/>
          <w:sz w:val="22"/>
          <w:szCs w:val="22"/>
        </w:rPr>
        <w:t>ión</w:t>
      </w:r>
      <w:r w:rsidRPr="00CA2558">
        <w:rPr>
          <w:rFonts w:ascii="Museo Sans 300" w:hAnsi="Museo Sans 300"/>
          <w:sz w:val="22"/>
          <w:szCs w:val="22"/>
        </w:rPr>
        <w:t xml:space="preserve"> </w:t>
      </w:r>
      <w:r w:rsidR="00AF3232" w:rsidRPr="00CA2558">
        <w:rPr>
          <w:rFonts w:ascii="Museo Sans 300" w:hAnsi="Museo Sans 300"/>
          <w:b/>
          <w:bCs/>
          <w:sz w:val="22"/>
          <w:szCs w:val="22"/>
        </w:rPr>
        <w:t>al Terrorismo:</w:t>
      </w:r>
      <w:r w:rsidR="00AF3232" w:rsidRPr="00CA2558">
        <w:rPr>
          <w:rFonts w:ascii="Museo Sans 300" w:hAnsi="Museo Sans 300"/>
          <w:sz w:val="22"/>
          <w:szCs w:val="22"/>
        </w:rPr>
        <w:t xml:space="preserve"> </w:t>
      </w:r>
      <w:r w:rsidR="001B0D6E" w:rsidRPr="00CA2558">
        <w:rPr>
          <w:rFonts w:ascii="Museo Sans 300" w:hAnsi="Museo Sans 300"/>
          <w:sz w:val="22"/>
          <w:szCs w:val="22"/>
        </w:rPr>
        <w:t xml:space="preserve">Mecanismo mediante el cual una persona o varias, cualquier organización o entidad jurídica, de manera directa o indirecta proporciona, recolecta, transporta, o provee fondos o los tiene en su poder, o trataré de proporcionarlos o recolectarlos, dispensa o trata de dispensar servicios financieros u otros servicios con la intención de que se </w:t>
      </w:r>
      <w:r w:rsidRPr="00CA2558">
        <w:rPr>
          <w:rFonts w:ascii="Museo Sans 300" w:hAnsi="Museo Sans 300"/>
          <w:sz w:val="22"/>
          <w:szCs w:val="22"/>
        </w:rPr>
        <w:t>utilicen</w:t>
      </w:r>
      <w:r w:rsidR="001B0D6E" w:rsidRPr="00CA2558">
        <w:rPr>
          <w:rFonts w:ascii="Museo Sans 300" w:hAnsi="Museo Sans 300"/>
          <w:sz w:val="22"/>
          <w:szCs w:val="22"/>
        </w:rPr>
        <w:t xml:space="preserve"> total o parcialmente para cometer cualquiera de las conductas delictivas contempladas en la Ley Especial contra Actos </w:t>
      </w:r>
      <w:r w:rsidR="001B0D6E" w:rsidRPr="00CA2558">
        <w:rPr>
          <w:rFonts w:ascii="Museo Sans 300" w:hAnsi="Museo Sans 300"/>
          <w:sz w:val="22"/>
          <w:szCs w:val="22"/>
        </w:rPr>
        <w:lastRenderedPageBreak/>
        <w:t xml:space="preserve">de Terrorismo, así como el que </w:t>
      </w:r>
      <w:r w:rsidRPr="00CA2558">
        <w:rPr>
          <w:rFonts w:ascii="Museo Sans 300" w:hAnsi="Museo Sans 300"/>
          <w:sz w:val="22"/>
          <w:szCs w:val="22"/>
        </w:rPr>
        <w:t xml:space="preserve">directa o indirectamente pusiere </w:t>
      </w:r>
      <w:r w:rsidR="001B0D6E" w:rsidRPr="00CA2558">
        <w:rPr>
          <w:rFonts w:ascii="Museo Sans 300" w:hAnsi="Museo Sans 300"/>
          <w:sz w:val="22"/>
          <w:szCs w:val="22"/>
        </w:rPr>
        <w:t>fondos, recursos financieros o materiales o servicios financieros o conexos de cualquier otra índole, a disposición de persona o entidad que los destine a la comisión de alguno de los delitos previstos en la citada Ley;</w:t>
      </w:r>
    </w:p>
    <w:p w14:paraId="29AF077D" w14:textId="042905A1" w:rsidR="00283FA9" w:rsidRPr="00CA2558" w:rsidRDefault="00E825DE"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lang w:eastAsia="es-SV"/>
        </w:rPr>
        <w:t>GAFI:</w:t>
      </w:r>
      <w:r w:rsidR="005F37F0" w:rsidRPr="00CA2558">
        <w:rPr>
          <w:rFonts w:ascii="Museo Sans 300" w:hAnsi="Museo Sans 300"/>
          <w:b/>
          <w:sz w:val="22"/>
          <w:szCs w:val="22"/>
          <w:lang w:eastAsia="es-SV"/>
        </w:rPr>
        <w:t xml:space="preserve"> </w:t>
      </w:r>
      <w:r w:rsidR="00B54407" w:rsidRPr="00CA2558">
        <w:rPr>
          <w:rFonts w:ascii="Museo Sans 300" w:hAnsi="Museo Sans 300"/>
          <w:sz w:val="22"/>
          <w:szCs w:val="22"/>
        </w:rPr>
        <w:t>Grupo</w:t>
      </w:r>
      <w:r w:rsidR="002B4269" w:rsidRPr="00CA2558">
        <w:rPr>
          <w:rFonts w:ascii="Museo Sans 300" w:hAnsi="Museo Sans 300"/>
          <w:sz w:val="22"/>
          <w:szCs w:val="22"/>
        </w:rPr>
        <w:t xml:space="preserve"> de</w:t>
      </w:r>
      <w:r w:rsidR="00B54407" w:rsidRPr="00CA2558">
        <w:rPr>
          <w:rFonts w:ascii="Museo Sans 300" w:hAnsi="Museo Sans 300"/>
          <w:sz w:val="22"/>
          <w:szCs w:val="22"/>
        </w:rPr>
        <w:t xml:space="preserve"> Acción Financiera Internacional</w:t>
      </w:r>
      <w:r w:rsidR="001D3838" w:rsidRPr="00CA2558">
        <w:rPr>
          <w:rFonts w:ascii="Museo Sans 300" w:hAnsi="Museo Sans 300"/>
          <w:sz w:val="22"/>
          <w:szCs w:val="22"/>
        </w:rPr>
        <w:t>. I</w:t>
      </w:r>
      <w:r w:rsidR="00061BBF" w:rsidRPr="00CA2558">
        <w:rPr>
          <w:rFonts w:ascii="Museo Sans 300" w:hAnsi="Museo Sans 300" w:cs="Symbol"/>
          <w:sz w:val="22"/>
          <w:szCs w:val="22"/>
        </w:rPr>
        <w:t>nstitución intergubernamental, que estable</w:t>
      </w:r>
      <w:r w:rsidR="0079712C" w:rsidRPr="00CA2558">
        <w:rPr>
          <w:rFonts w:ascii="Museo Sans 300" w:hAnsi="Museo Sans 300" w:cs="Symbol"/>
          <w:sz w:val="22"/>
          <w:szCs w:val="22"/>
        </w:rPr>
        <w:t>ce</w:t>
      </w:r>
      <w:r w:rsidR="00061BBF" w:rsidRPr="00CA2558">
        <w:rPr>
          <w:rFonts w:ascii="Museo Sans 300" w:hAnsi="Museo Sans 300" w:cs="Symbol"/>
          <w:sz w:val="22"/>
          <w:szCs w:val="22"/>
        </w:rPr>
        <w:t xml:space="preserve"> estándares internacionales cuyo objetivo es prevenir el lavado de dinero y de activos, financiación del terrorismo y contrarrestar la financiación de la proliferación de armas de destrucción masiva</w:t>
      </w:r>
      <w:r w:rsidR="00767AD1" w:rsidRPr="00CA2558">
        <w:rPr>
          <w:rFonts w:ascii="Museo Sans 300" w:hAnsi="Museo Sans 300"/>
          <w:sz w:val="22"/>
          <w:szCs w:val="22"/>
        </w:rPr>
        <w:t>;</w:t>
      </w:r>
      <w:r w:rsidR="00283FA9" w:rsidRPr="00CA2558">
        <w:rPr>
          <w:rFonts w:ascii="Museo Sans 300" w:hAnsi="Museo Sans 300"/>
          <w:sz w:val="22"/>
          <w:szCs w:val="22"/>
        </w:rPr>
        <w:t xml:space="preserve"> </w:t>
      </w:r>
    </w:p>
    <w:p w14:paraId="4F00630C" w14:textId="393FED15" w:rsidR="00F27B63" w:rsidRPr="00CA2558" w:rsidRDefault="00F27B63"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Instructivo de la U</w:t>
      </w:r>
      <w:r w:rsidR="001055DB" w:rsidRPr="00CA2558">
        <w:rPr>
          <w:rFonts w:ascii="Museo Sans 300" w:hAnsi="Museo Sans 300"/>
          <w:b/>
          <w:sz w:val="22"/>
          <w:szCs w:val="22"/>
        </w:rPr>
        <w:t xml:space="preserve">nidad de </w:t>
      </w:r>
      <w:r w:rsidRPr="00CA2558">
        <w:rPr>
          <w:rFonts w:ascii="Museo Sans 300" w:hAnsi="Museo Sans 300"/>
          <w:b/>
          <w:sz w:val="22"/>
          <w:szCs w:val="22"/>
        </w:rPr>
        <w:t>I</w:t>
      </w:r>
      <w:r w:rsidR="001055DB" w:rsidRPr="00CA2558">
        <w:rPr>
          <w:rFonts w:ascii="Museo Sans 300" w:hAnsi="Museo Sans 300"/>
          <w:b/>
          <w:sz w:val="22"/>
          <w:szCs w:val="22"/>
        </w:rPr>
        <w:t xml:space="preserve">nvestigación </w:t>
      </w:r>
      <w:r w:rsidRPr="00CA2558">
        <w:rPr>
          <w:rFonts w:ascii="Museo Sans 300" w:hAnsi="Museo Sans 300"/>
          <w:b/>
          <w:sz w:val="22"/>
          <w:szCs w:val="22"/>
        </w:rPr>
        <w:t>F</w:t>
      </w:r>
      <w:r w:rsidR="001055DB" w:rsidRPr="00CA2558">
        <w:rPr>
          <w:rFonts w:ascii="Museo Sans 300" w:hAnsi="Museo Sans 300"/>
          <w:b/>
          <w:sz w:val="22"/>
          <w:szCs w:val="22"/>
        </w:rPr>
        <w:t>inanciera</w:t>
      </w:r>
      <w:r w:rsidRPr="00CA2558">
        <w:rPr>
          <w:rFonts w:ascii="Museo Sans 300" w:hAnsi="Museo Sans 300"/>
          <w:b/>
          <w:sz w:val="22"/>
          <w:szCs w:val="22"/>
        </w:rPr>
        <w:t xml:space="preserve">: </w:t>
      </w:r>
      <w:r w:rsidR="00061BBF" w:rsidRPr="00CA2558">
        <w:rPr>
          <w:rFonts w:ascii="Museo Sans 300" w:hAnsi="Museo Sans 300"/>
          <w:sz w:val="22"/>
          <w:szCs w:val="22"/>
        </w:rPr>
        <w:t xml:space="preserve">Instructivo para la Prevención, Detección </w:t>
      </w:r>
      <w:r w:rsidR="002B4269" w:rsidRPr="00CA2558">
        <w:rPr>
          <w:rFonts w:ascii="Museo Sans 300" w:hAnsi="Museo Sans 300"/>
          <w:sz w:val="22"/>
          <w:szCs w:val="22"/>
        </w:rPr>
        <w:t>y</w:t>
      </w:r>
      <w:r w:rsidR="00061BBF" w:rsidRPr="00CA2558">
        <w:rPr>
          <w:rFonts w:ascii="Museo Sans 300" w:hAnsi="Museo Sans 300"/>
          <w:sz w:val="22"/>
          <w:szCs w:val="22"/>
        </w:rPr>
        <w:t xml:space="preserve"> Control del Lavado de Dinero y de Activos, Financiación del Terrorismo y la Financiación de la Proliferación de Armas de Destrucción Masiva, de la </w:t>
      </w:r>
      <w:r w:rsidR="00061BBF" w:rsidRPr="00CA2558">
        <w:rPr>
          <w:rFonts w:ascii="Museo Sans 300" w:hAnsi="Museo Sans 300" w:cs="Symbol"/>
          <w:sz w:val="22"/>
          <w:szCs w:val="22"/>
        </w:rPr>
        <w:t>Unidad de Investigación Financiera de la Fiscalía General de la República;</w:t>
      </w:r>
    </w:p>
    <w:p w14:paraId="5CE49135" w14:textId="4C848CB3" w:rsidR="00A00C8F" w:rsidRPr="00CA2558" w:rsidRDefault="00A00C8F" w:rsidP="001D3838">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lang w:val="es-ES_tradnl"/>
        </w:rPr>
        <w:t xml:space="preserve">Lavado de </w:t>
      </w:r>
      <w:r w:rsidR="009269B0" w:rsidRPr="00CA2558">
        <w:rPr>
          <w:rFonts w:ascii="Museo Sans 300" w:hAnsi="Museo Sans 300"/>
          <w:b/>
          <w:sz w:val="22"/>
          <w:szCs w:val="22"/>
          <w:lang w:val="es-ES_tradnl"/>
        </w:rPr>
        <w:t>d</w:t>
      </w:r>
      <w:r w:rsidRPr="00CA2558">
        <w:rPr>
          <w:rFonts w:ascii="Museo Sans 300" w:hAnsi="Museo Sans 300"/>
          <w:b/>
          <w:sz w:val="22"/>
          <w:szCs w:val="22"/>
          <w:lang w:val="es-ES_tradnl"/>
        </w:rPr>
        <w:t xml:space="preserve">inero y de </w:t>
      </w:r>
      <w:r w:rsidR="009269B0" w:rsidRPr="00CA2558">
        <w:rPr>
          <w:rFonts w:ascii="Museo Sans 300" w:hAnsi="Museo Sans 300"/>
          <w:b/>
          <w:sz w:val="22"/>
          <w:szCs w:val="22"/>
          <w:lang w:val="es-ES_tradnl"/>
        </w:rPr>
        <w:t>a</w:t>
      </w:r>
      <w:r w:rsidRPr="00CA2558">
        <w:rPr>
          <w:rFonts w:ascii="Museo Sans 300" w:hAnsi="Museo Sans 300"/>
          <w:b/>
          <w:sz w:val="22"/>
          <w:szCs w:val="22"/>
          <w:lang w:val="es-ES_tradnl"/>
        </w:rPr>
        <w:t>ctivos:</w:t>
      </w:r>
      <w:r w:rsidRPr="00CA2558">
        <w:rPr>
          <w:rFonts w:ascii="Museo Sans 300" w:hAnsi="Museo Sans 300"/>
          <w:sz w:val="22"/>
          <w:szCs w:val="22"/>
        </w:rPr>
        <w:t xml:space="preserve"> </w:t>
      </w:r>
      <w:r w:rsidR="00D904E9" w:rsidRPr="00CA2558">
        <w:rPr>
          <w:rFonts w:ascii="Museo Sans 300" w:hAnsi="Museo Sans 300"/>
          <w:sz w:val="22"/>
          <w:szCs w:val="22"/>
        </w:rPr>
        <w:t>Mecanismo mediante el cual las personas depositan, retiran, convierten o transfieren fondos, bienes o derechos relacionados que proceden directa</w:t>
      </w:r>
      <w:r w:rsidR="00D904E9" w:rsidRPr="00CA2558">
        <w:rPr>
          <w:rFonts w:ascii="Museo Sans 300" w:hAnsi="Museo Sans 300"/>
          <w:color w:val="FF0000"/>
          <w:sz w:val="22"/>
          <w:szCs w:val="22"/>
        </w:rPr>
        <w:t xml:space="preserve"> </w:t>
      </w:r>
      <w:r w:rsidR="00D904E9" w:rsidRPr="00CA2558">
        <w:rPr>
          <w:rFonts w:ascii="Museo Sans 300" w:hAnsi="Museo Sans 300"/>
          <w:sz w:val="22"/>
          <w:szCs w:val="22"/>
        </w:rPr>
        <w:t>o indirectamente de actividades delictivas con el objeto de ocultar o encubrir su origen ilícito o ayudar a eludir las consecuencias jurídicas de sus actos a quien haya participado en la comisión de dichas actividades delictivas cometidas dentro o fuera del país. Se entenderá también por lavado de dinero y de activos, cualquier operación, transacción, acción u omisión encaminada a ocultar el origen ilícito y a legalizar bienes y valores provenientes de actividades delictivas cometidas dentro o fuera del país;</w:t>
      </w:r>
    </w:p>
    <w:p w14:paraId="47A393E4" w14:textId="77777777" w:rsidR="00A00C8F" w:rsidRPr="00CA2558" w:rsidRDefault="00A00C8F" w:rsidP="006E394D">
      <w:pPr>
        <w:pStyle w:val="Textoindependiente"/>
        <w:numPr>
          <w:ilvl w:val="0"/>
          <w:numId w:val="4"/>
        </w:numPr>
        <w:spacing w:after="0"/>
        <w:ind w:left="425" w:hanging="425"/>
        <w:jc w:val="both"/>
        <w:rPr>
          <w:rFonts w:ascii="Museo Sans 300" w:hAnsi="Museo Sans 300"/>
          <w:b/>
          <w:sz w:val="22"/>
          <w:szCs w:val="22"/>
        </w:rPr>
      </w:pPr>
      <w:r w:rsidRPr="00CA2558">
        <w:rPr>
          <w:rFonts w:ascii="Museo Sans 300" w:hAnsi="Museo Sans 300"/>
          <w:b/>
          <w:sz w:val="22"/>
          <w:szCs w:val="22"/>
        </w:rPr>
        <w:t xml:space="preserve">Ley: </w:t>
      </w:r>
      <w:r w:rsidRPr="00CA2558">
        <w:rPr>
          <w:rFonts w:ascii="Museo Sans 300" w:hAnsi="Museo Sans 300"/>
          <w:sz w:val="22"/>
          <w:szCs w:val="22"/>
        </w:rPr>
        <w:t>Ley Contra el Lavado de Dinero y de Activos</w:t>
      </w:r>
      <w:r w:rsidR="00767AD1" w:rsidRPr="00CA2558">
        <w:rPr>
          <w:rFonts w:ascii="Museo Sans 300" w:hAnsi="Museo Sans 300"/>
          <w:sz w:val="22"/>
          <w:szCs w:val="22"/>
        </w:rPr>
        <w:t>;</w:t>
      </w:r>
    </w:p>
    <w:p w14:paraId="696D7269" w14:textId="706B4C23" w:rsidR="00A00C8F" w:rsidRPr="00CA2558" w:rsidRDefault="00A00C8F" w:rsidP="006E394D">
      <w:pPr>
        <w:pStyle w:val="Textoindependiente"/>
        <w:numPr>
          <w:ilvl w:val="0"/>
          <w:numId w:val="4"/>
        </w:numPr>
        <w:spacing w:after="0"/>
        <w:ind w:left="425" w:hanging="425"/>
        <w:jc w:val="both"/>
        <w:rPr>
          <w:rFonts w:ascii="Museo Sans 300" w:hAnsi="Museo Sans 300"/>
          <w:b/>
          <w:sz w:val="22"/>
          <w:szCs w:val="22"/>
        </w:rPr>
      </w:pPr>
      <w:r w:rsidRPr="00CA2558">
        <w:rPr>
          <w:rFonts w:ascii="Museo Sans 300" w:hAnsi="Museo Sans 300"/>
          <w:b/>
          <w:sz w:val="22"/>
          <w:szCs w:val="22"/>
          <w:lang w:val="es-ES_tradnl"/>
        </w:rPr>
        <w:t>LD</w:t>
      </w:r>
      <w:r w:rsidR="0079712C" w:rsidRPr="00CA2558">
        <w:rPr>
          <w:rFonts w:ascii="Museo Sans 300" w:hAnsi="Museo Sans 300"/>
          <w:b/>
          <w:sz w:val="22"/>
          <w:szCs w:val="22"/>
          <w:lang w:val="es-ES_tradnl"/>
        </w:rPr>
        <w:t>A</w:t>
      </w:r>
      <w:r w:rsidRPr="00CA2558">
        <w:rPr>
          <w:rFonts w:ascii="Museo Sans 300" w:hAnsi="Museo Sans 300"/>
          <w:b/>
          <w:sz w:val="22"/>
          <w:szCs w:val="22"/>
          <w:lang w:val="es-ES_tradnl"/>
        </w:rPr>
        <w:t>/FT</w:t>
      </w:r>
      <w:r w:rsidR="00061BBF" w:rsidRPr="00CA2558">
        <w:rPr>
          <w:rFonts w:ascii="Museo Sans 300" w:hAnsi="Museo Sans 300" w:cs="Symbol"/>
          <w:b/>
          <w:bCs/>
          <w:color w:val="000000" w:themeColor="text1"/>
          <w:sz w:val="22"/>
          <w:szCs w:val="22"/>
        </w:rPr>
        <w:t>/</w:t>
      </w:r>
      <w:r w:rsidR="00061BBF" w:rsidRPr="00CA2558">
        <w:rPr>
          <w:rFonts w:ascii="Museo Sans 300" w:hAnsi="Museo Sans 300" w:cs="Calibri Light"/>
          <w:b/>
          <w:bCs/>
          <w:sz w:val="22"/>
          <w:szCs w:val="22"/>
        </w:rPr>
        <w:t>FPADM</w:t>
      </w:r>
      <w:r w:rsidRPr="00CA2558">
        <w:rPr>
          <w:rFonts w:ascii="Museo Sans 300" w:hAnsi="Museo Sans 300"/>
          <w:b/>
          <w:sz w:val="22"/>
          <w:szCs w:val="22"/>
          <w:lang w:val="es-ES_tradnl"/>
        </w:rPr>
        <w:t xml:space="preserve">: </w:t>
      </w:r>
      <w:r w:rsidR="0004132C" w:rsidRPr="00CA2558">
        <w:rPr>
          <w:rFonts w:ascii="Museo Sans 300" w:hAnsi="Museo Sans 300"/>
          <w:sz w:val="22"/>
          <w:szCs w:val="22"/>
        </w:rPr>
        <w:t>Lavado de Dinero y de Activos</w:t>
      </w:r>
      <w:r w:rsidR="00061BBF" w:rsidRPr="00CA2558">
        <w:rPr>
          <w:rFonts w:ascii="Museo Sans 300" w:hAnsi="Museo Sans 300"/>
          <w:sz w:val="22"/>
          <w:szCs w:val="22"/>
        </w:rPr>
        <w:t>,</w:t>
      </w:r>
      <w:r w:rsidRPr="00CA2558">
        <w:rPr>
          <w:rFonts w:ascii="Museo Sans 300" w:hAnsi="Museo Sans 300"/>
          <w:sz w:val="22"/>
          <w:szCs w:val="22"/>
        </w:rPr>
        <w:t xml:space="preserve"> </w:t>
      </w:r>
      <w:r w:rsidR="00061BBF" w:rsidRPr="00CA2558">
        <w:rPr>
          <w:rFonts w:ascii="Museo Sans 300" w:hAnsi="Museo Sans 300" w:cs="Symbol"/>
          <w:sz w:val="22"/>
          <w:szCs w:val="22"/>
        </w:rPr>
        <w:t xml:space="preserve">Financiación del Terrorismo y </w:t>
      </w:r>
      <w:r w:rsidR="00481789" w:rsidRPr="00CA2558">
        <w:rPr>
          <w:rFonts w:ascii="Museo Sans 300" w:hAnsi="Museo Sans 300" w:cs="Symbol"/>
          <w:sz w:val="22"/>
          <w:szCs w:val="22"/>
        </w:rPr>
        <w:t xml:space="preserve">la </w:t>
      </w:r>
      <w:r w:rsidR="00061BBF" w:rsidRPr="00CA2558">
        <w:rPr>
          <w:rFonts w:ascii="Museo Sans 300" w:hAnsi="Museo Sans 300" w:cs="Symbol"/>
          <w:sz w:val="22"/>
          <w:szCs w:val="22"/>
        </w:rPr>
        <w:t>Financiación de la Proliferación de Armas de Destrucción Masiva</w:t>
      </w:r>
      <w:r w:rsidR="00767AD1" w:rsidRPr="00CA2558">
        <w:rPr>
          <w:rFonts w:ascii="Museo Sans 300" w:hAnsi="Museo Sans 300"/>
          <w:sz w:val="22"/>
          <w:szCs w:val="22"/>
        </w:rPr>
        <w:t>;</w:t>
      </w:r>
    </w:p>
    <w:p w14:paraId="4C332030" w14:textId="56B9150E" w:rsidR="00CC41AF" w:rsidRPr="00CA2558" w:rsidRDefault="00CC41AF" w:rsidP="006E394D">
      <w:pPr>
        <w:pStyle w:val="Textoindependiente"/>
        <w:numPr>
          <w:ilvl w:val="0"/>
          <w:numId w:val="4"/>
        </w:numPr>
        <w:spacing w:after="0"/>
        <w:ind w:left="425" w:hanging="425"/>
        <w:jc w:val="both"/>
        <w:rPr>
          <w:rFonts w:ascii="Museo Sans 300" w:hAnsi="Museo Sans 300"/>
          <w:sz w:val="22"/>
          <w:szCs w:val="22"/>
          <w:lang w:val="es-ES_tradnl"/>
        </w:rPr>
      </w:pPr>
      <w:r w:rsidRPr="00CA2558">
        <w:rPr>
          <w:rFonts w:ascii="Museo Sans 300" w:hAnsi="Museo Sans 300"/>
          <w:b/>
          <w:sz w:val="22"/>
          <w:szCs w:val="22"/>
          <w:lang w:val="es-ES_tradnl"/>
        </w:rPr>
        <w:t xml:space="preserve">Oficial de Cumplimiento: </w:t>
      </w:r>
      <w:r w:rsidR="00CE46B6" w:rsidRPr="00CA2558">
        <w:rPr>
          <w:rFonts w:ascii="Museo Sans 300" w:hAnsi="Museo Sans 300"/>
          <w:sz w:val="22"/>
          <w:szCs w:val="22"/>
        </w:rPr>
        <w:t xml:space="preserve">Es el funcionario designado por la Junta Directiva </w:t>
      </w:r>
      <w:r w:rsidR="007F3BA8" w:rsidRPr="00CA2558">
        <w:rPr>
          <w:rFonts w:ascii="Museo Sans 300" w:hAnsi="Museo Sans 300"/>
          <w:sz w:val="22"/>
          <w:szCs w:val="22"/>
        </w:rPr>
        <w:t xml:space="preserve">u </w:t>
      </w:r>
      <w:r w:rsidR="00CE46B6" w:rsidRPr="00CA2558">
        <w:rPr>
          <w:rFonts w:ascii="Museo Sans 300" w:hAnsi="Museo Sans 300"/>
          <w:sz w:val="22"/>
          <w:szCs w:val="22"/>
        </w:rPr>
        <w:t xml:space="preserve">órgano equivalente. </w:t>
      </w:r>
      <w:r w:rsidR="00CE46B6" w:rsidRPr="00CA2558">
        <w:rPr>
          <w:rFonts w:ascii="Museo Sans 300" w:hAnsi="Museo Sans 300" w:cs="Symbol"/>
          <w:sz w:val="22"/>
          <w:szCs w:val="22"/>
        </w:rPr>
        <w:t>El Oficial de Cumplimiento ostentará como mínimo un cargo gerencial, gozará de independencia y autonomía, teniendo facultad para la toma de decisiones en lo que compete al ejercicio de sus funciones y obligaciones, a efectos de gestionar los riesgos de LDA/FT/FPADM</w:t>
      </w:r>
      <w:r w:rsidR="00CE46B6" w:rsidRPr="00CA2558">
        <w:rPr>
          <w:rFonts w:ascii="Museo Sans 300" w:hAnsi="Museo Sans 300"/>
          <w:sz w:val="22"/>
          <w:szCs w:val="22"/>
        </w:rPr>
        <w:t xml:space="preserve">, </w:t>
      </w:r>
      <w:r w:rsidR="00CE46B6" w:rsidRPr="00CA2558">
        <w:rPr>
          <w:rFonts w:ascii="Museo Sans 300" w:hAnsi="Museo Sans 300" w:cs="Symbol"/>
          <w:sz w:val="22"/>
          <w:szCs w:val="22"/>
        </w:rPr>
        <w:t>de conformidad con lo establecido en la Ley contra el Lavado de Dinero y de Activos, su Reglamento y el Instructivo de la UIF;</w:t>
      </w:r>
    </w:p>
    <w:p w14:paraId="6066B983" w14:textId="77777777" w:rsidR="00E46CE2" w:rsidRPr="00CA2558" w:rsidRDefault="00E46CE2" w:rsidP="00234D3B">
      <w:pPr>
        <w:pStyle w:val="Textoindependiente"/>
        <w:numPr>
          <w:ilvl w:val="0"/>
          <w:numId w:val="4"/>
        </w:numPr>
        <w:spacing w:after="0"/>
        <w:ind w:left="425" w:hanging="425"/>
        <w:jc w:val="both"/>
        <w:rPr>
          <w:rFonts w:ascii="Museo Sans 300" w:hAnsi="Museo Sans 300"/>
          <w:sz w:val="22"/>
          <w:szCs w:val="22"/>
          <w:lang w:val="es-ES_tradnl"/>
        </w:rPr>
      </w:pPr>
      <w:r w:rsidRPr="00CA2558">
        <w:rPr>
          <w:rFonts w:ascii="Museo Sans 300" w:hAnsi="Museo Sans 300"/>
          <w:b/>
          <w:sz w:val="22"/>
          <w:szCs w:val="22"/>
          <w:lang w:val="es-ES_tradnl"/>
        </w:rPr>
        <w:t xml:space="preserve">Oficialía de Cumplimiento: </w:t>
      </w:r>
      <w:r w:rsidRPr="00CA2558">
        <w:rPr>
          <w:rFonts w:ascii="Museo Sans 300" w:hAnsi="Museo Sans 300"/>
          <w:sz w:val="22"/>
          <w:szCs w:val="22"/>
          <w:lang w:val="es-ES_tradnl"/>
        </w:rPr>
        <w:t xml:space="preserve">Unidad </w:t>
      </w:r>
      <w:r w:rsidR="00607AFF" w:rsidRPr="00CA2558">
        <w:rPr>
          <w:rFonts w:ascii="Museo Sans 300" w:hAnsi="Museo Sans 300" w:cs="Symbol"/>
          <w:sz w:val="22"/>
          <w:szCs w:val="22"/>
          <w:lang w:val="es-ES_tradnl"/>
        </w:rPr>
        <w:t xml:space="preserve">de la entidad cuyo objetivo fundamental es coordinar las actividades relacionadas a la prevención del </w:t>
      </w:r>
      <w:bookmarkStart w:id="0" w:name="_Hlk102377408"/>
      <w:r w:rsidR="00234D3B" w:rsidRPr="00CA2558">
        <w:rPr>
          <w:rFonts w:ascii="Museo Sans 300" w:hAnsi="Museo Sans 300" w:cs="Symbol"/>
          <w:sz w:val="22"/>
          <w:szCs w:val="22"/>
          <w:lang w:val="es-ES_tradnl"/>
        </w:rPr>
        <w:t>LDA/FT/FPADM</w:t>
      </w:r>
      <w:bookmarkEnd w:id="0"/>
      <w:r w:rsidR="00607AFF" w:rsidRPr="00CA2558">
        <w:rPr>
          <w:rFonts w:ascii="Museo Sans 300" w:hAnsi="Museo Sans 300" w:cs="Symbol"/>
          <w:sz w:val="22"/>
          <w:szCs w:val="22"/>
          <w:lang w:val="es-ES_tradnl"/>
        </w:rPr>
        <w:t xml:space="preserve"> y dar seguimiento rutinario del debido cumplimiento de las políticas y procedimientos para la prevención del </w:t>
      </w:r>
      <w:r w:rsidR="00234D3B" w:rsidRPr="00CA2558">
        <w:rPr>
          <w:rFonts w:ascii="Museo Sans 300" w:hAnsi="Museo Sans 300" w:cs="Symbol"/>
          <w:sz w:val="22"/>
          <w:szCs w:val="22"/>
          <w:lang w:val="es-ES_tradnl"/>
        </w:rPr>
        <w:t>LDA/FT/FPADM</w:t>
      </w:r>
      <w:r w:rsidR="00607AFF" w:rsidRPr="00CA2558">
        <w:rPr>
          <w:rFonts w:ascii="Museo Sans 300" w:hAnsi="Museo Sans 300" w:cs="Symbol"/>
          <w:sz w:val="22"/>
          <w:szCs w:val="22"/>
          <w:lang w:val="es-ES_tradnl"/>
        </w:rPr>
        <w:t>, con un enfoque basado en riesgos</w:t>
      </w:r>
      <w:r w:rsidR="00767AD1" w:rsidRPr="00CA2558">
        <w:rPr>
          <w:rFonts w:ascii="Museo Sans 300" w:hAnsi="Museo Sans 300"/>
          <w:sz w:val="22"/>
          <w:szCs w:val="22"/>
          <w:lang w:val="es-ES_tradnl"/>
        </w:rPr>
        <w:t>;</w:t>
      </w:r>
    </w:p>
    <w:p w14:paraId="4DF17F8B" w14:textId="50D7BD86" w:rsidR="00263354" w:rsidRPr="00CA2558" w:rsidRDefault="00263354" w:rsidP="006E394D">
      <w:pPr>
        <w:pStyle w:val="Textoindependiente"/>
        <w:widowControl w:val="0"/>
        <w:numPr>
          <w:ilvl w:val="0"/>
          <w:numId w:val="4"/>
        </w:numPr>
        <w:spacing w:after="0"/>
        <w:ind w:left="425" w:hanging="425"/>
        <w:jc w:val="both"/>
        <w:rPr>
          <w:rFonts w:ascii="Museo Sans 300" w:hAnsi="Museo Sans 300"/>
          <w:sz w:val="22"/>
          <w:szCs w:val="22"/>
          <w:lang w:val="es-ES_tradnl"/>
        </w:rPr>
      </w:pPr>
      <w:r w:rsidRPr="00CA2558">
        <w:rPr>
          <w:rFonts w:ascii="Museo Sans 300" w:hAnsi="Museo Sans 300" w:cs="Courier New"/>
          <w:b/>
          <w:bCs/>
          <w:sz w:val="22"/>
          <w:szCs w:val="22"/>
        </w:rPr>
        <w:t>PEP’s:</w:t>
      </w:r>
      <w:r w:rsidRPr="00CA2558">
        <w:rPr>
          <w:rFonts w:ascii="Museo Sans 300" w:hAnsi="Museo Sans 300"/>
          <w:sz w:val="22"/>
          <w:szCs w:val="22"/>
          <w:lang w:val="es-ES_tradnl"/>
        </w:rPr>
        <w:t xml:space="preserve"> </w:t>
      </w:r>
      <w:r w:rsidR="00A76CF7" w:rsidRPr="00CA2558">
        <w:rPr>
          <w:rFonts w:ascii="Museo Sans 300" w:hAnsi="Museo Sans 300"/>
          <w:sz w:val="22"/>
          <w:szCs w:val="22"/>
          <w:lang w:val="es-ES_tradnl"/>
        </w:rPr>
        <w:t>P</w:t>
      </w:r>
      <w:r w:rsidRPr="00CA2558">
        <w:rPr>
          <w:rFonts w:ascii="Museo Sans 300" w:hAnsi="Museo Sans 300"/>
          <w:sz w:val="22"/>
          <w:szCs w:val="22"/>
          <w:lang w:val="es-ES_tradnl"/>
        </w:rPr>
        <w:t>ersonas expuestas políticamente;</w:t>
      </w:r>
    </w:p>
    <w:p w14:paraId="42CF8CC6" w14:textId="27DECB32" w:rsidR="00022879" w:rsidRPr="00CA2558" w:rsidRDefault="00022879"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Symbol"/>
          <w:b/>
          <w:bCs/>
          <w:sz w:val="22"/>
          <w:szCs w:val="22"/>
        </w:rPr>
        <w:t xml:space="preserve">Probabilidad de </w:t>
      </w:r>
      <w:r w:rsidR="00856732" w:rsidRPr="00CA2558">
        <w:rPr>
          <w:rFonts w:ascii="Museo Sans 300" w:hAnsi="Museo Sans 300" w:cs="Symbol"/>
          <w:b/>
          <w:bCs/>
          <w:sz w:val="22"/>
          <w:szCs w:val="22"/>
        </w:rPr>
        <w:t>o</w:t>
      </w:r>
      <w:r w:rsidRPr="00CA2558">
        <w:rPr>
          <w:rFonts w:ascii="Museo Sans 300" w:hAnsi="Museo Sans 300" w:cs="Symbol"/>
          <w:b/>
          <w:bCs/>
          <w:sz w:val="22"/>
          <w:szCs w:val="22"/>
        </w:rPr>
        <w:t xml:space="preserve">currencia: </w:t>
      </w:r>
      <w:r w:rsidR="00CE46B6" w:rsidRPr="00CA2558">
        <w:rPr>
          <w:rFonts w:ascii="Museo Sans 300" w:hAnsi="Museo Sans 300" w:cs="Symbol"/>
          <w:bCs/>
          <w:sz w:val="22"/>
          <w:szCs w:val="22"/>
        </w:rPr>
        <w:t>Es</w:t>
      </w:r>
      <w:r w:rsidR="00CE46B6" w:rsidRPr="00CA2558">
        <w:rPr>
          <w:rFonts w:ascii="Museo Sans 300" w:hAnsi="Museo Sans 300" w:cs="Symbol"/>
          <w:b/>
          <w:sz w:val="22"/>
          <w:szCs w:val="22"/>
        </w:rPr>
        <w:t xml:space="preserve"> </w:t>
      </w:r>
      <w:r w:rsidR="00CE46B6" w:rsidRPr="00CA2558">
        <w:rPr>
          <w:rFonts w:ascii="Museo Sans 300" w:hAnsi="Museo Sans 300" w:cs="Symbol"/>
          <w:sz w:val="22"/>
          <w:szCs w:val="22"/>
        </w:rPr>
        <w:t xml:space="preserve">el </w:t>
      </w:r>
      <w:r w:rsidRPr="00CA2558">
        <w:rPr>
          <w:rFonts w:ascii="Museo Sans 300" w:hAnsi="Museo Sans 300" w:cs="Symbol"/>
          <w:sz w:val="22"/>
          <w:szCs w:val="22"/>
        </w:rPr>
        <w:t xml:space="preserve">nivel de certeza que </w:t>
      </w:r>
      <w:r w:rsidR="00CE46B6" w:rsidRPr="00CA2558">
        <w:rPr>
          <w:rFonts w:ascii="Museo Sans 300" w:hAnsi="Museo Sans 300" w:cs="Symbol"/>
          <w:sz w:val="22"/>
          <w:szCs w:val="22"/>
        </w:rPr>
        <w:t xml:space="preserve">se tiene </w:t>
      </w:r>
      <w:r w:rsidRPr="00CA2558">
        <w:rPr>
          <w:rFonts w:ascii="Museo Sans 300" w:hAnsi="Museo Sans 300" w:cs="Symbol"/>
          <w:sz w:val="22"/>
          <w:szCs w:val="22"/>
        </w:rPr>
        <w:t xml:space="preserve">de que ocurra un evento, </w:t>
      </w:r>
      <w:r w:rsidR="00CE46B6" w:rsidRPr="00CA2558">
        <w:rPr>
          <w:rFonts w:ascii="Museo Sans 300" w:hAnsi="Museo Sans 300" w:cs="Symbol"/>
          <w:sz w:val="22"/>
          <w:szCs w:val="22"/>
        </w:rPr>
        <w:t xml:space="preserve">o </w:t>
      </w:r>
      <w:r w:rsidRPr="00CA2558">
        <w:rPr>
          <w:rFonts w:ascii="Museo Sans 300" w:hAnsi="Museo Sans 300" w:cs="Symbol"/>
          <w:sz w:val="22"/>
          <w:szCs w:val="22"/>
        </w:rPr>
        <w:t>la razón entre el número de veces en que ocurrió dicho evento y el número de repeticiones de ocurrencia;</w:t>
      </w:r>
    </w:p>
    <w:p w14:paraId="29597A9F" w14:textId="283FBF1B" w:rsidR="005F357D" w:rsidRPr="00CA2558" w:rsidRDefault="005F357D"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Ries</w:t>
      </w:r>
      <w:r w:rsidR="00A00C8F" w:rsidRPr="00CA2558">
        <w:rPr>
          <w:rFonts w:ascii="Museo Sans 300" w:hAnsi="Museo Sans 300"/>
          <w:b/>
          <w:sz w:val="22"/>
          <w:szCs w:val="22"/>
        </w:rPr>
        <w:t xml:space="preserve">gos </w:t>
      </w:r>
      <w:r w:rsidR="00856732" w:rsidRPr="00CA2558">
        <w:rPr>
          <w:rFonts w:ascii="Museo Sans 300" w:hAnsi="Museo Sans 300"/>
          <w:b/>
          <w:sz w:val="22"/>
          <w:szCs w:val="22"/>
        </w:rPr>
        <w:t>a</w:t>
      </w:r>
      <w:r w:rsidR="00A00C8F" w:rsidRPr="00CA2558">
        <w:rPr>
          <w:rFonts w:ascii="Museo Sans 300" w:hAnsi="Museo Sans 300"/>
          <w:b/>
          <w:sz w:val="22"/>
          <w:szCs w:val="22"/>
        </w:rPr>
        <w:t xml:space="preserve">sociados al </w:t>
      </w:r>
      <w:r w:rsidR="00234D3B" w:rsidRPr="00CA2558">
        <w:rPr>
          <w:rFonts w:ascii="Museo Sans 300" w:hAnsi="Museo Sans 300"/>
          <w:b/>
          <w:sz w:val="22"/>
          <w:szCs w:val="22"/>
        </w:rPr>
        <w:t>LDA/FT/FPADM</w:t>
      </w:r>
      <w:r w:rsidR="00A00C8F" w:rsidRPr="00CA2558">
        <w:rPr>
          <w:rFonts w:ascii="Museo Sans 300" w:hAnsi="Museo Sans 300"/>
          <w:b/>
          <w:sz w:val="22"/>
          <w:szCs w:val="22"/>
        </w:rPr>
        <w:t>:</w:t>
      </w:r>
      <w:r w:rsidRPr="00CA2558">
        <w:rPr>
          <w:rFonts w:ascii="Museo Sans 300" w:hAnsi="Museo Sans 300"/>
          <w:sz w:val="22"/>
          <w:szCs w:val="22"/>
        </w:rPr>
        <w:t xml:space="preserve"> Son</w:t>
      </w:r>
      <w:r w:rsidR="00F05A3D" w:rsidRPr="00CA2558">
        <w:rPr>
          <w:rFonts w:ascii="Museo Sans 300" w:hAnsi="Museo Sans 300"/>
          <w:sz w:val="22"/>
          <w:szCs w:val="22"/>
        </w:rPr>
        <w:t xml:space="preserve"> aquellos</w:t>
      </w:r>
      <w:r w:rsidRPr="00CA2558">
        <w:rPr>
          <w:rFonts w:ascii="Museo Sans 300" w:hAnsi="Museo Sans 300"/>
          <w:sz w:val="22"/>
          <w:szCs w:val="22"/>
        </w:rPr>
        <w:t xml:space="preserve"> a través de los cuales se materializan los riesgos de </w:t>
      </w:r>
      <w:r w:rsidR="0079712C" w:rsidRPr="00CA2558">
        <w:rPr>
          <w:rFonts w:ascii="Museo Sans 300" w:hAnsi="Museo Sans 300"/>
          <w:bCs/>
          <w:sz w:val="22"/>
          <w:szCs w:val="22"/>
        </w:rPr>
        <w:t>LDA/FT/FPADM</w:t>
      </w:r>
      <w:r w:rsidR="00055571" w:rsidRPr="00CA2558">
        <w:rPr>
          <w:rFonts w:ascii="Museo Sans 300" w:hAnsi="Museo Sans 300"/>
          <w:bCs/>
          <w:sz w:val="22"/>
          <w:szCs w:val="22"/>
        </w:rPr>
        <w:t>,</w:t>
      </w:r>
      <w:r w:rsidR="0079712C" w:rsidRPr="00CA2558">
        <w:rPr>
          <w:rFonts w:ascii="Museo Sans 300" w:hAnsi="Museo Sans 300"/>
          <w:sz w:val="22"/>
          <w:szCs w:val="22"/>
        </w:rPr>
        <w:t xml:space="preserve"> </w:t>
      </w:r>
      <w:r w:rsidRPr="00CA2558">
        <w:rPr>
          <w:rFonts w:ascii="Museo Sans 300" w:hAnsi="Museo Sans 300"/>
          <w:sz w:val="22"/>
          <w:szCs w:val="22"/>
        </w:rPr>
        <w:t>estos son: reputacional, legal, operativo y contagio</w:t>
      </w:r>
      <w:r w:rsidR="00767AD1" w:rsidRPr="00CA2558">
        <w:rPr>
          <w:rFonts w:ascii="Museo Sans 300" w:hAnsi="Museo Sans 300"/>
          <w:sz w:val="22"/>
          <w:szCs w:val="22"/>
        </w:rPr>
        <w:t>;</w:t>
      </w:r>
    </w:p>
    <w:p w14:paraId="68C1F1A9" w14:textId="15A9CAB9" w:rsidR="00A5286F" w:rsidRPr="00CA2558" w:rsidRDefault="00A5286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 xml:space="preserve">Riesgo de </w:t>
      </w:r>
      <w:r w:rsidR="00856732" w:rsidRPr="00CA2558">
        <w:rPr>
          <w:rFonts w:ascii="Museo Sans 300" w:hAnsi="Museo Sans 300"/>
          <w:b/>
          <w:sz w:val="22"/>
          <w:szCs w:val="22"/>
        </w:rPr>
        <w:t>l</w:t>
      </w:r>
      <w:r w:rsidR="00256049" w:rsidRPr="00CA2558">
        <w:rPr>
          <w:rFonts w:ascii="Museo Sans 300" w:hAnsi="Museo Sans 300"/>
          <w:b/>
          <w:sz w:val="22"/>
          <w:szCs w:val="22"/>
        </w:rPr>
        <w:t>a</w:t>
      </w:r>
      <w:r w:rsidRPr="00CA2558">
        <w:rPr>
          <w:rFonts w:ascii="Museo Sans 300" w:hAnsi="Museo Sans 300"/>
          <w:b/>
          <w:sz w:val="22"/>
          <w:szCs w:val="22"/>
        </w:rPr>
        <w:t xml:space="preserve">vado de </w:t>
      </w:r>
      <w:r w:rsidR="00256049" w:rsidRPr="00CA2558">
        <w:rPr>
          <w:rFonts w:ascii="Museo Sans 300" w:hAnsi="Museo Sans 300"/>
          <w:b/>
          <w:sz w:val="22"/>
          <w:szCs w:val="22"/>
        </w:rPr>
        <w:t>d</w:t>
      </w:r>
      <w:r w:rsidRPr="00CA2558">
        <w:rPr>
          <w:rFonts w:ascii="Museo Sans 300" w:hAnsi="Museo Sans 300"/>
          <w:b/>
          <w:sz w:val="22"/>
          <w:szCs w:val="22"/>
        </w:rPr>
        <w:t>inero y de activos</w:t>
      </w:r>
      <w:r w:rsidR="00256049" w:rsidRPr="00CA2558">
        <w:rPr>
          <w:rFonts w:ascii="Museo Sans 300" w:hAnsi="Museo Sans 300"/>
          <w:b/>
          <w:sz w:val="22"/>
          <w:szCs w:val="22"/>
        </w:rPr>
        <w:t xml:space="preserve">, </w:t>
      </w:r>
      <w:r w:rsidRPr="00CA2558">
        <w:rPr>
          <w:rFonts w:ascii="Museo Sans 300" w:hAnsi="Museo Sans 300"/>
          <w:b/>
          <w:sz w:val="22"/>
          <w:szCs w:val="22"/>
        </w:rPr>
        <w:t>financia</w:t>
      </w:r>
      <w:r w:rsidR="00256049" w:rsidRPr="00CA2558">
        <w:rPr>
          <w:rFonts w:ascii="Museo Sans 300" w:hAnsi="Museo Sans 300"/>
          <w:b/>
          <w:sz w:val="22"/>
          <w:szCs w:val="22"/>
        </w:rPr>
        <w:t>ción</w:t>
      </w:r>
      <w:r w:rsidRPr="00CA2558">
        <w:rPr>
          <w:rFonts w:ascii="Museo Sans 300" w:hAnsi="Museo Sans 300"/>
          <w:b/>
          <w:sz w:val="22"/>
          <w:szCs w:val="22"/>
        </w:rPr>
        <w:t xml:space="preserve"> </w:t>
      </w:r>
      <w:r w:rsidR="00F05A3D" w:rsidRPr="00CA2558">
        <w:rPr>
          <w:rFonts w:ascii="Museo Sans 300" w:hAnsi="Museo Sans 300"/>
          <w:b/>
          <w:sz w:val="22"/>
          <w:szCs w:val="22"/>
        </w:rPr>
        <w:t xml:space="preserve">del </w:t>
      </w:r>
      <w:r w:rsidRPr="00CA2558">
        <w:rPr>
          <w:rFonts w:ascii="Museo Sans 300" w:hAnsi="Museo Sans 300"/>
          <w:b/>
          <w:sz w:val="22"/>
          <w:szCs w:val="22"/>
        </w:rPr>
        <w:t>terrorismo</w:t>
      </w:r>
      <w:r w:rsidR="00256049" w:rsidRPr="00CA2558">
        <w:rPr>
          <w:rFonts w:ascii="Museo Sans 300" w:hAnsi="Museo Sans 300"/>
          <w:b/>
          <w:sz w:val="22"/>
          <w:szCs w:val="22"/>
        </w:rPr>
        <w:t xml:space="preserve"> y </w:t>
      </w:r>
      <w:r w:rsidR="00F05A3D" w:rsidRPr="00CA2558">
        <w:rPr>
          <w:rFonts w:ascii="Museo Sans 300" w:hAnsi="Museo Sans 300"/>
          <w:b/>
          <w:sz w:val="22"/>
          <w:szCs w:val="22"/>
        </w:rPr>
        <w:t xml:space="preserve">la </w:t>
      </w:r>
      <w:r w:rsidR="00256049" w:rsidRPr="00CA2558">
        <w:rPr>
          <w:rFonts w:ascii="Museo Sans 300" w:hAnsi="Museo Sans 300"/>
          <w:b/>
          <w:sz w:val="22"/>
          <w:szCs w:val="22"/>
        </w:rPr>
        <w:t xml:space="preserve">financiación </w:t>
      </w:r>
      <w:r w:rsidR="00F05A3D" w:rsidRPr="00CA2558">
        <w:rPr>
          <w:rFonts w:ascii="Museo Sans 300" w:hAnsi="Museo Sans 300"/>
          <w:b/>
          <w:sz w:val="22"/>
          <w:szCs w:val="22"/>
        </w:rPr>
        <w:t xml:space="preserve">de </w:t>
      </w:r>
      <w:r w:rsidR="00256049" w:rsidRPr="00CA2558">
        <w:rPr>
          <w:rFonts w:ascii="Museo Sans 300" w:hAnsi="Museo Sans 300"/>
          <w:b/>
          <w:sz w:val="22"/>
          <w:szCs w:val="22"/>
        </w:rPr>
        <w:t>la proliferación de armas de destrucción masiva</w:t>
      </w:r>
      <w:r w:rsidRPr="00CA2558">
        <w:rPr>
          <w:rFonts w:ascii="Museo Sans 300" w:hAnsi="Museo Sans 300"/>
          <w:b/>
          <w:sz w:val="22"/>
          <w:szCs w:val="22"/>
        </w:rPr>
        <w:t>:</w:t>
      </w:r>
      <w:r w:rsidRPr="00CA2558">
        <w:rPr>
          <w:rFonts w:ascii="Museo Sans 300" w:hAnsi="Museo Sans 300"/>
          <w:sz w:val="22"/>
          <w:szCs w:val="22"/>
        </w:rPr>
        <w:t xml:space="preserve"> </w:t>
      </w:r>
      <w:r w:rsidR="00607AFF" w:rsidRPr="00CA2558">
        <w:rPr>
          <w:rFonts w:ascii="Museo Sans 300" w:hAnsi="Museo Sans 300" w:cs="Symbol"/>
          <w:sz w:val="22"/>
          <w:szCs w:val="22"/>
        </w:rPr>
        <w:t>es la</w:t>
      </w:r>
      <w:r w:rsidR="00607AFF" w:rsidRPr="00CA2558">
        <w:rPr>
          <w:rFonts w:ascii="Museo Sans 300" w:hAnsi="Museo Sans 300" w:cs="Symbol"/>
          <w:b/>
          <w:bCs/>
          <w:sz w:val="22"/>
          <w:szCs w:val="22"/>
        </w:rPr>
        <w:t xml:space="preserve"> </w:t>
      </w:r>
      <w:r w:rsidR="00607AFF" w:rsidRPr="00CA2558">
        <w:rPr>
          <w:rFonts w:ascii="Museo Sans 300" w:hAnsi="Museo Sans 300"/>
          <w:sz w:val="22"/>
          <w:szCs w:val="22"/>
        </w:rPr>
        <w:t xml:space="preserve">posibilidad </w:t>
      </w:r>
      <w:r w:rsidR="00607AFF" w:rsidRPr="00CA2558">
        <w:rPr>
          <w:rFonts w:ascii="Museo Sans 300" w:hAnsi="Museo Sans 300"/>
          <w:sz w:val="22"/>
          <w:szCs w:val="22"/>
        </w:rPr>
        <w:lastRenderedPageBreak/>
        <w:t xml:space="preserve">de pérdida o daño que puede sufrir la entidad por su propensión o vulnerabilidad a ser utilizada directa o indirectamente o a través de sus operaciones como instrumento para el lavado de dinero o activos, canalización de recursos hacia la realización de actividades terroristas, financiación del terrorismo y </w:t>
      </w:r>
      <w:r w:rsidR="00F05A3D" w:rsidRPr="00CA2558">
        <w:rPr>
          <w:rFonts w:ascii="Museo Sans 300" w:hAnsi="Museo Sans 300"/>
          <w:sz w:val="22"/>
          <w:szCs w:val="22"/>
        </w:rPr>
        <w:t xml:space="preserve">la financiación de la proliferación </w:t>
      </w:r>
      <w:r w:rsidR="00607AFF" w:rsidRPr="00CA2558">
        <w:rPr>
          <w:rFonts w:ascii="Museo Sans 300" w:hAnsi="Museo Sans 300"/>
          <w:sz w:val="22"/>
          <w:szCs w:val="22"/>
        </w:rPr>
        <w:t>de armas de destrucción masiva</w:t>
      </w:r>
      <w:r w:rsidR="00767AD1" w:rsidRPr="00CA2558">
        <w:rPr>
          <w:rFonts w:ascii="Museo Sans 300" w:hAnsi="Museo Sans 300"/>
          <w:sz w:val="22"/>
          <w:szCs w:val="22"/>
        </w:rPr>
        <w:t>;</w:t>
      </w:r>
    </w:p>
    <w:p w14:paraId="7360E0AB" w14:textId="51BB6EA8" w:rsidR="00061BBF" w:rsidRPr="00CA2558" w:rsidRDefault="00061BB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Symbol"/>
          <w:b/>
          <w:bCs/>
          <w:sz w:val="22"/>
          <w:szCs w:val="22"/>
        </w:rPr>
        <w:t xml:space="preserve">Riesgo </w:t>
      </w:r>
      <w:r w:rsidR="00856732" w:rsidRPr="00CA2558">
        <w:rPr>
          <w:rFonts w:ascii="Museo Sans 300" w:hAnsi="Museo Sans 300" w:cs="Symbol"/>
          <w:b/>
          <w:bCs/>
          <w:sz w:val="22"/>
          <w:szCs w:val="22"/>
        </w:rPr>
        <w:t>i</w:t>
      </w:r>
      <w:r w:rsidRPr="00CA2558">
        <w:rPr>
          <w:rFonts w:ascii="Museo Sans 300" w:hAnsi="Museo Sans 300" w:cs="Symbol"/>
          <w:b/>
          <w:bCs/>
          <w:sz w:val="22"/>
          <w:szCs w:val="22"/>
        </w:rPr>
        <w:t>nherente: </w:t>
      </w:r>
      <w:r w:rsidR="00F05A3D" w:rsidRPr="00CA2558">
        <w:rPr>
          <w:rFonts w:ascii="Museo Sans 300" w:hAnsi="Museo Sans 300" w:cs="Symbol"/>
          <w:sz w:val="22"/>
          <w:szCs w:val="22"/>
        </w:rPr>
        <w:t xml:space="preserve"> Nivel de riesgo propio de la actividad, sin tener en cuenta el efecto de los controles</w:t>
      </w:r>
      <w:r w:rsidRPr="00CA2558">
        <w:rPr>
          <w:rFonts w:ascii="Museo Sans 300" w:hAnsi="Museo Sans 300" w:cs="Symbol"/>
          <w:sz w:val="22"/>
          <w:szCs w:val="22"/>
        </w:rPr>
        <w:t>;</w:t>
      </w:r>
    </w:p>
    <w:p w14:paraId="0101C828" w14:textId="309331DF" w:rsidR="00224DFA" w:rsidRPr="00CA2558" w:rsidRDefault="00224DFA" w:rsidP="00A75B6C">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cs="Arial"/>
          <w:b/>
          <w:sz w:val="22"/>
          <w:szCs w:val="22"/>
        </w:rPr>
        <w:t>Subagente:</w:t>
      </w:r>
      <w:r w:rsidRPr="00CA2558">
        <w:rPr>
          <w:rFonts w:ascii="Museo Sans 300" w:hAnsi="Museo Sans 300" w:cs="Arial"/>
          <w:sz w:val="22"/>
          <w:szCs w:val="22"/>
        </w:rPr>
        <w:t xml:space="preserve"> </w:t>
      </w:r>
      <w:r w:rsidRPr="00CA2558">
        <w:rPr>
          <w:rFonts w:ascii="Museo Sans 300" w:hAnsi="Museo Sans 300"/>
          <w:sz w:val="22"/>
          <w:szCs w:val="22"/>
        </w:rPr>
        <w:t>Es la persona natural o jurídica que tiene relación contractual con uno o más agentes o administrador</w:t>
      </w:r>
      <w:r w:rsidR="00055571" w:rsidRPr="00CA2558">
        <w:rPr>
          <w:rFonts w:ascii="Museo Sans 300" w:hAnsi="Museo Sans 300"/>
          <w:sz w:val="22"/>
          <w:szCs w:val="22"/>
        </w:rPr>
        <w:t>,</w:t>
      </w:r>
      <w:r w:rsidRPr="00CA2558">
        <w:rPr>
          <w:rFonts w:ascii="Museo Sans 300" w:hAnsi="Museo Sans 300"/>
          <w:sz w:val="22"/>
          <w:szCs w:val="22"/>
        </w:rPr>
        <w:t xml:space="preserve"> para poner a disposición de los ordenantes y beneficiarios la infraestructura y medios necesarios para brindar el servicio de envío o recepción de dinero, refiriéndose al establecimiento u oficina principal, agencias y puntos de servicio del Subagente; se incluyen además los cajeros automáticos, kioskos financieros, servicios financieros prestados por medio de internet o dispositivos móviles y otros medios o infraestructura aplicable de conformidad al marco regulatorio aplicable.</w:t>
      </w:r>
    </w:p>
    <w:p w14:paraId="13F356AA" w14:textId="77777777" w:rsidR="00A00C8F" w:rsidRPr="00CA2558" w:rsidRDefault="00A00C8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sz w:val="22"/>
          <w:szCs w:val="22"/>
        </w:rPr>
        <w:t>Superintendencia:</w:t>
      </w:r>
      <w:r w:rsidRPr="00CA2558">
        <w:rPr>
          <w:rFonts w:ascii="Museo Sans 300" w:hAnsi="Museo Sans 300"/>
          <w:sz w:val="22"/>
          <w:szCs w:val="22"/>
        </w:rPr>
        <w:t xml:space="preserve"> Superintendencia del Sistema Financiero</w:t>
      </w:r>
      <w:r w:rsidR="00767AD1" w:rsidRPr="00CA2558">
        <w:rPr>
          <w:rFonts w:ascii="Museo Sans 300" w:hAnsi="Museo Sans 300"/>
          <w:sz w:val="22"/>
          <w:szCs w:val="22"/>
        </w:rPr>
        <w:t>;</w:t>
      </w:r>
    </w:p>
    <w:p w14:paraId="5F7F6C27" w14:textId="4D66345F" w:rsidR="00EC4598" w:rsidRPr="00CA2558" w:rsidRDefault="00EC4598" w:rsidP="00EC4598">
      <w:pPr>
        <w:pStyle w:val="Textoindependiente"/>
        <w:numPr>
          <w:ilvl w:val="0"/>
          <w:numId w:val="4"/>
        </w:numPr>
        <w:spacing w:after="0"/>
        <w:ind w:left="425" w:hanging="425"/>
        <w:jc w:val="both"/>
        <w:rPr>
          <w:rFonts w:ascii="Museo Sans 300" w:hAnsi="Museo Sans 300"/>
          <w:b/>
          <w:bCs/>
          <w:sz w:val="22"/>
          <w:szCs w:val="22"/>
        </w:rPr>
      </w:pPr>
      <w:r w:rsidRPr="00CA2558">
        <w:rPr>
          <w:rFonts w:ascii="Museo Sans 300" w:hAnsi="Museo Sans 300"/>
          <w:b/>
          <w:bCs/>
          <w:sz w:val="22"/>
          <w:szCs w:val="22"/>
        </w:rPr>
        <w:t xml:space="preserve">Transacciones:  </w:t>
      </w:r>
      <w:r w:rsidRPr="00CA2558">
        <w:rPr>
          <w:rFonts w:ascii="Museo Sans 300" w:hAnsi="Museo Sans 300"/>
          <w:bCs/>
          <w:sz w:val="22"/>
          <w:szCs w:val="22"/>
        </w:rPr>
        <w:t>Cualquier operación o acto realizado dentro del giro ordinario de la actividad o negocio en las entidades, por parte de sus clientes;</w:t>
      </w:r>
      <w:r w:rsidRPr="00CA2558">
        <w:rPr>
          <w:rFonts w:ascii="Museo Sans 300" w:hAnsi="Museo Sans 300"/>
          <w:b/>
          <w:bCs/>
          <w:sz w:val="22"/>
          <w:szCs w:val="22"/>
        </w:rPr>
        <w:t xml:space="preserve"> </w:t>
      </w:r>
    </w:p>
    <w:p w14:paraId="79507C04" w14:textId="5F8DD709" w:rsidR="00A00C8F" w:rsidRPr="00CA2558" w:rsidRDefault="00A00C8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bCs/>
          <w:sz w:val="22"/>
          <w:szCs w:val="22"/>
        </w:rPr>
        <w:t xml:space="preserve">Transferencias: </w:t>
      </w:r>
      <w:r w:rsidRPr="00CA2558">
        <w:rPr>
          <w:rFonts w:ascii="Museo Sans 300" w:hAnsi="Museo Sans 300"/>
          <w:sz w:val="22"/>
          <w:szCs w:val="22"/>
        </w:rPr>
        <w:t>Es la transacción efectuada por una persona natural o jurídica denominada ordenante, a través de una entidad autorizada en la respectiva jurisdicción para realizar transferencias internacionales o locales, mediante movimientos electrónicos, con el fin de que una suma de dinero se ponga a disposición de una persona natural o jurídica denominada beneficiaria, en otra entidad o agencia autorizada para realizar este tipo de operaciones. El ordenante y el beneficiario pueden ser la misma persona</w:t>
      </w:r>
      <w:r w:rsidR="00767AD1" w:rsidRPr="00CA2558">
        <w:rPr>
          <w:rFonts w:ascii="Museo Sans 300" w:hAnsi="Museo Sans 300"/>
          <w:sz w:val="22"/>
          <w:szCs w:val="22"/>
        </w:rPr>
        <w:t>;</w:t>
      </w:r>
      <w:r w:rsidRPr="00CA2558">
        <w:rPr>
          <w:rFonts w:ascii="Museo Sans 300" w:hAnsi="Museo Sans 300"/>
          <w:sz w:val="22"/>
          <w:szCs w:val="22"/>
        </w:rPr>
        <w:t xml:space="preserve"> </w:t>
      </w:r>
    </w:p>
    <w:p w14:paraId="1DC620EF" w14:textId="34576673" w:rsidR="00A00C8F" w:rsidRPr="00CA2558" w:rsidRDefault="00A00C8F" w:rsidP="006E394D">
      <w:pPr>
        <w:pStyle w:val="Textoindependiente"/>
        <w:numPr>
          <w:ilvl w:val="0"/>
          <w:numId w:val="4"/>
        </w:numPr>
        <w:spacing w:after="0"/>
        <w:ind w:left="425" w:hanging="425"/>
        <w:jc w:val="both"/>
        <w:rPr>
          <w:rFonts w:ascii="Museo Sans 300" w:hAnsi="Museo Sans 300"/>
          <w:sz w:val="22"/>
          <w:szCs w:val="22"/>
        </w:rPr>
      </w:pPr>
      <w:r w:rsidRPr="00CA2558">
        <w:rPr>
          <w:rFonts w:ascii="Museo Sans 300" w:hAnsi="Museo Sans 300"/>
          <w:b/>
          <w:bCs/>
          <w:sz w:val="22"/>
          <w:szCs w:val="22"/>
        </w:rPr>
        <w:t>UIF:</w:t>
      </w:r>
      <w:r w:rsidRPr="00CA2558">
        <w:rPr>
          <w:rFonts w:ascii="Museo Sans 300" w:hAnsi="Museo Sans 300"/>
          <w:sz w:val="22"/>
          <w:szCs w:val="22"/>
          <w:lang w:val="es-ES_tradnl"/>
        </w:rPr>
        <w:t xml:space="preserve"> Unidad de Investigación Financiera de la Fiscalía General de la República</w:t>
      </w:r>
      <w:r w:rsidR="00CF4D1C" w:rsidRPr="00CA2558">
        <w:rPr>
          <w:rFonts w:ascii="Museo Sans 300" w:hAnsi="Museo Sans 300"/>
          <w:sz w:val="22"/>
          <w:szCs w:val="22"/>
          <w:lang w:val="es-ES_tradnl"/>
        </w:rPr>
        <w:t xml:space="preserve">; </w:t>
      </w:r>
      <w:r w:rsidR="00055571" w:rsidRPr="00CA2558">
        <w:rPr>
          <w:rFonts w:ascii="Museo Sans 300" w:hAnsi="Museo Sans 300"/>
          <w:sz w:val="22"/>
          <w:szCs w:val="22"/>
          <w:lang w:val="es-ES_tradnl"/>
        </w:rPr>
        <w:t>e</w:t>
      </w:r>
    </w:p>
    <w:p w14:paraId="246DD52A" w14:textId="6BC59993" w:rsidR="00CF4D1C" w:rsidRPr="00CA2558" w:rsidRDefault="00CF4D1C" w:rsidP="00CF4D1C">
      <w:pPr>
        <w:pStyle w:val="Textoindependiente"/>
        <w:numPr>
          <w:ilvl w:val="0"/>
          <w:numId w:val="4"/>
        </w:numPr>
        <w:spacing w:after="0"/>
        <w:ind w:left="425" w:hanging="425"/>
        <w:jc w:val="both"/>
        <w:rPr>
          <w:rFonts w:ascii="Museo Sans 300" w:hAnsi="Museo Sans 300"/>
          <w:bCs/>
          <w:sz w:val="22"/>
          <w:szCs w:val="22"/>
        </w:rPr>
      </w:pPr>
      <w:r w:rsidRPr="00CA2558">
        <w:rPr>
          <w:rFonts w:ascii="Museo Sans 300" w:hAnsi="Museo Sans 300"/>
          <w:b/>
          <w:bCs/>
          <w:sz w:val="22"/>
          <w:szCs w:val="22"/>
        </w:rPr>
        <w:t>Usuarios:</w:t>
      </w:r>
      <w:r w:rsidR="00EC4598" w:rsidRPr="00CA2558">
        <w:rPr>
          <w:rFonts w:ascii="Museo Sans 300" w:hAnsi="Museo Sans 300"/>
          <w:b/>
          <w:bCs/>
          <w:sz w:val="22"/>
          <w:szCs w:val="22"/>
        </w:rPr>
        <w:t xml:space="preserve"> </w:t>
      </w:r>
      <w:r w:rsidRPr="00CA2558">
        <w:rPr>
          <w:rFonts w:ascii="Museo Sans 300" w:hAnsi="Museo Sans 300"/>
          <w:bCs/>
          <w:sz w:val="22"/>
          <w:szCs w:val="22"/>
        </w:rPr>
        <w:t xml:space="preserve">Cualquier persona natural o jurídica que opere con las entidades o haga uso de los servicios que éstas prestan al público en general, sin ninguna relación contractual con la entidad. </w:t>
      </w:r>
    </w:p>
    <w:p w14:paraId="3F01001B" w14:textId="77777777" w:rsidR="00CF4D1C" w:rsidRPr="00CA2558" w:rsidRDefault="00CF4D1C" w:rsidP="00CF4D1C">
      <w:pPr>
        <w:pStyle w:val="Textoindependiente"/>
        <w:spacing w:after="0"/>
        <w:ind w:left="425"/>
        <w:jc w:val="both"/>
        <w:rPr>
          <w:rFonts w:ascii="Museo Sans 300" w:hAnsi="Museo Sans 300"/>
          <w:sz w:val="22"/>
          <w:szCs w:val="22"/>
        </w:rPr>
      </w:pPr>
    </w:p>
    <w:p w14:paraId="3A6A7700" w14:textId="77777777" w:rsidR="00661AD2" w:rsidRPr="00CA2558" w:rsidRDefault="00063562" w:rsidP="00607AFF">
      <w:pPr>
        <w:keepNext/>
        <w:keepLines/>
        <w:tabs>
          <w:tab w:val="left" w:pos="900"/>
        </w:tabs>
        <w:ind w:left="425" w:hanging="425"/>
        <w:jc w:val="center"/>
        <w:rPr>
          <w:rFonts w:ascii="Museo Sans 300" w:hAnsi="Museo Sans 300" w:cs="Arial"/>
          <w:b/>
          <w:sz w:val="22"/>
          <w:szCs w:val="22"/>
        </w:rPr>
      </w:pPr>
      <w:r w:rsidRPr="00CA2558">
        <w:rPr>
          <w:rFonts w:ascii="Museo Sans 300" w:hAnsi="Museo Sans 300" w:cs="Arial"/>
          <w:b/>
          <w:sz w:val="22"/>
          <w:szCs w:val="22"/>
        </w:rPr>
        <w:t>CAPÍTULO</w:t>
      </w:r>
      <w:r w:rsidR="00661AD2" w:rsidRPr="00CA2558">
        <w:rPr>
          <w:rFonts w:ascii="Museo Sans 300" w:hAnsi="Museo Sans 300" w:cs="Arial"/>
          <w:b/>
          <w:sz w:val="22"/>
          <w:szCs w:val="22"/>
        </w:rPr>
        <w:t xml:space="preserve"> II</w:t>
      </w:r>
    </w:p>
    <w:p w14:paraId="21641272" w14:textId="77777777" w:rsidR="00603C74" w:rsidRPr="00CA2558" w:rsidRDefault="00603C74" w:rsidP="001B0B38">
      <w:pPr>
        <w:autoSpaceDE w:val="0"/>
        <w:autoSpaceDN w:val="0"/>
        <w:adjustRightInd w:val="0"/>
        <w:jc w:val="center"/>
        <w:rPr>
          <w:rFonts w:ascii="Museo Sans 300" w:hAnsi="Museo Sans 300"/>
          <w:b/>
          <w:bCs/>
          <w:caps/>
          <w:sz w:val="22"/>
          <w:szCs w:val="22"/>
        </w:rPr>
      </w:pPr>
      <w:r w:rsidRPr="00CA2558">
        <w:rPr>
          <w:rFonts w:ascii="Museo Sans 300" w:hAnsi="Museo Sans 300"/>
          <w:b/>
          <w:bCs/>
          <w:caps/>
          <w:sz w:val="22"/>
          <w:szCs w:val="22"/>
        </w:rPr>
        <w:t>ENTORNO</w:t>
      </w:r>
      <w:r w:rsidR="00063562" w:rsidRPr="00CA2558">
        <w:rPr>
          <w:rFonts w:ascii="Museo Sans 300" w:hAnsi="Museo Sans 300"/>
          <w:b/>
          <w:bCs/>
          <w:caps/>
          <w:sz w:val="22"/>
          <w:szCs w:val="22"/>
        </w:rPr>
        <w:t xml:space="preserve"> </w:t>
      </w:r>
      <w:r w:rsidRPr="00CA2558">
        <w:rPr>
          <w:rFonts w:ascii="Museo Sans 300" w:hAnsi="Museo Sans 300"/>
          <w:b/>
          <w:bCs/>
          <w:caps/>
          <w:sz w:val="22"/>
          <w:szCs w:val="22"/>
        </w:rPr>
        <w:t xml:space="preserve">PARA LA GESTIÓN de los Riesgos de </w:t>
      </w:r>
      <w:r w:rsidR="00234D3B" w:rsidRPr="00CA2558">
        <w:rPr>
          <w:rFonts w:ascii="Museo Sans 300" w:hAnsi="Museo Sans 300"/>
          <w:b/>
          <w:bCs/>
          <w:caps/>
          <w:sz w:val="22"/>
          <w:szCs w:val="22"/>
        </w:rPr>
        <w:t>LDA/FT/FPADM</w:t>
      </w:r>
    </w:p>
    <w:p w14:paraId="172451EB" w14:textId="77777777" w:rsidR="00603C74" w:rsidRPr="00CA2558" w:rsidRDefault="00603C74" w:rsidP="001B0B38">
      <w:pPr>
        <w:autoSpaceDE w:val="0"/>
        <w:autoSpaceDN w:val="0"/>
        <w:adjustRightInd w:val="0"/>
        <w:jc w:val="center"/>
        <w:rPr>
          <w:rFonts w:ascii="Museo Sans 300" w:hAnsi="Museo Sans 300"/>
          <w:b/>
          <w:bCs/>
          <w:caps/>
          <w:sz w:val="22"/>
          <w:szCs w:val="22"/>
        </w:rPr>
      </w:pPr>
    </w:p>
    <w:p w14:paraId="57D45BEF" w14:textId="4B93932B" w:rsidR="00FE4908" w:rsidRPr="00CA2558" w:rsidRDefault="00FE4908" w:rsidP="00FE4908">
      <w:pPr>
        <w:pStyle w:val="Lista2"/>
        <w:spacing w:after="0" w:line="240" w:lineRule="auto"/>
        <w:ind w:left="0" w:firstLine="0"/>
        <w:jc w:val="both"/>
        <w:rPr>
          <w:rFonts w:ascii="Museo Sans 300" w:hAnsi="Museo Sans 300"/>
          <w:b/>
          <w:strike/>
        </w:rPr>
      </w:pPr>
      <w:r w:rsidRPr="00CA2558">
        <w:rPr>
          <w:rFonts w:ascii="Museo Sans 300" w:hAnsi="Museo Sans 300"/>
          <w:b/>
          <w:bCs/>
        </w:rPr>
        <w:t>Marco legal aplicable</w:t>
      </w:r>
      <w:r w:rsidR="00770064" w:rsidRPr="00CA2558">
        <w:rPr>
          <w:rFonts w:ascii="Museo Sans 300" w:hAnsi="Museo Sans 300"/>
          <w:b/>
          <w:bCs/>
        </w:rPr>
        <w:t xml:space="preserve"> a las entidades</w:t>
      </w:r>
      <w:r w:rsidRPr="00CA2558">
        <w:rPr>
          <w:rFonts w:ascii="Museo Sans 300" w:hAnsi="Museo Sans 300"/>
          <w:b/>
          <w:bCs/>
        </w:rPr>
        <w:t xml:space="preserve"> </w:t>
      </w:r>
    </w:p>
    <w:p w14:paraId="7839ADFB" w14:textId="44AF3339" w:rsidR="00FE4908" w:rsidRPr="00CA2558" w:rsidRDefault="00770064" w:rsidP="003927D1">
      <w:pPr>
        <w:pStyle w:val="Descripcin"/>
        <w:widowControl w:val="0"/>
        <w:numPr>
          <w:ilvl w:val="0"/>
          <w:numId w:val="11"/>
        </w:numPr>
        <w:spacing w:after="0"/>
        <w:ind w:firstLine="0"/>
        <w:rPr>
          <w:rFonts w:ascii="Museo Sans 300" w:hAnsi="Museo Sans 300"/>
          <w:color w:val="auto"/>
          <w:sz w:val="22"/>
          <w:szCs w:val="22"/>
        </w:rPr>
      </w:pPr>
      <w:r w:rsidRPr="00CA2558">
        <w:rPr>
          <w:rFonts w:ascii="Museo Sans 300" w:hAnsi="Museo Sans 300"/>
          <w:b w:val="0"/>
          <w:bCs w:val="0"/>
          <w:color w:val="auto"/>
          <w:sz w:val="22"/>
          <w:szCs w:val="22"/>
        </w:rPr>
        <w:t xml:space="preserve">Los aspectos relacionados con las facultades de la Oficialía de Cumplimiento, así como los programas de capacitación, auditoría interna y externa, debida diligencia </w:t>
      </w:r>
      <w:r w:rsidR="003927D1" w:rsidRPr="00CA2558">
        <w:rPr>
          <w:rFonts w:ascii="Museo Sans 300" w:hAnsi="Museo Sans 300"/>
          <w:b w:val="0"/>
          <w:color w:val="auto"/>
          <w:sz w:val="22"/>
          <w:szCs w:val="22"/>
        </w:rPr>
        <w:t xml:space="preserve">simplificada, estándar e intensificada, operaciones inusuales, </w:t>
      </w:r>
      <w:r w:rsidR="003927D1" w:rsidRPr="00CA2558">
        <w:rPr>
          <w:rFonts w:ascii="Museo Sans 300" w:hAnsi="Museo Sans 300" w:cs="Arial"/>
          <w:b w:val="0"/>
          <w:color w:val="auto"/>
          <w:sz w:val="22"/>
          <w:szCs w:val="22"/>
        </w:rPr>
        <w:t>identificación</w:t>
      </w:r>
      <w:r w:rsidR="003927D1" w:rsidRPr="00CA2558">
        <w:rPr>
          <w:rFonts w:ascii="Museo Sans 300" w:hAnsi="Museo Sans 300"/>
          <w:b w:val="0"/>
          <w:color w:val="auto"/>
          <w:spacing w:val="90"/>
          <w:sz w:val="22"/>
          <w:szCs w:val="22"/>
        </w:rPr>
        <w:t xml:space="preserve"> </w:t>
      </w:r>
      <w:r w:rsidR="003927D1" w:rsidRPr="00CA2558">
        <w:rPr>
          <w:rFonts w:ascii="Museo Sans 300" w:hAnsi="Museo Sans 300"/>
          <w:b w:val="0"/>
          <w:color w:val="auto"/>
          <w:sz w:val="22"/>
          <w:szCs w:val="22"/>
        </w:rPr>
        <w:t>y conocimiento</w:t>
      </w:r>
      <w:r w:rsidR="003927D1" w:rsidRPr="00CA2558">
        <w:rPr>
          <w:rFonts w:ascii="Museo Sans 300" w:hAnsi="Museo Sans 300"/>
          <w:b w:val="0"/>
          <w:color w:val="auto"/>
          <w:spacing w:val="53"/>
          <w:sz w:val="22"/>
          <w:szCs w:val="22"/>
        </w:rPr>
        <w:t xml:space="preserve"> </w:t>
      </w:r>
      <w:r w:rsidR="003927D1" w:rsidRPr="00CA2558">
        <w:rPr>
          <w:rFonts w:ascii="Museo Sans 300" w:hAnsi="Museo Sans 300"/>
          <w:b w:val="0"/>
          <w:color w:val="auto"/>
          <w:sz w:val="22"/>
          <w:szCs w:val="22"/>
        </w:rPr>
        <w:t>de</w:t>
      </w:r>
      <w:r w:rsidR="003927D1" w:rsidRPr="00CA2558">
        <w:rPr>
          <w:rFonts w:ascii="Museo Sans 300" w:hAnsi="Museo Sans 300"/>
          <w:b w:val="0"/>
          <w:color w:val="auto"/>
          <w:spacing w:val="59"/>
          <w:sz w:val="22"/>
          <w:szCs w:val="22"/>
        </w:rPr>
        <w:t xml:space="preserve"> </w:t>
      </w:r>
      <w:r w:rsidR="003927D1" w:rsidRPr="00CA2558">
        <w:rPr>
          <w:rFonts w:ascii="Museo Sans 300" w:hAnsi="Museo Sans 300"/>
          <w:b w:val="0"/>
          <w:color w:val="auto"/>
          <w:sz w:val="22"/>
          <w:szCs w:val="22"/>
        </w:rPr>
        <w:t>clientes</w:t>
      </w:r>
      <w:r w:rsidR="003927D1" w:rsidRPr="00CA2558">
        <w:rPr>
          <w:rFonts w:ascii="Museo Sans 300" w:hAnsi="Museo Sans 300"/>
          <w:b w:val="0"/>
          <w:color w:val="auto"/>
          <w:spacing w:val="57"/>
          <w:sz w:val="22"/>
          <w:szCs w:val="22"/>
        </w:rPr>
        <w:t xml:space="preserve"> </w:t>
      </w:r>
      <w:r w:rsidR="003927D1" w:rsidRPr="00CA2558">
        <w:rPr>
          <w:rFonts w:ascii="Museo Sans 300" w:hAnsi="Museo Sans 300"/>
          <w:b w:val="0"/>
          <w:color w:val="auto"/>
          <w:sz w:val="22"/>
          <w:szCs w:val="22"/>
        </w:rPr>
        <w:t>y</w:t>
      </w:r>
      <w:r w:rsidR="003927D1" w:rsidRPr="00CA2558">
        <w:rPr>
          <w:rFonts w:ascii="Museo Sans 300" w:hAnsi="Museo Sans 300"/>
          <w:b w:val="0"/>
          <w:color w:val="auto"/>
          <w:spacing w:val="53"/>
          <w:sz w:val="22"/>
          <w:szCs w:val="22"/>
        </w:rPr>
        <w:t xml:space="preserve"> </w:t>
      </w:r>
      <w:r w:rsidR="003927D1" w:rsidRPr="00CA2558">
        <w:rPr>
          <w:rFonts w:ascii="Museo Sans 300" w:hAnsi="Museo Sans 300"/>
          <w:b w:val="0"/>
          <w:color w:val="auto"/>
          <w:sz w:val="22"/>
          <w:szCs w:val="22"/>
        </w:rPr>
        <w:t>contrapartes, beneficiario final</w:t>
      </w:r>
      <w:r w:rsidRPr="00CA2558">
        <w:rPr>
          <w:rFonts w:ascii="Museo Sans 300" w:hAnsi="Museo Sans 300"/>
          <w:b w:val="0"/>
          <w:bCs w:val="0"/>
          <w:color w:val="auto"/>
          <w:sz w:val="22"/>
          <w:szCs w:val="22"/>
        </w:rPr>
        <w:t>, personas expuestas políticamente, monitoreo y control de señales de alerta, se regirán por lo establecido en el Instructivo de la UIF. Lo anterior, sin perjuicio de otros aspectos que de dicho Instructivo deban ser observados por parte de las entidades.</w:t>
      </w:r>
    </w:p>
    <w:p w14:paraId="6D888491" w14:textId="149AC891" w:rsidR="00770064" w:rsidRPr="00CA2558" w:rsidRDefault="00770064" w:rsidP="00770064">
      <w:pPr>
        <w:pStyle w:val="Textoindependiente"/>
        <w:spacing w:after="0"/>
        <w:jc w:val="both"/>
        <w:rPr>
          <w:rFonts w:ascii="Museo Sans 300" w:hAnsi="Museo Sans 300"/>
          <w:b/>
          <w:sz w:val="22"/>
          <w:szCs w:val="22"/>
        </w:rPr>
      </w:pPr>
    </w:p>
    <w:p w14:paraId="110D10E9" w14:textId="77777777" w:rsidR="00A502E7" w:rsidRPr="00CA2558" w:rsidRDefault="00A502E7" w:rsidP="00770064">
      <w:pPr>
        <w:pStyle w:val="Textoindependiente"/>
        <w:spacing w:after="0"/>
        <w:jc w:val="both"/>
        <w:rPr>
          <w:rFonts w:ascii="Museo Sans 300" w:hAnsi="Museo Sans 300"/>
          <w:b/>
          <w:sz w:val="22"/>
          <w:szCs w:val="22"/>
        </w:rPr>
      </w:pPr>
    </w:p>
    <w:p w14:paraId="6767682E" w14:textId="4E9654A2" w:rsidR="002C1911" w:rsidRPr="00CA2558" w:rsidRDefault="002C1911" w:rsidP="001B0B38">
      <w:pPr>
        <w:pStyle w:val="Textoindependiente"/>
        <w:spacing w:after="0"/>
        <w:rPr>
          <w:rFonts w:ascii="Museo Sans 300" w:hAnsi="Museo Sans 300"/>
          <w:b/>
          <w:sz w:val="22"/>
          <w:szCs w:val="22"/>
        </w:rPr>
      </w:pPr>
      <w:r w:rsidRPr="00CA2558">
        <w:rPr>
          <w:rFonts w:ascii="Museo Sans 300" w:hAnsi="Museo Sans 300"/>
          <w:b/>
          <w:sz w:val="22"/>
          <w:szCs w:val="22"/>
        </w:rPr>
        <w:lastRenderedPageBreak/>
        <w:t>Estructura organizacional</w:t>
      </w:r>
    </w:p>
    <w:p w14:paraId="270AE591" w14:textId="029D3BAB" w:rsidR="00C34695" w:rsidRPr="00CA2558" w:rsidRDefault="002C1911" w:rsidP="001D3838">
      <w:pPr>
        <w:pStyle w:val="Descripcin"/>
        <w:widowControl w:val="0"/>
        <w:numPr>
          <w:ilvl w:val="0"/>
          <w:numId w:val="11"/>
        </w:numPr>
        <w:spacing w:after="0"/>
        <w:ind w:firstLine="0"/>
        <w:rPr>
          <w:rFonts w:ascii="Museo Sans 300" w:hAnsi="Museo Sans 300"/>
          <w:sz w:val="22"/>
          <w:szCs w:val="22"/>
        </w:rPr>
      </w:pPr>
      <w:r w:rsidRPr="00CA2558">
        <w:rPr>
          <w:rFonts w:ascii="Museo Sans 300" w:hAnsi="Museo Sans 300"/>
          <w:b w:val="0"/>
          <w:bCs w:val="0"/>
          <w:color w:val="auto"/>
          <w:sz w:val="22"/>
          <w:szCs w:val="22"/>
        </w:rPr>
        <w:t xml:space="preserve">Las entidades </w:t>
      </w:r>
      <w:r w:rsidR="00F816E7" w:rsidRPr="00CA2558">
        <w:rPr>
          <w:rFonts w:ascii="Museo Sans 300" w:hAnsi="Museo Sans 300"/>
          <w:b w:val="0"/>
          <w:color w:val="auto"/>
          <w:sz w:val="22"/>
          <w:szCs w:val="22"/>
        </w:rPr>
        <w:t>deberán</w:t>
      </w:r>
      <w:r w:rsidRPr="00CA2558">
        <w:rPr>
          <w:rFonts w:ascii="Museo Sans 300" w:hAnsi="Museo Sans 300"/>
          <w:b w:val="0"/>
          <w:bCs w:val="0"/>
          <w:color w:val="auto"/>
          <w:sz w:val="22"/>
          <w:szCs w:val="22"/>
        </w:rPr>
        <w:t xml:space="preserve"> establecer una estructura organizacional o funcional adecuada a su modelo de negocios y apropiadamente segregada, que delimite claramente funciones y responsabilidades, así como los niveles de dependencia e interrelación que corresponden a cada una de las áreas involucradas en la </w:t>
      </w:r>
      <w:r w:rsidRPr="00CA2558">
        <w:rPr>
          <w:rFonts w:ascii="Museo Sans 300" w:hAnsi="Museo Sans 300"/>
          <w:b w:val="0"/>
          <w:color w:val="000000" w:themeColor="text1"/>
          <w:sz w:val="22"/>
          <w:szCs w:val="22"/>
        </w:rPr>
        <w:t xml:space="preserve">gestión de </w:t>
      </w:r>
      <w:r w:rsidR="00962CE4" w:rsidRPr="00CA2558">
        <w:rPr>
          <w:rFonts w:ascii="Museo Sans 300" w:hAnsi="Museo Sans 300"/>
          <w:b w:val="0"/>
          <w:color w:val="000000" w:themeColor="text1"/>
          <w:sz w:val="22"/>
          <w:szCs w:val="22"/>
        </w:rPr>
        <w:t xml:space="preserve">los </w:t>
      </w:r>
      <w:r w:rsidRPr="00CA2558">
        <w:rPr>
          <w:rFonts w:ascii="Museo Sans 300" w:hAnsi="Museo Sans 300"/>
          <w:b w:val="0"/>
          <w:bCs w:val="0"/>
          <w:color w:val="auto"/>
          <w:sz w:val="22"/>
          <w:szCs w:val="22"/>
        </w:rPr>
        <w:t>riesgo</w:t>
      </w:r>
      <w:r w:rsidR="006D479A" w:rsidRPr="00CA2558">
        <w:rPr>
          <w:rFonts w:ascii="Museo Sans 300" w:hAnsi="Museo Sans 300"/>
          <w:b w:val="0"/>
          <w:bCs w:val="0"/>
          <w:color w:val="auto"/>
          <w:sz w:val="22"/>
          <w:szCs w:val="22"/>
        </w:rPr>
        <w:t>s</w:t>
      </w:r>
      <w:r w:rsidRPr="00CA2558">
        <w:rPr>
          <w:rFonts w:ascii="Museo Sans 300" w:hAnsi="Museo Sans 300"/>
          <w:b w:val="0"/>
          <w:bCs w:val="0"/>
          <w:color w:val="auto"/>
          <w:sz w:val="22"/>
          <w:szCs w:val="22"/>
        </w:rPr>
        <w:t xml:space="preserve"> de </w:t>
      </w:r>
      <w:r w:rsidR="00234D3B" w:rsidRPr="00CA2558">
        <w:rPr>
          <w:rFonts w:ascii="Museo Sans 300" w:hAnsi="Museo Sans 300" w:cs="Calibri Light"/>
          <w:b w:val="0"/>
          <w:bCs w:val="0"/>
          <w:color w:val="auto"/>
          <w:sz w:val="22"/>
          <w:szCs w:val="22"/>
        </w:rPr>
        <w:t>LDA/FT/FPADM</w:t>
      </w:r>
      <w:r w:rsidR="003442AE" w:rsidRPr="00CA2558">
        <w:rPr>
          <w:rFonts w:ascii="Museo Sans 300" w:hAnsi="Museo Sans 300"/>
          <w:b w:val="0"/>
          <w:bCs w:val="0"/>
          <w:color w:val="auto"/>
          <w:sz w:val="22"/>
          <w:szCs w:val="22"/>
        </w:rPr>
        <w:t xml:space="preserve">, para tales efectos, deberán cumplir con lo establecido en el </w:t>
      </w:r>
      <w:r w:rsidR="00A22C68" w:rsidRPr="00CA2558">
        <w:rPr>
          <w:rFonts w:ascii="Museo Sans 300" w:hAnsi="Museo Sans 300"/>
          <w:b w:val="0"/>
          <w:bCs w:val="0"/>
          <w:color w:val="auto"/>
          <w:sz w:val="22"/>
          <w:szCs w:val="22"/>
        </w:rPr>
        <w:t xml:space="preserve">Título III </w:t>
      </w:r>
      <w:r w:rsidR="003442AE" w:rsidRPr="00CA2558">
        <w:rPr>
          <w:rFonts w:ascii="Museo Sans 300" w:hAnsi="Museo Sans 300"/>
          <w:b w:val="0"/>
          <w:color w:val="000000" w:themeColor="text1"/>
          <w:sz w:val="22"/>
          <w:szCs w:val="22"/>
        </w:rPr>
        <w:t>del</w:t>
      </w:r>
      <w:r w:rsidR="003442AE" w:rsidRPr="00CA2558">
        <w:rPr>
          <w:rFonts w:ascii="Museo Sans 300" w:hAnsi="Museo Sans 300"/>
          <w:b w:val="0"/>
          <w:bCs w:val="0"/>
          <w:color w:val="auto"/>
          <w:sz w:val="22"/>
          <w:szCs w:val="22"/>
        </w:rPr>
        <w:t xml:space="preserve"> Instructivo de la UIF.</w:t>
      </w:r>
    </w:p>
    <w:p w14:paraId="7265467C" w14:textId="77777777" w:rsidR="003927D1" w:rsidRPr="00CA2558" w:rsidRDefault="003927D1" w:rsidP="004B368E">
      <w:pPr>
        <w:pStyle w:val="Textocomentario"/>
        <w:jc w:val="both"/>
        <w:rPr>
          <w:rFonts w:ascii="Museo Sans 300" w:hAnsi="Museo Sans 300"/>
          <w:b/>
          <w:bCs/>
          <w:sz w:val="22"/>
          <w:szCs w:val="22"/>
          <w:lang w:val="es-SV"/>
        </w:rPr>
      </w:pPr>
    </w:p>
    <w:p w14:paraId="07293478" w14:textId="6D821160" w:rsidR="005D6FFA" w:rsidRPr="00CA2558" w:rsidRDefault="005D6FFA" w:rsidP="005D6FFA">
      <w:pPr>
        <w:pStyle w:val="Textocomentario"/>
        <w:jc w:val="both"/>
        <w:rPr>
          <w:rFonts w:ascii="Museo Sans 300" w:hAnsi="Museo Sans 300"/>
          <w:b/>
          <w:bCs/>
          <w:sz w:val="22"/>
          <w:szCs w:val="22"/>
          <w:lang w:val="es-SV"/>
        </w:rPr>
      </w:pPr>
      <w:r w:rsidRPr="00CA2558">
        <w:rPr>
          <w:rFonts w:ascii="Museo Sans 300" w:hAnsi="Museo Sans 300"/>
          <w:b/>
          <w:bCs/>
          <w:sz w:val="22"/>
          <w:szCs w:val="22"/>
          <w:lang w:val="es-SV"/>
        </w:rPr>
        <w:t xml:space="preserve">Funciones Junta Directiva u </w:t>
      </w:r>
      <w:r w:rsidR="00A76CF7" w:rsidRPr="00CA2558">
        <w:rPr>
          <w:rFonts w:ascii="Museo Sans 300" w:hAnsi="Museo Sans 300"/>
          <w:b/>
          <w:bCs/>
          <w:sz w:val="22"/>
          <w:szCs w:val="22"/>
          <w:lang w:val="es-SV"/>
        </w:rPr>
        <w:t>Órgano</w:t>
      </w:r>
      <w:r w:rsidRPr="00CA2558">
        <w:rPr>
          <w:rFonts w:ascii="Museo Sans 300" w:hAnsi="Museo Sans 300"/>
          <w:b/>
          <w:bCs/>
          <w:sz w:val="22"/>
          <w:szCs w:val="22"/>
          <w:lang w:val="es-SV"/>
        </w:rPr>
        <w:t xml:space="preserve"> equivalente</w:t>
      </w:r>
    </w:p>
    <w:p w14:paraId="0477E8C3" w14:textId="7E8273F4" w:rsidR="005D6FFA" w:rsidRPr="00CA2558" w:rsidRDefault="005D6FFA" w:rsidP="00C34695">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La Junta Directiva u </w:t>
      </w:r>
      <w:r w:rsidR="00BA6D59" w:rsidRPr="00CA2558">
        <w:rPr>
          <w:rFonts w:ascii="Museo Sans 300" w:hAnsi="Museo Sans 300"/>
          <w:b w:val="0"/>
          <w:bCs w:val="0"/>
          <w:color w:val="auto"/>
          <w:sz w:val="22"/>
          <w:szCs w:val="22"/>
        </w:rPr>
        <w:t>Ó</w:t>
      </w:r>
      <w:r w:rsidRPr="00CA2558">
        <w:rPr>
          <w:rFonts w:ascii="Museo Sans 300" w:hAnsi="Museo Sans 300"/>
          <w:b w:val="0"/>
          <w:bCs w:val="0"/>
          <w:color w:val="auto"/>
          <w:sz w:val="22"/>
          <w:szCs w:val="22"/>
        </w:rPr>
        <w:t>rgano equivalente, deberá cumplir las funciones establecidas en el Instructivo de la UIF.</w:t>
      </w:r>
    </w:p>
    <w:p w14:paraId="31A01928" w14:textId="7850DF34" w:rsidR="005D6FFA" w:rsidRPr="00CA2558" w:rsidRDefault="005D6FFA" w:rsidP="005D6FFA">
      <w:pPr>
        <w:rPr>
          <w:rFonts w:ascii="Museo Sans 300" w:hAnsi="Museo Sans 300"/>
          <w:sz w:val="22"/>
          <w:szCs w:val="22"/>
          <w:lang w:val="es-SV"/>
        </w:rPr>
      </w:pPr>
    </w:p>
    <w:p w14:paraId="518FCDCB" w14:textId="38DBE18D" w:rsidR="005D6FFA" w:rsidRPr="00CA2558" w:rsidRDefault="005D6FFA" w:rsidP="005D6FFA">
      <w:pPr>
        <w:rPr>
          <w:rFonts w:ascii="Museo Sans 300" w:hAnsi="Museo Sans 300"/>
          <w:sz w:val="22"/>
          <w:szCs w:val="22"/>
          <w:lang w:val="es-SV"/>
        </w:rPr>
      </w:pPr>
      <w:r w:rsidRPr="00CA2558">
        <w:rPr>
          <w:rFonts w:ascii="Museo Sans 300" w:hAnsi="Museo Sans 300"/>
          <w:b/>
          <w:bCs/>
          <w:sz w:val="22"/>
          <w:szCs w:val="22"/>
          <w:lang w:val="es-SV"/>
        </w:rPr>
        <w:t>Comité de Prevención de LDA/FT/FPADM</w:t>
      </w:r>
    </w:p>
    <w:p w14:paraId="129B7E12" w14:textId="2D1D0E46" w:rsidR="005D6FFA" w:rsidRPr="00CA2558" w:rsidRDefault="005D6FFA" w:rsidP="00E4649C">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El Comité de Prevención cumplirá como mínimo con las disposiciones establecidas en el Instructivo de la UIF.</w:t>
      </w:r>
    </w:p>
    <w:p w14:paraId="4EB95537" w14:textId="77777777" w:rsidR="005D3A99" w:rsidRPr="00CA2558" w:rsidRDefault="005D3A99" w:rsidP="005D3A99">
      <w:pPr>
        <w:rPr>
          <w:rFonts w:ascii="Museo Sans 300" w:hAnsi="Museo Sans 300"/>
          <w:sz w:val="22"/>
          <w:szCs w:val="22"/>
          <w:lang w:val="es-SV"/>
        </w:rPr>
      </w:pPr>
    </w:p>
    <w:p w14:paraId="7AAAC70A" w14:textId="356E75EF" w:rsidR="00861725" w:rsidRPr="00CA2558" w:rsidRDefault="00861725" w:rsidP="0064335F">
      <w:pPr>
        <w:rPr>
          <w:rFonts w:ascii="Museo Sans 300" w:hAnsi="Museo Sans 300"/>
          <w:b/>
          <w:sz w:val="22"/>
          <w:szCs w:val="22"/>
        </w:rPr>
      </w:pPr>
      <w:r w:rsidRPr="00CA2558">
        <w:rPr>
          <w:rFonts w:ascii="Museo Sans 300" w:hAnsi="Museo Sans 300"/>
          <w:b/>
          <w:sz w:val="22"/>
          <w:szCs w:val="22"/>
        </w:rPr>
        <w:t>Funciones de la Alta Gerencia</w:t>
      </w:r>
    </w:p>
    <w:p w14:paraId="3172975D" w14:textId="5F88A276" w:rsidR="00FE4908" w:rsidRPr="00CA2558" w:rsidRDefault="00FE4908" w:rsidP="003A681A">
      <w:pPr>
        <w:pStyle w:val="Descripcin"/>
        <w:widowControl w:val="0"/>
        <w:numPr>
          <w:ilvl w:val="0"/>
          <w:numId w:val="11"/>
        </w:numPr>
        <w:spacing w:after="12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La Alta Gerencia es responsable de velar porque se implemente y se cumpla adecuadamente con el sistema de la gestión de riesgos para la prevención de LDA/FT/FPADM</w:t>
      </w:r>
      <w:r w:rsidR="00A76CF7" w:rsidRPr="00CA2558">
        <w:rPr>
          <w:rFonts w:ascii="Museo Sans 300" w:hAnsi="Museo Sans 300"/>
          <w:b w:val="0"/>
          <w:bCs w:val="0"/>
          <w:color w:val="auto"/>
          <w:sz w:val="22"/>
          <w:szCs w:val="22"/>
        </w:rPr>
        <w:t xml:space="preserve"> </w:t>
      </w:r>
      <w:r w:rsidRPr="00CA2558">
        <w:rPr>
          <w:rFonts w:ascii="Museo Sans 300" w:hAnsi="Museo Sans 300"/>
          <w:b w:val="0"/>
          <w:bCs w:val="0"/>
          <w:color w:val="auto"/>
          <w:sz w:val="22"/>
          <w:szCs w:val="22"/>
        </w:rPr>
        <w:t>aprobados por la Junta Directiva</w:t>
      </w:r>
      <w:r w:rsidR="00962CE4" w:rsidRPr="00CA2558">
        <w:rPr>
          <w:rFonts w:ascii="Museo Sans 300" w:hAnsi="Museo Sans 300"/>
          <w:b w:val="0"/>
          <w:bCs w:val="0"/>
          <w:color w:val="auto"/>
          <w:sz w:val="22"/>
          <w:szCs w:val="22"/>
        </w:rPr>
        <w:t xml:space="preserve"> </w:t>
      </w:r>
      <w:r w:rsidR="00962CE4" w:rsidRPr="00CA2558">
        <w:rPr>
          <w:rFonts w:ascii="Museo Sans 300" w:hAnsi="Museo Sans 300"/>
          <w:b w:val="0"/>
          <w:color w:val="auto"/>
          <w:sz w:val="22"/>
          <w:szCs w:val="22"/>
        </w:rPr>
        <w:t>u órgano equivalente</w:t>
      </w:r>
      <w:r w:rsidRPr="00CA2558">
        <w:rPr>
          <w:rFonts w:ascii="Museo Sans 300" w:hAnsi="Museo Sans 300"/>
          <w:b w:val="0"/>
          <w:bCs w:val="0"/>
          <w:color w:val="auto"/>
          <w:sz w:val="22"/>
          <w:szCs w:val="22"/>
        </w:rPr>
        <w:t xml:space="preserve">, además tendrá entre otras las </w:t>
      </w:r>
      <w:r w:rsidR="00CC2806" w:rsidRPr="00CA2558">
        <w:rPr>
          <w:rFonts w:ascii="Museo Sans 300" w:hAnsi="Museo Sans 300"/>
          <w:b w:val="0"/>
          <w:bCs w:val="0"/>
          <w:color w:val="auto"/>
          <w:sz w:val="22"/>
          <w:szCs w:val="22"/>
        </w:rPr>
        <w:t xml:space="preserve">funciones </w:t>
      </w:r>
      <w:r w:rsidRPr="00CA2558">
        <w:rPr>
          <w:rFonts w:ascii="Museo Sans 300" w:hAnsi="Museo Sans 300"/>
          <w:b w:val="0"/>
          <w:bCs w:val="0"/>
          <w:color w:val="auto"/>
          <w:sz w:val="22"/>
          <w:szCs w:val="22"/>
        </w:rPr>
        <w:t>siguientes:</w:t>
      </w:r>
    </w:p>
    <w:p w14:paraId="1D7CE78A" w14:textId="77777777" w:rsidR="00FE4908" w:rsidRPr="00CA2558" w:rsidRDefault="00FE4908" w:rsidP="001D3838">
      <w:pPr>
        <w:pStyle w:val="Lista2"/>
        <w:numPr>
          <w:ilvl w:val="0"/>
          <w:numId w:val="5"/>
        </w:numPr>
        <w:spacing w:after="0" w:line="240" w:lineRule="auto"/>
        <w:ind w:left="425" w:hanging="425"/>
        <w:jc w:val="both"/>
        <w:rPr>
          <w:rFonts w:ascii="Museo Sans 300" w:hAnsi="Museo Sans 300"/>
        </w:rPr>
      </w:pPr>
      <w:r w:rsidRPr="00CA2558">
        <w:rPr>
          <w:rFonts w:ascii="Museo Sans 300" w:hAnsi="Museo Sans 300"/>
        </w:rPr>
        <w:t>Asegurarse que todas las actividades de negocios que son concretados por el personal de la entidad con los clientes y usuarios sean llevadas a cabo de conformidad con las leyes, normas y estándares éticos establecidos a fin de prevenir los riesgos de LDA/FT/FPADM;</w:t>
      </w:r>
    </w:p>
    <w:p w14:paraId="5BCB590C" w14:textId="0CEFECB4" w:rsidR="00FE4908" w:rsidRPr="00CA2558" w:rsidRDefault="00FE4908" w:rsidP="001D3838">
      <w:pPr>
        <w:pStyle w:val="Lista2"/>
        <w:numPr>
          <w:ilvl w:val="0"/>
          <w:numId w:val="5"/>
        </w:numPr>
        <w:spacing w:after="0" w:line="240" w:lineRule="auto"/>
        <w:ind w:left="425" w:hanging="425"/>
        <w:jc w:val="both"/>
        <w:rPr>
          <w:rFonts w:ascii="Museo Sans 300" w:hAnsi="Museo Sans 300"/>
        </w:rPr>
      </w:pPr>
      <w:r w:rsidRPr="00CA2558">
        <w:rPr>
          <w:rFonts w:ascii="Museo Sans 300" w:hAnsi="Museo Sans 300"/>
        </w:rPr>
        <w:t xml:space="preserve">Asegurarse que el marco regulatorio, así como el manual de políticas y procedimientos en materia de prevención de LDA/FT/FPADM aprobado por la Junta Directiva </w:t>
      </w:r>
      <w:r w:rsidR="00962CE4" w:rsidRPr="00CA2558">
        <w:rPr>
          <w:rFonts w:ascii="Museo Sans 300" w:hAnsi="Museo Sans 300"/>
        </w:rPr>
        <w:t xml:space="preserve">u Órgano equivalente </w:t>
      </w:r>
      <w:r w:rsidRPr="00CA2558">
        <w:rPr>
          <w:rFonts w:ascii="Museo Sans 300" w:hAnsi="Museo Sans 300"/>
        </w:rPr>
        <w:t>de la entidad, sea del conocimiento de todo el personal de la entidad, facilita</w:t>
      </w:r>
      <w:r w:rsidR="00094C5D" w:rsidRPr="00CA2558">
        <w:rPr>
          <w:rFonts w:ascii="Museo Sans 300" w:hAnsi="Museo Sans 300"/>
        </w:rPr>
        <w:t>ndo</w:t>
      </w:r>
      <w:r w:rsidRPr="00CA2558">
        <w:rPr>
          <w:rFonts w:ascii="Museo Sans 300" w:hAnsi="Museo Sans 300"/>
        </w:rPr>
        <w:t xml:space="preserve"> su acceso de consulta a través de los medios tecnológicos existentes u otros que consideren pertinentes, así como velar por la ejecución del plan de capacitación anual </w:t>
      </w:r>
      <w:r w:rsidR="00962CE4" w:rsidRPr="00CA2558">
        <w:rPr>
          <w:rFonts w:ascii="Museo Sans 300" w:hAnsi="Museo Sans 300"/>
        </w:rPr>
        <w:t xml:space="preserve">en materia de LDA/FT/FPADM </w:t>
      </w:r>
      <w:r w:rsidRPr="00CA2558">
        <w:rPr>
          <w:rFonts w:ascii="Museo Sans 300" w:hAnsi="Museo Sans 300"/>
        </w:rPr>
        <w:t xml:space="preserve">aprobado por la Junta Directiva </w:t>
      </w:r>
      <w:r w:rsidR="00094C5D" w:rsidRPr="00CA2558">
        <w:rPr>
          <w:rFonts w:ascii="Museo Sans 300" w:hAnsi="Museo Sans 300"/>
        </w:rPr>
        <w:t xml:space="preserve">u </w:t>
      </w:r>
      <w:r w:rsidR="00320639" w:rsidRPr="00CA2558">
        <w:rPr>
          <w:rFonts w:ascii="Museo Sans 300" w:hAnsi="Museo Sans 300"/>
        </w:rPr>
        <w:t>ó</w:t>
      </w:r>
      <w:r w:rsidR="00094C5D" w:rsidRPr="00CA2558">
        <w:rPr>
          <w:rFonts w:ascii="Museo Sans 300" w:hAnsi="Museo Sans 300"/>
        </w:rPr>
        <w:t xml:space="preserve">rgano equivalente </w:t>
      </w:r>
      <w:r w:rsidRPr="00CA2558">
        <w:rPr>
          <w:rFonts w:ascii="Museo Sans 300" w:hAnsi="Museo Sans 300"/>
        </w:rPr>
        <w:t>de la entidad;</w:t>
      </w:r>
    </w:p>
    <w:p w14:paraId="2323F8E1" w14:textId="77777777" w:rsidR="00FE4908" w:rsidRPr="00CA2558" w:rsidRDefault="00FE4908" w:rsidP="001D3838">
      <w:pPr>
        <w:pStyle w:val="Lista2"/>
        <w:numPr>
          <w:ilvl w:val="0"/>
          <w:numId w:val="5"/>
        </w:numPr>
        <w:spacing w:after="0" w:line="240" w:lineRule="auto"/>
        <w:ind w:left="425" w:hanging="425"/>
        <w:jc w:val="both"/>
        <w:rPr>
          <w:rFonts w:ascii="Museo Sans 300" w:hAnsi="Museo Sans 300"/>
        </w:rPr>
      </w:pPr>
      <w:r w:rsidRPr="00CA2558">
        <w:rPr>
          <w:rFonts w:ascii="Museo Sans 300" w:hAnsi="Museo Sans 300"/>
        </w:rPr>
        <w:t>Crear o establecer canales de comunicación que faciliten al personal de la entidad a informar a la Oficialía de Cumplimiento cualquier irregularidad que ponga en riesgo a la entidad y que sea considerada como atentatoria a las disposiciones legales aplicables en materia de prevención de LDA/FT/FPADM; y</w:t>
      </w:r>
    </w:p>
    <w:p w14:paraId="360F8936" w14:textId="2A91CD53" w:rsidR="00FE4908" w:rsidRPr="00CA2558" w:rsidRDefault="00FE4908" w:rsidP="001D3838">
      <w:pPr>
        <w:pStyle w:val="Lista2"/>
        <w:numPr>
          <w:ilvl w:val="0"/>
          <w:numId w:val="5"/>
        </w:numPr>
        <w:spacing w:after="0" w:line="240" w:lineRule="auto"/>
        <w:ind w:left="425" w:hanging="425"/>
        <w:jc w:val="both"/>
        <w:rPr>
          <w:rFonts w:ascii="Museo Sans 300" w:hAnsi="Museo Sans 300"/>
        </w:rPr>
      </w:pPr>
      <w:r w:rsidRPr="00CA2558">
        <w:rPr>
          <w:rFonts w:ascii="Museo Sans 300" w:hAnsi="Museo Sans 300"/>
        </w:rPr>
        <w:t>Asegurarse que la Oficialía de Cumplimiento</w:t>
      </w:r>
      <w:r w:rsidR="00094C5D" w:rsidRPr="00CA2558">
        <w:rPr>
          <w:rFonts w:ascii="Museo Sans 300" w:hAnsi="Museo Sans 300"/>
        </w:rPr>
        <w:t xml:space="preserve"> informe a la Junta Directiva</w:t>
      </w:r>
      <w:r w:rsidRPr="00CA2558">
        <w:rPr>
          <w:rFonts w:ascii="Museo Sans 300" w:hAnsi="Museo Sans 300"/>
        </w:rPr>
        <w:t xml:space="preserve"> </w:t>
      </w:r>
      <w:r w:rsidR="00094C5D" w:rsidRPr="00CA2558">
        <w:rPr>
          <w:rFonts w:ascii="Museo Sans 300" w:hAnsi="Museo Sans 300"/>
        </w:rPr>
        <w:t xml:space="preserve">u </w:t>
      </w:r>
      <w:r w:rsidR="00320639" w:rsidRPr="00CA2558">
        <w:rPr>
          <w:rFonts w:ascii="Museo Sans 300" w:hAnsi="Museo Sans 300"/>
        </w:rPr>
        <w:t>ó</w:t>
      </w:r>
      <w:r w:rsidR="00094C5D" w:rsidRPr="00CA2558">
        <w:rPr>
          <w:rFonts w:ascii="Museo Sans 300" w:hAnsi="Museo Sans 300"/>
        </w:rPr>
        <w:t xml:space="preserve">rgano equivalente </w:t>
      </w:r>
      <w:r w:rsidRPr="00CA2558">
        <w:rPr>
          <w:rFonts w:ascii="Museo Sans 300" w:hAnsi="Museo Sans 300"/>
        </w:rPr>
        <w:t>de la entidad, los resultados de sus evaluaciones relacionadas con la prevención de LDA/FT/FPADM, por lo menos trimestralmente, dependiendo del grado de riesgo de cada entidad.</w:t>
      </w:r>
      <w:r w:rsidR="00094C5D" w:rsidRPr="00CA2558">
        <w:rPr>
          <w:rFonts w:ascii="Museo Sans 300" w:hAnsi="Museo Sans 300"/>
        </w:rPr>
        <w:t xml:space="preserve"> El informe deberá ser presentado a la Junta Directiva u </w:t>
      </w:r>
      <w:r w:rsidR="004602CD" w:rsidRPr="00CA2558">
        <w:rPr>
          <w:rFonts w:ascii="Museo Sans 300" w:hAnsi="Museo Sans 300"/>
        </w:rPr>
        <w:t>ó</w:t>
      </w:r>
      <w:r w:rsidR="00094C5D" w:rsidRPr="00CA2558">
        <w:rPr>
          <w:rFonts w:ascii="Museo Sans 300" w:hAnsi="Museo Sans 300"/>
        </w:rPr>
        <w:t>rgano equivalente dentro de los tres meses siguientes al período informado.</w:t>
      </w:r>
    </w:p>
    <w:p w14:paraId="7B933A96" w14:textId="0E214029" w:rsidR="005D6FFA" w:rsidRPr="00CA2558" w:rsidRDefault="005D6FFA" w:rsidP="005D6FFA">
      <w:pPr>
        <w:pStyle w:val="Textocomentario"/>
        <w:rPr>
          <w:rFonts w:ascii="Museo Sans 300" w:hAnsi="Museo Sans 300"/>
          <w:b/>
          <w:bCs/>
          <w:sz w:val="22"/>
          <w:szCs w:val="22"/>
        </w:rPr>
      </w:pPr>
      <w:r w:rsidRPr="00CA2558">
        <w:rPr>
          <w:rFonts w:ascii="Museo Sans 300" w:hAnsi="Museo Sans 300"/>
          <w:b/>
          <w:bCs/>
          <w:sz w:val="22"/>
          <w:szCs w:val="22"/>
        </w:rPr>
        <w:lastRenderedPageBreak/>
        <w:t>Remisión de información a la Superintendencia</w:t>
      </w:r>
    </w:p>
    <w:p w14:paraId="5A3B76BD" w14:textId="2A4E3DC1" w:rsidR="005D6FFA" w:rsidRPr="00CA2558" w:rsidRDefault="005D6FFA" w:rsidP="0064335F">
      <w:pPr>
        <w:pStyle w:val="Descripcin"/>
        <w:widowControl w:val="0"/>
        <w:numPr>
          <w:ilvl w:val="0"/>
          <w:numId w:val="11"/>
        </w:numPr>
        <w:spacing w:after="12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La entidad deberá remitir a la Superintendencia, </w:t>
      </w:r>
      <w:r w:rsidR="00EF2227" w:rsidRPr="00CA2558">
        <w:rPr>
          <w:rFonts w:ascii="Museo Sans 300" w:hAnsi="Museo Sans 300"/>
          <w:b w:val="0"/>
          <w:bCs w:val="0"/>
          <w:color w:val="auto"/>
          <w:sz w:val="22"/>
          <w:szCs w:val="22"/>
        </w:rPr>
        <w:t>la</w:t>
      </w:r>
      <w:r w:rsidRPr="00CA2558">
        <w:rPr>
          <w:rFonts w:ascii="Museo Sans 300" w:hAnsi="Museo Sans 300"/>
          <w:b w:val="0"/>
          <w:bCs w:val="0"/>
          <w:color w:val="auto"/>
          <w:sz w:val="22"/>
          <w:szCs w:val="22"/>
        </w:rPr>
        <w:t xml:space="preserve"> información</w:t>
      </w:r>
      <w:r w:rsidR="00EF2227" w:rsidRPr="00CA2558">
        <w:rPr>
          <w:rFonts w:ascii="Museo Sans 300" w:hAnsi="Museo Sans 300"/>
          <w:b w:val="0"/>
          <w:bCs w:val="0"/>
          <w:color w:val="auto"/>
          <w:sz w:val="22"/>
          <w:szCs w:val="22"/>
        </w:rPr>
        <w:t xml:space="preserve"> </w:t>
      </w:r>
      <w:r w:rsidRPr="00CA2558">
        <w:rPr>
          <w:rFonts w:ascii="Museo Sans 300" w:hAnsi="Museo Sans 300"/>
          <w:b w:val="0"/>
          <w:bCs w:val="0"/>
          <w:color w:val="auto"/>
          <w:sz w:val="22"/>
          <w:szCs w:val="22"/>
        </w:rPr>
        <w:t>siguiente:</w:t>
      </w:r>
    </w:p>
    <w:p w14:paraId="36472061" w14:textId="6DFCEB22" w:rsidR="005D6FFA" w:rsidRPr="00CA2558" w:rsidRDefault="005D6FFA" w:rsidP="00FD0C97">
      <w:pPr>
        <w:pStyle w:val="Textocomentario"/>
        <w:numPr>
          <w:ilvl w:val="0"/>
          <w:numId w:val="24"/>
        </w:numPr>
        <w:ind w:left="425" w:hanging="425"/>
        <w:jc w:val="both"/>
        <w:rPr>
          <w:rFonts w:ascii="Museo Sans 300" w:hAnsi="Museo Sans 300"/>
          <w:sz w:val="22"/>
          <w:szCs w:val="22"/>
        </w:rPr>
      </w:pPr>
      <w:r w:rsidRPr="00CA2558">
        <w:rPr>
          <w:rFonts w:ascii="Museo Sans 300" w:hAnsi="Museo Sans 300"/>
          <w:sz w:val="22"/>
          <w:szCs w:val="22"/>
        </w:rPr>
        <w:t>La Estructura Organizacional de la Oficialía de Cumplimiento</w:t>
      </w:r>
      <w:r w:rsidR="00FD0C97" w:rsidRPr="00CA2558">
        <w:rPr>
          <w:rFonts w:ascii="Museo Sans 300" w:hAnsi="Museo Sans 300"/>
          <w:sz w:val="22"/>
          <w:szCs w:val="22"/>
        </w:rPr>
        <w:t>,</w:t>
      </w:r>
      <w:r w:rsidRPr="00CA2558">
        <w:rPr>
          <w:rFonts w:ascii="Museo Sans 300" w:hAnsi="Museo Sans 300"/>
          <w:sz w:val="22"/>
          <w:szCs w:val="22"/>
        </w:rPr>
        <w:t xml:space="preserve"> nombramiento del Oficial de Cumplimiento y</w:t>
      </w:r>
      <w:r w:rsidR="00A305D1" w:rsidRPr="00CA2558">
        <w:rPr>
          <w:rFonts w:ascii="Museo Sans 300" w:hAnsi="Museo Sans 300"/>
          <w:sz w:val="22"/>
          <w:szCs w:val="22"/>
        </w:rPr>
        <w:t xml:space="preserve"> Oficial de Cumplimiento</w:t>
      </w:r>
      <w:r w:rsidRPr="00CA2558">
        <w:rPr>
          <w:rFonts w:ascii="Museo Sans 300" w:hAnsi="Museo Sans 300"/>
          <w:sz w:val="22"/>
          <w:szCs w:val="22"/>
        </w:rPr>
        <w:t xml:space="preserve"> </w:t>
      </w:r>
      <w:r w:rsidR="004602CD" w:rsidRPr="00CA2558">
        <w:rPr>
          <w:rFonts w:ascii="Museo Sans 300" w:hAnsi="Museo Sans 300"/>
          <w:sz w:val="22"/>
          <w:szCs w:val="22"/>
        </w:rPr>
        <w:t>S</w:t>
      </w:r>
      <w:r w:rsidRPr="00CA2558">
        <w:rPr>
          <w:rFonts w:ascii="Museo Sans 300" w:hAnsi="Museo Sans 300"/>
          <w:sz w:val="22"/>
          <w:szCs w:val="22"/>
        </w:rPr>
        <w:t>uplente;</w:t>
      </w:r>
    </w:p>
    <w:p w14:paraId="61B1FC68" w14:textId="7AF201DB" w:rsidR="005D6FFA" w:rsidRPr="00CA2558" w:rsidRDefault="00174860" w:rsidP="00630ACB">
      <w:pPr>
        <w:pStyle w:val="Textocomentario"/>
        <w:numPr>
          <w:ilvl w:val="0"/>
          <w:numId w:val="24"/>
        </w:numPr>
        <w:ind w:left="425" w:hanging="425"/>
        <w:jc w:val="both"/>
        <w:rPr>
          <w:rFonts w:ascii="Museo Sans 300" w:hAnsi="Museo Sans 300"/>
          <w:sz w:val="22"/>
          <w:szCs w:val="22"/>
        </w:rPr>
      </w:pPr>
      <w:r w:rsidRPr="00CA2558">
        <w:rPr>
          <w:rFonts w:ascii="Museo Sans 300" w:hAnsi="Museo Sans 300"/>
          <w:sz w:val="22"/>
          <w:szCs w:val="22"/>
        </w:rPr>
        <w:t>Plan de capacitación anual en materia de prevención del LDA/FT/FPADM</w:t>
      </w:r>
      <w:r w:rsidR="005D6FFA" w:rsidRPr="00CA2558">
        <w:rPr>
          <w:rFonts w:ascii="Museo Sans 300" w:hAnsi="Museo Sans 300"/>
          <w:sz w:val="22"/>
          <w:szCs w:val="22"/>
        </w:rPr>
        <w:t>;</w:t>
      </w:r>
    </w:p>
    <w:p w14:paraId="042D1374" w14:textId="1AD56340" w:rsidR="005D6FFA" w:rsidRPr="00CA2558" w:rsidRDefault="00844060" w:rsidP="00FD0C97">
      <w:pPr>
        <w:pStyle w:val="Textocomentario"/>
        <w:numPr>
          <w:ilvl w:val="0"/>
          <w:numId w:val="24"/>
        </w:numPr>
        <w:ind w:left="425" w:hanging="425"/>
        <w:jc w:val="both"/>
        <w:rPr>
          <w:rFonts w:ascii="Museo Sans 300" w:hAnsi="Museo Sans 300"/>
          <w:sz w:val="22"/>
          <w:szCs w:val="22"/>
        </w:rPr>
      </w:pPr>
      <w:r w:rsidRPr="00CA2558">
        <w:rPr>
          <w:rFonts w:ascii="Museo Sans 300" w:hAnsi="Museo Sans 300" w:cstheme="minorHAnsi"/>
          <w:sz w:val="22"/>
          <w:szCs w:val="22"/>
        </w:rPr>
        <w:t xml:space="preserve">Informe de la Oficialía de Cumplimiento presentado a la Junta Directiva u órgano equivalente, relacionado con la gestión realizada para el </w:t>
      </w:r>
      <w:r w:rsidRPr="00CA2558">
        <w:rPr>
          <w:rFonts w:ascii="Museo Sans 300" w:hAnsi="Museo Sans 300"/>
          <w:sz w:val="22"/>
          <w:szCs w:val="22"/>
        </w:rPr>
        <w:t>cumplimiento de las políticas y procedimientos para la prevención del LDA/FT/FPADM</w:t>
      </w:r>
      <w:r w:rsidR="005D6FFA" w:rsidRPr="00CA2558">
        <w:rPr>
          <w:rFonts w:ascii="Museo Sans 300" w:hAnsi="Museo Sans 300"/>
          <w:sz w:val="22"/>
          <w:szCs w:val="22"/>
        </w:rPr>
        <w:t xml:space="preserve">; </w:t>
      </w:r>
    </w:p>
    <w:p w14:paraId="504FEB4F" w14:textId="074D574F" w:rsidR="005D6FFA" w:rsidRPr="00CA2558" w:rsidRDefault="006E7B02" w:rsidP="00FD0C97">
      <w:pPr>
        <w:pStyle w:val="Textocomentario"/>
        <w:numPr>
          <w:ilvl w:val="0"/>
          <w:numId w:val="24"/>
        </w:numPr>
        <w:ind w:left="425" w:hanging="425"/>
        <w:jc w:val="both"/>
        <w:rPr>
          <w:rFonts w:ascii="Museo Sans 300" w:hAnsi="Museo Sans 300"/>
          <w:sz w:val="22"/>
          <w:szCs w:val="22"/>
        </w:rPr>
      </w:pPr>
      <w:r w:rsidRPr="00CA2558">
        <w:rPr>
          <w:rFonts w:ascii="Museo Sans 300" w:eastAsia="Museo Sans 300" w:hAnsi="Museo Sans 300" w:cs="Museo Sans 300"/>
          <w:sz w:val="22"/>
          <w:szCs w:val="22"/>
          <w:lang w:val="es"/>
        </w:rPr>
        <w:t>Resultados de la evaluación de su auditoría interna presentado a Junta Directiva u órgano equivalente del cumplimiento y efectividad de las normas aplicables a las políticas y procedimientos para la prevención del LDA/FT/FPADM de conformidad a lo establecido en el artículo 8 del Instructivo de la UIF</w:t>
      </w:r>
      <w:r w:rsidR="005D6FFA" w:rsidRPr="00CA2558">
        <w:rPr>
          <w:rFonts w:ascii="Museo Sans 300" w:hAnsi="Museo Sans 300"/>
          <w:sz w:val="22"/>
          <w:szCs w:val="22"/>
        </w:rPr>
        <w:t>;</w:t>
      </w:r>
      <w:r w:rsidR="004C6CE0" w:rsidRPr="00CA2558">
        <w:rPr>
          <w:rFonts w:ascii="Museo Sans 300" w:hAnsi="Museo Sans 300"/>
          <w:sz w:val="22"/>
          <w:szCs w:val="22"/>
        </w:rPr>
        <w:t xml:space="preserve"> y</w:t>
      </w:r>
    </w:p>
    <w:p w14:paraId="250308F2" w14:textId="39C28EF6" w:rsidR="005D6FFA" w:rsidRPr="00CA2558" w:rsidRDefault="005D6FFA" w:rsidP="00FD0C97">
      <w:pPr>
        <w:pStyle w:val="Textocomentario"/>
        <w:numPr>
          <w:ilvl w:val="0"/>
          <w:numId w:val="24"/>
        </w:numPr>
        <w:ind w:left="425" w:hanging="425"/>
        <w:jc w:val="both"/>
        <w:rPr>
          <w:rFonts w:ascii="Museo Sans 300" w:hAnsi="Museo Sans 300"/>
          <w:sz w:val="22"/>
          <w:szCs w:val="22"/>
        </w:rPr>
      </w:pPr>
      <w:r w:rsidRPr="00CA2558">
        <w:rPr>
          <w:rFonts w:ascii="Museo Sans 300" w:hAnsi="Museo Sans 300"/>
          <w:sz w:val="22"/>
          <w:szCs w:val="22"/>
        </w:rPr>
        <w:t>Políticas, Manuales y/o normativas y Procedimientos</w:t>
      </w:r>
      <w:r w:rsidR="004301F5" w:rsidRPr="00CA2558">
        <w:rPr>
          <w:rFonts w:ascii="Museo Sans 300" w:hAnsi="Museo Sans 300"/>
          <w:sz w:val="22"/>
          <w:szCs w:val="22"/>
        </w:rPr>
        <w:t xml:space="preserve"> relacionados con la prevención del LDA/FT/FPADM.</w:t>
      </w:r>
    </w:p>
    <w:p w14:paraId="09763BDA" w14:textId="77777777" w:rsidR="005D6FFA" w:rsidRPr="00CA2558" w:rsidRDefault="005D6FFA" w:rsidP="005D6FFA">
      <w:pPr>
        <w:pStyle w:val="Textocomentario"/>
        <w:rPr>
          <w:rFonts w:ascii="Museo Sans 300" w:hAnsi="Museo Sans 300"/>
          <w:sz w:val="22"/>
          <w:szCs w:val="22"/>
        </w:rPr>
      </w:pPr>
    </w:p>
    <w:p w14:paraId="671BAA27" w14:textId="7CA6E920" w:rsidR="00EF2227" w:rsidRPr="00CA2558" w:rsidRDefault="00EF2227" w:rsidP="00E25BCC">
      <w:pPr>
        <w:autoSpaceDE w:val="0"/>
        <w:autoSpaceDN w:val="0"/>
        <w:adjustRightInd w:val="0"/>
        <w:jc w:val="both"/>
        <w:rPr>
          <w:rFonts w:ascii="Museo Sans 300" w:hAnsi="Museo Sans 300"/>
          <w:sz w:val="22"/>
          <w:szCs w:val="22"/>
        </w:rPr>
      </w:pPr>
      <w:r w:rsidRPr="00CA2558">
        <w:rPr>
          <w:rFonts w:ascii="Museo Sans 300" w:hAnsi="Museo Sans 300"/>
          <w:sz w:val="22"/>
          <w:szCs w:val="22"/>
        </w:rPr>
        <w:t>La información detallada en los literales anteriores, será remitida por los medios que establezca la Superintendencia, en un plazo no mayor a diez días hábiles después de aprobadas</w:t>
      </w:r>
      <w:r w:rsidR="00A76841" w:rsidRPr="00CA2558">
        <w:rPr>
          <w:rFonts w:ascii="Museo Sans 300" w:hAnsi="Museo Sans 300"/>
          <w:sz w:val="22"/>
          <w:szCs w:val="22"/>
        </w:rPr>
        <w:t xml:space="preserve"> o conocidas</w:t>
      </w:r>
      <w:r w:rsidRPr="00CA2558">
        <w:rPr>
          <w:rFonts w:ascii="Museo Sans 300" w:hAnsi="Museo Sans 300"/>
          <w:sz w:val="22"/>
          <w:szCs w:val="22"/>
        </w:rPr>
        <w:t xml:space="preserve"> por la Junta Directiva</w:t>
      </w:r>
      <w:r w:rsidR="00A76841" w:rsidRPr="00CA2558">
        <w:rPr>
          <w:rFonts w:ascii="Museo Sans 300" w:hAnsi="Museo Sans 300"/>
          <w:sz w:val="22"/>
          <w:szCs w:val="22"/>
        </w:rPr>
        <w:t xml:space="preserve"> u órgano equivalente</w:t>
      </w:r>
      <w:r w:rsidRPr="00CA2558">
        <w:rPr>
          <w:rFonts w:ascii="Museo Sans 300" w:hAnsi="Museo Sans 300"/>
          <w:sz w:val="22"/>
          <w:szCs w:val="22"/>
        </w:rPr>
        <w:t>, a excepción del literal "a)" que será remitido en dentro del plazo establecido en el Instructivo</w:t>
      </w:r>
      <w:r w:rsidR="00FD0C97" w:rsidRPr="00CA2558">
        <w:rPr>
          <w:rFonts w:ascii="Museo Sans 300" w:hAnsi="Museo Sans 300"/>
          <w:sz w:val="22"/>
          <w:szCs w:val="22"/>
        </w:rPr>
        <w:t xml:space="preserve"> de la UIF</w:t>
      </w:r>
      <w:r w:rsidRPr="00CA2558">
        <w:rPr>
          <w:rFonts w:ascii="Museo Sans 300" w:hAnsi="Museo Sans 300"/>
          <w:sz w:val="22"/>
          <w:szCs w:val="22"/>
        </w:rPr>
        <w:t>.</w:t>
      </w:r>
    </w:p>
    <w:p w14:paraId="0F963547" w14:textId="2C662EBC" w:rsidR="00A61435" w:rsidRPr="00CA2558" w:rsidRDefault="00A61435" w:rsidP="00E25BCC">
      <w:pPr>
        <w:autoSpaceDE w:val="0"/>
        <w:autoSpaceDN w:val="0"/>
        <w:adjustRightInd w:val="0"/>
        <w:jc w:val="both"/>
        <w:rPr>
          <w:rFonts w:ascii="Museo Sans 300" w:hAnsi="Museo Sans 300"/>
          <w:b/>
          <w:bCs/>
          <w:sz w:val="22"/>
          <w:szCs w:val="22"/>
        </w:rPr>
      </w:pPr>
      <w:r w:rsidRPr="00CA2558">
        <w:rPr>
          <w:rFonts w:ascii="Museo Sans 300" w:hAnsi="Museo Sans 300"/>
          <w:b/>
          <w:bCs/>
          <w:sz w:val="22"/>
          <w:szCs w:val="22"/>
        </w:rPr>
        <w:t xml:space="preserve"> </w:t>
      </w:r>
    </w:p>
    <w:p w14:paraId="1020E2FF" w14:textId="39A52556" w:rsidR="007168DC" w:rsidRPr="00CA2558" w:rsidRDefault="00063562" w:rsidP="001B0B38">
      <w:pPr>
        <w:autoSpaceDE w:val="0"/>
        <w:autoSpaceDN w:val="0"/>
        <w:adjustRightInd w:val="0"/>
        <w:jc w:val="center"/>
        <w:rPr>
          <w:rFonts w:ascii="Museo Sans 300" w:hAnsi="Museo Sans 300"/>
          <w:b/>
          <w:bCs/>
          <w:sz w:val="22"/>
          <w:szCs w:val="22"/>
        </w:rPr>
      </w:pPr>
      <w:r w:rsidRPr="00CA2558">
        <w:rPr>
          <w:rFonts w:ascii="Museo Sans 300" w:hAnsi="Museo Sans 300"/>
          <w:b/>
          <w:bCs/>
          <w:sz w:val="22"/>
          <w:szCs w:val="22"/>
        </w:rPr>
        <w:t>CAPÍTULO</w:t>
      </w:r>
      <w:r w:rsidR="007168DC" w:rsidRPr="00CA2558">
        <w:rPr>
          <w:rFonts w:ascii="Museo Sans 300" w:hAnsi="Museo Sans 300"/>
          <w:b/>
          <w:bCs/>
          <w:sz w:val="22"/>
          <w:szCs w:val="22"/>
        </w:rPr>
        <w:t xml:space="preserve"> III</w:t>
      </w:r>
    </w:p>
    <w:p w14:paraId="58B109E1" w14:textId="396D3B24" w:rsidR="007168DC" w:rsidRPr="00CA2558" w:rsidRDefault="007168DC" w:rsidP="001B0B38">
      <w:pPr>
        <w:autoSpaceDE w:val="0"/>
        <w:autoSpaceDN w:val="0"/>
        <w:adjustRightInd w:val="0"/>
        <w:jc w:val="center"/>
        <w:rPr>
          <w:rFonts w:ascii="Museo Sans 300" w:hAnsi="Museo Sans 300"/>
          <w:b/>
          <w:bCs/>
          <w:caps/>
          <w:sz w:val="22"/>
          <w:szCs w:val="22"/>
        </w:rPr>
      </w:pPr>
      <w:r w:rsidRPr="00CA2558">
        <w:rPr>
          <w:rFonts w:ascii="Museo Sans 300" w:hAnsi="Museo Sans 300"/>
          <w:b/>
          <w:bCs/>
          <w:caps/>
          <w:sz w:val="22"/>
          <w:szCs w:val="22"/>
        </w:rPr>
        <w:t>Gesti</w:t>
      </w:r>
      <w:r w:rsidR="00C64F0E" w:rsidRPr="00CA2558">
        <w:rPr>
          <w:rFonts w:ascii="Museo Sans 300" w:hAnsi="Museo Sans 300"/>
          <w:b/>
          <w:bCs/>
          <w:caps/>
          <w:sz w:val="22"/>
          <w:szCs w:val="22"/>
        </w:rPr>
        <w:t>Ó</w:t>
      </w:r>
      <w:r w:rsidRPr="00CA2558">
        <w:rPr>
          <w:rFonts w:ascii="Museo Sans 300" w:hAnsi="Museo Sans 300"/>
          <w:b/>
          <w:bCs/>
          <w:caps/>
          <w:sz w:val="22"/>
          <w:szCs w:val="22"/>
        </w:rPr>
        <w:t xml:space="preserve">n de los Riesgos de </w:t>
      </w:r>
      <w:r w:rsidR="00234D3B" w:rsidRPr="00CA2558">
        <w:rPr>
          <w:rFonts w:ascii="Museo Sans 300" w:hAnsi="Museo Sans 300"/>
          <w:b/>
          <w:bCs/>
          <w:caps/>
          <w:sz w:val="22"/>
          <w:szCs w:val="22"/>
        </w:rPr>
        <w:t>LDA/FT/FPADM</w:t>
      </w:r>
    </w:p>
    <w:p w14:paraId="1AD4F440" w14:textId="77777777" w:rsidR="007168DC" w:rsidRPr="00CA2558" w:rsidRDefault="007168DC" w:rsidP="001B0B38">
      <w:pPr>
        <w:jc w:val="both"/>
        <w:rPr>
          <w:rFonts w:ascii="Museo Sans 300" w:hAnsi="Museo Sans 300"/>
          <w:b/>
          <w:color w:val="FF0000"/>
          <w:sz w:val="22"/>
          <w:szCs w:val="22"/>
        </w:rPr>
      </w:pPr>
    </w:p>
    <w:p w14:paraId="0E63B47D" w14:textId="349A259E" w:rsidR="005D2E99" w:rsidRPr="00CA2558" w:rsidRDefault="008547F7" w:rsidP="005D2E99">
      <w:pPr>
        <w:pStyle w:val="Textoindependiente"/>
        <w:spacing w:after="0"/>
        <w:rPr>
          <w:rFonts w:ascii="Museo Sans 300" w:hAnsi="Museo Sans 300" w:cs="Calibri Light"/>
          <w:b/>
          <w:bCs/>
          <w:color w:val="0070C0"/>
          <w:sz w:val="22"/>
          <w:szCs w:val="22"/>
        </w:rPr>
      </w:pPr>
      <w:r w:rsidRPr="00CA2558">
        <w:rPr>
          <w:rFonts w:ascii="Museo Sans 300" w:hAnsi="Museo Sans 300" w:cs="Arial"/>
          <w:b/>
          <w:sz w:val="22"/>
          <w:szCs w:val="22"/>
        </w:rPr>
        <w:t>Etapas del proceso de gestión</w:t>
      </w:r>
      <w:r w:rsidR="005D2E99" w:rsidRPr="00CA2558">
        <w:rPr>
          <w:rFonts w:ascii="Museo Sans 300" w:hAnsi="Museo Sans 300" w:cs="Arial"/>
          <w:b/>
          <w:sz w:val="22"/>
          <w:szCs w:val="22"/>
        </w:rPr>
        <w:t xml:space="preserve"> </w:t>
      </w:r>
      <w:r w:rsidR="005D2E99" w:rsidRPr="00CA2558">
        <w:rPr>
          <w:rFonts w:ascii="Museo Sans 300" w:hAnsi="Museo Sans 300" w:cs="Calibri Light"/>
          <w:b/>
          <w:bCs/>
          <w:sz w:val="22"/>
          <w:szCs w:val="22"/>
        </w:rPr>
        <w:t xml:space="preserve">de los </w:t>
      </w:r>
      <w:r w:rsidR="00532C93" w:rsidRPr="00CA2558">
        <w:rPr>
          <w:rFonts w:ascii="Museo Sans 300" w:hAnsi="Museo Sans 300" w:cs="Calibri Light"/>
          <w:b/>
          <w:bCs/>
          <w:sz w:val="22"/>
          <w:szCs w:val="22"/>
        </w:rPr>
        <w:t>r</w:t>
      </w:r>
      <w:r w:rsidR="005D2E99" w:rsidRPr="00CA2558">
        <w:rPr>
          <w:rFonts w:ascii="Museo Sans 300" w:hAnsi="Museo Sans 300" w:cs="Calibri Light"/>
          <w:b/>
          <w:bCs/>
          <w:sz w:val="22"/>
          <w:szCs w:val="22"/>
        </w:rPr>
        <w:t>iesgos LDA/FT/FPADM</w:t>
      </w:r>
    </w:p>
    <w:p w14:paraId="1AB417C8" w14:textId="2FF123D0" w:rsidR="00B7111F" w:rsidRPr="00CA2558" w:rsidRDefault="00D32279" w:rsidP="00435E15">
      <w:pPr>
        <w:pStyle w:val="Descripcin"/>
        <w:widowControl w:val="0"/>
        <w:numPr>
          <w:ilvl w:val="0"/>
          <w:numId w:val="11"/>
        </w:numPr>
        <w:spacing w:after="0"/>
        <w:ind w:firstLine="0"/>
        <w:rPr>
          <w:rFonts w:ascii="Museo Sans 300" w:hAnsi="Museo Sans 300"/>
          <w:b w:val="0"/>
          <w:bCs w:val="0"/>
          <w:sz w:val="22"/>
          <w:szCs w:val="22"/>
        </w:rPr>
      </w:pPr>
      <w:r w:rsidRPr="00CA2558">
        <w:rPr>
          <w:rFonts w:ascii="Museo Sans 300" w:hAnsi="Museo Sans 300"/>
          <w:b w:val="0"/>
          <w:bCs w:val="0"/>
          <w:color w:val="000000" w:themeColor="text1"/>
          <w:sz w:val="22"/>
          <w:szCs w:val="22"/>
        </w:rPr>
        <w:t xml:space="preserve">Para la gestión de los </w:t>
      </w:r>
      <w:r w:rsidRPr="00CA2558">
        <w:rPr>
          <w:rFonts w:ascii="Museo Sans 300" w:hAnsi="Museo Sans 300"/>
          <w:b w:val="0"/>
          <w:bCs w:val="0"/>
          <w:color w:val="auto"/>
          <w:sz w:val="22"/>
          <w:szCs w:val="22"/>
        </w:rPr>
        <w:t xml:space="preserve">riesgos de </w:t>
      </w:r>
      <w:r w:rsidR="00234D3B" w:rsidRPr="00CA2558">
        <w:rPr>
          <w:rFonts w:ascii="Museo Sans 300" w:hAnsi="Museo Sans 300"/>
          <w:b w:val="0"/>
          <w:bCs w:val="0"/>
          <w:color w:val="auto"/>
          <w:sz w:val="22"/>
          <w:szCs w:val="22"/>
        </w:rPr>
        <w:t>LDA/FT/FPADM</w:t>
      </w:r>
      <w:r w:rsidRPr="00CA2558">
        <w:rPr>
          <w:rFonts w:ascii="Museo Sans 300" w:hAnsi="Museo Sans 300"/>
          <w:b w:val="0"/>
          <w:bCs w:val="0"/>
          <w:color w:val="auto"/>
          <w:sz w:val="22"/>
          <w:szCs w:val="22"/>
        </w:rPr>
        <w:t>, las entidades deben contar con un proceso continuo y documentado con el fin de establecer una metodología diseñada, para</w:t>
      </w:r>
      <w:r w:rsidR="00050ADB" w:rsidRPr="00CA2558">
        <w:rPr>
          <w:rFonts w:ascii="Museo Sans 300" w:hAnsi="Museo Sans 300" w:cs="Calibri Light"/>
          <w:b w:val="0"/>
          <w:bCs w:val="0"/>
          <w:color w:val="auto"/>
          <w:sz w:val="22"/>
          <w:szCs w:val="22"/>
        </w:rPr>
        <w:t xml:space="preserve"> </w:t>
      </w:r>
      <w:r w:rsidRPr="00CA2558">
        <w:rPr>
          <w:rFonts w:ascii="Museo Sans 300" w:hAnsi="Museo Sans 300"/>
          <w:b w:val="0"/>
          <w:bCs w:val="0"/>
          <w:color w:val="auto"/>
          <w:sz w:val="22"/>
          <w:szCs w:val="22"/>
        </w:rPr>
        <w:t xml:space="preserve">identificar, medir, controlar, monitorear y comunicar los eventos potenciales de riesgo de </w:t>
      </w:r>
      <w:r w:rsidR="00234D3B" w:rsidRPr="00CA2558">
        <w:rPr>
          <w:rFonts w:ascii="Museo Sans 300" w:hAnsi="Museo Sans 300"/>
          <w:b w:val="0"/>
          <w:bCs w:val="0"/>
          <w:color w:val="auto"/>
          <w:sz w:val="22"/>
          <w:szCs w:val="22"/>
        </w:rPr>
        <w:t>LDA/FT/FPADM</w:t>
      </w:r>
      <w:r w:rsidRPr="00CA2558">
        <w:rPr>
          <w:rFonts w:ascii="Museo Sans 300" w:hAnsi="Museo Sans 300"/>
          <w:b w:val="0"/>
          <w:bCs w:val="0"/>
          <w:color w:val="auto"/>
          <w:sz w:val="22"/>
          <w:szCs w:val="22"/>
        </w:rPr>
        <w:t xml:space="preserve"> que pueden afectarle, con el propósito de prevenirlos, detectarlos y mitigarlos oportunamente</w:t>
      </w:r>
      <w:r w:rsidR="00C14042" w:rsidRPr="00CA2558">
        <w:rPr>
          <w:rFonts w:ascii="Museo Sans 300" w:hAnsi="Museo Sans 300"/>
          <w:b w:val="0"/>
          <w:bCs w:val="0"/>
          <w:color w:val="auto"/>
          <w:sz w:val="22"/>
          <w:szCs w:val="22"/>
        </w:rPr>
        <w:t xml:space="preserve">, de conformidad al sistema de gestión de riesgo aprobado por la Junta Directiva </w:t>
      </w:r>
      <w:r w:rsidR="00174B09" w:rsidRPr="00CA2558">
        <w:rPr>
          <w:rFonts w:ascii="Museo Sans 300" w:hAnsi="Museo Sans 300"/>
          <w:b w:val="0"/>
          <w:bCs w:val="0"/>
          <w:color w:val="auto"/>
          <w:sz w:val="22"/>
          <w:szCs w:val="22"/>
        </w:rPr>
        <w:t>u órgano equivalente.</w:t>
      </w:r>
    </w:p>
    <w:p w14:paraId="0A011CDD" w14:textId="77777777" w:rsidR="005258CD" w:rsidRPr="00CA2558" w:rsidRDefault="005258CD" w:rsidP="00435E15">
      <w:pPr>
        <w:pStyle w:val="Textoindependiente"/>
        <w:widowControl w:val="0"/>
        <w:spacing w:after="0"/>
        <w:jc w:val="both"/>
        <w:rPr>
          <w:rFonts w:ascii="Museo Sans 300" w:hAnsi="Museo Sans 300"/>
          <w:sz w:val="22"/>
          <w:szCs w:val="22"/>
        </w:rPr>
      </w:pPr>
    </w:p>
    <w:p w14:paraId="67BD0F84" w14:textId="3B43F0BE" w:rsidR="00F871AE" w:rsidRPr="00CA2558" w:rsidRDefault="00F871AE" w:rsidP="00435E15">
      <w:pPr>
        <w:pStyle w:val="Textoindependiente"/>
        <w:widowControl w:val="0"/>
        <w:spacing w:after="0"/>
        <w:jc w:val="both"/>
        <w:rPr>
          <w:rFonts w:ascii="Museo Sans 300" w:hAnsi="Museo Sans 300" w:cstheme="minorBidi"/>
          <w:sz w:val="22"/>
          <w:szCs w:val="22"/>
        </w:rPr>
      </w:pPr>
      <w:r w:rsidRPr="00CA2558">
        <w:rPr>
          <w:rFonts w:ascii="Museo Sans 300" w:hAnsi="Museo Sans 300" w:cstheme="minorBidi"/>
          <w:sz w:val="22"/>
          <w:szCs w:val="22"/>
        </w:rPr>
        <w:t xml:space="preserve">Asimismo, las entidades para </w:t>
      </w:r>
      <w:r w:rsidR="00C37EF6" w:rsidRPr="00CA2558">
        <w:rPr>
          <w:rFonts w:ascii="Museo Sans 300" w:hAnsi="Museo Sans 300" w:cstheme="minorBidi"/>
          <w:sz w:val="22"/>
          <w:szCs w:val="22"/>
        </w:rPr>
        <w:t>realizar</w:t>
      </w:r>
      <w:r w:rsidRPr="00CA2558">
        <w:rPr>
          <w:rFonts w:ascii="Museo Sans 300" w:hAnsi="Museo Sans 300" w:cstheme="minorBidi"/>
          <w:sz w:val="22"/>
          <w:szCs w:val="22"/>
        </w:rPr>
        <w:t xml:space="preserve"> una gestión </w:t>
      </w:r>
      <w:r w:rsidR="00744BA0" w:rsidRPr="00CA2558">
        <w:rPr>
          <w:rFonts w:ascii="Museo Sans 300" w:hAnsi="Museo Sans 300" w:cstheme="minorBidi"/>
          <w:sz w:val="22"/>
          <w:szCs w:val="22"/>
        </w:rPr>
        <w:t xml:space="preserve">basada en </w:t>
      </w:r>
      <w:r w:rsidRPr="00CA2558">
        <w:rPr>
          <w:rFonts w:ascii="Museo Sans 300" w:hAnsi="Museo Sans 300" w:cstheme="minorBidi"/>
          <w:sz w:val="22"/>
          <w:szCs w:val="22"/>
        </w:rPr>
        <w:t>riesgos</w:t>
      </w:r>
      <w:r w:rsidR="000C3BDB" w:rsidRPr="00CA2558">
        <w:rPr>
          <w:rFonts w:ascii="Museo Sans 300" w:hAnsi="Museo Sans 300" w:cstheme="minorBidi"/>
          <w:sz w:val="22"/>
          <w:szCs w:val="22"/>
        </w:rPr>
        <w:t xml:space="preserve"> </w:t>
      </w:r>
      <w:r w:rsidRPr="00CA2558">
        <w:rPr>
          <w:rFonts w:ascii="Museo Sans 300" w:hAnsi="Museo Sans 300" w:cstheme="minorBidi"/>
          <w:sz w:val="22"/>
          <w:szCs w:val="22"/>
        </w:rPr>
        <w:t xml:space="preserve">deberán aplicar una metodología </w:t>
      </w:r>
      <w:r w:rsidR="00C245BC" w:rsidRPr="00CA2558">
        <w:rPr>
          <w:rFonts w:ascii="Museo Sans 300" w:eastAsia="Courier New" w:hAnsi="Museo Sans 300" w:cs="Courier New"/>
          <w:sz w:val="22"/>
          <w:szCs w:val="22"/>
          <w:lang w:val="es-SV"/>
        </w:rPr>
        <w:t xml:space="preserve">en la identificación y tratamiento de los riesgos de LDA/FT/FPADM derivados </w:t>
      </w:r>
      <w:r w:rsidRPr="00CA2558">
        <w:rPr>
          <w:rFonts w:ascii="Museo Sans 300" w:hAnsi="Museo Sans 300" w:cstheme="minorBidi"/>
          <w:sz w:val="22"/>
          <w:szCs w:val="22"/>
        </w:rPr>
        <w:t xml:space="preserve">de </w:t>
      </w:r>
      <w:r w:rsidR="007E2478" w:rsidRPr="00CA2558">
        <w:rPr>
          <w:rFonts w:ascii="Museo Sans 300" w:hAnsi="Museo Sans 300" w:cstheme="minorBidi"/>
          <w:sz w:val="22"/>
          <w:szCs w:val="22"/>
        </w:rPr>
        <w:t>las</w:t>
      </w:r>
      <w:r w:rsidRPr="00CA2558">
        <w:rPr>
          <w:rFonts w:ascii="Museo Sans 300" w:hAnsi="Museo Sans 300" w:cstheme="minorBidi"/>
          <w:sz w:val="22"/>
          <w:szCs w:val="22"/>
        </w:rPr>
        <w:t xml:space="preserve"> actividades del negocio y que ofrezca garantías que el riesgo está siendo gestionado dentro del nivel de apetito de riesgo definido</w:t>
      </w:r>
      <w:r w:rsidR="00C37EF6" w:rsidRPr="00CA2558">
        <w:rPr>
          <w:rFonts w:ascii="Museo Sans 300" w:hAnsi="Museo Sans 300" w:cstheme="minorBidi"/>
          <w:sz w:val="22"/>
          <w:szCs w:val="22"/>
        </w:rPr>
        <w:t xml:space="preserve"> por la misma</w:t>
      </w:r>
      <w:r w:rsidRPr="00CA2558">
        <w:rPr>
          <w:rFonts w:ascii="Museo Sans 300" w:hAnsi="Museo Sans 300" w:cstheme="minorBidi"/>
          <w:sz w:val="22"/>
          <w:szCs w:val="22"/>
        </w:rPr>
        <w:t>.</w:t>
      </w:r>
    </w:p>
    <w:p w14:paraId="5B0934DC" w14:textId="77777777" w:rsidR="00F871AE" w:rsidRPr="00CA2558" w:rsidRDefault="00F871AE" w:rsidP="00435E15">
      <w:pPr>
        <w:pStyle w:val="Textoindependiente"/>
        <w:widowControl w:val="0"/>
        <w:spacing w:after="0"/>
        <w:jc w:val="both"/>
        <w:rPr>
          <w:rFonts w:ascii="Museo Sans 300" w:hAnsi="Museo Sans 300" w:cstheme="minorBidi"/>
          <w:sz w:val="22"/>
          <w:szCs w:val="22"/>
        </w:rPr>
      </w:pPr>
    </w:p>
    <w:p w14:paraId="0B3DCA12" w14:textId="7D85758D" w:rsidR="00F871AE" w:rsidRPr="00CA2558" w:rsidRDefault="00C37EF6" w:rsidP="00F871AE">
      <w:pPr>
        <w:pStyle w:val="Textoindependiente"/>
        <w:widowControl w:val="0"/>
        <w:spacing w:after="0"/>
        <w:jc w:val="both"/>
        <w:rPr>
          <w:rFonts w:ascii="Museo Sans 300" w:hAnsi="Museo Sans 300" w:cstheme="minorBidi"/>
          <w:sz w:val="22"/>
          <w:szCs w:val="22"/>
        </w:rPr>
      </w:pPr>
      <w:r w:rsidRPr="00CA2558">
        <w:rPr>
          <w:rFonts w:ascii="Museo Sans 300" w:hAnsi="Museo Sans 300" w:cstheme="minorBidi"/>
          <w:sz w:val="22"/>
          <w:szCs w:val="22"/>
        </w:rPr>
        <w:t>La Oficialía de Cumplimiento,</w:t>
      </w:r>
      <w:r w:rsidR="00F871AE" w:rsidRPr="00CA2558">
        <w:rPr>
          <w:rFonts w:ascii="Museo Sans 300" w:hAnsi="Museo Sans 300" w:cstheme="minorBidi"/>
          <w:sz w:val="22"/>
          <w:szCs w:val="22"/>
        </w:rPr>
        <w:t xml:space="preserve"> debe realizar revisiones periódicas </w:t>
      </w:r>
      <w:r w:rsidR="00C245BC" w:rsidRPr="00CA2558">
        <w:rPr>
          <w:rFonts w:ascii="Museo Sans 300" w:hAnsi="Museo Sans 300" w:cstheme="minorBidi"/>
          <w:sz w:val="22"/>
          <w:szCs w:val="22"/>
        </w:rPr>
        <w:t>del debido cumplimiento de las políticas, procedimientos y medidas de gestión del riesgo de LDA/FT/FPADM</w:t>
      </w:r>
      <w:r w:rsidR="00F871AE" w:rsidRPr="00CA2558">
        <w:rPr>
          <w:rFonts w:ascii="Museo Sans 300" w:hAnsi="Museo Sans 300" w:cstheme="minorBidi"/>
          <w:sz w:val="22"/>
          <w:szCs w:val="22"/>
        </w:rPr>
        <w:t xml:space="preserve">, establecidas </w:t>
      </w:r>
      <w:r w:rsidR="00CF70CB" w:rsidRPr="00CA2558">
        <w:rPr>
          <w:rFonts w:ascii="Museo Sans 300" w:hAnsi="Museo Sans 300" w:cstheme="minorBidi"/>
          <w:sz w:val="22"/>
          <w:szCs w:val="22"/>
        </w:rPr>
        <w:t xml:space="preserve">por la entidad, sobre la base de los resultados de su evaluación del riesgo </w:t>
      </w:r>
      <w:r w:rsidR="00F871AE" w:rsidRPr="00CA2558">
        <w:rPr>
          <w:rFonts w:ascii="Museo Sans 300" w:hAnsi="Museo Sans 300" w:cstheme="minorBidi"/>
          <w:sz w:val="22"/>
          <w:szCs w:val="22"/>
        </w:rPr>
        <w:t>en respuesta al marco legal vigente</w:t>
      </w:r>
      <w:r w:rsidR="004C6D9F" w:rsidRPr="00CA2558">
        <w:rPr>
          <w:rFonts w:ascii="Museo Sans 300" w:hAnsi="Museo Sans 300" w:cstheme="minorBidi"/>
          <w:sz w:val="22"/>
          <w:szCs w:val="22"/>
        </w:rPr>
        <w:t>.</w:t>
      </w:r>
    </w:p>
    <w:p w14:paraId="5C7DC877" w14:textId="32662870" w:rsidR="00D32279" w:rsidRPr="00CA2558" w:rsidRDefault="00D32279" w:rsidP="001B0B38">
      <w:pPr>
        <w:pStyle w:val="Textoindependiente"/>
        <w:widowControl w:val="0"/>
        <w:spacing w:after="0"/>
        <w:jc w:val="both"/>
        <w:rPr>
          <w:rFonts w:ascii="Museo Sans 300" w:hAnsi="Museo Sans 300"/>
          <w:sz w:val="22"/>
          <w:szCs w:val="22"/>
        </w:rPr>
      </w:pPr>
    </w:p>
    <w:p w14:paraId="142A158D" w14:textId="77777777" w:rsidR="003E23C7" w:rsidRPr="00CA2558" w:rsidRDefault="003E23C7" w:rsidP="001B0B38">
      <w:pPr>
        <w:pStyle w:val="Textoindependiente"/>
        <w:widowControl w:val="0"/>
        <w:spacing w:after="0"/>
        <w:jc w:val="both"/>
        <w:rPr>
          <w:rFonts w:ascii="Museo Sans 300" w:hAnsi="Museo Sans 300"/>
          <w:sz w:val="22"/>
          <w:szCs w:val="22"/>
        </w:rPr>
      </w:pPr>
    </w:p>
    <w:p w14:paraId="60805259" w14:textId="42391CAA" w:rsidR="008547F7" w:rsidRPr="00CA2558" w:rsidRDefault="008547F7" w:rsidP="001B0B38">
      <w:pPr>
        <w:pStyle w:val="Textoindependiente"/>
        <w:widowControl w:val="0"/>
        <w:spacing w:after="0"/>
        <w:jc w:val="both"/>
        <w:rPr>
          <w:rFonts w:ascii="Museo Sans 300" w:hAnsi="Museo Sans 300"/>
          <w:sz w:val="22"/>
          <w:szCs w:val="22"/>
        </w:rPr>
      </w:pPr>
      <w:r w:rsidRPr="00CA2558">
        <w:rPr>
          <w:rFonts w:ascii="Museo Sans 300" w:hAnsi="Museo Sans 300" w:cs="Arial"/>
          <w:b/>
          <w:sz w:val="22"/>
          <w:szCs w:val="22"/>
        </w:rPr>
        <w:lastRenderedPageBreak/>
        <w:t>Identificación</w:t>
      </w:r>
      <w:r w:rsidR="00EF4226" w:rsidRPr="00CA2558">
        <w:rPr>
          <w:rFonts w:ascii="Museo Sans 300" w:hAnsi="Museo Sans 300" w:cs="Calibri Light"/>
          <w:b/>
          <w:bCs/>
          <w:sz w:val="22"/>
          <w:szCs w:val="22"/>
        </w:rPr>
        <w:t xml:space="preserve"> de los </w:t>
      </w:r>
      <w:r w:rsidR="00532C93" w:rsidRPr="00CA2558">
        <w:rPr>
          <w:rFonts w:ascii="Museo Sans 300" w:hAnsi="Museo Sans 300" w:cs="Calibri Light"/>
          <w:b/>
          <w:bCs/>
          <w:sz w:val="22"/>
          <w:szCs w:val="22"/>
        </w:rPr>
        <w:t>r</w:t>
      </w:r>
      <w:r w:rsidR="00EF4226" w:rsidRPr="00CA2558">
        <w:rPr>
          <w:rFonts w:ascii="Museo Sans 300" w:hAnsi="Museo Sans 300" w:cs="Calibri Light"/>
          <w:b/>
          <w:bCs/>
          <w:sz w:val="22"/>
          <w:szCs w:val="22"/>
        </w:rPr>
        <w:t xml:space="preserve">iesgos </w:t>
      </w:r>
      <w:r w:rsidR="00234D3B" w:rsidRPr="00CA2558">
        <w:rPr>
          <w:rFonts w:ascii="Museo Sans 300" w:hAnsi="Museo Sans 300" w:cs="Calibri Light"/>
          <w:b/>
          <w:bCs/>
          <w:sz w:val="22"/>
          <w:szCs w:val="22"/>
        </w:rPr>
        <w:t>LDA/FT/FPADM</w:t>
      </w:r>
    </w:p>
    <w:p w14:paraId="517A51BA" w14:textId="6248563E" w:rsidR="000B3000" w:rsidRPr="00CA2558" w:rsidRDefault="000B3000" w:rsidP="00435E15">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Las entidades deben identificar los riesgos de </w:t>
      </w:r>
      <w:r w:rsidR="00234D3B" w:rsidRPr="00CA2558">
        <w:rPr>
          <w:rFonts w:ascii="Museo Sans 300" w:hAnsi="Museo Sans 300"/>
          <w:b w:val="0"/>
          <w:bCs w:val="0"/>
          <w:color w:val="auto"/>
          <w:sz w:val="22"/>
          <w:szCs w:val="22"/>
        </w:rPr>
        <w:t>LDA/FT/FPADM</w:t>
      </w:r>
      <w:r w:rsidRPr="00CA2558">
        <w:rPr>
          <w:rFonts w:ascii="Museo Sans 300" w:hAnsi="Museo Sans 300"/>
          <w:b w:val="0"/>
          <w:bCs w:val="0"/>
          <w:color w:val="auto"/>
          <w:sz w:val="22"/>
          <w:szCs w:val="22"/>
        </w:rPr>
        <w:t xml:space="preserve"> inherentes a la actividad que realizan, tomando en consideración como mínimo los factores de riesgo definidos</w:t>
      </w:r>
      <w:r w:rsidR="00FB6657" w:rsidRPr="00CA2558">
        <w:rPr>
          <w:rFonts w:ascii="Museo Sans 300" w:hAnsi="Museo Sans 300"/>
          <w:b w:val="0"/>
          <w:bCs w:val="0"/>
          <w:color w:val="auto"/>
          <w:sz w:val="22"/>
          <w:szCs w:val="22"/>
        </w:rPr>
        <w:t xml:space="preserve"> por la entidad</w:t>
      </w:r>
      <w:r w:rsidRPr="00CA2558">
        <w:rPr>
          <w:rFonts w:ascii="Museo Sans 300" w:hAnsi="Museo Sans 300"/>
          <w:b w:val="0"/>
          <w:bCs w:val="0"/>
          <w:color w:val="auto"/>
          <w:sz w:val="22"/>
          <w:szCs w:val="22"/>
        </w:rPr>
        <w:t xml:space="preserve">, así como los riesgos asociados con </w:t>
      </w:r>
      <w:r w:rsidR="004C6D9F" w:rsidRPr="00CA2558">
        <w:rPr>
          <w:rFonts w:ascii="Museo Sans 300" w:hAnsi="Museo Sans 300"/>
          <w:b w:val="0"/>
          <w:color w:val="auto"/>
          <w:sz w:val="22"/>
          <w:szCs w:val="22"/>
        </w:rPr>
        <w:t>estos</w:t>
      </w:r>
      <w:r w:rsidRPr="00CA2558">
        <w:rPr>
          <w:rFonts w:ascii="Museo Sans 300" w:hAnsi="Museo Sans 300"/>
          <w:b w:val="0"/>
          <w:color w:val="auto"/>
          <w:sz w:val="22"/>
          <w:szCs w:val="22"/>
        </w:rPr>
        <w:t>.</w:t>
      </w:r>
    </w:p>
    <w:p w14:paraId="5C9E297B" w14:textId="77777777" w:rsidR="000B3000" w:rsidRPr="00CA2558" w:rsidRDefault="000B3000" w:rsidP="00435E15">
      <w:pPr>
        <w:jc w:val="both"/>
        <w:rPr>
          <w:rFonts w:ascii="Museo Sans 300" w:hAnsi="Museo Sans 300"/>
          <w:sz w:val="22"/>
          <w:szCs w:val="22"/>
        </w:rPr>
      </w:pPr>
    </w:p>
    <w:p w14:paraId="3AAA3684" w14:textId="77777777" w:rsidR="000B3000" w:rsidRPr="00CA2558" w:rsidRDefault="000B3000" w:rsidP="00435E15">
      <w:pPr>
        <w:spacing w:after="120"/>
        <w:jc w:val="both"/>
        <w:rPr>
          <w:rFonts w:ascii="Museo Sans 300" w:hAnsi="Museo Sans 300"/>
          <w:sz w:val="22"/>
          <w:szCs w:val="22"/>
        </w:rPr>
      </w:pPr>
      <w:r w:rsidRPr="00CA2558">
        <w:rPr>
          <w:rFonts w:ascii="Museo Sans 300" w:hAnsi="Museo Sans 300"/>
          <w:sz w:val="22"/>
          <w:szCs w:val="22"/>
        </w:rPr>
        <w:t xml:space="preserve">Además, las entidades deberán identificar los riesgos de </w:t>
      </w:r>
      <w:r w:rsidR="00234D3B" w:rsidRPr="00CA2558">
        <w:rPr>
          <w:rFonts w:ascii="Museo Sans 300" w:hAnsi="Museo Sans 300"/>
          <w:sz w:val="22"/>
          <w:szCs w:val="22"/>
        </w:rPr>
        <w:t>LDA/FT/FPADM</w:t>
      </w:r>
      <w:r w:rsidRPr="00CA2558">
        <w:rPr>
          <w:rFonts w:ascii="Museo Sans 300" w:hAnsi="Museo Sans 300"/>
          <w:sz w:val="22"/>
          <w:szCs w:val="22"/>
        </w:rPr>
        <w:t>, en los siguientes casos específicos:</w:t>
      </w:r>
    </w:p>
    <w:p w14:paraId="2EFA2FD5" w14:textId="6AF39472" w:rsidR="000B3000" w:rsidRPr="00CA2558" w:rsidRDefault="000B3000" w:rsidP="00141812">
      <w:pPr>
        <w:pStyle w:val="Prrafodelista"/>
        <w:numPr>
          <w:ilvl w:val="0"/>
          <w:numId w:val="8"/>
        </w:numPr>
        <w:ind w:left="425" w:hanging="425"/>
        <w:jc w:val="both"/>
        <w:rPr>
          <w:rFonts w:ascii="Museo Sans 300" w:hAnsi="Museo Sans 300"/>
          <w:sz w:val="22"/>
          <w:szCs w:val="22"/>
        </w:rPr>
      </w:pPr>
      <w:r w:rsidRPr="00CA2558">
        <w:rPr>
          <w:rFonts w:ascii="Museo Sans 300" w:hAnsi="Museo Sans 300"/>
          <w:sz w:val="22"/>
          <w:szCs w:val="22"/>
        </w:rPr>
        <w:t>En la propuesta de</w:t>
      </w:r>
      <w:r w:rsidR="004C6D9F" w:rsidRPr="00CA2558">
        <w:rPr>
          <w:rFonts w:ascii="Museo Sans 300" w:hAnsi="Museo Sans 300"/>
          <w:sz w:val="22"/>
          <w:szCs w:val="22"/>
        </w:rPr>
        <w:t xml:space="preserve"> un </w:t>
      </w:r>
      <w:r w:rsidRPr="00CA2558">
        <w:rPr>
          <w:rFonts w:ascii="Museo Sans 300" w:hAnsi="Museo Sans 300"/>
          <w:sz w:val="22"/>
          <w:szCs w:val="22"/>
        </w:rPr>
        <w:t>nuevo</w:t>
      </w:r>
      <w:r w:rsidR="004C6D9F" w:rsidRPr="00CA2558">
        <w:rPr>
          <w:rFonts w:ascii="Museo Sans 300" w:hAnsi="Museo Sans 300"/>
          <w:sz w:val="22"/>
          <w:szCs w:val="22"/>
        </w:rPr>
        <w:t xml:space="preserve"> producto</w:t>
      </w:r>
      <w:r w:rsidRPr="00CA2558">
        <w:rPr>
          <w:rFonts w:ascii="Museo Sans 300" w:hAnsi="Museo Sans 300"/>
          <w:sz w:val="22"/>
          <w:szCs w:val="22"/>
        </w:rPr>
        <w:t xml:space="preserve">, </w:t>
      </w:r>
      <w:r w:rsidR="004C6D9F" w:rsidRPr="00CA2558">
        <w:rPr>
          <w:rFonts w:ascii="Museo Sans 300" w:hAnsi="Museo Sans 300"/>
          <w:sz w:val="22"/>
          <w:szCs w:val="22"/>
        </w:rPr>
        <w:t xml:space="preserve">así como en la actualización, modificación </w:t>
      </w:r>
      <w:r w:rsidRPr="00CA2558">
        <w:rPr>
          <w:rFonts w:ascii="Museo Sans 300" w:hAnsi="Museo Sans 300"/>
          <w:sz w:val="22"/>
          <w:szCs w:val="22"/>
        </w:rPr>
        <w:t>o utilización de cualquier producto, al uso de</w:t>
      </w:r>
      <w:r w:rsidR="004C6D9F" w:rsidRPr="00CA2558">
        <w:rPr>
          <w:rFonts w:ascii="Museo Sans 300" w:hAnsi="Museo Sans 300"/>
          <w:sz w:val="22"/>
          <w:szCs w:val="22"/>
        </w:rPr>
        <w:t xml:space="preserve"> nuevas </w:t>
      </w:r>
      <w:r w:rsidRPr="00CA2558">
        <w:rPr>
          <w:rFonts w:ascii="Museo Sans 300" w:hAnsi="Museo Sans 300"/>
          <w:sz w:val="22"/>
          <w:szCs w:val="22"/>
        </w:rPr>
        <w:t>prácticas comerciales, incluyendo nuevos canales de prestación de servicios, y el uso de nuevas tecnologías o tecnologías en desarrollo para productos nuevos o existentes;</w:t>
      </w:r>
    </w:p>
    <w:p w14:paraId="4848678D" w14:textId="77777777" w:rsidR="000B3000" w:rsidRPr="00CA2558" w:rsidRDefault="000B3000" w:rsidP="00141812">
      <w:pPr>
        <w:pStyle w:val="Prrafodelista"/>
        <w:numPr>
          <w:ilvl w:val="0"/>
          <w:numId w:val="8"/>
        </w:numPr>
        <w:ind w:left="425" w:hanging="425"/>
        <w:jc w:val="both"/>
        <w:rPr>
          <w:rFonts w:ascii="Museo Sans 300" w:hAnsi="Museo Sans 300"/>
          <w:sz w:val="22"/>
          <w:szCs w:val="22"/>
        </w:rPr>
      </w:pPr>
      <w:r w:rsidRPr="00CA2558">
        <w:rPr>
          <w:rFonts w:ascii="Museo Sans 300" w:hAnsi="Museo Sans 300"/>
          <w:sz w:val="22"/>
          <w:szCs w:val="22"/>
        </w:rPr>
        <w:t>La aplicación del giro comercial en un nuevo mercado; y</w:t>
      </w:r>
    </w:p>
    <w:p w14:paraId="1CB95761" w14:textId="77777777" w:rsidR="000B3000" w:rsidRPr="00CA2558" w:rsidRDefault="000B3000" w:rsidP="00141812">
      <w:pPr>
        <w:pStyle w:val="Prrafodelista"/>
        <w:numPr>
          <w:ilvl w:val="0"/>
          <w:numId w:val="8"/>
        </w:numPr>
        <w:ind w:left="425" w:hanging="425"/>
        <w:jc w:val="both"/>
        <w:rPr>
          <w:rFonts w:ascii="Museo Sans 300" w:hAnsi="Museo Sans 300"/>
          <w:sz w:val="22"/>
          <w:szCs w:val="22"/>
        </w:rPr>
      </w:pPr>
      <w:r w:rsidRPr="00CA2558">
        <w:rPr>
          <w:rFonts w:ascii="Museo Sans 300" w:hAnsi="Museo Sans 300"/>
          <w:sz w:val="22"/>
          <w:szCs w:val="22"/>
        </w:rPr>
        <w:t>La iniciación de operaciones en nuevas jurisdicciones.</w:t>
      </w:r>
    </w:p>
    <w:p w14:paraId="0D59DED6" w14:textId="77777777" w:rsidR="000B3000" w:rsidRPr="00CA2558" w:rsidRDefault="000B3000" w:rsidP="000B3000">
      <w:pPr>
        <w:jc w:val="both"/>
        <w:rPr>
          <w:rFonts w:ascii="Museo Sans 300" w:hAnsi="Museo Sans 300"/>
          <w:sz w:val="22"/>
          <w:szCs w:val="22"/>
        </w:rPr>
      </w:pPr>
    </w:p>
    <w:p w14:paraId="4BC66CDE" w14:textId="009FD985" w:rsidR="000B3000" w:rsidRPr="00CA2558" w:rsidRDefault="000B3000" w:rsidP="000B3000">
      <w:pPr>
        <w:tabs>
          <w:tab w:val="left" w:pos="993"/>
        </w:tabs>
        <w:jc w:val="both"/>
        <w:rPr>
          <w:rFonts w:ascii="Museo Sans 300" w:hAnsi="Museo Sans 300"/>
          <w:sz w:val="22"/>
          <w:szCs w:val="22"/>
        </w:rPr>
      </w:pPr>
      <w:r w:rsidRPr="00CA2558">
        <w:rPr>
          <w:rFonts w:ascii="Museo Sans 300" w:hAnsi="Museo Sans 300"/>
          <w:sz w:val="22"/>
          <w:szCs w:val="22"/>
        </w:rPr>
        <w:t xml:space="preserve">Las entidades deberán documentar la identificación del riesgo de </w:t>
      </w:r>
      <w:r w:rsidR="00234D3B" w:rsidRPr="00CA2558">
        <w:rPr>
          <w:rFonts w:ascii="Museo Sans 300" w:hAnsi="Museo Sans 300"/>
          <w:sz w:val="22"/>
          <w:szCs w:val="22"/>
        </w:rPr>
        <w:t>LDA/FT/FPADM</w:t>
      </w:r>
      <w:r w:rsidRPr="00CA2558">
        <w:rPr>
          <w:rFonts w:ascii="Museo Sans 300" w:hAnsi="Museo Sans 300"/>
          <w:sz w:val="22"/>
          <w:szCs w:val="22"/>
        </w:rPr>
        <w:t xml:space="preserve"> a través de listado de eventos de riesgo</w:t>
      </w:r>
      <w:r w:rsidR="00253D23" w:rsidRPr="00CA2558">
        <w:rPr>
          <w:rFonts w:ascii="Museo Sans 300" w:hAnsi="Museo Sans 300"/>
          <w:sz w:val="22"/>
          <w:szCs w:val="22"/>
        </w:rPr>
        <w:t>s</w:t>
      </w:r>
      <w:r w:rsidRPr="00CA2558">
        <w:rPr>
          <w:rFonts w:ascii="Museo Sans 300" w:hAnsi="Museo Sans 300"/>
          <w:sz w:val="22"/>
          <w:szCs w:val="22"/>
        </w:rPr>
        <w:t xml:space="preserve"> a ser gestionados por la entidad, sustentados en matrices de riesgo</w:t>
      </w:r>
      <w:r w:rsidR="00253D23" w:rsidRPr="00CA2558">
        <w:rPr>
          <w:rFonts w:ascii="Museo Sans 300" w:hAnsi="Museo Sans 300"/>
          <w:sz w:val="22"/>
          <w:szCs w:val="22"/>
        </w:rPr>
        <w:t xml:space="preserve">s </w:t>
      </w:r>
      <w:r w:rsidRPr="00CA2558">
        <w:rPr>
          <w:rFonts w:ascii="Museo Sans 300" w:hAnsi="Museo Sans 300"/>
          <w:sz w:val="22"/>
          <w:szCs w:val="22"/>
        </w:rPr>
        <w:t>y factores de riesgos segmentados, que conformarán entre otros la documentación de la gestión del riesgo de la entidad.</w:t>
      </w:r>
    </w:p>
    <w:p w14:paraId="164B522C" w14:textId="77777777" w:rsidR="000B3000" w:rsidRPr="00CA2558" w:rsidRDefault="000B3000" w:rsidP="000B3000">
      <w:pPr>
        <w:jc w:val="both"/>
        <w:rPr>
          <w:rFonts w:ascii="Museo Sans 300" w:hAnsi="Museo Sans 300"/>
          <w:sz w:val="22"/>
          <w:szCs w:val="22"/>
        </w:rPr>
      </w:pPr>
    </w:p>
    <w:p w14:paraId="629C2D6F" w14:textId="01FBE516" w:rsidR="000B3000" w:rsidRPr="00CA2558" w:rsidRDefault="000B3000" w:rsidP="00DE4862">
      <w:pPr>
        <w:widowControl w:val="0"/>
        <w:jc w:val="both"/>
        <w:rPr>
          <w:rFonts w:ascii="Museo Sans 300" w:hAnsi="Museo Sans 300"/>
          <w:sz w:val="22"/>
          <w:szCs w:val="22"/>
        </w:rPr>
      </w:pPr>
      <w:r w:rsidRPr="00CA2558">
        <w:rPr>
          <w:rFonts w:ascii="Museo Sans 300" w:hAnsi="Museo Sans 300"/>
          <w:sz w:val="22"/>
          <w:szCs w:val="22"/>
        </w:rPr>
        <w:t xml:space="preserve">En general, las entidades deben considerar cualquier otro aspecto que indique la regulación en materia de prevención de los </w:t>
      </w:r>
      <w:r w:rsidR="004C2297" w:rsidRPr="00CA2558">
        <w:rPr>
          <w:rFonts w:ascii="Museo Sans 300" w:hAnsi="Museo Sans 300"/>
          <w:sz w:val="22"/>
          <w:szCs w:val="22"/>
        </w:rPr>
        <w:t xml:space="preserve">riesgos </w:t>
      </w:r>
      <w:r w:rsidRPr="00CA2558">
        <w:rPr>
          <w:rFonts w:ascii="Museo Sans 300" w:hAnsi="Museo Sans 300"/>
          <w:sz w:val="22"/>
          <w:szCs w:val="22"/>
        </w:rPr>
        <w:t xml:space="preserve">de </w:t>
      </w:r>
      <w:r w:rsidR="00234D3B" w:rsidRPr="00CA2558">
        <w:rPr>
          <w:rFonts w:ascii="Museo Sans 300" w:hAnsi="Museo Sans 300"/>
          <w:sz w:val="22"/>
          <w:szCs w:val="22"/>
        </w:rPr>
        <w:t>LDA/FT/FPADM</w:t>
      </w:r>
      <w:r w:rsidRPr="00CA2558">
        <w:rPr>
          <w:rFonts w:ascii="Museo Sans 300" w:hAnsi="Museo Sans 300"/>
          <w:sz w:val="22"/>
          <w:szCs w:val="22"/>
        </w:rPr>
        <w:t xml:space="preserve">, que sirva de insumo para determinar </w:t>
      </w:r>
      <w:r w:rsidR="001D3838" w:rsidRPr="00CA2558">
        <w:rPr>
          <w:rFonts w:ascii="Museo Sans 300" w:hAnsi="Museo Sans 300"/>
          <w:sz w:val="22"/>
          <w:szCs w:val="22"/>
        </w:rPr>
        <w:t>dichos</w:t>
      </w:r>
      <w:r w:rsidRPr="00CA2558">
        <w:rPr>
          <w:rFonts w:ascii="Museo Sans 300" w:hAnsi="Museo Sans 300"/>
          <w:sz w:val="22"/>
          <w:szCs w:val="22"/>
        </w:rPr>
        <w:t xml:space="preserve"> riesgo</w:t>
      </w:r>
      <w:r w:rsidR="001D3838" w:rsidRPr="00CA2558">
        <w:rPr>
          <w:rFonts w:ascii="Museo Sans 300" w:hAnsi="Museo Sans 300"/>
          <w:sz w:val="22"/>
          <w:szCs w:val="22"/>
        </w:rPr>
        <w:t>s</w:t>
      </w:r>
      <w:r w:rsidRPr="00CA2558">
        <w:rPr>
          <w:rFonts w:ascii="Museo Sans 300" w:hAnsi="Museo Sans 300"/>
          <w:sz w:val="22"/>
          <w:szCs w:val="22"/>
        </w:rPr>
        <w:t xml:space="preserve">, en cada uno de los factores de riesgo identificados. </w:t>
      </w:r>
    </w:p>
    <w:p w14:paraId="1C87F828" w14:textId="77777777" w:rsidR="000B3000" w:rsidRPr="00CA2558" w:rsidRDefault="000B3000" w:rsidP="000B3000">
      <w:pPr>
        <w:keepNext/>
        <w:jc w:val="both"/>
        <w:rPr>
          <w:rFonts w:ascii="Museo Sans 300" w:hAnsi="Museo Sans 300"/>
          <w:sz w:val="22"/>
          <w:szCs w:val="22"/>
        </w:rPr>
      </w:pPr>
    </w:p>
    <w:p w14:paraId="2747E189" w14:textId="4F78820B" w:rsidR="000B3000" w:rsidRPr="00CA2558" w:rsidRDefault="000B3000" w:rsidP="003F0804">
      <w:pPr>
        <w:widowControl w:val="0"/>
        <w:jc w:val="both"/>
        <w:rPr>
          <w:rFonts w:ascii="Museo Sans 300" w:hAnsi="Museo Sans 300"/>
          <w:sz w:val="22"/>
          <w:szCs w:val="22"/>
        </w:rPr>
      </w:pPr>
      <w:r w:rsidRPr="00CA2558">
        <w:rPr>
          <w:rFonts w:ascii="Museo Sans 300" w:hAnsi="Museo Sans 300"/>
          <w:sz w:val="22"/>
          <w:szCs w:val="22"/>
        </w:rPr>
        <w:t>Asimismo, para efectos de identificar los riesgos de LD</w:t>
      </w:r>
      <w:r w:rsidR="00056ECD" w:rsidRPr="00CA2558">
        <w:rPr>
          <w:rFonts w:ascii="Museo Sans 300" w:hAnsi="Museo Sans 300"/>
          <w:sz w:val="22"/>
          <w:szCs w:val="22"/>
        </w:rPr>
        <w:t>A</w:t>
      </w:r>
      <w:r w:rsidRPr="00CA2558">
        <w:rPr>
          <w:rFonts w:ascii="Museo Sans 300" w:hAnsi="Museo Sans 300"/>
          <w:sz w:val="22"/>
          <w:szCs w:val="22"/>
        </w:rPr>
        <w:t>/FT/FPAD</w:t>
      </w:r>
      <w:r w:rsidR="004C2297" w:rsidRPr="00CA2558">
        <w:rPr>
          <w:rFonts w:ascii="Museo Sans 300" w:hAnsi="Museo Sans 300"/>
          <w:sz w:val="22"/>
          <w:szCs w:val="22"/>
        </w:rPr>
        <w:t>M</w:t>
      </w:r>
      <w:r w:rsidRPr="00CA2558">
        <w:rPr>
          <w:rFonts w:ascii="Museo Sans 300" w:hAnsi="Museo Sans 300"/>
          <w:sz w:val="22"/>
          <w:szCs w:val="22"/>
        </w:rPr>
        <w:t>, las entidades deberán determinar</w:t>
      </w:r>
      <w:r w:rsidR="00D14B20" w:rsidRPr="00CA2558">
        <w:rPr>
          <w:rFonts w:ascii="Museo Sans 300" w:hAnsi="Museo Sans 300"/>
          <w:sz w:val="22"/>
          <w:szCs w:val="22"/>
        </w:rPr>
        <w:t xml:space="preserve"> previamente</w:t>
      </w:r>
      <w:r w:rsidRPr="00CA2558">
        <w:rPr>
          <w:rFonts w:ascii="Museo Sans 300" w:hAnsi="Museo Sans 300"/>
          <w:sz w:val="22"/>
          <w:szCs w:val="22"/>
        </w:rPr>
        <w:t xml:space="preserve"> las condiciones básicas para iniciar con la gestión de dichos riesgos, analizando el contexto de la entidad, elaborando el diagnóstico de la gestión del riesgo de </w:t>
      </w:r>
      <w:r w:rsidR="00234D3B" w:rsidRPr="00CA2558">
        <w:rPr>
          <w:rFonts w:ascii="Museo Sans 300" w:hAnsi="Museo Sans 300"/>
          <w:sz w:val="22"/>
          <w:szCs w:val="22"/>
        </w:rPr>
        <w:t>LDA/FT/FPADM</w:t>
      </w:r>
      <w:r w:rsidRPr="00CA2558">
        <w:rPr>
          <w:rFonts w:ascii="Museo Sans 300" w:hAnsi="Museo Sans 300"/>
          <w:sz w:val="22"/>
          <w:szCs w:val="22"/>
        </w:rPr>
        <w:t xml:space="preserve"> y definiendo las metodologías, técnicas, herramientas y fuentes de información para el diseño y adopción de un sistema para la gestión de riesgos de </w:t>
      </w:r>
      <w:r w:rsidR="00234D3B" w:rsidRPr="00CA2558">
        <w:rPr>
          <w:rFonts w:ascii="Museo Sans 300" w:hAnsi="Museo Sans 300"/>
          <w:sz w:val="22"/>
          <w:szCs w:val="22"/>
        </w:rPr>
        <w:t>LDA/FT/FPADM</w:t>
      </w:r>
      <w:r w:rsidRPr="00CA2558">
        <w:rPr>
          <w:rFonts w:ascii="Museo Sans 300" w:hAnsi="Museo Sans 300"/>
          <w:sz w:val="22"/>
          <w:szCs w:val="22"/>
        </w:rPr>
        <w:t>.</w:t>
      </w:r>
    </w:p>
    <w:p w14:paraId="0BA417CB" w14:textId="77777777" w:rsidR="000B3000" w:rsidRPr="00CA2558" w:rsidRDefault="000B3000" w:rsidP="003F0804">
      <w:pPr>
        <w:widowControl w:val="0"/>
        <w:jc w:val="both"/>
        <w:rPr>
          <w:rFonts w:ascii="Museo Sans 300" w:hAnsi="Museo Sans 300"/>
          <w:sz w:val="22"/>
          <w:szCs w:val="22"/>
        </w:rPr>
      </w:pPr>
    </w:p>
    <w:p w14:paraId="3131841D" w14:textId="7641D05A" w:rsidR="000B3000" w:rsidRPr="00CA2558" w:rsidRDefault="000B3000" w:rsidP="003F0804">
      <w:pPr>
        <w:widowControl w:val="0"/>
        <w:spacing w:after="120"/>
        <w:jc w:val="both"/>
        <w:rPr>
          <w:rFonts w:ascii="Museo Sans 300" w:hAnsi="Museo Sans 300"/>
          <w:sz w:val="22"/>
          <w:szCs w:val="22"/>
        </w:rPr>
      </w:pPr>
      <w:r w:rsidRPr="00CA2558">
        <w:rPr>
          <w:rFonts w:ascii="Museo Sans 300" w:hAnsi="Museo Sans 300"/>
          <w:sz w:val="22"/>
          <w:szCs w:val="22"/>
        </w:rPr>
        <w:t xml:space="preserve">Las entidades, deben </w:t>
      </w:r>
      <w:r w:rsidR="00D14B20" w:rsidRPr="00CA2558">
        <w:rPr>
          <w:rFonts w:ascii="Museo Sans 300" w:hAnsi="Museo Sans 300"/>
          <w:sz w:val="22"/>
          <w:szCs w:val="22"/>
        </w:rPr>
        <w:t xml:space="preserve">tomar en consideración </w:t>
      </w:r>
      <w:r w:rsidRPr="00CA2558">
        <w:rPr>
          <w:rFonts w:ascii="Museo Sans 300" w:hAnsi="Museo Sans 300"/>
          <w:sz w:val="22"/>
          <w:szCs w:val="22"/>
        </w:rPr>
        <w:t>el contexto en el que operan, tomando en cuenta parámetros tanto externos como internos relevantes, tales como los siguientes:</w:t>
      </w:r>
    </w:p>
    <w:p w14:paraId="53A61D4F" w14:textId="77777777"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 xml:space="preserve">Normativa aplicable local e internacional en materia de prevención de </w:t>
      </w:r>
      <w:r w:rsidR="00234D3B" w:rsidRPr="00CA2558">
        <w:rPr>
          <w:rFonts w:ascii="Museo Sans 300" w:hAnsi="Museo Sans 300"/>
          <w:sz w:val="22"/>
          <w:szCs w:val="22"/>
        </w:rPr>
        <w:t>LDA/FT/FPADM</w:t>
      </w:r>
      <w:r w:rsidRPr="00CA2558">
        <w:rPr>
          <w:rFonts w:ascii="Museo Sans 300" w:hAnsi="Museo Sans 300"/>
          <w:sz w:val="22"/>
          <w:szCs w:val="22"/>
        </w:rPr>
        <w:t>;</w:t>
      </w:r>
    </w:p>
    <w:p w14:paraId="26BF3232" w14:textId="77777777"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Objetivos y estrategias de la entidad;</w:t>
      </w:r>
    </w:p>
    <w:p w14:paraId="0FF5817B" w14:textId="77777777"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Estructura organizacional;</w:t>
      </w:r>
    </w:p>
    <w:p w14:paraId="587512F0" w14:textId="77777777"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Características del mercado en el que desarrolla la actividad económica; y</w:t>
      </w:r>
    </w:p>
    <w:p w14:paraId="1E64776D" w14:textId="359143CA" w:rsidR="000B3000" w:rsidRPr="00CA2558" w:rsidRDefault="000B3000" w:rsidP="003F0804">
      <w:pPr>
        <w:pStyle w:val="Prrafodelista"/>
        <w:widowControl w:val="0"/>
        <w:numPr>
          <w:ilvl w:val="0"/>
          <w:numId w:val="35"/>
        </w:numPr>
        <w:ind w:left="993" w:hanging="284"/>
        <w:jc w:val="both"/>
        <w:rPr>
          <w:rFonts w:ascii="Museo Sans 300" w:hAnsi="Museo Sans 300"/>
          <w:sz w:val="22"/>
          <w:szCs w:val="22"/>
        </w:rPr>
      </w:pPr>
      <w:r w:rsidRPr="00CA2558">
        <w:rPr>
          <w:rFonts w:ascii="Museo Sans 300" w:hAnsi="Museo Sans 300"/>
          <w:sz w:val="22"/>
          <w:szCs w:val="22"/>
        </w:rPr>
        <w:t xml:space="preserve">Antecedentes de los riesgos de </w:t>
      </w:r>
      <w:r w:rsidR="002A214C" w:rsidRPr="00CA2558">
        <w:rPr>
          <w:rFonts w:ascii="Museo Sans 300" w:hAnsi="Museo Sans 300"/>
          <w:sz w:val="22"/>
          <w:szCs w:val="22"/>
        </w:rPr>
        <w:t xml:space="preserve">LDA/FT/FPADM </w:t>
      </w:r>
      <w:r w:rsidRPr="00CA2558">
        <w:rPr>
          <w:rFonts w:ascii="Museo Sans 300" w:hAnsi="Museo Sans 300"/>
          <w:sz w:val="22"/>
          <w:szCs w:val="22"/>
        </w:rPr>
        <w:t>que se van a evaluar y las brechas que se identificaron en evaluaciones pasadas, si fuera el caso; entre otros aspectos.</w:t>
      </w:r>
    </w:p>
    <w:p w14:paraId="5AA77F6B" w14:textId="77777777" w:rsidR="003F0804" w:rsidRPr="00CA2558" w:rsidRDefault="003F0804" w:rsidP="003F0804">
      <w:pPr>
        <w:widowControl w:val="0"/>
        <w:jc w:val="both"/>
        <w:rPr>
          <w:rFonts w:ascii="Museo Sans 300" w:hAnsi="Museo Sans 300"/>
          <w:strike/>
          <w:color w:val="FF0000"/>
          <w:sz w:val="22"/>
          <w:szCs w:val="22"/>
        </w:rPr>
      </w:pPr>
    </w:p>
    <w:p w14:paraId="194BF4EF" w14:textId="35106BFB" w:rsidR="000B3000" w:rsidRPr="00CA2558" w:rsidRDefault="00D14B20" w:rsidP="000B3000">
      <w:pPr>
        <w:keepNext/>
        <w:jc w:val="both"/>
        <w:rPr>
          <w:rFonts w:ascii="Museo Sans 300" w:hAnsi="Museo Sans 300"/>
          <w:sz w:val="22"/>
          <w:szCs w:val="22"/>
        </w:rPr>
      </w:pPr>
      <w:r w:rsidRPr="00CA2558">
        <w:rPr>
          <w:rFonts w:ascii="Museo Sans 300" w:hAnsi="Museo Sans 300"/>
          <w:sz w:val="22"/>
          <w:szCs w:val="22"/>
        </w:rPr>
        <w:lastRenderedPageBreak/>
        <w:t>L</w:t>
      </w:r>
      <w:r w:rsidR="000B3000" w:rsidRPr="00CA2558">
        <w:rPr>
          <w:rFonts w:ascii="Museo Sans 300" w:hAnsi="Museo Sans 300"/>
          <w:sz w:val="22"/>
          <w:szCs w:val="22"/>
        </w:rPr>
        <w:t xml:space="preserve">as entidades deben establecer la metodología que se utilizará para implementar el sistema de gestión del riesgo </w:t>
      </w:r>
      <w:r w:rsidR="00234D3B" w:rsidRPr="00CA2558">
        <w:rPr>
          <w:rFonts w:ascii="Museo Sans 300" w:hAnsi="Museo Sans 300"/>
          <w:sz w:val="22"/>
          <w:szCs w:val="22"/>
        </w:rPr>
        <w:t>LDA/FT/FPADM</w:t>
      </w:r>
      <w:r w:rsidR="000B3000" w:rsidRPr="00CA2558">
        <w:rPr>
          <w:rFonts w:ascii="Museo Sans 300" w:hAnsi="Museo Sans 300"/>
          <w:sz w:val="22"/>
          <w:szCs w:val="22"/>
        </w:rPr>
        <w:t xml:space="preserve">, en la que debe definirse como mínimo los objetivos y el alcance de la evaluación, los recursos materiales, humanos, financieros con los que se dispondrá y los registros que se utilizarán en el proceso de </w:t>
      </w:r>
      <w:r w:rsidRPr="00CA2558">
        <w:rPr>
          <w:rFonts w:ascii="Museo Sans 300" w:hAnsi="Museo Sans 300"/>
          <w:sz w:val="22"/>
          <w:szCs w:val="22"/>
        </w:rPr>
        <w:t>gestión</w:t>
      </w:r>
      <w:r w:rsidR="000B3000" w:rsidRPr="00CA2558">
        <w:rPr>
          <w:rFonts w:ascii="Museo Sans 300" w:hAnsi="Museo Sans 300"/>
          <w:sz w:val="22"/>
          <w:szCs w:val="22"/>
        </w:rPr>
        <w:t xml:space="preserve"> de los riesgos de </w:t>
      </w:r>
      <w:r w:rsidR="00234D3B" w:rsidRPr="00CA2558">
        <w:rPr>
          <w:rFonts w:ascii="Museo Sans 300" w:hAnsi="Museo Sans 300"/>
          <w:sz w:val="22"/>
          <w:szCs w:val="22"/>
        </w:rPr>
        <w:t>LDA/FT/FPADM</w:t>
      </w:r>
      <w:r w:rsidR="000B3000" w:rsidRPr="00CA2558">
        <w:rPr>
          <w:rFonts w:ascii="Museo Sans 300" w:hAnsi="Museo Sans 300"/>
          <w:sz w:val="22"/>
          <w:szCs w:val="22"/>
        </w:rPr>
        <w:t>, así como los roles y responsabilidades.</w:t>
      </w:r>
      <w:r w:rsidR="00492CA3" w:rsidRPr="00CA2558">
        <w:rPr>
          <w:rFonts w:ascii="Museo Sans 300" w:hAnsi="Museo Sans 300"/>
          <w:sz w:val="22"/>
          <w:szCs w:val="22"/>
        </w:rPr>
        <w:t xml:space="preserve"> </w:t>
      </w:r>
    </w:p>
    <w:p w14:paraId="12003797" w14:textId="77777777" w:rsidR="00165B78" w:rsidRPr="00CA2558" w:rsidRDefault="00165B78" w:rsidP="00944963">
      <w:pPr>
        <w:tabs>
          <w:tab w:val="left" w:pos="993"/>
        </w:tabs>
        <w:jc w:val="both"/>
        <w:rPr>
          <w:rFonts w:ascii="Museo Sans 300" w:hAnsi="Museo Sans 300"/>
          <w:strike/>
          <w:sz w:val="22"/>
          <w:szCs w:val="22"/>
        </w:rPr>
      </w:pPr>
    </w:p>
    <w:p w14:paraId="2D614943" w14:textId="02FE44CF" w:rsidR="008547F7" w:rsidRPr="00CA2558" w:rsidRDefault="008547F7" w:rsidP="001B0B38">
      <w:pPr>
        <w:pStyle w:val="Textoindependiente"/>
        <w:spacing w:after="0"/>
        <w:rPr>
          <w:rFonts w:ascii="Museo Sans 300" w:hAnsi="Museo Sans 300"/>
          <w:b/>
          <w:sz w:val="22"/>
          <w:szCs w:val="22"/>
          <w:u w:val="single"/>
        </w:rPr>
      </w:pPr>
      <w:r w:rsidRPr="00CA2558">
        <w:rPr>
          <w:rFonts w:ascii="Museo Sans 300" w:hAnsi="Museo Sans 300"/>
          <w:b/>
          <w:sz w:val="22"/>
          <w:szCs w:val="22"/>
        </w:rPr>
        <w:t>Medición</w:t>
      </w:r>
      <w:r w:rsidR="00647543" w:rsidRPr="00CA2558">
        <w:rPr>
          <w:rFonts w:ascii="Museo Sans 300" w:hAnsi="Museo Sans 300" w:cs="Calibri Light"/>
          <w:b/>
          <w:sz w:val="22"/>
          <w:szCs w:val="22"/>
        </w:rPr>
        <w:t xml:space="preserve"> </w:t>
      </w:r>
      <w:r w:rsidR="00647543" w:rsidRPr="00CA2558">
        <w:rPr>
          <w:rFonts w:ascii="Museo Sans 300" w:hAnsi="Museo Sans 300" w:cs="Calibri Light"/>
          <w:b/>
          <w:bCs/>
          <w:sz w:val="22"/>
          <w:szCs w:val="22"/>
        </w:rPr>
        <w:t xml:space="preserve">de los </w:t>
      </w:r>
      <w:r w:rsidR="00532C93" w:rsidRPr="00CA2558">
        <w:rPr>
          <w:rFonts w:ascii="Museo Sans 300" w:hAnsi="Museo Sans 300" w:cs="Calibri Light"/>
          <w:b/>
          <w:bCs/>
          <w:sz w:val="22"/>
          <w:szCs w:val="22"/>
        </w:rPr>
        <w:t>r</w:t>
      </w:r>
      <w:r w:rsidR="00647543" w:rsidRPr="00CA2558">
        <w:rPr>
          <w:rFonts w:ascii="Museo Sans 300" w:hAnsi="Museo Sans 300" w:cs="Calibri Light"/>
          <w:b/>
          <w:bCs/>
          <w:sz w:val="22"/>
          <w:szCs w:val="22"/>
        </w:rPr>
        <w:t xml:space="preserve">iesgos </w:t>
      </w:r>
      <w:r w:rsidR="00234D3B" w:rsidRPr="00CA2558">
        <w:rPr>
          <w:rFonts w:ascii="Museo Sans 300" w:hAnsi="Museo Sans 300" w:cs="Calibri Light"/>
          <w:b/>
          <w:bCs/>
          <w:sz w:val="22"/>
          <w:szCs w:val="22"/>
        </w:rPr>
        <w:t>LDA/FT/FPADM</w:t>
      </w:r>
    </w:p>
    <w:p w14:paraId="12F7CFD7" w14:textId="1D0DA788" w:rsidR="00D22EC2" w:rsidRPr="00CA2558" w:rsidRDefault="00D22EC2" w:rsidP="00E4649C">
      <w:pPr>
        <w:pStyle w:val="Descripcin"/>
        <w:widowControl w:val="0"/>
        <w:numPr>
          <w:ilvl w:val="0"/>
          <w:numId w:val="11"/>
        </w:numPr>
        <w:spacing w:after="0"/>
        <w:ind w:firstLine="0"/>
        <w:rPr>
          <w:rFonts w:ascii="Museo Sans 300" w:hAnsi="Museo Sans 300" w:cs="Calibri Light"/>
          <w:b w:val="0"/>
          <w:color w:val="auto"/>
          <w:sz w:val="22"/>
          <w:szCs w:val="22"/>
        </w:rPr>
      </w:pPr>
      <w:r w:rsidRPr="00CA2558">
        <w:rPr>
          <w:rFonts w:ascii="Museo Sans 300" w:hAnsi="Museo Sans 300" w:cs="Calibri Light"/>
          <w:b w:val="0"/>
          <w:color w:val="auto"/>
          <w:sz w:val="22"/>
          <w:szCs w:val="22"/>
        </w:rPr>
        <w:t xml:space="preserve">La medición se realiza con el fin de determinar la probabilidad de ocurrencia del riesgo </w:t>
      </w:r>
      <w:r w:rsidR="00234D3B" w:rsidRPr="00CA2558">
        <w:rPr>
          <w:rFonts w:ascii="Museo Sans 300" w:hAnsi="Museo Sans 300" w:cs="Calibri Light"/>
          <w:b w:val="0"/>
          <w:color w:val="auto"/>
          <w:sz w:val="22"/>
          <w:szCs w:val="22"/>
        </w:rPr>
        <w:t>LDA/FT/FPADM</w:t>
      </w:r>
      <w:r w:rsidRPr="00CA2558">
        <w:rPr>
          <w:rFonts w:ascii="Museo Sans 300" w:hAnsi="Museo Sans 300" w:cs="Calibri Light"/>
          <w:b w:val="0"/>
          <w:color w:val="auto"/>
          <w:sz w:val="22"/>
          <w:szCs w:val="22"/>
        </w:rPr>
        <w:t xml:space="preserve"> y su impacto en caso de materializarse frente a cada uno de los factores de riesgo y los riesgos asociados. Estas mediciones podrán ser de carácter cualitativo o cuantitativo sin perjuicio de cualquier otro criterio que establezca la entidad.</w:t>
      </w:r>
    </w:p>
    <w:p w14:paraId="47ED2134" w14:textId="77777777" w:rsidR="00D22EC2" w:rsidRPr="00CA2558" w:rsidRDefault="00D22EC2" w:rsidP="003B311E">
      <w:pPr>
        <w:jc w:val="both"/>
        <w:rPr>
          <w:rFonts w:ascii="Museo Sans 300" w:hAnsi="Museo Sans 300" w:cs="Calibri Light"/>
          <w:sz w:val="22"/>
          <w:szCs w:val="22"/>
        </w:rPr>
      </w:pPr>
    </w:p>
    <w:p w14:paraId="6F1FA746" w14:textId="77777777" w:rsidR="008547F7" w:rsidRPr="00CA2558" w:rsidRDefault="008547F7" w:rsidP="001B0B38">
      <w:pPr>
        <w:pStyle w:val="Textoindependienteprimerasangra"/>
        <w:ind w:firstLine="0"/>
        <w:jc w:val="both"/>
        <w:rPr>
          <w:rFonts w:ascii="Museo Sans 300" w:hAnsi="Museo Sans 300"/>
          <w:sz w:val="22"/>
          <w:szCs w:val="22"/>
        </w:rPr>
      </w:pPr>
      <w:r w:rsidRPr="00CA2558">
        <w:rPr>
          <w:rFonts w:ascii="Museo Sans 300" w:hAnsi="Museo Sans 300"/>
          <w:sz w:val="22"/>
          <w:szCs w:val="22"/>
        </w:rPr>
        <w:t xml:space="preserve">Las metodologías y herramientas para estimar o cuantificar el riesgo de </w:t>
      </w:r>
      <w:r w:rsidR="00234D3B" w:rsidRPr="00CA2558">
        <w:rPr>
          <w:rFonts w:ascii="Museo Sans 300" w:hAnsi="Museo Sans 300"/>
          <w:sz w:val="22"/>
          <w:szCs w:val="22"/>
        </w:rPr>
        <w:t>LDA/FT/FPADM</w:t>
      </w:r>
      <w:r w:rsidRPr="00CA2558">
        <w:rPr>
          <w:rFonts w:ascii="Museo Sans 300" w:hAnsi="Museo Sans 300"/>
          <w:sz w:val="22"/>
          <w:szCs w:val="22"/>
        </w:rPr>
        <w:t xml:space="preserve"> deben estar de conformidad con el perfil de riesgo de la entidad.</w:t>
      </w:r>
    </w:p>
    <w:p w14:paraId="2C610B09" w14:textId="77777777" w:rsidR="008547F7" w:rsidRPr="00CA2558" w:rsidRDefault="008547F7" w:rsidP="001B0B38">
      <w:pPr>
        <w:pStyle w:val="Textoindependienteprimerasangra"/>
        <w:ind w:firstLine="0"/>
        <w:jc w:val="both"/>
        <w:rPr>
          <w:rFonts w:ascii="Museo Sans 300" w:hAnsi="Museo Sans 300"/>
          <w:sz w:val="22"/>
          <w:szCs w:val="22"/>
        </w:rPr>
      </w:pPr>
    </w:p>
    <w:p w14:paraId="21F1339C" w14:textId="73C0D58A" w:rsidR="002945A0" w:rsidRPr="00CA2558" w:rsidRDefault="00897612" w:rsidP="001B0B38">
      <w:pPr>
        <w:pStyle w:val="Textoindependienteprimerasangra"/>
        <w:ind w:firstLine="0"/>
        <w:jc w:val="both"/>
        <w:rPr>
          <w:rFonts w:ascii="Museo Sans 300" w:hAnsi="Museo Sans 300" w:cs="Symbol"/>
          <w:sz w:val="22"/>
          <w:szCs w:val="22"/>
        </w:rPr>
      </w:pPr>
      <w:r w:rsidRPr="00CA2558">
        <w:rPr>
          <w:rFonts w:ascii="Museo Sans 300" w:hAnsi="Museo Sans 300"/>
          <w:sz w:val="22"/>
          <w:szCs w:val="22"/>
        </w:rPr>
        <w:t>Dentro de sus metodologías deberán desarrollar matrices de riesgos</w:t>
      </w:r>
      <w:r w:rsidR="003B311E" w:rsidRPr="00CA2558">
        <w:rPr>
          <w:rFonts w:ascii="Museo Sans 300" w:hAnsi="Museo Sans 300"/>
          <w:sz w:val="22"/>
          <w:szCs w:val="22"/>
        </w:rPr>
        <w:t>,</w:t>
      </w:r>
      <w:r w:rsidRPr="00CA2558">
        <w:rPr>
          <w:rFonts w:ascii="Museo Sans 300" w:hAnsi="Museo Sans 300"/>
          <w:sz w:val="22"/>
          <w:szCs w:val="22"/>
        </w:rPr>
        <w:t xml:space="preserve"> </w:t>
      </w:r>
      <w:r w:rsidR="003B311E" w:rsidRPr="00CA2558">
        <w:rPr>
          <w:rFonts w:ascii="Museo Sans 300" w:hAnsi="Museo Sans 300" w:cs="Calibri Light"/>
          <w:sz w:val="22"/>
          <w:szCs w:val="22"/>
        </w:rPr>
        <w:t>mapas</w:t>
      </w:r>
      <w:r w:rsidR="00492CA3" w:rsidRPr="00CA2558">
        <w:rPr>
          <w:rFonts w:ascii="Museo Sans 300" w:hAnsi="Museo Sans 300" w:cs="Calibri Light"/>
          <w:sz w:val="22"/>
          <w:szCs w:val="22"/>
        </w:rPr>
        <w:t xml:space="preserve"> de riesgos</w:t>
      </w:r>
      <w:r w:rsidR="003B311E" w:rsidRPr="00CA2558">
        <w:rPr>
          <w:rFonts w:ascii="Museo Sans 300" w:hAnsi="Museo Sans 300" w:cs="Calibri Light"/>
          <w:sz w:val="22"/>
          <w:szCs w:val="22"/>
        </w:rPr>
        <w:t>, reportes o información relacionada a la identificación de riesgos</w:t>
      </w:r>
      <w:r w:rsidR="003B311E" w:rsidRPr="00CA2558">
        <w:rPr>
          <w:rFonts w:ascii="Museo Sans 300" w:hAnsi="Museo Sans 300"/>
          <w:sz w:val="22"/>
          <w:szCs w:val="22"/>
        </w:rPr>
        <w:t xml:space="preserve"> </w:t>
      </w:r>
      <w:r w:rsidRPr="00CA2558">
        <w:rPr>
          <w:rFonts w:ascii="Museo Sans 300" w:hAnsi="Museo Sans 300"/>
          <w:sz w:val="22"/>
          <w:szCs w:val="22"/>
        </w:rPr>
        <w:t>con base en el perfil de la entidad, en la que como mínimo se identifiquen previamente e incluyan los factores de riesgo y asignar calificaciones según la metodología de categorización</w:t>
      </w:r>
      <w:r w:rsidR="00647543" w:rsidRPr="00CA2558">
        <w:rPr>
          <w:rFonts w:ascii="Museo Sans 300" w:hAnsi="Museo Sans 300"/>
          <w:sz w:val="22"/>
          <w:szCs w:val="22"/>
        </w:rPr>
        <w:t xml:space="preserve">, </w:t>
      </w:r>
      <w:r w:rsidR="003B311E" w:rsidRPr="00CA2558">
        <w:rPr>
          <w:rFonts w:ascii="Museo Sans 300" w:hAnsi="Museo Sans 300" w:cs="Symbol"/>
          <w:sz w:val="22"/>
          <w:szCs w:val="22"/>
        </w:rPr>
        <w:t xml:space="preserve">que adopten y sea autorizada por </w:t>
      </w:r>
      <w:r w:rsidR="00492CA3" w:rsidRPr="00CA2558">
        <w:rPr>
          <w:rFonts w:ascii="Museo Sans 300" w:hAnsi="Museo Sans 300" w:cs="Symbol"/>
          <w:sz w:val="22"/>
          <w:szCs w:val="22"/>
        </w:rPr>
        <w:t xml:space="preserve">la Junta Directiva u </w:t>
      </w:r>
      <w:r w:rsidR="00397AE3" w:rsidRPr="00CA2558">
        <w:rPr>
          <w:rFonts w:ascii="Museo Sans 300" w:hAnsi="Museo Sans 300" w:cs="Symbol"/>
          <w:sz w:val="22"/>
          <w:szCs w:val="22"/>
        </w:rPr>
        <w:t>ó</w:t>
      </w:r>
      <w:r w:rsidR="00492CA3" w:rsidRPr="00CA2558">
        <w:rPr>
          <w:rFonts w:ascii="Museo Sans 300" w:hAnsi="Museo Sans 300" w:cs="Symbol"/>
          <w:sz w:val="22"/>
          <w:szCs w:val="22"/>
        </w:rPr>
        <w:t>rgano equivalente.</w:t>
      </w:r>
    </w:p>
    <w:p w14:paraId="5323253B" w14:textId="06582978" w:rsidR="005D2E99" w:rsidRPr="00CA2558" w:rsidRDefault="005D2E99" w:rsidP="001B0B38">
      <w:pPr>
        <w:pStyle w:val="Textoindependienteprimerasangra"/>
        <w:ind w:firstLine="0"/>
        <w:jc w:val="both"/>
        <w:rPr>
          <w:rFonts w:ascii="Museo Sans 300" w:hAnsi="Museo Sans 300" w:cs="Symbol"/>
          <w:sz w:val="22"/>
          <w:szCs w:val="22"/>
        </w:rPr>
      </w:pPr>
    </w:p>
    <w:p w14:paraId="7F3B9CAF" w14:textId="0FD30467" w:rsidR="005D2E99" w:rsidRPr="00CA2558" w:rsidRDefault="005D2E99" w:rsidP="001B0B38">
      <w:pPr>
        <w:pStyle w:val="Textoindependienteprimerasangra"/>
        <w:ind w:firstLine="0"/>
        <w:jc w:val="both"/>
        <w:rPr>
          <w:rFonts w:ascii="Museo Sans 300" w:hAnsi="Museo Sans 300"/>
          <w:sz w:val="22"/>
          <w:szCs w:val="22"/>
        </w:rPr>
      </w:pPr>
      <w:r w:rsidRPr="00CA2558">
        <w:rPr>
          <w:rFonts w:ascii="Museo Sans 300" w:hAnsi="Museo Sans 300"/>
          <w:sz w:val="22"/>
          <w:szCs w:val="22"/>
        </w:rPr>
        <w:t>Las entidades debe</w:t>
      </w:r>
      <w:r w:rsidR="006F2F55" w:rsidRPr="00CA2558">
        <w:rPr>
          <w:rFonts w:ascii="Museo Sans 300" w:hAnsi="Museo Sans 300"/>
          <w:sz w:val="22"/>
          <w:szCs w:val="22"/>
        </w:rPr>
        <w:t>n</w:t>
      </w:r>
      <w:r w:rsidR="002C60D0" w:rsidRPr="00CA2558">
        <w:rPr>
          <w:rFonts w:ascii="Museo Sans 300" w:hAnsi="Museo Sans 300"/>
          <w:sz w:val="22"/>
          <w:szCs w:val="22"/>
        </w:rPr>
        <w:t xml:space="preserve"> definir</w:t>
      </w:r>
      <w:r w:rsidRPr="00CA2558">
        <w:rPr>
          <w:rFonts w:ascii="Museo Sans 300" w:hAnsi="Museo Sans 300"/>
          <w:sz w:val="22"/>
          <w:szCs w:val="22"/>
        </w:rPr>
        <w:t xml:space="preserve"> la periodicidad para </w:t>
      </w:r>
      <w:r w:rsidR="006E0DCE" w:rsidRPr="00CA2558">
        <w:rPr>
          <w:rFonts w:ascii="Museo Sans 300" w:hAnsi="Museo Sans 300"/>
          <w:sz w:val="22"/>
          <w:szCs w:val="22"/>
        </w:rPr>
        <w:t>evaluar</w:t>
      </w:r>
      <w:r w:rsidRPr="00CA2558">
        <w:rPr>
          <w:rFonts w:ascii="Museo Sans 300" w:hAnsi="Museo Sans 300"/>
          <w:sz w:val="22"/>
          <w:szCs w:val="22"/>
        </w:rPr>
        <w:t xml:space="preserve"> el nivel de riesgo de</w:t>
      </w:r>
      <w:r w:rsidR="00330E72" w:rsidRPr="00CA2558">
        <w:rPr>
          <w:rFonts w:ascii="Museo Sans 300" w:hAnsi="Museo Sans 300"/>
          <w:sz w:val="22"/>
          <w:szCs w:val="22"/>
        </w:rPr>
        <w:t>ntro de las mismas</w:t>
      </w:r>
      <w:r w:rsidR="002C60D0" w:rsidRPr="00CA2558">
        <w:rPr>
          <w:rFonts w:ascii="Museo Sans 300" w:hAnsi="Museo Sans 300"/>
          <w:sz w:val="22"/>
          <w:szCs w:val="22"/>
        </w:rPr>
        <w:t>,</w:t>
      </w:r>
      <w:r w:rsidR="00330E72" w:rsidRPr="00CA2558">
        <w:rPr>
          <w:rFonts w:ascii="Museo Sans 300" w:hAnsi="Museo Sans 300"/>
          <w:sz w:val="22"/>
          <w:szCs w:val="22"/>
        </w:rPr>
        <w:t xml:space="preserve"> </w:t>
      </w:r>
      <w:r w:rsidRPr="00CA2558">
        <w:rPr>
          <w:rFonts w:ascii="Museo Sans 300" w:hAnsi="Museo Sans 300"/>
          <w:sz w:val="22"/>
          <w:szCs w:val="22"/>
        </w:rPr>
        <w:t>por medio de sus matrices de riesgo</w:t>
      </w:r>
      <w:r w:rsidR="00D931A5" w:rsidRPr="00CA2558">
        <w:rPr>
          <w:rFonts w:ascii="Museo Sans 300" w:hAnsi="Museo Sans 300"/>
          <w:sz w:val="22"/>
          <w:szCs w:val="22"/>
        </w:rPr>
        <w:t xml:space="preserve"> de LDA/FT/FPADM</w:t>
      </w:r>
      <w:r w:rsidRPr="00CA2558">
        <w:rPr>
          <w:rFonts w:ascii="Museo Sans 300" w:hAnsi="Museo Sans 300"/>
          <w:sz w:val="22"/>
          <w:szCs w:val="22"/>
        </w:rPr>
        <w:t xml:space="preserve">, y </w:t>
      </w:r>
      <w:r w:rsidR="00D931A5" w:rsidRPr="00CA2558">
        <w:rPr>
          <w:rFonts w:ascii="Museo Sans 300" w:hAnsi="Museo Sans 300"/>
          <w:sz w:val="22"/>
          <w:szCs w:val="22"/>
        </w:rPr>
        <w:t xml:space="preserve">remitir a la Superintendencia del Sistema Financiero, </w:t>
      </w:r>
      <w:r w:rsidR="006E0DCE" w:rsidRPr="00CA2558">
        <w:rPr>
          <w:rFonts w:ascii="Museo Sans 300" w:hAnsi="Museo Sans 300"/>
          <w:sz w:val="22"/>
          <w:szCs w:val="22"/>
        </w:rPr>
        <w:t>el informe de resultados de la Gestión de los Riesgo</w:t>
      </w:r>
      <w:r w:rsidR="00CA1258" w:rsidRPr="00CA2558">
        <w:rPr>
          <w:rFonts w:ascii="Museo Sans 300" w:hAnsi="Museo Sans 300"/>
          <w:sz w:val="22"/>
          <w:szCs w:val="22"/>
        </w:rPr>
        <w:t>s</w:t>
      </w:r>
      <w:r w:rsidR="006E0DCE" w:rsidRPr="00CA2558">
        <w:rPr>
          <w:rFonts w:ascii="Museo Sans 300" w:hAnsi="Museo Sans 300"/>
          <w:sz w:val="22"/>
          <w:szCs w:val="22"/>
        </w:rPr>
        <w:t xml:space="preserve"> LDA/FT/FPADM presentado a Junta Directiva u </w:t>
      </w:r>
      <w:r w:rsidR="004C6BEC" w:rsidRPr="00CA2558">
        <w:rPr>
          <w:rFonts w:ascii="Museo Sans 300" w:hAnsi="Museo Sans 300"/>
          <w:sz w:val="22"/>
          <w:szCs w:val="22"/>
        </w:rPr>
        <w:t>ó</w:t>
      </w:r>
      <w:r w:rsidR="006E0DCE" w:rsidRPr="00CA2558">
        <w:rPr>
          <w:rFonts w:ascii="Museo Sans 300" w:hAnsi="Museo Sans 300"/>
          <w:sz w:val="22"/>
          <w:szCs w:val="22"/>
        </w:rPr>
        <w:t>rgano equivalente</w:t>
      </w:r>
      <w:r w:rsidR="00D931A5" w:rsidRPr="00CA2558">
        <w:rPr>
          <w:rFonts w:ascii="Museo Sans 300" w:hAnsi="Museo Sans 300"/>
          <w:sz w:val="22"/>
          <w:szCs w:val="22"/>
        </w:rPr>
        <w:t xml:space="preserve">, en cumplimiento al </w:t>
      </w:r>
      <w:r w:rsidR="00330E72" w:rsidRPr="00CA2558">
        <w:rPr>
          <w:rFonts w:ascii="Museo Sans 300" w:hAnsi="Museo Sans 300"/>
          <w:sz w:val="22"/>
          <w:szCs w:val="22"/>
        </w:rPr>
        <w:t xml:space="preserve">artículo </w:t>
      </w:r>
      <w:r w:rsidR="00D931A5" w:rsidRPr="00CA2558">
        <w:rPr>
          <w:rFonts w:ascii="Museo Sans 300" w:hAnsi="Museo Sans 300"/>
          <w:sz w:val="22"/>
          <w:szCs w:val="22"/>
        </w:rPr>
        <w:t>4 inciso quinto del Instructivo de la UIF</w:t>
      </w:r>
      <w:r w:rsidR="007472D4" w:rsidRPr="00CA2558">
        <w:rPr>
          <w:rFonts w:ascii="Museo Sans 300" w:hAnsi="Museo Sans 300"/>
          <w:sz w:val="22"/>
          <w:szCs w:val="22"/>
        </w:rPr>
        <w:t>,</w:t>
      </w:r>
      <w:r w:rsidR="006E0DCE" w:rsidRPr="00CA2558">
        <w:rPr>
          <w:rFonts w:ascii="Museo Sans 300" w:hAnsi="Museo Sans 300"/>
          <w:sz w:val="22"/>
          <w:szCs w:val="22"/>
        </w:rPr>
        <w:t xml:space="preserve"> y de conformidad con el artículo 9 de las presentes Normas</w:t>
      </w:r>
      <w:r w:rsidR="00DE47C2" w:rsidRPr="00CA2558">
        <w:rPr>
          <w:rFonts w:ascii="Museo Sans 300" w:hAnsi="Museo Sans 300"/>
          <w:sz w:val="22"/>
          <w:szCs w:val="22"/>
        </w:rPr>
        <w:t>.</w:t>
      </w:r>
    </w:p>
    <w:p w14:paraId="3D55AB42" w14:textId="77777777" w:rsidR="002945A0" w:rsidRPr="00CA2558" w:rsidRDefault="002945A0" w:rsidP="001B0B38">
      <w:pPr>
        <w:pStyle w:val="Textoindependienteprimerasangra"/>
        <w:ind w:firstLine="0"/>
        <w:jc w:val="both"/>
        <w:rPr>
          <w:rFonts w:ascii="Museo Sans 300" w:hAnsi="Museo Sans 300"/>
          <w:sz w:val="22"/>
          <w:szCs w:val="22"/>
        </w:rPr>
      </w:pPr>
    </w:p>
    <w:p w14:paraId="1A97D6AD" w14:textId="1C101C27" w:rsidR="008547F7" w:rsidRPr="00CA2558" w:rsidRDefault="00B551BC" w:rsidP="001B0B38">
      <w:pPr>
        <w:pStyle w:val="Textoindependiente"/>
        <w:spacing w:after="0"/>
        <w:rPr>
          <w:rFonts w:ascii="Museo Sans 300" w:hAnsi="Museo Sans 300"/>
          <w:b/>
          <w:sz w:val="22"/>
          <w:szCs w:val="22"/>
        </w:rPr>
      </w:pPr>
      <w:r w:rsidRPr="00CA2558">
        <w:rPr>
          <w:rFonts w:ascii="Museo Sans 300" w:hAnsi="Museo Sans 300"/>
          <w:b/>
          <w:sz w:val="22"/>
          <w:szCs w:val="22"/>
        </w:rPr>
        <w:t>Control y mitigación</w:t>
      </w:r>
      <w:r w:rsidR="00647543" w:rsidRPr="00CA2558">
        <w:rPr>
          <w:rFonts w:ascii="Museo Sans 300" w:hAnsi="Museo Sans 300"/>
          <w:b/>
          <w:sz w:val="22"/>
          <w:szCs w:val="22"/>
        </w:rPr>
        <w:t xml:space="preserve"> </w:t>
      </w:r>
      <w:r w:rsidR="00647543" w:rsidRPr="00CA2558">
        <w:rPr>
          <w:rFonts w:ascii="Museo Sans 300" w:hAnsi="Museo Sans 300" w:cs="Calibri Light"/>
          <w:b/>
          <w:bCs/>
          <w:sz w:val="22"/>
          <w:szCs w:val="22"/>
        </w:rPr>
        <w:t xml:space="preserve">de los </w:t>
      </w:r>
      <w:r w:rsidR="00532C93" w:rsidRPr="00CA2558">
        <w:rPr>
          <w:rFonts w:ascii="Museo Sans 300" w:hAnsi="Museo Sans 300" w:cs="Calibri Light"/>
          <w:b/>
          <w:bCs/>
          <w:sz w:val="22"/>
          <w:szCs w:val="22"/>
        </w:rPr>
        <w:t>r</w:t>
      </w:r>
      <w:r w:rsidR="00647543" w:rsidRPr="00CA2558">
        <w:rPr>
          <w:rFonts w:ascii="Museo Sans 300" w:hAnsi="Museo Sans 300" w:cs="Calibri Light"/>
          <w:b/>
          <w:bCs/>
          <w:sz w:val="22"/>
          <w:szCs w:val="22"/>
        </w:rPr>
        <w:t xml:space="preserve">iesgos </w:t>
      </w:r>
      <w:r w:rsidR="00234D3B" w:rsidRPr="00CA2558">
        <w:rPr>
          <w:rFonts w:ascii="Museo Sans 300" w:hAnsi="Museo Sans 300" w:cs="Calibri Light"/>
          <w:b/>
          <w:bCs/>
          <w:sz w:val="22"/>
          <w:szCs w:val="22"/>
        </w:rPr>
        <w:t>LDA/FT/FPADM</w:t>
      </w:r>
    </w:p>
    <w:p w14:paraId="57784EF0" w14:textId="4870C776" w:rsidR="002A21F1" w:rsidRPr="00CA2558" w:rsidRDefault="008547F7" w:rsidP="00E4649C">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 xml:space="preserve">En </w:t>
      </w:r>
      <w:r w:rsidR="00785AC3" w:rsidRPr="00CA2558">
        <w:rPr>
          <w:rFonts w:ascii="Museo Sans 300" w:hAnsi="Museo Sans 300"/>
          <w:b w:val="0"/>
          <w:bCs w:val="0"/>
          <w:color w:val="auto"/>
          <w:sz w:val="22"/>
          <w:szCs w:val="22"/>
        </w:rPr>
        <w:t xml:space="preserve">esta etapa la entidad debe tomar las medidas para controlar y mitigar la ocurrencia de actividades que materialicen el riesgo de </w:t>
      </w:r>
      <w:r w:rsidR="00234D3B" w:rsidRPr="00CA2558">
        <w:rPr>
          <w:rFonts w:ascii="Museo Sans 300" w:hAnsi="Museo Sans 300"/>
          <w:b w:val="0"/>
          <w:bCs w:val="0"/>
          <w:color w:val="auto"/>
          <w:sz w:val="22"/>
          <w:szCs w:val="22"/>
        </w:rPr>
        <w:t>LDA/FT/FPADM</w:t>
      </w:r>
      <w:r w:rsidR="001A7CC2" w:rsidRPr="00CA2558">
        <w:rPr>
          <w:rFonts w:ascii="Museo Sans 300" w:hAnsi="Museo Sans 300" w:cstheme="minorBidi"/>
          <w:b w:val="0"/>
          <w:bCs w:val="0"/>
          <w:color w:val="auto"/>
          <w:sz w:val="22"/>
          <w:szCs w:val="22"/>
        </w:rPr>
        <w:t>.</w:t>
      </w:r>
    </w:p>
    <w:p w14:paraId="75410457" w14:textId="77777777" w:rsidR="009D3107" w:rsidRPr="00CA2558" w:rsidRDefault="009D3107" w:rsidP="009D3107">
      <w:pPr>
        <w:rPr>
          <w:rFonts w:ascii="Museo Sans 300" w:hAnsi="Museo Sans 300"/>
          <w:sz w:val="22"/>
          <w:szCs w:val="22"/>
          <w:lang w:val="es-SV"/>
        </w:rPr>
      </w:pPr>
    </w:p>
    <w:p w14:paraId="3D79230E" w14:textId="38E76AAF" w:rsidR="001A7CC2" w:rsidRPr="00CA2558" w:rsidRDefault="001A7CC2" w:rsidP="001D3838">
      <w:pPr>
        <w:spacing w:after="120"/>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Para controlar el riesgo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 xml:space="preserve"> las entidades deben realizar como mínimo, lo siguiente: </w:t>
      </w:r>
    </w:p>
    <w:p w14:paraId="6B42B011" w14:textId="20F48980" w:rsidR="001A7CC2" w:rsidRPr="00CA2558" w:rsidRDefault="001A7CC2" w:rsidP="00141812">
      <w:pPr>
        <w:pStyle w:val="Prrafodelista"/>
        <w:numPr>
          <w:ilvl w:val="0"/>
          <w:numId w:val="10"/>
        </w:numPr>
        <w:ind w:left="425" w:hanging="425"/>
        <w:jc w:val="both"/>
        <w:rPr>
          <w:rFonts w:ascii="Museo Sans 300" w:hAnsi="Museo Sans 300" w:cs="Symbol"/>
          <w:bCs/>
          <w:sz w:val="22"/>
          <w:szCs w:val="22"/>
          <w:lang w:eastAsia="es-SV"/>
        </w:rPr>
      </w:pPr>
      <w:r w:rsidRPr="00CA2558">
        <w:rPr>
          <w:rFonts w:ascii="Museo Sans 300" w:hAnsi="Museo Sans 300" w:cs="Symbol"/>
          <w:bCs/>
          <w:sz w:val="22"/>
          <w:szCs w:val="22"/>
          <w:lang w:eastAsia="es-SV"/>
        </w:rPr>
        <w:t>Diseñar y ejecutar programas, políticas, normas, procedimientos y controles internos de acuerdo a la operatividad que la entidad desarrolla, aplicando un enfoque basado en riesgo y en concordancia con lo establecido en la Ley, su Reglamento y el Instructivo de la UIF; y</w:t>
      </w:r>
    </w:p>
    <w:p w14:paraId="78697029" w14:textId="2D5CA249" w:rsidR="001A7CC2" w:rsidRPr="00CA2558" w:rsidRDefault="001A7CC2" w:rsidP="00141812">
      <w:pPr>
        <w:pStyle w:val="Prrafodelista"/>
        <w:numPr>
          <w:ilvl w:val="0"/>
          <w:numId w:val="10"/>
        </w:numPr>
        <w:ind w:left="425" w:hanging="425"/>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Establecer y aplicar una metodología que permita evaluar </w:t>
      </w:r>
      <w:r w:rsidR="008B30C2" w:rsidRPr="00CA2558">
        <w:rPr>
          <w:rFonts w:ascii="Museo Sans 300" w:hAnsi="Museo Sans 300" w:cs="Symbol"/>
          <w:sz w:val="22"/>
          <w:szCs w:val="22"/>
          <w:lang w:eastAsia="es-SV"/>
        </w:rPr>
        <w:t>periódicamente</w:t>
      </w:r>
      <w:r w:rsidRPr="00CA2558">
        <w:rPr>
          <w:rFonts w:ascii="Museo Sans 300" w:hAnsi="Museo Sans 300" w:cs="Symbol"/>
          <w:bCs/>
          <w:sz w:val="22"/>
          <w:szCs w:val="22"/>
          <w:lang w:eastAsia="es-SV"/>
        </w:rPr>
        <w:t xml:space="preserve">, el diseño y la efectividad de las medidas de control (programas, políticas, normas, procedimientos y los controles internos existentes) teniendo en cuenta, como mínimo, sus características, frecuencia y funcionamiento. En caso de que las medidas </w:t>
      </w:r>
      <w:r w:rsidRPr="00CA2558">
        <w:rPr>
          <w:rFonts w:ascii="Museo Sans 300" w:hAnsi="Museo Sans 300" w:cs="Symbol"/>
          <w:bCs/>
          <w:sz w:val="22"/>
          <w:szCs w:val="22"/>
          <w:lang w:eastAsia="es-SV"/>
        </w:rPr>
        <w:lastRenderedPageBreak/>
        <w:t xml:space="preserve">de control no sean efectivas y eficientes, se deberán fortalecer, corregir y en caso de ser necesario implementar nuevas, con el fin de reducir la probabilidad y el impacto que pueda generarse al materializarse el riesgo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w:t>
      </w:r>
    </w:p>
    <w:p w14:paraId="0000DBFF" w14:textId="77777777" w:rsidR="00980F65" w:rsidRPr="00CA2558" w:rsidRDefault="00980F65" w:rsidP="001B0B38">
      <w:pPr>
        <w:pStyle w:val="Textoindependiente"/>
        <w:spacing w:after="0"/>
        <w:rPr>
          <w:rFonts w:ascii="Museo Sans 300" w:hAnsi="Museo Sans 300"/>
          <w:b/>
          <w:sz w:val="22"/>
          <w:szCs w:val="22"/>
        </w:rPr>
      </w:pPr>
    </w:p>
    <w:p w14:paraId="3C0465EE" w14:textId="2B0FA324" w:rsidR="008547F7" w:rsidRPr="00CA2558" w:rsidRDefault="008547F7" w:rsidP="001B0B38">
      <w:pPr>
        <w:pStyle w:val="Textoindependiente"/>
        <w:spacing w:after="0"/>
        <w:rPr>
          <w:rFonts w:ascii="Museo Sans 300" w:hAnsi="Museo Sans 300"/>
          <w:b/>
          <w:sz w:val="22"/>
          <w:szCs w:val="22"/>
        </w:rPr>
      </w:pPr>
      <w:r w:rsidRPr="00CA2558">
        <w:rPr>
          <w:rFonts w:ascii="Museo Sans 300" w:hAnsi="Museo Sans 300"/>
          <w:b/>
          <w:sz w:val="22"/>
          <w:szCs w:val="22"/>
        </w:rPr>
        <w:t>Monitoreo y comunicación</w:t>
      </w:r>
      <w:r w:rsidR="00943624" w:rsidRPr="00CA2558">
        <w:rPr>
          <w:rFonts w:ascii="Museo Sans 300" w:hAnsi="Museo Sans 300" w:cs="Calibri Light"/>
          <w:b/>
          <w:bCs/>
          <w:sz w:val="22"/>
          <w:szCs w:val="22"/>
        </w:rPr>
        <w:t xml:space="preserve"> de los </w:t>
      </w:r>
      <w:r w:rsidR="00532C93" w:rsidRPr="00CA2558">
        <w:rPr>
          <w:rFonts w:ascii="Museo Sans 300" w:hAnsi="Museo Sans 300" w:cs="Calibri Light"/>
          <w:b/>
          <w:bCs/>
          <w:sz w:val="22"/>
          <w:szCs w:val="22"/>
        </w:rPr>
        <w:t>r</w:t>
      </w:r>
      <w:r w:rsidR="00943624" w:rsidRPr="00CA2558">
        <w:rPr>
          <w:rFonts w:ascii="Museo Sans 300" w:hAnsi="Museo Sans 300" w:cs="Calibri Light"/>
          <w:b/>
          <w:bCs/>
          <w:sz w:val="22"/>
          <w:szCs w:val="22"/>
        </w:rPr>
        <w:t xml:space="preserve">iesgos </w:t>
      </w:r>
      <w:r w:rsidR="00234D3B" w:rsidRPr="00CA2558">
        <w:rPr>
          <w:rFonts w:ascii="Museo Sans 300" w:hAnsi="Museo Sans 300" w:cs="Calibri Light"/>
          <w:b/>
          <w:bCs/>
          <w:sz w:val="22"/>
          <w:szCs w:val="22"/>
        </w:rPr>
        <w:t>LDA/FT/FPADM</w:t>
      </w:r>
    </w:p>
    <w:p w14:paraId="0FC74052" w14:textId="55CA8D34" w:rsidR="00C44623" w:rsidRPr="00CA2558" w:rsidRDefault="00C44623" w:rsidP="00E4649C">
      <w:pPr>
        <w:pStyle w:val="Descripcin"/>
        <w:widowControl w:val="0"/>
        <w:numPr>
          <w:ilvl w:val="0"/>
          <w:numId w:val="11"/>
        </w:numPr>
        <w:spacing w:after="0"/>
        <w:ind w:firstLine="0"/>
        <w:rPr>
          <w:rFonts w:ascii="Museo Sans 300" w:hAnsi="Museo Sans 300"/>
          <w:color w:val="auto"/>
          <w:sz w:val="22"/>
          <w:szCs w:val="22"/>
          <w:lang w:val="es-ES"/>
        </w:rPr>
      </w:pPr>
      <w:r w:rsidRPr="00CA2558">
        <w:rPr>
          <w:rFonts w:ascii="Museo Sans 300" w:hAnsi="Museo Sans 300"/>
          <w:b w:val="0"/>
          <w:bCs w:val="0"/>
          <w:color w:val="auto"/>
          <w:sz w:val="22"/>
          <w:szCs w:val="22"/>
          <w:lang w:val="es-ES"/>
        </w:rPr>
        <w:t xml:space="preserve">Las entidades deben dar seguimiento sistemático y oportuno a los factores de riesgo de </w:t>
      </w:r>
      <w:r w:rsidR="00234D3B" w:rsidRPr="00CA2558">
        <w:rPr>
          <w:rFonts w:ascii="Museo Sans 300" w:hAnsi="Museo Sans 300"/>
          <w:b w:val="0"/>
          <w:bCs w:val="0"/>
          <w:color w:val="auto"/>
          <w:sz w:val="22"/>
          <w:szCs w:val="22"/>
          <w:lang w:val="es-ES"/>
        </w:rPr>
        <w:t>LDA/FT/FPADM</w:t>
      </w:r>
      <w:r w:rsidRPr="00CA2558">
        <w:rPr>
          <w:rFonts w:ascii="Museo Sans 300" w:hAnsi="Museo Sans 300"/>
          <w:b w:val="0"/>
          <w:bCs w:val="0"/>
          <w:color w:val="auto"/>
          <w:sz w:val="22"/>
          <w:szCs w:val="22"/>
          <w:lang w:val="es-ES"/>
        </w:rPr>
        <w:t xml:space="preserve">, mediante actividades permanentes de monitoreo, hacer un seguimiento que permita </w:t>
      </w:r>
      <w:r w:rsidR="00943624" w:rsidRPr="00CA2558">
        <w:rPr>
          <w:rFonts w:ascii="Museo Sans 300" w:hAnsi="Museo Sans 300" w:cs="Symbol"/>
          <w:b w:val="0"/>
          <w:bCs w:val="0"/>
          <w:color w:val="auto"/>
          <w:sz w:val="22"/>
          <w:szCs w:val="22"/>
          <w:lang w:val="es-ES"/>
        </w:rPr>
        <w:t xml:space="preserve">determinar si los controles implementados incluyen todas las fuentes de eventos potenciales de riesgos de </w:t>
      </w:r>
      <w:r w:rsidR="00234D3B" w:rsidRPr="00CA2558">
        <w:rPr>
          <w:rFonts w:ascii="Museo Sans 300" w:hAnsi="Museo Sans 300" w:cs="Symbol"/>
          <w:b w:val="0"/>
          <w:bCs w:val="0"/>
          <w:color w:val="auto"/>
          <w:sz w:val="22"/>
          <w:szCs w:val="22"/>
          <w:lang w:val="es-ES"/>
        </w:rPr>
        <w:t>LDA/FT/FPADM</w:t>
      </w:r>
      <w:r w:rsidR="00943624" w:rsidRPr="00CA2558">
        <w:rPr>
          <w:rFonts w:ascii="Museo Sans 300" w:hAnsi="Museo Sans 300" w:cs="Symbol"/>
          <w:b w:val="0"/>
          <w:bCs w:val="0"/>
          <w:color w:val="auto"/>
          <w:sz w:val="22"/>
          <w:szCs w:val="22"/>
          <w:lang w:val="es-ES"/>
        </w:rPr>
        <w:t xml:space="preserve"> y </w:t>
      </w:r>
      <w:r w:rsidR="00C56C45" w:rsidRPr="00CA2558">
        <w:rPr>
          <w:rFonts w:ascii="Museo Sans 300" w:hAnsi="Museo Sans 300" w:cs="Symbol"/>
          <w:b w:val="0"/>
          <w:bCs w:val="0"/>
          <w:color w:val="auto"/>
          <w:sz w:val="22"/>
          <w:szCs w:val="22"/>
          <w:lang w:val="es-ES"/>
        </w:rPr>
        <w:t xml:space="preserve">si éstos </w:t>
      </w:r>
      <w:r w:rsidR="00943624" w:rsidRPr="00CA2558">
        <w:rPr>
          <w:rFonts w:ascii="Museo Sans 300" w:hAnsi="Museo Sans 300" w:cs="Symbol"/>
          <w:b w:val="0"/>
          <w:bCs w:val="0"/>
          <w:color w:val="auto"/>
          <w:sz w:val="22"/>
          <w:szCs w:val="22"/>
          <w:lang w:val="es-ES"/>
        </w:rPr>
        <w:t>funcionan de forma oportuna, efectiva y eficiente;</w:t>
      </w:r>
      <w:r w:rsidR="00A76CF7" w:rsidRPr="00CA2558">
        <w:rPr>
          <w:rFonts w:ascii="Museo Sans 300" w:hAnsi="Museo Sans 300" w:cs="Symbol"/>
          <w:b w:val="0"/>
          <w:bCs w:val="0"/>
          <w:color w:val="auto"/>
          <w:sz w:val="22"/>
          <w:szCs w:val="22"/>
          <w:lang w:val="es-ES"/>
        </w:rPr>
        <w:t xml:space="preserve"> </w:t>
      </w:r>
      <w:r w:rsidRPr="00CA2558">
        <w:rPr>
          <w:rFonts w:ascii="Museo Sans 300" w:hAnsi="Museo Sans 300"/>
          <w:b w:val="0"/>
          <w:bCs w:val="0"/>
          <w:color w:val="auto"/>
          <w:sz w:val="22"/>
          <w:szCs w:val="22"/>
          <w:lang w:val="es-ES"/>
        </w:rPr>
        <w:t xml:space="preserve">asimismo </w:t>
      </w:r>
      <w:r w:rsidR="00943624" w:rsidRPr="00CA2558">
        <w:rPr>
          <w:rFonts w:ascii="Museo Sans 300" w:hAnsi="Museo Sans 300" w:cs="Symbol"/>
          <w:b w:val="0"/>
          <w:bCs w:val="0"/>
          <w:color w:val="auto"/>
          <w:sz w:val="22"/>
          <w:szCs w:val="22"/>
          <w:lang w:val="es-ES"/>
        </w:rPr>
        <w:t xml:space="preserve">con base a la segmentación, las entidades </w:t>
      </w:r>
      <w:r w:rsidR="008B30C2" w:rsidRPr="00CA2558">
        <w:rPr>
          <w:rFonts w:ascii="Museo Sans 300" w:hAnsi="Museo Sans 300" w:cs="Symbol"/>
          <w:b w:val="0"/>
          <w:color w:val="auto"/>
          <w:sz w:val="22"/>
          <w:szCs w:val="22"/>
          <w:lang w:val="es-ES"/>
        </w:rPr>
        <w:t>podrán efectuar calibraciones a su sistema de monitoreo para</w:t>
      </w:r>
      <w:r w:rsidR="008B30C2" w:rsidRPr="00CA2558">
        <w:rPr>
          <w:rFonts w:ascii="Museo Sans 300" w:hAnsi="Museo Sans 300" w:cs="Symbol"/>
          <w:b w:val="0"/>
          <w:bCs w:val="0"/>
          <w:color w:val="auto"/>
          <w:sz w:val="22"/>
          <w:szCs w:val="22"/>
          <w:lang w:val="es-ES"/>
        </w:rPr>
        <w:t xml:space="preserve"> </w:t>
      </w:r>
      <w:r w:rsidR="00943624" w:rsidRPr="00CA2558">
        <w:rPr>
          <w:rFonts w:ascii="Museo Sans 300" w:hAnsi="Museo Sans 300" w:cs="Symbol"/>
          <w:b w:val="0"/>
          <w:bCs w:val="0"/>
          <w:color w:val="auto"/>
          <w:sz w:val="22"/>
          <w:szCs w:val="22"/>
          <w:lang w:val="es-ES"/>
        </w:rPr>
        <w:t xml:space="preserve"> dar seguimiento y monitorear las operaciones de los clientes, contrapartes, empleados, productos y servicios, canales de distribución entre otros, a efecto de identificar </w:t>
      </w:r>
      <w:r w:rsidR="008B30C2" w:rsidRPr="00CA2558">
        <w:rPr>
          <w:rFonts w:ascii="Museo Sans 300" w:hAnsi="Museo Sans 300" w:cs="Symbol"/>
          <w:b w:val="0"/>
          <w:color w:val="auto"/>
          <w:sz w:val="22"/>
          <w:szCs w:val="22"/>
          <w:lang w:val="es-ES"/>
        </w:rPr>
        <w:t>riesgos relacionados a LDA/FT/FPADM</w:t>
      </w:r>
      <w:r w:rsidR="007472D4" w:rsidRPr="00CA2558">
        <w:rPr>
          <w:rFonts w:ascii="Museo Sans 300" w:hAnsi="Museo Sans 300" w:cs="Symbol"/>
          <w:b w:val="0"/>
          <w:color w:val="auto"/>
          <w:sz w:val="22"/>
          <w:szCs w:val="22"/>
          <w:lang w:val="es-ES"/>
        </w:rPr>
        <w:t>,</w:t>
      </w:r>
      <w:r w:rsidR="008B30C2" w:rsidRPr="00CA2558">
        <w:rPr>
          <w:rFonts w:ascii="Museo Sans 300" w:hAnsi="Museo Sans 300" w:cs="Symbol"/>
          <w:b w:val="0"/>
          <w:bCs w:val="0"/>
          <w:color w:val="auto"/>
          <w:sz w:val="22"/>
          <w:szCs w:val="22"/>
          <w:lang w:val="es-ES"/>
        </w:rPr>
        <w:t xml:space="preserve"> </w:t>
      </w:r>
      <w:r w:rsidR="00943624" w:rsidRPr="00CA2558">
        <w:rPr>
          <w:rFonts w:ascii="Museo Sans 300" w:hAnsi="Museo Sans 300" w:cs="Symbol"/>
          <w:b w:val="0"/>
          <w:bCs w:val="0"/>
          <w:color w:val="auto"/>
          <w:sz w:val="22"/>
          <w:szCs w:val="22"/>
          <w:lang w:val="es-ES"/>
        </w:rPr>
        <w:t xml:space="preserve">y </w:t>
      </w:r>
      <w:r w:rsidRPr="00CA2558">
        <w:rPr>
          <w:rFonts w:ascii="Museo Sans 300" w:hAnsi="Museo Sans 300"/>
          <w:b w:val="0"/>
          <w:bCs w:val="0"/>
          <w:color w:val="auto"/>
          <w:sz w:val="22"/>
          <w:szCs w:val="22"/>
          <w:lang w:val="es-ES"/>
        </w:rPr>
        <w:t>deben analizar las transacciones inusuales o sospechosas con el objetivo de fortalecer los procedimientos, políticas y controles internos adoptados, desarrollados y ejecutados</w:t>
      </w:r>
      <w:r w:rsidR="00943624" w:rsidRPr="00CA2558">
        <w:rPr>
          <w:rFonts w:ascii="Museo Sans 300" w:hAnsi="Museo Sans 300"/>
          <w:b w:val="0"/>
          <w:bCs w:val="0"/>
          <w:color w:val="auto"/>
          <w:sz w:val="22"/>
          <w:szCs w:val="22"/>
          <w:lang w:val="es-ES"/>
        </w:rPr>
        <w:t xml:space="preserve"> </w:t>
      </w:r>
      <w:r w:rsidR="00943624" w:rsidRPr="00CA2558">
        <w:rPr>
          <w:rFonts w:ascii="Museo Sans 300" w:hAnsi="Museo Sans 300" w:cs="Symbol"/>
          <w:b w:val="0"/>
          <w:bCs w:val="0"/>
          <w:color w:val="auto"/>
          <w:sz w:val="22"/>
          <w:szCs w:val="22"/>
          <w:lang w:val="es-ES"/>
        </w:rPr>
        <w:t>y si es necesario realizar reportes regulatorios</w:t>
      </w:r>
      <w:r w:rsidR="00943624" w:rsidRPr="00CA2558">
        <w:rPr>
          <w:rFonts w:ascii="Museo Sans 300" w:hAnsi="Museo Sans 300" w:cs="Symbol"/>
          <w:color w:val="auto"/>
          <w:sz w:val="22"/>
          <w:szCs w:val="22"/>
          <w:lang w:val="es-ES"/>
        </w:rPr>
        <w:t>.</w:t>
      </w:r>
    </w:p>
    <w:p w14:paraId="69FB376B" w14:textId="77777777" w:rsidR="002F216B" w:rsidRPr="00CA2558" w:rsidRDefault="002F216B" w:rsidP="001B0B38">
      <w:pPr>
        <w:pStyle w:val="Default"/>
        <w:widowControl w:val="0"/>
        <w:jc w:val="both"/>
        <w:rPr>
          <w:rFonts w:ascii="Museo Sans 300" w:hAnsi="Museo Sans 300" w:cs="Times New Roman"/>
          <w:color w:val="auto"/>
          <w:sz w:val="22"/>
          <w:szCs w:val="22"/>
          <w:lang w:val="es-ES" w:eastAsia="es-ES"/>
        </w:rPr>
      </w:pPr>
    </w:p>
    <w:p w14:paraId="6589F576" w14:textId="6D2D5E7A" w:rsidR="002F216B" w:rsidRPr="00CA2558" w:rsidRDefault="002F216B" w:rsidP="002F216B">
      <w:pPr>
        <w:keepNext/>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Para efectos de comunicar los riesgos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 xml:space="preserve">, las entidades deben contar con un sistema de documentos y registros </w:t>
      </w:r>
      <w:r w:rsidR="00E43105" w:rsidRPr="00CA2558">
        <w:rPr>
          <w:rFonts w:ascii="Museo Sans 300" w:hAnsi="Museo Sans 300" w:cs="Symbol"/>
          <w:sz w:val="22"/>
          <w:szCs w:val="22"/>
          <w:lang w:eastAsia="es-SV"/>
        </w:rPr>
        <w:t xml:space="preserve">de manera física o electrónica, </w:t>
      </w:r>
      <w:r w:rsidRPr="00CA2558">
        <w:rPr>
          <w:rFonts w:ascii="Museo Sans 300" w:hAnsi="Museo Sans 300" w:cs="Symbol"/>
          <w:bCs/>
          <w:sz w:val="22"/>
          <w:szCs w:val="22"/>
          <w:lang w:eastAsia="es-SV"/>
        </w:rPr>
        <w:t>en donde se condense la información de cada una de las etapas</w:t>
      </w:r>
      <w:r w:rsidR="00E43105" w:rsidRPr="00CA2558">
        <w:rPr>
          <w:rFonts w:ascii="Museo Sans 300" w:hAnsi="Museo Sans 300" w:cs="Symbol"/>
          <w:bCs/>
          <w:sz w:val="22"/>
          <w:szCs w:val="22"/>
          <w:lang w:eastAsia="es-SV"/>
        </w:rPr>
        <w:t xml:space="preserve"> </w:t>
      </w:r>
      <w:r w:rsidR="00E43105" w:rsidRPr="00CA2558">
        <w:rPr>
          <w:rFonts w:ascii="Museo Sans 300" w:hAnsi="Museo Sans 300" w:cs="Symbol"/>
          <w:sz w:val="22"/>
          <w:szCs w:val="22"/>
          <w:lang w:eastAsia="es-SV"/>
        </w:rPr>
        <w:t>de la gestión de riesgos</w:t>
      </w:r>
      <w:r w:rsidRPr="00CA2558">
        <w:rPr>
          <w:rFonts w:ascii="Museo Sans 300" w:hAnsi="Museo Sans 300" w:cs="Symbol"/>
          <w:bCs/>
          <w:sz w:val="22"/>
          <w:szCs w:val="22"/>
          <w:lang w:eastAsia="es-SV"/>
        </w:rPr>
        <w:t xml:space="preserve"> para poder tener disponibilidad inmediata de datos, oportunidades de mejora y confiabilidad y establecer un sistema efectivo, eficiente y oportuno de reportes, tanto internos como externos, que garantice el funcionamiento de los procedimientos de la entidad y los requerimientos de las autoridades competentes.</w:t>
      </w:r>
    </w:p>
    <w:p w14:paraId="789A97CA" w14:textId="77777777" w:rsidR="002F216B" w:rsidRPr="00CA2558" w:rsidRDefault="002F216B" w:rsidP="002F216B">
      <w:pPr>
        <w:keepNext/>
        <w:jc w:val="both"/>
        <w:rPr>
          <w:rFonts w:ascii="Museo Sans 300" w:hAnsi="Museo Sans 300" w:cs="Symbol"/>
          <w:bCs/>
          <w:sz w:val="22"/>
          <w:szCs w:val="22"/>
          <w:lang w:eastAsia="es-SV"/>
        </w:rPr>
      </w:pPr>
    </w:p>
    <w:p w14:paraId="5DBE1E1C" w14:textId="6354A24E" w:rsidR="002F216B" w:rsidRPr="00CA2558" w:rsidRDefault="002F216B" w:rsidP="002F216B">
      <w:pPr>
        <w:keepNext/>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Las entidades deberán desarrollar un proceso de información y comunicación efectiva sobre aspectos relativos al riesgo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 xml:space="preserve"> y el proceso para administrarlo al interior de la entidad, lo anterior, para asegurar que </w:t>
      </w:r>
      <w:r w:rsidR="002A1A34" w:rsidRPr="00CA2558">
        <w:rPr>
          <w:rFonts w:ascii="Museo Sans 300" w:hAnsi="Museo Sans 300" w:cs="Symbol"/>
          <w:sz w:val="22"/>
          <w:szCs w:val="22"/>
          <w:lang w:eastAsia="es-SV"/>
        </w:rPr>
        <w:t>las</w:t>
      </w:r>
      <w:r w:rsidR="002A1A34" w:rsidRPr="00CA2558">
        <w:rPr>
          <w:rFonts w:ascii="Museo Sans 300" w:hAnsi="Museo Sans 300" w:cs="Symbol"/>
          <w:bCs/>
          <w:sz w:val="22"/>
          <w:szCs w:val="22"/>
          <w:lang w:eastAsia="es-SV"/>
        </w:rPr>
        <w:t xml:space="preserve"> </w:t>
      </w:r>
      <w:r w:rsidR="002A1A34" w:rsidRPr="00CA2558">
        <w:rPr>
          <w:rFonts w:ascii="Museo Sans 300" w:hAnsi="Museo Sans 300" w:cs="Symbol"/>
          <w:sz w:val="22"/>
          <w:szCs w:val="22"/>
          <w:lang w:eastAsia="es-SV"/>
        </w:rPr>
        <w:t>unidades o áreas encargadas</w:t>
      </w:r>
      <w:r w:rsidRPr="00CA2558">
        <w:rPr>
          <w:rFonts w:ascii="Museo Sans 300" w:hAnsi="Museo Sans 300" w:cs="Symbol"/>
          <w:bCs/>
          <w:sz w:val="22"/>
          <w:szCs w:val="22"/>
          <w:lang w:eastAsia="es-SV"/>
        </w:rPr>
        <w:t xml:space="preserve"> de implementar la gestión de riesgos y la </w:t>
      </w:r>
      <w:r w:rsidR="002A1A34" w:rsidRPr="00CA2558">
        <w:rPr>
          <w:rFonts w:ascii="Museo Sans 300" w:hAnsi="Museo Sans 300" w:cs="Symbol"/>
          <w:sz w:val="22"/>
          <w:szCs w:val="22"/>
          <w:lang w:eastAsia="es-SV"/>
        </w:rPr>
        <w:t xml:space="preserve">Junta Directiva u </w:t>
      </w:r>
      <w:r w:rsidR="00FB7F64" w:rsidRPr="00CA2558">
        <w:rPr>
          <w:rFonts w:ascii="Museo Sans 300" w:hAnsi="Museo Sans 300" w:cs="Symbol"/>
          <w:sz w:val="22"/>
          <w:szCs w:val="22"/>
          <w:lang w:eastAsia="es-SV"/>
        </w:rPr>
        <w:t>ó</w:t>
      </w:r>
      <w:r w:rsidR="002A1A34" w:rsidRPr="00CA2558">
        <w:rPr>
          <w:rFonts w:ascii="Museo Sans 300" w:hAnsi="Museo Sans 300" w:cs="Symbol"/>
          <w:sz w:val="22"/>
          <w:szCs w:val="22"/>
          <w:lang w:eastAsia="es-SV"/>
        </w:rPr>
        <w:t>rgano equivalente comprendan</w:t>
      </w:r>
      <w:r w:rsidRPr="00CA2558">
        <w:rPr>
          <w:rFonts w:ascii="Museo Sans 300" w:hAnsi="Museo Sans 300" w:cs="Symbol"/>
          <w:bCs/>
          <w:sz w:val="22"/>
          <w:szCs w:val="22"/>
          <w:lang w:eastAsia="es-SV"/>
        </w:rPr>
        <w:t xml:space="preserve"> la base sobre la cual se toman las decisiones y el por qué se requiere ejecutar acciones en particular.</w:t>
      </w:r>
    </w:p>
    <w:p w14:paraId="61961094" w14:textId="77777777" w:rsidR="002F216B" w:rsidRPr="00CA2558" w:rsidRDefault="002F216B" w:rsidP="002F216B">
      <w:pPr>
        <w:keepNext/>
        <w:jc w:val="both"/>
        <w:rPr>
          <w:rFonts w:ascii="Museo Sans 300" w:hAnsi="Museo Sans 300" w:cs="Symbol"/>
          <w:bCs/>
          <w:sz w:val="22"/>
          <w:szCs w:val="22"/>
          <w:lang w:eastAsia="es-SV"/>
        </w:rPr>
      </w:pPr>
    </w:p>
    <w:p w14:paraId="5506F9FF" w14:textId="4206AE13" w:rsidR="002F216B" w:rsidRPr="00CA2558" w:rsidRDefault="002F216B" w:rsidP="002F216B">
      <w:pPr>
        <w:keepNext/>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En este sentido, la información debe identificarse, </w:t>
      </w:r>
      <w:r w:rsidR="00330E72" w:rsidRPr="00CA2558">
        <w:rPr>
          <w:rFonts w:ascii="Museo Sans 300" w:hAnsi="Museo Sans 300" w:cs="Symbol"/>
          <w:bCs/>
          <w:sz w:val="22"/>
          <w:szCs w:val="22"/>
          <w:lang w:eastAsia="es-SV"/>
        </w:rPr>
        <w:t xml:space="preserve">recopilarse </w:t>
      </w:r>
      <w:r w:rsidRPr="00CA2558">
        <w:rPr>
          <w:rFonts w:ascii="Museo Sans 300" w:hAnsi="Museo Sans 300" w:cs="Symbol"/>
          <w:bCs/>
          <w:sz w:val="22"/>
          <w:szCs w:val="22"/>
          <w:lang w:eastAsia="es-SV"/>
        </w:rPr>
        <w:t xml:space="preserve">y comunicarse de una forma que permita a las personas llevar a cabo sus responsabilidades oportunamente.  Asimismo, la comunicación de la información sobre los riesgos </w:t>
      </w:r>
      <w:r w:rsidR="002A1A34" w:rsidRPr="00CA2558">
        <w:rPr>
          <w:rFonts w:ascii="Museo Sans 300" w:eastAsia="Museo Sans 300" w:hAnsi="Museo Sans 300" w:cs="Museo Sans 300"/>
          <w:sz w:val="22"/>
          <w:szCs w:val="22"/>
          <w:lang w:val="es"/>
        </w:rPr>
        <w:t xml:space="preserve">de LDA/FT/FPADM </w:t>
      </w:r>
      <w:r w:rsidRPr="00CA2558">
        <w:rPr>
          <w:rFonts w:ascii="Museo Sans 300" w:hAnsi="Museo Sans 300" w:cs="Symbol"/>
          <w:bCs/>
          <w:sz w:val="22"/>
          <w:szCs w:val="22"/>
          <w:lang w:eastAsia="es-SV"/>
        </w:rPr>
        <w:t>deberá ser fluida, desde los niveles operativos hasta los niveles dirección y máxima autoridad de la entidad.</w:t>
      </w:r>
    </w:p>
    <w:p w14:paraId="07B18BA0" w14:textId="77777777" w:rsidR="002F216B" w:rsidRPr="00CA2558" w:rsidRDefault="002F216B" w:rsidP="002F216B">
      <w:pPr>
        <w:keepNext/>
        <w:jc w:val="both"/>
        <w:rPr>
          <w:rFonts w:ascii="Museo Sans 300" w:hAnsi="Museo Sans 300" w:cs="Symbol"/>
          <w:bCs/>
          <w:sz w:val="22"/>
          <w:szCs w:val="22"/>
          <w:lang w:eastAsia="es-SV"/>
        </w:rPr>
      </w:pPr>
    </w:p>
    <w:p w14:paraId="41462063" w14:textId="1EEDB4E5" w:rsidR="002F216B" w:rsidRPr="00CA2558" w:rsidRDefault="002F216B" w:rsidP="002F216B">
      <w:pPr>
        <w:keepNext/>
        <w:jc w:val="both"/>
        <w:rPr>
          <w:rFonts w:ascii="Museo Sans 300" w:hAnsi="Museo Sans 300" w:cs="Symbol"/>
          <w:bCs/>
          <w:sz w:val="22"/>
          <w:szCs w:val="22"/>
          <w:lang w:eastAsia="es-SV"/>
        </w:rPr>
      </w:pPr>
      <w:r w:rsidRPr="00CA2558">
        <w:rPr>
          <w:rFonts w:ascii="Museo Sans 300" w:hAnsi="Museo Sans 300" w:cs="Symbol"/>
          <w:bCs/>
          <w:sz w:val="22"/>
          <w:szCs w:val="22"/>
          <w:lang w:eastAsia="es-SV"/>
        </w:rPr>
        <w:t xml:space="preserve">Por otra parte, la entidad debe </w:t>
      </w:r>
      <w:r w:rsidR="002A1A34" w:rsidRPr="00CA2558">
        <w:rPr>
          <w:rFonts w:ascii="Museo Sans 300" w:hAnsi="Museo Sans 300" w:cs="Symbol"/>
          <w:sz w:val="22"/>
          <w:szCs w:val="22"/>
          <w:lang w:eastAsia="es-SV"/>
        </w:rPr>
        <w:t>adoptar</w:t>
      </w:r>
      <w:r w:rsidR="002A1A34" w:rsidRPr="00CA2558">
        <w:rPr>
          <w:rFonts w:ascii="Museo Sans 300" w:hAnsi="Museo Sans 300" w:cs="Symbol"/>
          <w:bCs/>
          <w:sz w:val="22"/>
          <w:szCs w:val="22"/>
          <w:lang w:eastAsia="es-SV"/>
        </w:rPr>
        <w:t xml:space="preserve"> </w:t>
      </w:r>
      <w:r w:rsidRPr="00CA2558">
        <w:rPr>
          <w:rFonts w:ascii="Museo Sans 300" w:hAnsi="Museo Sans 300" w:cs="Symbol"/>
          <w:bCs/>
          <w:sz w:val="22"/>
          <w:szCs w:val="22"/>
          <w:lang w:eastAsia="es-SV"/>
        </w:rPr>
        <w:t xml:space="preserve">y aplicar procesos de comunicación efectivos con las autoridades competentes en materia de prevención de los delitos de </w:t>
      </w:r>
      <w:r w:rsidR="00234D3B" w:rsidRPr="00CA2558">
        <w:rPr>
          <w:rFonts w:ascii="Museo Sans 300" w:hAnsi="Museo Sans 300" w:cs="Symbol"/>
          <w:bCs/>
          <w:sz w:val="22"/>
          <w:szCs w:val="22"/>
          <w:lang w:eastAsia="es-SV"/>
        </w:rPr>
        <w:t>LDA/FT/FPADM</w:t>
      </w:r>
      <w:r w:rsidRPr="00CA2558">
        <w:rPr>
          <w:rFonts w:ascii="Museo Sans 300" w:hAnsi="Museo Sans 300" w:cs="Symbol"/>
          <w:bCs/>
          <w:sz w:val="22"/>
          <w:szCs w:val="22"/>
          <w:lang w:eastAsia="es-SV"/>
        </w:rPr>
        <w:t xml:space="preserve">, que garanticen el envío de reportes regulatorios </w:t>
      </w:r>
      <w:r w:rsidR="002A1A34" w:rsidRPr="00CA2558">
        <w:rPr>
          <w:rFonts w:ascii="Museo Sans 300" w:eastAsia="Museo Sans 300" w:hAnsi="Museo Sans 300" w:cs="Museo Sans 300"/>
          <w:sz w:val="22"/>
          <w:szCs w:val="22"/>
          <w:lang w:val="es"/>
        </w:rPr>
        <w:t>de acuerdo con los mecanismos habilitados por las autoridades para recibir comunicaciones respectivas, así como</w:t>
      </w:r>
      <w:r w:rsidR="002A1A34" w:rsidRPr="00CA2558">
        <w:rPr>
          <w:rFonts w:ascii="Museo Sans 300" w:eastAsia="Museo Sans 300" w:hAnsi="Museo Sans 300" w:cs="Symbol"/>
          <w:sz w:val="22"/>
          <w:szCs w:val="22"/>
          <w:lang w:eastAsia="es-SV"/>
        </w:rPr>
        <w:t xml:space="preserve"> </w:t>
      </w:r>
      <w:r w:rsidRPr="00CA2558">
        <w:rPr>
          <w:rFonts w:ascii="Museo Sans 300" w:hAnsi="Museo Sans 300" w:cs="Symbol"/>
          <w:bCs/>
          <w:sz w:val="22"/>
          <w:szCs w:val="22"/>
          <w:lang w:eastAsia="es-SV"/>
        </w:rPr>
        <w:t xml:space="preserve">la atención oportuna de requerimientos de información que éstos soliciten; a la </w:t>
      </w:r>
      <w:r w:rsidR="00EB78D9" w:rsidRPr="00CA2558">
        <w:rPr>
          <w:rFonts w:ascii="Museo Sans 300" w:hAnsi="Museo Sans 300" w:cs="Symbol"/>
          <w:bCs/>
          <w:sz w:val="22"/>
          <w:szCs w:val="22"/>
          <w:lang w:eastAsia="es-SV"/>
        </w:rPr>
        <w:t>UIF</w:t>
      </w:r>
      <w:r w:rsidRPr="00CA2558">
        <w:rPr>
          <w:rFonts w:ascii="Museo Sans 300" w:hAnsi="Museo Sans 300" w:cs="Symbol"/>
          <w:bCs/>
          <w:sz w:val="22"/>
          <w:szCs w:val="22"/>
          <w:lang w:eastAsia="es-SV"/>
        </w:rPr>
        <w:t xml:space="preserve"> en lo </w:t>
      </w:r>
      <w:r w:rsidRPr="00CA2558">
        <w:rPr>
          <w:rFonts w:ascii="Museo Sans 300" w:hAnsi="Museo Sans 300" w:cs="Symbol"/>
          <w:bCs/>
          <w:sz w:val="22"/>
          <w:szCs w:val="22"/>
          <w:lang w:eastAsia="es-SV"/>
        </w:rPr>
        <w:lastRenderedPageBreak/>
        <w:t>referente al envío oportuno de reportes regulatorios, reportes de operaciones sospechosas y requerimientos de información que dicha entidad solicite en la investigación del delito de LD</w:t>
      </w:r>
      <w:r w:rsidR="002A1A34" w:rsidRPr="00CA2558">
        <w:rPr>
          <w:rFonts w:ascii="Museo Sans 300" w:hAnsi="Museo Sans 300" w:cs="Symbol"/>
          <w:sz w:val="22"/>
          <w:szCs w:val="22"/>
          <w:lang w:eastAsia="es-SV"/>
        </w:rPr>
        <w:t>A</w:t>
      </w:r>
      <w:r w:rsidRPr="00CA2558">
        <w:rPr>
          <w:rFonts w:ascii="Museo Sans 300" w:hAnsi="Museo Sans 300" w:cs="Symbol"/>
          <w:bCs/>
          <w:sz w:val="22"/>
          <w:szCs w:val="22"/>
          <w:lang w:eastAsia="es-SV"/>
        </w:rPr>
        <w:t>/FT/FP</w:t>
      </w:r>
      <w:r w:rsidR="00907194" w:rsidRPr="00CA2558">
        <w:rPr>
          <w:rFonts w:ascii="Museo Sans 300" w:hAnsi="Museo Sans 300" w:cs="Symbol"/>
          <w:bCs/>
          <w:sz w:val="22"/>
          <w:szCs w:val="22"/>
          <w:lang w:eastAsia="es-SV"/>
        </w:rPr>
        <w:t>ADM</w:t>
      </w:r>
      <w:r w:rsidR="007472D4" w:rsidRPr="00CA2558">
        <w:rPr>
          <w:rFonts w:ascii="Museo Sans 300" w:hAnsi="Museo Sans 300" w:cs="Symbol"/>
          <w:bCs/>
          <w:sz w:val="22"/>
          <w:szCs w:val="22"/>
          <w:lang w:eastAsia="es-SV"/>
        </w:rPr>
        <w:t>,</w:t>
      </w:r>
      <w:r w:rsidR="00907194" w:rsidRPr="00CA2558">
        <w:rPr>
          <w:rFonts w:ascii="Museo Sans 300" w:hAnsi="Museo Sans 300" w:cs="Symbol"/>
          <w:bCs/>
          <w:sz w:val="22"/>
          <w:szCs w:val="22"/>
          <w:lang w:eastAsia="es-SV"/>
        </w:rPr>
        <w:t xml:space="preserve"> </w:t>
      </w:r>
      <w:r w:rsidRPr="00CA2558">
        <w:rPr>
          <w:rFonts w:ascii="Museo Sans 300" w:hAnsi="Museo Sans 300" w:cs="Symbol"/>
          <w:bCs/>
          <w:sz w:val="22"/>
          <w:szCs w:val="22"/>
          <w:lang w:eastAsia="es-SV"/>
        </w:rPr>
        <w:t>y a la Superintendencia en lo referente a la supervisión que ejerce a los integrantes del sistema financiero.</w:t>
      </w:r>
    </w:p>
    <w:p w14:paraId="3A5556B3" w14:textId="77777777" w:rsidR="00EB01B0" w:rsidRPr="00CA2558" w:rsidRDefault="00EB01B0" w:rsidP="002F216B">
      <w:pPr>
        <w:keepNext/>
        <w:jc w:val="both"/>
        <w:rPr>
          <w:rFonts w:ascii="Museo Sans 300" w:hAnsi="Museo Sans 300" w:cs="Symbol"/>
          <w:bCs/>
          <w:color w:val="4F81BD" w:themeColor="accent1"/>
          <w:sz w:val="22"/>
          <w:szCs w:val="22"/>
          <w:lang w:eastAsia="es-SV"/>
        </w:rPr>
      </w:pPr>
    </w:p>
    <w:p w14:paraId="76EBD79B" w14:textId="4E318011" w:rsidR="00EB01B0" w:rsidRPr="00CA2558" w:rsidRDefault="00EB01B0" w:rsidP="00EB01B0">
      <w:pPr>
        <w:pStyle w:val="Textoindependiente"/>
        <w:widowControl w:val="0"/>
        <w:spacing w:after="0"/>
        <w:jc w:val="both"/>
        <w:rPr>
          <w:rFonts w:ascii="Museo Sans 300" w:hAnsi="Museo Sans 300" w:cstheme="minorHAnsi"/>
          <w:b/>
          <w:bCs/>
          <w:sz w:val="22"/>
          <w:szCs w:val="22"/>
        </w:rPr>
      </w:pPr>
      <w:r w:rsidRPr="00CA2558">
        <w:rPr>
          <w:rFonts w:ascii="Museo Sans 300" w:hAnsi="Museo Sans 300" w:cstheme="minorHAnsi"/>
          <w:b/>
          <w:bCs/>
          <w:sz w:val="22"/>
          <w:szCs w:val="22"/>
        </w:rPr>
        <w:t xml:space="preserve">Segmentación de los </w:t>
      </w:r>
      <w:r w:rsidR="00532C93" w:rsidRPr="00CA2558">
        <w:rPr>
          <w:rFonts w:ascii="Museo Sans 300" w:hAnsi="Museo Sans 300" w:cstheme="minorHAnsi"/>
          <w:b/>
          <w:bCs/>
          <w:sz w:val="22"/>
          <w:szCs w:val="22"/>
        </w:rPr>
        <w:t>f</w:t>
      </w:r>
      <w:r w:rsidRPr="00CA2558">
        <w:rPr>
          <w:rFonts w:ascii="Museo Sans 300" w:hAnsi="Museo Sans 300" w:cstheme="minorHAnsi"/>
          <w:b/>
          <w:bCs/>
          <w:sz w:val="22"/>
          <w:szCs w:val="22"/>
        </w:rPr>
        <w:t xml:space="preserve">actores de </w:t>
      </w:r>
      <w:r w:rsidR="00532C93" w:rsidRPr="00CA2558">
        <w:rPr>
          <w:rFonts w:ascii="Museo Sans 300" w:hAnsi="Museo Sans 300" w:cstheme="minorHAnsi"/>
          <w:b/>
          <w:bCs/>
          <w:sz w:val="22"/>
          <w:szCs w:val="22"/>
        </w:rPr>
        <w:t>r</w:t>
      </w:r>
      <w:r w:rsidRPr="00CA2558">
        <w:rPr>
          <w:rFonts w:ascii="Museo Sans 300" w:hAnsi="Museo Sans 300" w:cstheme="minorHAnsi"/>
          <w:b/>
          <w:bCs/>
          <w:sz w:val="22"/>
          <w:szCs w:val="22"/>
        </w:rPr>
        <w:t xml:space="preserve">iesgos de </w:t>
      </w:r>
      <w:r w:rsidR="00234D3B" w:rsidRPr="00CA2558">
        <w:rPr>
          <w:rFonts w:ascii="Museo Sans 300" w:hAnsi="Museo Sans 300" w:cstheme="minorHAnsi"/>
          <w:b/>
          <w:bCs/>
          <w:sz w:val="22"/>
          <w:szCs w:val="22"/>
        </w:rPr>
        <w:t>LDA/FT/FPADM</w:t>
      </w:r>
    </w:p>
    <w:p w14:paraId="50BB598E" w14:textId="613FEA61" w:rsidR="00EB01B0" w:rsidRPr="00CA2558" w:rsidRDefault="00EB01B0" w:rsidP="00E4649C">
      <w:pPr>
        <w:pStyle w:val="Descripcin"/>
        <w:widowControl w:val="0"/>
        <w:numPr>
          <w:ilvl w:val="0"/>
          <w:numId w:val="11"/>
        </w:numPr>
        <w:spacing w:after="0"/>
        <w:ind w:firstLine="0"/>
        <w:contextualSpacing/>
        <w:rPr>
          <w:rFonts w:ascii="Museo Sans 300" w:hAnsi="Museo Sans 300" w:cstheme="minorHAnsi"/>
          <w:b w:val="0"/>
          <w:bCs w:val="0"/>
          <w:color w:val="auto"/>
          <w:sz w:val="22"/>
          <w:szCs w:val="22"/>
          <w:lang w:val="es-ES"/>
        </w:rPr>
      </w:pPr>
      <w:r w:rsidRPr="00CA2558">
        <w:rPr>
          <w:rFonts w:ascii="Museo Sans 300" w:hAnsi="Museo Sans 300" w:cstheme="minorHAnsi"/>
          <w:b w:val="0"/>
          <w:bCs w:val="0"/>
          <w:color w:val="auto"/>
          <w:sz w:val="22"/>
          <w:szCs w:val="22"/>
          <w:lang w:val="es-ES"/>
        </w:rPr>
        <w:t xml:space="preserve">Las entidades deben establecer las metodologías para segmentar los factores de riesgo e identificar las formas y tipologías a través de las cuales se puede presentar el riesgo de </w:t>
      </w:r>
      <w:r w:rsidR="00234D3B" w:rsidRPr="00CA2558">
        <w:rPr>
          <w:rFonts w:ascii="Museo Sans 300" w:hAnsi="Museo Sans 300" w:cstheme="minorHAnsi"/>
          <w:b w:val="0"/>
          <w:bCs w:val="0"/>
          <w:color w:val="auto"/>
          <w:sz w:val="22"/>
          <w:szCs w:val="22"/>
          <w:lang w:val="es-ES"/>
        </w:rPr>
        <w:t>LDA/FT/FPADM</w:t>
      </w:r>
      <w:r w:rsidRPr="00CA2558">
        <w:rPr>
          <w:rFonts w:ascii="Museo Sans 300" w:hAnsi="Museo Sans 300" w:cstheme="minorHAnsi"/>
          <w:b w:val="0"/>
          <w:bCs w:val="0"/>
          <w:color w:val="auto"/>
          <w:sz w:val="22"/>
          <w:szCs w:val="22"/>
          <w:lang w:val="es-ES"/>
        </w:rPr>
        <w:t xml:space="preserve">. </w:t>
      </w:r>
      <w:r w:rsidR="00BD3721" w:rsidRPr="00CA2558">
        <w:rPr>
          <w:rFonts w:ascii="Museo Sans 300" w:hAnsi="Museo Sans 300" w:cstheme="minorHAnsi"/>
          <w:b w:val="0"/>
          <w:color w:val="auto"/>
          <w:sz w:val="22"/>
          <w:szCs w:val="22"/>
          <w:lang w:val="es-ES"/>
        </w:rPr>
        <w:t>Además</w:t>
      </w:r>
      <w:r w:rsidRPr="00CA2558">
        <w:rPr>
          <w:rFonts w:ascii="Museo Sans 300" w:hAnsi="Museo Sans 300" w:cstheme="minorHAnsi"/>
          <w:b w:val="0"/>
          <w:bCs w:val="0"/>
          <w:color w:val="auto"/>
          <w:sz w:val="22"/>
          <w:szCs w:val="22"/>
          <w:lang w:val="es-ES"/>
        </w:rPr>
        <w:t xml:space="preserve"> deben tomar en cuenta la información recopilada durante la aplicación de los procedimientos de conocimiento del cliente, </w:t>
      </w:r>
      <w:r w:rsidR="00BD3721" w:rsidRPr="00CA2558">
        <w:rPr>
          <w:rFonts w:ascii="Museo Sans 300" w:hAnsi="Museo Sans 300" w:cstheme="minorHAnsi"/>
          <w:b w:val="0"/>
          <w:color w:val="auto"/>
          <w:sz w:val="22"/>
          <w:szCs w:val="22"/>
          <w:lang w:val="es-ES"/>
        </w:rPr>
        <w:t>tener</w:t>
      </w:r>
      <w:r w:rsidR="00BD3721" w:rsidRPr="00CA2558">
        <w:rPr>
          <w:rFonts w:ascii="Museo Sans 300" w:hAnsi="Museo Sans 300" w:cstheme="minorHAnsi"/>
          <w:b w:val="0"/>
          <w:bCs w:val="0"/>
          <w:color w:val="auto"/>
          <w:sz w:val="22"/>
          <w:szCs w:val="22"/>
          <w:lang w:val="es-ES"/>
        </w:rPr>
        <w:t xml:space="preserve"> </w:t>
      </w:r>
      <w:r w:rsidRPr="00CA2558">
        <w:rPr>
          <w:rFonts w:ascii="Museo Sans 300" w:hAnsi="Museo Sans 300" w:cstheme="minorHAnsi"/>
          <w:b w:val="0"/>
          <w:bCs w:val="0"/>
          <w:color w:val="auto"/>
          <w:sz w:val="22"/>
          <w:szCs w:val="22"/>
          <w:lang w:val="es-ES"/>
        </w:rPr>
        <w:t>entendimiento de los riesgos inherentes de sus procesos,</w:t>
      </w:r>
      <w:r w:rsidR="00BD3721" w:rsidRPr="00CA2558">
        <w:rPr>
          <w:rFonts w:ascii="Museo Sans 300" w:hAnsi="Museo Sans 300" w:cstheme="minorHAnsi"/>
          <w:b w:val="0"/>
          <w:bCs w:val="0"/>
          <w:color w:val="auto"/>
          <w:sz w:val="22"/>
          <w:szCs w:val="22"/>
          <w:lang w:val="es-ES"/>
        </w:rPr>
        <w:t xml:space="preserve"> </w:t>
      </w:r>
      <w:r w:rsidR="00BD3721" w:rsidRPr="00CA2558">
        <w:rPr>
          <w:rFonts w:ascii="Museo Sans 300" w:hAnsi="Museo Sans 300" w:cstheme="minorHAnsi"/>
          <w:b w:val="0"/>
          <w:color w:val="auto"/>
          <w:sz w:val="22"/>
          <w:szCs w:val="22"/>
          <w:lang w:val="es-ES"/>
        </w:rPr>
        <w:t>de las</w:t>
      </w:r>
      <w:r w:rsidRPr="00CA2558">
        <w:rPr>
          <w:rFonts w:ascii="Museo Sans 300" w:hAnsi="Museo Sans 300" w:cstheme="minorHAnsi"/>
          <w:b w:val="0"/>
          <w:color w:val="auto"/>
          <w:sz w:val="22"/>
          <w:szCs w:val="22"/>
          <w:lang w:val="es-ES"/>
        </w:rPr>
        <w:t xml:space="preserve"> </w:t>
      </w:r>
      <w:r w:rsidRPr="00CA2558">
        <w:rPr>
          <w:rFonts w:ascii="Museo Sans 300" w:hAnsi="Museo Sans 300" w:cstheme="minorHAnsi"/>
          <w:b w:val="0"/>
          <w:bCs w:val="0"/>
          <w:color w:val="auto"/>
          <w:sz w:val="22"/>
          <w:szCs w:val="22"/>
          <w:lang w:val="es-ES"/>
        </w:rPr>
        <w:t xml:space="preserve">funciones o actividades de sus empleados, naturaleza de sus productos y servicios y </w:t>
      </w:r>
      <w:r w:rsidR="00BD3721" w:rsidRPr="00CA2558">
        <w:rPr>
          <w:rFonts w:ascii="Museo Sans 300" w:eastAsia="Museo Sans 300" w:hAnsi="Museo Sans 300" w:cs="Museo Sans 300"/>
          <w:b w:val="0"/>
          <w:color w:val="auto"/>
          <w:sz w:val="22"/>
          <w:szCs w:val="22"/>
          <w:lang w:val="es"/>
        </w:rPr>
        <w:t>la exposición</w:t>
      </w:r>
      <w:r w:rsidR="00BD3721" w:rsidRPr="00CA2558">
        <w:rPr>
          <w:rFonts w:ascii="Museo Sans 300" w:eastAsia="Museo Sans 300" w:hAnsi="Museo Sans 300" w:cs="Museo Sans 300"/>
          <w:color w:val="auto"/>
          <w:sz w:val="22"/>
          <w:szCs w:val="22"/>
          <w:lang w:val="es"/>
        </w:rPr>
        <w:t xml:space="preserve"> </w:t>
      </w:r>
      <w:r w:rsidRPr="00CA2558">
        <w:rPr>
          <w:rFonts w:ascii="Museo Sans 300" w:hAnsi="Museo Sans 300" w:cstheme="minorHAnsi"/>
          <w:b w:val="0"/>
          <w:bCs w:val="0"/>
          <w:color w:val="auto"/>
          <w:sz w:val="22"/>
          <w:szCs w:val="22"/>
          <w:lang w:val="es-ES"/>
        </w:rPr>
        <w:t xml:space="preserve">de los canales de distribución para ser usados en delitos de </w:t>
      </w:r>
      <w:r w:rsidR="00234D3B" w:rsidRPr="00CA2558">
        <w:rPr>
          <w:rFonts w:ascii="Museo Sans 300" w:hAnsi="Museo Sans 300" w:cstheme="minorHAnsi"/>
          <w:b w:val="0"/>
          <w:bCs w:val="0"/>
          <w:color w:val="auto"/>
          <w:sz w:val="22"/>
          <w:szCs w:val="22"/>
          <w:lang w:val="es-ES"/>
        </w:rPr>
        <w:t>LDA/FT/FPADM</w:t>
      </w:r>
      <w:r w:rsidRPr="00CA2558">
        <w:rPr>
          <w:rFonts w:ascii="Museo Sans 300" w:hAnsi="Museo Sans 300" w:cstheme="minorHAnsi"/>
          <w:b w:val="0"/>
          <w:bCs w:val="0"/>
          <w:color w:val="auto"/>
          <w:sz w:val="22"/>
          <w:szCs w:val="22"/>
          <w:lang w:val="es-ES"/>
        </w:rPr>
        <w:t>, el riesgo de las zonas geográficas donde opera o donde operan sus clientes, entre otros aspectos que contribuyan a determinar las características individuales comunes de cada uno de ellos.</w:t>
      </w:r>
    </w:p>
    <w:p w14:paraId="3E678D5A" w14:textId="77777777" w:rsidR="00EB01B0" w:rsidRPr="00CA2558" w:rsidRDefault="00EB01B0" w:rsidP="00EB01B0">
      <w:pPr>
        <w:contextualSpacing/>
        <w:jc w:val="both"/>
        <w:rPr>
          <w:rFonts w:ascii="Museo Sans 300" w:hAnsi="Museo Sans 300" w:cstheme="majorHAnsi"/>
          <w:sz w:val="22"/>
          <w:szCs w:val="22"/>
        </w:rPr>
      </w:pPr>
    </w:p>
    <w:p w14:paraId="25A69DB3" w14:textId="656EB137" w:rsidR="00EB01B0" w:rsidRPr="00CA2558" w:rsidRDefault="00EB01B0" w:rsidP="00EB01B0">
      <w:pPr>
        <w:spacing w:after="120"/>
        <w:contextualSpacing/>
        <w:jc w:val="both"/>
        <w:rPr>
          <w:rFonts w:ascii="Museo Sans 300" w:hAnsi="Museo Sans 300" w:cstheme="majorHAnsi"/>
          <w:sz w:val="22"/>
          <w:szCs w:val="22"/>
        </w:rPr>
      </w:pPr>
      <w:r w:rsidRPr="00CA2558">
        <w:rPr>
          <w:rFonts w:ascii="Museo Sans 300" w:hAnsi="Museo Sans 300" w:cstheme="majorHAnsi"/>
          <w:sz w:val="22"/>
          <w:szCs w:val="22"/>
        </w:rPr>
        <w:t xml:space="preserve">Sin perjuicio de cualquier otro criterio que establezca la entidad, para la aplicación de la segmentación en los factores de riesgos, se debe considerar </w:t>
      </w:r>
      <w:r w:rsidR="00174B09" w:rsidRPr="00CA2558">
        <w:rPr>
          <w:rFonts w:ascii="Museo Sans 300" w:hAnsi="Museo Sans 300" w:cstheme="majorHAnsi"/>
          <w:sz w:val="22"/>
          <w:szCs w:val="22"/>
        </w:rPr>
        <w:t>para recolectar datos y analizarlos</w:t>
      </w:r>
      <w:r w:rsidRPr="00CA2558">
        <w:rPr>
          <w:rFonts w:ascii="Museo Sans 300" w:hAnsi="Museo Sans 300" w:cstheme="majorHAnsi"/>
          <w:sz w:val="22"/>
          <w:szCs w:val="22"/>
        </w:rPr>
        <w:t xml:space="preserve">, </w:t>
      </w:r>
      <w:r w:rsidR="00E15AA6" w:rsidRPr="00CA2558">
        <w:rPr>
          <w:rFonts w:ascii="Museo Sans 300" w:hAnsi="Museo Sans 300" w:cstheme="majorHAnsi"/>
          <w:sz w:val="22"/>
          <w:szCs w:val="22"/>
        </w:rPr>
        <w:t xml:space="preserve">como mínimo, las variables </w:t>
      </w:r>
      <w:r w:rsidRPr="00CA2558">
        <w:rPr>
          <w:rFonts w:ascii="Museo Sans 300" w:hAnsi="Museo Sans 300" w:cstheme="majorHAnsi"/>
          <w:sz w:val="22"/>
          <w:szCs w:val="22"/>
        </w:rPr>
        <w:t>siguientes:</w:t>
      </w:r>
    </w:p>
    <w:p w14:paraId="03FC9401" w14:textId="5A9938B1" w:rsidR="00EB01B0" w:rsidRPr="00CA2558" w:rsidRDefault="00EB01B0" w:rsidP="001D3838">
      <w:pPr>
        <w:pStyle w:val="Prrafodelista"/>
        <w:numPr>
          <w:ilvl w:val="0"/>
          <w:numId w:val="12"/>
        </w:numPr>
        <w:ind w:left="425" w:hanging="425"/>
        <w:contextualSpacing/>
        <w:jc w:val="both"/>
        <w:rPr>
          <w:rFonts w:ascii="Museo Sans 300" w:eastAsiaTheme="minorEastAsia" w:hAnsi="Museo Sans 300" w:cstheme="minorBidi"/>
          <w:sz w:val="22"/>
          <w:szCs w:val="22"/>
        </w:rPr>
      </w:pPr>
      <w:r w:rsidRPr="00CA2558">
        <w:rPr>
          <w:rFonts w:ascii="Museo Sans 300" w:hAnsi="Museo Sans 300" w:cstheme="majorBidi"/>
          <w:sz w:val="22"/>
          <w:szCs w:val="22"/>
        </w:rPr>
        <w:t xml:space="preserve">Clientes: </w:t>
      </w:r>
      <w:r w:rsidR="00174B09" w:rsidRPr="00CA2558">
        <w:rPr>
          <w:rFonts w:ascii="Museo Sans 300" w:hAnsi="Museo Sans 300" w:cstheme="majorBidi"/>
          <w:sz w:val="22"/>
          <w:szCs w:val="22"/>
        </w:rPr>
        <w:t>a</w:t>
      </w:r>
      <w:r w:rsidRPr="00CA2558">
        <w:rPr>
          <w:rFonts w:ascii="Museo Sans 300" w:hAnsi="Museo Sans 300" w:cstheme="majorBidi"/>
          <w:sz w:val="22"/>
          <w:szCs w:val="22"/>
        </w:rPr>
        <w:t>ctividad económica; volumen o frecuencia de sus transacciones;</w:t>
      </w:r>
      <w:r w:rsidR="00BD3721" w:rsidRPr="00CA2558">
        <w:rPr>
          <w:rFonts w:ascii="Museo Sans 300" w:hAnsi="Museo Sans 300" w:cstheme="majorBidi"/>
          <w:sz w:val="22"/>
          <w:szCs w:val="22"/>
        </w:rPr>
        <w:t xml:space="preserve"> procedencia de fondos/</w:t>
      </w:r>
      <w:r w:rsidRPr="00CA2558">
        <w:rPr>
          <w:rFonts w:ascii="Museo Sans 300" w:hAnsi="Museo Sans 300" w:cstheme="majorBidi"/>
          <w:sz w:val="22"/>
          <w:szCs w:val="22"/>
        </w:rPr>
        <w:t>patrimonio; tipo de persona (natural o jurídica);</w:t>
      </w:r>
    </w:p>
    <w:p w14:paraId="0BC691C7" w14:textId="62916C03" w:rsidR="00EB01B0" w:rsidRPr="00CA2558" w:rsidRDefault="00EB01B0" w:rsidP="001D3838">
      <w:pPr>
        <w:pStyle w:val="Prrafodelista"/>
        <w:numPr>
          <w:ilvl w:val="0"/>
          <w:numId w:val="12"/>
        </w:numPr>
        <w:ind w:left="425" w:hanging="425"/>
        <w:contextualSpacing/>
        <w:jc w:val="both"/>
        <w:rPr>
          <w:rFonts w:ascii="Museo Sans 300" w:hAnsi="Museo Sans 300"/>
          <w:sz w:val="22"/>
          <w:szCs w:val="22"/>
          <w:lang w:val="es-SV"/>
        </w:rPr>
      </w:pPr>
      <w:r w:rsidRPr="00CA2558">
        <w:rPr>
          <w:rFonts w:ascii="Museo Sans 300" w:hAnsi="Museo Sans 300" w:cstheme="majorBidi"/>
          <w:sz w:val="22"/>
          <w:szCs w:val="22"/>
        </w:rPr>
        <w:t xml:space="preserve">Empleados: </w:t>
      </w:r>
      <w:r w:rsidRPr="00CA2558">
        <w:rPr>
          <w:rFonts w:ascii="Museo Sans 300" w:hAnsi="Museo Sans 300" w:cstheme="majorBidi"/>
          <w:sz w:val="22"/>
          <w:szCs w:val="22"/>
          <w:lang w:val="es-SV"/>
        </w:rPr>
        <w:t>naturaleza del área laboral y del puesto según las funciones asignadas;</w:t>
      </w:r>
    </w:p>
    <w:p w14:paraId="536E9D49" w14:textId="77777777" w:rsidR="00EB01B0" w:rsidRPr="00CA2558" w:rsidRDefault="00EB01B0" w:rsidP="001D3838">
      <w:pPr>
        <w:pStyle w:val="Prrafodelista"/>
        <w:numPr>
          <w:ilvl w:val="0"/>
          <w:numId w:val="12"/>
        </w:numPr>
        <w:ind w:left="425" w:hanging="425"/>
        <w:contextualSpacing/>
        <w:jc w:val="both"/>
        <w:rPr>
          <w:rFonts w:ascii="Museo Sans 300" w:hAnsi="Museo Sans 300"/>
          <w:sz w:val="22"/>
          <w:szCs w:val="22"/>
        </w:rPr>
      </w:pPr>
      <w:r w:rsidRPr="00CA2558">
        <w:rPr>
          <w:rFonts w:ascii="Museo Sans 300" w:hAnsi="Museo Sans 300" w:cstheme="majorBidi"/>
          <w:sz w:val="22"/>
          <w:szCs w:val="22"/>
        </w:rPr>
        <w:t>Productos y servicios: naturaleza, características del mercado, destinatarios;</w:t>
      </w:r>
    </w:p>
    <w:p w14:paraId="5594D827" w14:textId="05D6C0A5" w:rsidR="00EB01B0" w:rsidRPr="00CA2558" w:rsidRDefault="00EB01B0" w:rsidP="001D3838">
      <w:pPr>
        <w:pStyle w:val="Prrafodelista"/>
        <w:numPr>
          <w:ilvl w:val="0"/>
          <w:numId w:val="12"/>
        </w:numPr>
        <w:ind w:left="425" w:hanging="425"/>
        <w:contextualSpacing/>
        <w:jc w:val="both"/>
        <w:rPr>
          <w:rFonts w:ascii="Museo Sans 300" w:hAnsi="Museo Sans 300"/>
          <w:sz w:val="22"/>
          <w:szCs w:val="22"/>
        </w:rPr>
      </w:pPr>
      <w:r w:rsidRPr="00CA2558">
        <w:rPr>
          <w:rFonts w:ascii="Museo Sans 300" w:hAnsi="Museo Sans 300" w:cstheme="majorBidi"/>
          <w:sz w:val="22"/>
          <w:szCs w:val="22"/>
        </w:rPr>
        <w:t>Canales de distribución: naturaleza, registro de información;</w:t>
      </w:r>
      <w:r w:rsidR="00814E88" w:rsidRPr="00CA2558">
        <w:rPr>
          <w:rFonts w:ascii="Museo Sans 300" w:hAnsi="Museo Sans 300" w:cstheme="majorBidi"/>
          <w:sz w:val="22"/>
          <w:szCs w:val="22"/>
        </w:rPr>
        <w:t xml:space="preserve"> y</w:t>
      </w:r>
    </w:p>
    <w:p w14:paraId="1F1D4960" w14:textId="0FDB8663" w:rsidR="00EB01B0" w:rsidRPr="00CA2558" w:rsidRDefault="00EB01B0" w:rsidP="007E2478">
      <w:pPr>
        <w:pStyle w:val="Prrafodelista"/>
        <w:numPr>
          <w:ilvl w:val="0"/>
          <w:numId w:val="12"/>
        </w:numPr>
        <w:ind w:left="425" w:hanging="425"/>
        <w:contextualSpacing/>
        <w:jc w:val="both"/>
        <w:rPr>
          <w:rFonts w:ascii="Museo Sans 300" w:hAnsi="Museo Sans 300" w:cstheme="majorHAnsi"/>
          <w:sz w:val="22"/>
          <w:szCs w:val="22"/>
        </w:rPr>
      </w:pPr>
      <w:r w:rsidRPr="00CA2558">
        <w:rPr>
          <w:rFonts w:ascii="Museo Sans 300" w:hAnsi="Museo Sans 300" w:cstheme="majorBidi"/>
          <w:sz w:val="22"/>
          <w:szCs w:val="22"/>
        </w:rPr>
        <w:t>Zona geográfica: ubicación</w:t>
      </w:r>
      <w:r w:rsidR="00671BCF" w:rsidRPr="00CA2558">
        <w:rPr>
          <w:rFonts w:ascii="Museo Sans 300" w:hAnsi="Museo Sans 300" w:cstheme="majorBidi"/>
          <w:sz w:val="22"/>
          <w:szCs w:val="22"/>
        </w:rPr>
        <w:t>, países de mayores riesgos contenidos en los listados del GAFI de países no cooperantes, jurisdicciones de alto riesgo</w:t>
      </w:r>
      <w:r w:rsidR="007E2478" w:rsidRPr="00CA2558">
        <w:rPr>
          <w:rFonts w:ascii="Museo Sans 300" w:hAnsi="Museo Sans 300" w:cstheme="majorBidi"/>
          <w:sz w:val="22"/>
          <w:szCs w:val="22"/>
        </w:rPr>
        <w:t>.</w:t>
      </w:r>
    </w:p>
    <w:p w14:paraId="73BF2ED2" w14:textId="77777777" w:rsidR="007E2478" w:rsidRPr="00CA2558" w:rsidRDefault="007E2478" w:rsidP="007E2478">
      <w:pPr>
        <w:pStyle w:val="Prrafodelista"/>
        <w:ind w:left="425"/>
        <w:contextualSpacing/>
        <w:jc w:val="both"/>
        <w:rPr>
          <w:rFonts w:ascii="Museo Sans 300" w:hAnsi="Museo Sans 300" w:cstheme="majorHAnsi"/>
          <w:sz w:val="22"/>
          <w:szCs w:val="22"/>
        </w:rPr>
      </w:pPr>
    </w:p>
    <w:p w14:paraId="4194B86C" w14:textId="77777777" w:rsidR="00EB01B0" w:rsidRPr="00CA2558" w:rsidRDefault="00EB01B0" w:rsidP="00EB01B0">
      <w:pPr>
        <w:contextualSpacing/>
        <w:jc w:val="both"/>
        <w:rPr>
          <w:rFonts w:ascii="Museo Sans 300" w:hAnsi="Museo Sans 300" w:cstheme="majorHAnsi"/>
          <w:sz w:val="22"/>
          <w:szCs w:val="22"/>
        </w:rPr>
      </w:pPr>
      <w:r w:rsidRPr="00CA2558">
        <w:rPr>
          <w:rFonts w:ascii="Museo Sans 300" w:hAnsi="Museo Sans 300" w:cstheme="majorHAnsi"/>
          <w:sz w:val="22"/>
          <w:szCs w:val="22"/>
        </w:rPr>
        <w:t>Las entidades deben documentar las actividades realizadas para la segmentación de los factores de riesgos.</w:t>
      </w:r>
    </w:p>
    <w:p w14:paraId="0173EB31" w14:textId="77777777" w:rsidR="00EB01B0" w:rsidRPr="00CA2558" w:rsidRDefault="00EB01B0" w:rsidP="00EB01B0">
      <w:pPr>
        <w:contextualSpacing/>
        <w:jc w:val="both"/>
        <w:rPr>
          <w:rFonts w:ascii="Museo Sans 300" w:hAnsi="Museo Sans 300" w:cstheme="majorHAnsi"/>
          <w:sz w:val="22"/>
          <w:szCs w:val="22"/>
        </w:rPr>
      </w:pPr>
    </w:p>
    <w:p w14:paraId="5712761D" w14:textId="697D774D" w:rsidR="00EB01B0" w:rsidRPr="00CA2558" w:rsidRDefault="00EB01B0" w:rsidP="00EB01B0">
      <w:pPr>
        <w:contextualSpacing/>
        <w:jc w:val="both"/>
        <w:rPr>
          <w:rFonts w:ascii="Museo Sans 300" w:hAnsi="Museo Sans 300" w:cstheme="majorHAnsi"/>
          <w:sz w:val="22"/>
          <w:szCs w:val="22"/>
        </w:rPr>
      </w:pPr>
      <w:r w:rsidRPr="00CA2558">
        <w:rPr>
          <w:rFonts w:ascii="Museo Sans 300" w:hAnsi="Museo Sans 300" w:cstheme="majorHAnsi"/>
          <w:sz w:val="22"/>
          <w:szCs w:val="22"/>
        </w:rPr>
        <w:t>A través de la segmentación y partiendo de las características usuales de las transacciones que se desarrollan, las entidades deben establecer y aplicar un análisis cuantitativo o cualitativo que permitan detectar operaciones inusuales y sospechosas.</w:t>
      </w:r>
    </w:p>
    <w:p w14:paraId="0D56B5F8" w14:textId="77777777" w:rsidR="00132F9A" w:rsidRPr="00CA2558" w:rsidRDefault="00132F9A" w:rsidP="00EB01B0">
      <w:pPr>
        <w:contextualSpacing/>
        <w:jc w:val="both"/>
        <w:rPr>
          <w:rFonts w:ascii="Museo Sans 300" w:hAnsi="Museo Sans 300" w:cstheme="majorHAnsi"/>
          <w:sz w:val="22"/>
          <w:szCs w:val="22"/>
        </w:rPr>
      </w:pPr>
    </w:p>
    <w:p w14:paraId="092ECFD0" w14:textId="77777777" w:rsidR="001C1295" w:rsidRPr="00CA2558" w:rsidRDefault="001C1295" w:rsidP="002F216B">
      <w:pPr>
        <w:keepNext/>
        <w:jc w:val="both"/>
        <w:rPr>
          <w:rFonts w:ascii="Museo Sans 300" w:hAnsi="Museo Sans 300" w:cs="Symbol"/>
          <w:b/>
          <w:sz w:val="22"/>
          <w:szCs w:val="22"/>
          <w:lang w:eastAsia="es-SV"/>
        </w:rPr>
      </w:pPr>
      <w:r w:rsidRPr="00CA2558">
        <w:rPr>
          <w:rFonts w:ascii="Museo Sans 300" w:hAnsi="Museo Sans 300" w:cs="Symbol"/>
          <w:b/>
          <w:sz w:val="22"/>
          <w:szCs w:val="22"/>
          <w:lang w:eastAsia="es-SV"/>
        </w:rPr>
        <w:t>Segmentación por factores de riesgos</w:t>
      </w:r>
    </w:p>
    <w:p w14:paraId="63E7133C" w14:textId="66B51F72" w:rsidR="001C1295" w:rsidRPr="00CA2558" w:rsidRDefault="001C1295" w:rsidP="00E4649C">
      <w:pPr>
        <w:pStyle w:val="Descripcin"/>
        <w:widowControl w:val="0"/>
        <w:numPr>
          <w:ilvl w:val="0"/>
          <w:numId w:val="11"/>
        </w:numPr>
        <w:spacing w:after="120"/>
        <w:ind w:firstLine="0"/>
        <w:rPr>
          <w:rFonts w:ascii="Museo Sans 300" w:hAnsi="Museo Sans 300" w:cstheme="minorHAnsi"/>
          <w:b w:val="0"/>
          <w:bCs w:val="0"/>
          <w:color w:val="auto"/>
          <w:sz w:val="22"/>
          <w:szCs w:val="22"/>
        </w:rPr>
      </w:pPr>
      <w:r w:rsidRPr="00CA2558">
        <w:rPr>
          <w:rFonts w:ascii="Museo Sans 300" w:hAnsi="Museo Sans 300" w:cstheme="minorHAnsi"/>
          <w:b w:val="0"/>
          <w:bCs w:val="0"/>
          <w:color w:val="auto"/>
          <w:sz w:val="22"/>
          <w:szCs w:val="22"/>
        </w:rPr>
        <w:t xml:space="preserve">Las entidades </w:t>
      </w:r>
      <w:r w:rsidR="00E70F41" w:rsidRPr="00CA2558">
        <w:rPr>
          <w:rFonts w:ascii="Museo Sans 300" w:hAnsi="Museo Sans 300" w:cstheme="minorHAnsi"/>
          <w:b w:val="0"/>
          <w:bCs w:val="0"/>
          <w:color w:val="auto"/>
          <w:sz w:val="22"/>
          <w:szCs w:val="22"/>
        </w:rPr>
        <w:t>para determinar el riesgo de LDA/FT/FPADM, deben tomar en cuenta como mínimo, los aspectos siguientes:</w:t>
      </w:r>
    </w:p>
    <w:p w14:paraId="32D9D93D" w14:textId="77777777" w:rsidR="001C1295" w:rsidRPr="00CA2558" w:rsidRDefault="001C1295" w:rsidP="001D3838">
      <w:pPr>
        <w:pStyle w:val="Prrafodelista"/>
        <w:numPr>
          <w:ilvl w:val="0"/>
          <w:numId w:val="13"/>
        </w:numPr>
        <w:spacing w:after="120"/>
        <w:ind w:left="425" w:hanging="425"/>
        <w:jc w:val="both"/>
        <w:rPr>
          <w:rFonts w:ascii="Museo Sans 300" w:hAnsi="Museo Sans 300" w:cstheme="minorHAnsi"/>
          <w:sz w:val="22"/>
          <w:szCs w:val="22"/>
        </w:rPr>
      </w:pPr>
      <w:r w:rsidRPr="00CA2558">
        <w:rPr>
          <w:rFonts w:ascii="Museo Sans 300" w:hAnsi="Museo Sans 300" w:cstheme="minorHAnsi"/>
          <w:sz w:val="22"/>
          <w:szCs w:val="22"/>
          <w:lang w:val="es-SV"/>
        </w:rPr>
        <w:t>Cliente</w:t>
      </w:r>
      <w:r w:rsidR="006E0BB7" w:rsidRPr="00CA2558">
        <w:rPr>
          <w:rFonts w:ascii="Museo Sans 300" w:hAnsi="Museo Sans 300" w:cstheme="minorHAnsi"/>
          <w:sz w:val="22"/>
          <w:szCs w:val="22"/>
          <w:lang w:val="es-SV"/>
        </w:rPr>
        <w:t>:</w:t>
      </w:r>
    </w:p>
    <w:p w14:paraId="6A6FB6F9" w14:textId="0BFCE59B" w:rsidR="001C1295" w:rsidRPr="00CA2558" w:rsidRDefault="001C1295" w:rsidP="006E0BB7">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 xml:space="preserve">Para efectos de determinar el riesgo de clientes, las entidades deben considerar como mínimo, aspectos relacionados a la actividad económica, los productos, servicios y </w:t>
      </w:r>
      <w:r w:rsidRPr="00CA2558">
        <w:rPr>
          <w:rFonts w:ascii="Museo Sans 300" w:hAnsi="Museo Sans 300" w:cstheme="minorHAnsi"/>
          <w:sz w:val="22"/>
          <w:szCs w:val="22"/>
        </w:rPr>
        <w:lastRenderedPageBreak/>
        <w:t>canales que utiliza, así como el comportamiento de las operaciones que realiza, de acuerdo a lo siguiente:</w:t>
      </w:r>
    </w:p>
    <w:p w14:paraId="5ACB690A" w14:textId="5A2551AF" w:rsidR="001C1295" w:rsidRPr="00CA2558" w:rsidRDefault="001C1295" w:rsidP="006E0BB7">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Elementos relacionados con la actividad económica</w:t>
      </w:r>
      <w:r w:rsidR="007638DF" w:rsidRPr="00CA2558">
        <w:rPr>
          <w:rFonts w:ascii="Museo Sans 300" w:hAnsi="Museo Sans 300" w:cstheme="minorHAnsi"/>
          <w:sz w:val="22"/>
          <w:szCs w:val="22"/>
        </w:rPr>
        <w:t xml:space="preserve"> del cliente</w:t>
      </w:r>
      <w:r w:rsidRPr="00CA2558">
        <w:rPr>
          <w:rFonts w:ascii="Museo Sans 300" w:hAnsi="Museo Sans 300" w:cstheme="minorHAnsi"/>
          <w:sz w:val="22"/>
          <w:szCs w:val="22"/>
        </w:rPr>
        <w:t>:</w:t>
      </w:r>
    </w:p>
    <w:p w14:paraId="488984C4" w14:textId="5D2FEE38" w:rsidR="001C1295" w:rsidRPr="00CA2558" w:rsidRDefault="00C457D2"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w:t>
      </w:r>
      <w:r w:rsidR="001C1295" w:rsidRPr="00CA2558">
        <w:rPr>
          <w:rFonts w:ascii="Museo Sans 300" w:hAnsi="Museo Sans 300" w:cstheme="minorHAnsi"/>
          <w:sz w:val="22"/>
          <w:szCs w:val="22"/>
        </w:rPr>
        <w:t xml:space="preserve">abricantes, </w:t>
      </w:r>
      <w:r w:rsidR="00330E72" w:rsidRPr="00CA2558">
        <w:rPr>
          <w:rFonts w:ascii="Museo Sans 300" w:hAnsi="Museo Sans 300" w:cstheme="minorHAnsi"/>
          <w:sz w:val="22"/>
          <w:szCs w:val="22"/>
        </w:rPr>
        <w:t xml:space="preserve">comerciantes </w:t>
      </w:r>
      <w:r w:rsidR="001C1295" w:rsidRPr="00CA2558">
        <w:rPr>
          <w:rFonts w:ascii="Museo Sans 300" w:hAnsi="Museo Sans 300" w:cstheme="minorHAnsi"/>
          <w:sz w:val="22"/>
          <w:szCs w:val="22"/>
        </w:rPr>
        <w:t xml:space="preserve">e intermediarios de armas; </w:t>
      </w:r>
    </w:p>
    <w:p w14:paraId="5EB72EC4" w14:textId="77777777"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Embajadas y Consulados de otros países;</w:t>
      </w:r>
    </w:p>
    <w:p w14:paraId="3489EDB2" w14:textId="386A0DB5" w:rsidR="001C1295" w:rsidRPr="00CA2558" w:rsidRDefault="00C457D2"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E</w:t>
      </w:r>
      <w:r w:rsidR="001C1295" w:rsidRPr="00CA2558">
        <w:rPr>
          <w:rFonts w:ascii="Museo Sans 300" w:hAnsi="Museo Sans 300" w:cstheme="minorHAnsi"/>
          <w:sz w:val="22"/>
          <w:szCs w:val="22"/>
        </w:rPr>
        <w:t>mpresas de traslado de valores;</w:t>
      </w:r>
    </w:p>
    <w:p w14:paraId="2A708CFF" w14:textId="77777777"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por su actividad económica y la naturaleza de sus operaciones movilizan efectivo de forma intensiva;</w:t>
      </w:r>
    </w:p>
    <w:p w14:paraId="3ADDE97B" w14:textId="3F261540"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w:t>
      </w:r>
      <w:r w:rsidR="00563CEF" w:rsidRPr="00CA2558">
        <w:rPr>
          <w:rFonts w:ascii="Museo Sans 300" w:hAnsi="Museo Sans 300" w:cstheme="minorHAnsi"/>
          <w:sz w:val="22"/>
          <w:szCs w:val="22"/>
        </w:rPr>
        <w:t xml:space="preserve"> identificados como</w:t>
      </w:r>
      <w:r w:rsidRPr="00CA2558">
        <w:rPr>
          <w:rFonts w:ascii="Museo Sans 300" w:hAnsi="Museo Sans 300" w:cstheme="minorHAnsi"/>
          <w:sz w:val="22"/>
          <w:szCs w:val="22"/>
        </w:rPr>
        <w:t xml:space="preserve"> PEP’s;</w:t>
      </w:r>
    </w:p>
    <w:p w14:paraId="6E52DB2A" w14:textId="4583DF3A"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sean catalogados como APNFD</w:t>
      </w:r>
      <w:r w:rsidR="006E0BB7" w:rsidRPr="00CA2558">
        <w:rPr>
          <w:rFonts w:ascii="Museo Sans 300" w:hAnsi="Museo Sans 300" w:cstheme="minorHAnsi"/>
          <w:sz w:val="22"/>
          <w:szCs w:val="22"/>
        </w:rPr>
        <w:t>; y</w:t>
      </w:r>
    </w:p>
    <w:p w14:paraId="7BAEBF08" w14:textId="77777777" w:rsidR="001C1295" w:rsidRPr="00CA2558" w:rsidRDefault="001C1295" w:rsidP="00435E15">
      <w:pPr>
        <w:pStyle w:val="Prrafodelista"/>
        <w:numPr>
          <w:ilvl w:val="0"/>
          <w:numId w:val="14"/>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o personas (naturales y/o jurídicas) relacionadas al cliente, a través de su estructura accionaria, junta directiva u órgano equivalente, alta gerencia, asociados comerciales u otros, que se encuentren incluidos en listas emitidas por organismos internacionales señalando personas sobre las cuales existen sospechas de actividad criminal.</w:t>
      </w:r>
    </w:p>
    <w:p w14:paraId="79E3A1F2" w14:textId="77777777" w:rsidR="001C1295" w:rsidRPr="00CA2558" w:rsidRDefault="001C1295" w:rsidP="001C1295">
      <w:pPr>
        <w:jc w:val="both"/>
        <w:rPr>
          <w:rFonts w:ascii="Museo Sans 300" w:hAnsi="Museo Sans 300" w:cstheme="minorHAnsi"/>
          <w:sz w:val="22"/>
          <w:szCs w:val="22"/>
        </w:rPr>
      </w:pPr>
    </w:p>
    <w:p w14:paraId="2CC8AD7D" w14:textId="0F7381AF" w:rsidR="001C1295" w:rsidRPr="00CA2558" w:rsidRDefault="001C1295" w:rsidP="006E0BB7">
      <w:pPr>
        <w:spacing w:after="120"/>
        <w:ind w:firstLine="426"/>
        <w:jc w:val="both"/>
        <w:rPr>
          <w:rFonts w:ascii="Museo Sans 300" w:hAnsi="Museo Sans 300" w:cstheme="minorHAnsi"/>
          <w:sz w:val="22"/>
          <w:szCs w:val="22"/>
        </w:rPr>
      </w:pPr>
      <w:r w:rsidRPr="00CA2558">
        <w:rPr>
          <w:rFonts w:ascii="Museo Sans 300" w:hAnsi="Museo Sans 300" w:cstheme="minorHAnsi"/>
          <w:sz w:val="22"/>
          <w:szCs w:val="22"/>
        </w:rPr>
        <w:t>Elementos relacionados con los productos y servicios que utiliza</w:t>
      </w:r>
      <w:r w:rsidR="00563CEF" w:rsidRPr="00CA2558">
        <w:rPr>
          <w:rFonts w:ascii="Museo Sans 300" w:hAnsi="Museo Sans 300" w:cstheme="minorHAnsi"/>
          <w:sz w:val="22"/>
          <w:szCs w:val="22"/>
        </w:rPr>
        <w:t xml:space="preserve"> el cliente</w:t>
      </w:r>
      <w:r w:rsidRPr="00CA2558">
        <w:rPr>
          <w:rFonts w:ascii="Museo Sans 300" w:hAnsi="Museo Sans 300" w:cstheme="minorHAnsi"/>
          <w:sz w:val="22"/>
          <w:szCs w:val="22"/>
        </w:rPr>
        <w:t>:</w:t>
      </w:r>
    </w:p>
    <w:p w14:paraId="29B44F88"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Servicios de corresponsalía bancaria internacional que involucran transacciones tales como pagos internacionales a personas que no son clientes habituales y actividades de entrega de paquetes;</w:t>
      </w:r>
    </w:p>
    <w:p w14:paraId="055BD3F3"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Servicios que involucran el mercadeo y entrega de cheques y metales preciosos; </w:t>
      </w:r>
    </w:p>
    <w:p w14:paraId="2EDEC5F4"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Servicios que fácilmente pueden cruzar fronteras, tales como: Banca en línea, transferencias internacionales, empresas privadas de inversión, fideicomisos; </w:t>
      </w:r>
    </w:p>
    <w:p w14:paraId="335CEFB8"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Cajas de seguridad</w:t>
      </w:r>
      <w:r w:rsidR="006E0BB7" w:rsidRPr="00CA2558">
        <w:rPr>
          <w:rFonts w:ascii="Museo Sans 300" w:hAnsi="Museo Sans 300" w:cstheme="minorHAnsi"/>
          <w:sz w:val="22"/>
          <w:szCs w:val="22"/>
        </w:rPr>
        <w:t>;</w:t>
      </w:r>
    </w:p>
    <w:p w14:paraId="0F6523AA"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Transferencias electrónicas</w:t>
      </w:r>
      <w:r w:rsidR="006E0BB7" w:rsidRPr="00CA2558">
        <w:rPr>
          <w:rFonts w:ascii="Museo Sans 300" w:hAnsi="Museo Sans 300" w:cstheme="minorHAnsi"/>
          <w:sz w:val="22"/>
          <w:szCs w:val="22"/>
        </w:rPr>
        <w:t>;</w:t>
      </w:r>
      <w:r w:rsidRPr="00CA2558">
        <w:rPr>
          <w:rFonts w:ascii="Museo Sans 300" w:hAnsi="Museo Sans 300" w:cstheme="minorHAnsi"/>
          <w:sz w:val="22"/>
          <w:szCs w:val="22"/>
        </w:rPr>
        <w:t xml:space="preserve"> </w:t>
      </w:r>
    </w:p>
    <w:p w14:paraId="3615DE9D"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Operaciones de mercado bursátil por cuenta de clientes; </w:t>
      </w:r>
    </w:p>
    <w:p w14:paraId="000A0D2C"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Remesas internas y externas;</w:t>
      </w:r>
    </w:p>
    <w:p w14:paraId="1CA80630" w14:textId="61B27696"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Realización de operaciones internacionales, tales como, compra venta de divisas y</w:t>
      </w:r>
      <w:r w:rsidR="00B63BB5" w:rsidRPr="00CA2558">
        <w:rPr>
          <w:rFonts w:ascii="Museo Sans 300" w:hAnsi="Museo Sans 300" w:cstheme="minorHAnsi"/>
          <w:sz w:val="22"/>
          <w:szCs w:val="22"/>
        </w:rPr>
        <w:t>/o</w:t>
      </w:r>
      <w:r w:rsidRPr="00CA2558">
        <w:rPr>
          <w:rFonts w:ascii="Museo Sans 300" w:hAnsi="Museo Sans 300" w:cstheme="minorHAnsi"/>
          <w:sz w:val="22"/>
          <w:szCs w:val="22"/>
        </w:rPr>
        <w:t xml:space="preserve"> </w:t>
      </w:r>
      <w:r w:rsidR="00911D34" w:rsidRPr="00CA2558">
        <w:rPr>
          <w:rFonts w:ascii="Museo Sans 300" w:hAnsi="Museo Sans 300" w:cstheme="minorHAnsi"/>
          <w:sz w:val="22"/>
          <w:szCs w:val="22"/>
        </w:rPr>
        <w:t xml:space="preserve">envío y recepción de </w:t>
      </w:r>
      <w:r w:rsidRPr="00CA2558">
        <w:rPr>
          <w:rFonts w:ascii="Museo Sans 300" w:hAnsi="Museo Sans 300" w:cstheme="minorHAnsi"/>
          <w:sz w:val="22"/>
          <w:szCs w:val="22"/>
        </w:rPr>
        <w:t xml:space="preserve">remesa; y </w:t>
      </w:r>
    </w:p>
    <w:p w14:paraId="75021190" w14:textId="77777777" w:rsidR="001C1295" w:rsidRPr="00CA2558" w:rsidRDefault="001C1295" w:rsidP="00163ABC">
      <w:pPr>
        <w:pStyle w:val="Prrafodelista"/>
        <w:numPr>
          <w:ilvl w:val="0"/>
          <w:numId w:val="15"/>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Compra o venta de instrumentos monetarios. </w:t>
      </w:r>
    </w:p>
    <w:p w14:paraId="6B68BCA4" w14:textId="77777777" w:rsidR="001C1295" w:rsidRPr="00CA2558" w:rsidRDefault="001C1295" w:rsidP="001C1295">
      <w:pPr>
        <w:jc w:val="both"/>
        <w:rPr>
          <w:rFonts w:ascii="Museo Sans 300" w:hAnsi="Museo Sans 300" w:cstheme="minorHAnsi"/>
          <w:sz w:val="22"/>
          <w:szCs w:val="22"/>
        </w:rPr>
      </w:pPr>
    </w:p>
    <w:p w14:paraId="2C19DF2F" w14:textId="79B78C0A" w:rsidR="001C1295" w:rsidRPr="00CA2558" w:rsidRDefault="001C1295" w:rsidP="006E0BB7">
      <w:pPr>
        <w:spacing w:after="120"/>
        <w:ind w:left="720" w:hanging="295"/>
        <w:jc w:val="both"/>
        <w:rPr>
          <w:rFonts w:ascii="Museo Sans 300" w:hAnsi="Museo Sans 300" w:cstheme="minorHAnsi"/>
          <w:sz w:val="22"/>
          <w:szCs w:val="22"/>
        </w:rPr>
      </w:pPr>
      <w:r w:rsidRPr="00CA2558">
        <w:rPr>
          <w:rFonts w:ascii="Museo Sans 300" w:hAnsi="Museo Sans 300" w:cstheme="minorHAnsi"/>
          <w:sz w:val="22"/>
          <w:szCs w:val="22"/>
        </w:rPr>
        <w:t>Elementos relacionados con los canales de distribución que utiliza</w:t>
      </w:r>
      <w:r w:rsidR="00563CEF" w:rsidRPr="00CA2558">
        <w:rPr>
          <w:rFonts w:ascii="Museo Sans 300" w:hAnsi="Museo Sans 300" w:cstheme="minorHAnsi"/>
          <w:sz w:val="22"/>
          <w:szCs w:val="22"/>
        </w:rPr>
        <w:t xml:space="preserve"> el cliente</w:t>
      </w:r>
      <w:r w:rsidRPr="00CA2558">
        <w:rPr>
          <w:rFonts w:ascii="Museo Sans 300" w:hAnsi="Museo Sans 300" w:cstheme="minorHAnsi"/>
          <w:sz w:val="22"/>
          <w:szCs w:val="22"/>
        </w:rPr>
        <w:t>:</w:t>
      </w:r>
    </w:p>
    <w:p w14:paraId="7793CE6F" w14:textId="395078A0" w:rsidR="001C1295" w:rsidRPr="00CA2558" w:rsidRDefault="001C1295" w:rsidP="00163ABC">
      <w:pPr>
        <w:pStyle w:val="Prrafodelista"/>
        <w:numPr>
          <w:ilvl w:val="0"/>
          <w:numId w:val="16"/>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Utilización de intermediarios o sub-agentes; Corresponsales Financieros; canales digitales, Banca Regional; y Banca seguros.</w:t>
      </w:r>
    </w:p>
    <w:p w14:paraId="5F3058A2" w14:textId="77777777" w:rsidR="00F575DF" w:rsidRPr="00CA2558" w:rsidRDefault="00F575DF" w:rsidP="00F575DF">
      <w:pPr>
        <w:pStyle w:val="Prrafodelista"/>
        <w:ind w:left="993"/>
        <w:jc w:val="both"/>
        <w:rPr>
          <w:rFonts w:ascii="Museo Sans 300" w:hAnsi="Museo Sans 300" w:cstheme="minorHAnsi"/>
          <w:sz w:val="22"/>
          <w:szCs w:val="22"/>
        </w:rPr>
      </w:pPr>
    </w:p>
    <w:p w14:paraId="0F3EC2EE" w14:textId="1D6B9524" w:rsidR="001C1295" w:rsidRPr="00CA2558" w:rsidRDefault="001C1295" w:rsidP="006E0BB7">
      <w:pPr>
        <w:spacing w:after="120"/>
        <w:ind w:left="720" w:hanging="295"/>
        <w:jc w:val="both"/>
        <w:rPr>
          <w:rFonts w:ascii="Museo Sans 300" w:hAnsi="Museo Sans 300" w:cstheme="minorHAnsi"/>
          <w:sz w:val="22"/>
          <w:szCs w:val="22"/>
        </w:rPr>
      </w:pPr>
      <w:r w:rsidRPr="00CA2558">
        <w:rPr>
          <w:rFonts w:ascii="Museo Sans 300" w:hAnsi="Museo Sans 300" w:cstheme="minorHAnsi"/>
          <w:sz w:val="22"/>
          <w:szCs w:val="22"/>
        </w:rPr>
        <w:t>Elementos relacionados con las operaciones que realiza</w:t>
      </w:r>
      <w:r w:rsidR="00563CEF" w:rsidRPr="00CA2558">
        <w:rPr>
          <w:rFonts w:ascii="Museo Sans 300" w:hAnsi="Museo Sans 300" w:cstheme="minorHAnsi"/>
          <w:sz w:val="22"/>
          <w:szCs w:val="22"/>
        </w:rPr>
        <w:t xml:space="preserve"> el cliente</w:t>
      </w:r>
      <w:r w:rsidRPr="00CA2558">
        <w:rPr>
          <w:rFonts w:ascii="Museo Sans 300" w:hAnsi="Museo Sans 300" w:cstheme="minorHAnsi"/>
          <w:sz w:val="22"/>
          <w:szCs w:val="22"/>
        </w:rPr>
        <w:t>:</w:t>
      </w:r>
    </w:p>
    <w:p w14:paraId="75C8CE0B"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Movimientos frecuentes e inexplicables de cuentas a diferentes personas; </w:t>
      </w:r>
    </w:p>
    <w:p w14:paraId="339574EE"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Movimientos frecuentes e inexplicables de fondos entre personas de varias ubicaciones geográficas;</w:t>
      </w:r>
    </w:p>
    <w:p w14:paraId="07B3AEE6"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lastRenderedPageBreak/>
        <w:t>Pagos anticipados de préstamos o pagos repentinos de préstamos vencidos o en cobro judicial;</w:t>
      </w:r>
    </w:p>
    <w:p w14:paraId="13495844"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Cuentas mantenidas por terceros;</w:t>
      </w:r>
    </w:p>
    <w:p w14:paraId="7FCBF0B5"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Operaciones de inversión en valores negociables por importes inusuales que no guardan correspondencia con la actividad declarada o con la situación patrimonial/financiera del cliente;</w:t>
      </w:r>
    </w:p>
    <w:p w14:paraId="4DDE3EF2"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Operaciones concertadas a precios que no guardan relación con las condiciones de mercado;</w:t>
      </w:r>
    </w:p>
    <w:p w14:paraId="6221B908"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Compra o Venta de valores negociables en el mercado de contado a precios notoriamente más altos o más bajos que las cotizaciones que se negocian;</w:t>
      </w:r>
    </w:p>
    <w:p w14:paraId="42C4500F"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Compra o venta del bien subyacente, por ejercicio de la opción, a precios que no guardan relación conveniente con el precio de ejercicio;</w:t>
      </w:r>
    </w:p>
    <w:p w14:paraId="0040155D" w14:textId="34772846"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Compra o </w:t>
      </w:r>
      <w:r w:rsidR="00911D34" w:rsidRPr="00CA2558">
        <w:rPr>
          <w:rFonts w:ascii="Museo Sans 300" w:hAnsi="Museo Sans 300" w:cstheme="minorHAnsi"/>
          <w:sz w:val="22"/>
          <w:szCs w:val="22"/>
        </w:rPr>
        <w:t>v</w:t>
      </w:r>
      <w:r w:rsidRPr="00CA2558">
        <w:rPr>
          <w:rFonts w:ascii="Museo Sans 300" w:hAnsi="Museo Sans 300" w:cstheme="minorHAnsi"/>
          <w:sz w:val="22"/>
          <w:szCs w:val="22"/>
        </w:rPr>
        <w:t>enta de contratos a futuro a precios considerablemente más altos o más bajos que las cotizaciones que se negocian;</w:t>
      </w:r>
    </w:p>
    <w:p w14:paraId="35802FF5"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Compra de valores negociables por importes arriba del perfil del cliente;</w:t>
      </w:r>
    </w:p>
    <w:p w14:paraId="11BC9310"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Dudosa procedencia de los bienes asegurados al no existir razón aparente para que el cliente los posea u ostente;</w:t>
      </w:r>
    </w:p>
    <w:p w14:paraId="029AE922"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Pluralidad de pólizas con un único beneficiario;</w:t>
      </w:r>
    </w:p>
    <w:p w14:paraId="0BEE6C69"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Aseguramiento en múltiples pólizas por parte de una misma persona por importes muy significativos, sea en una o en distintas aseguradoras</w:t>
      </w:r>
      <w:r w:rsidR="006E0BB7" w:rsidRPr="00CA2558">
        <w:rPr>
          <w:rFonts w:ascii="Museo Sans 300" w:hAnsi="Museo Sans 300" w:cstheme="minorHAnsi"/>
          <w:sz w:val="22"/>
          <w:szCs w:val="22"/>
        </w:rPr>
        <w:t>;</w:t>
      </w:r>
    </w:p>
    <w:p w14:paraId="54C1AE52"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Clientes que envían o reciben operaciones hacia países o territorios que han sido sujetos a sanciones, embargos o medidas similares, por organismos internacionales que combaten el delito de </w:t>
      </w:r>
      <w:r w:rsidR="00234D3B" w:rsidRPr="00CA2558">
        <w:rPr>
          <w:rFonts w:ascii="Museo Sans 300" w:hAnsi="Museo Sans 300" w:cstheme="minorHAnsi"/>
          <w:sz w:val="22"/>
          <w:szCs w:val="22"/>
        </w:rPr>
        <w:t>LDA/FT/FPADM</w:t>
      </w:r>
      <w:r w:rsidR="006E0BB7" w:rsidRPr="00CA2558">
        <w:rPr>
          <w:rFonts w:ascii="Museo Sans 300" w:hAnsi="Museo Sans 300" w:cstheme="minorHAnsi"/>
          <w:sz w:val="22"/>
          <w:szCs w:val="22"/>
        </w:rPr>
        <w:t>;</w:t>
      </w:r>
    </w:p>
    <w:p w14:paraId="254956C6"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envían o reciben operaciones hacia países o territorios identificados por el GAFI como de alto riesgo</w:t>
      </w:r>
      <w:r w:rsidR="006E0BB7" w:rsidRPr="00CA2558">
        <w:rPr>
          <w:rFonts w:ascii="Museo Sans 300" w:hAnsi="Museo Sans 300" w:cstheme="minorHAnsi"/>
          <w:sz w:val="22"/>
          <w:szCs w:val="22"/>
        </w:rPr>
        <w:t>;</w:t>
      </w:r>
    </w:p>
    <w:p w14:paraId="0992B011"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envían o reciben operaciones hacia países o territorios que proporcionan financiamiento o apoyan al terrorismo</w:t>
      </w:r>
      <w:r w:rsidR="006E0BB7" w:rsidRPr="00CA2558">
        <w:rPr>
          <w:rFonts w:ascii="Museo Sans 300" w:hAnsi="Museo Sans 300" w:cstheme="minorHAnsi"/>
          <w:sz w:val="22"/>
          <w:szCs w:val="22"/>
        </w:rPr>
        <w:t>;</w:t>
      </w:r>
    </w:p>
    <w:p w14:paraId="5B793040" w14:textId="77777777"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envían o reciben operaciones hacia países o territorios que tienen niveles significativos de corrupción u otra actividad criminal</w:t>
      </w:r>
      <w:r w:rsidR="006E0BB7" w:rsidRPr="00CA2558">
        <w:rPr>
          <w:rFonts w:ascii="Museo Sans 300" w:hAnsi="Museo Sans 300" w:cstheme="minorHAnsi"/>
          <w:sz w:val="22"/>
          <w:szCs w:val="22"/>
        </w:rPr>
        <w:t>; y</w:t>
      </w:r>
    </w:p>
    <w:p w14:paraId="62F5911E" w14:textId="79FE244A" w:rsidR="001C1295" w:rsidRPr="00CA2558" w:rsidRDefault="001C1295" w:rsidP="00163ABC">
      <w:pPr>
        <w:pStyle w:val="Prrafodelista"/>
        <w:numPr>
          <w:ilvl w:val="0"/>
          <w:numId w:val="17"/>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Clientes que envían o reciben operaciones hacia países o territorios con baja o nula tributación fiscal.</w:t>
      </w:r>
    </w:p>
    <w:p w14:paraId="25C325D8" w14:textId="77777777" w:rsidR="00163ABC" w:rsidRPr="00CA2558" w:rsidRDefault="00163ABC" w:rsidP="00163ABC">
      <w:pPr>
        <w:pStyle w:val="Prrafodelista"/>
        <w:ind w:left="851"/>
        <w:jc w:val="both"/>
        <w:rPr>
          <w:rFonts w:ascii="Museo Sans 300" w:hAnsi="Museo Sans 300" w:cstheme="minorHAnsi"/>
          <w:sz w:val="22"/>
          <w:szCs w:val="22"/>
        </w:rPr>
      </w:pPr>
    </w:p>
    <w:p w14:paraId="01CD237D" w14:textId="77777777" w:rsidR="001C1295" w:rsidRPr="00CA2558" w:rsidRDefault="001C1295" w:rsidP="001D3838">
      <w:pPr>
        <w:pStyle w:val="Prrafodelista"/>
        <w:numPr>
          <w:ilvl w:val="0"/>
          <w:numId w:val="13"/>
        </w:numPr>
        <w:spacing w:after="120"/>
        <w:ind w:left="425" w:hanging="425"/>
        <w:jc w:val="both"/>
        <w:rPr>
          <w:rFonts w:ascii="Museo Sans 300" w:hAnsi="Museo Sans 300" w:cstheme="minorHAnsi"/>
          <w:sz w:val="22"/>
          <w:szCs w:val="22"/>
        </w:rPr>
      </w:pPr>
      <w:r w:rsidRPr="00CA2558">
        <w:rPr>
          <w:rFonts w:ascii="Museo Sans 300" w:hAnsi="Museo Sans 300" w:cstheme="minorHAnsi"/>
          <w:sz w:val="22"/>
          <w:szCs w:val="22"/>
        </w:rPr>
        <w:t>Productos y servicios</w:t>
      </w:r>
      <w:r w:rsidR="006E0BB7" w:rsidRPr="00CA2558">
        <w:rPr>
          <w:rFonts w:ascii="Museo Sans 300" w:hAnsi="Museo Sans 300" w:cstheme="minorHAnsi"/>
          <w:sz w:val="22"/>
          <w:szCs w:val="22"/>
        </w:rPr>
        <w:t>:</w:t>
      </w:r>
    </w:p>
    <w:p w14:paraId="35D721FE" w14:textId="7BB1816D" w:rsidR="001C1295" w:rsidRPr="00CA2558" w:rsidRDefault="001C1295" w:rsidP="00A32E09">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Las entidades deben realizar el análisis de riesgo de los productos y servicios propios que ofrece a sus clientes, tomando en consideración</w:t>
      </w:r>
      <w:r w:rsidR="00A35CC0" w:rsidRPr="00CA2558">
        <w:rPr>
          <w:rFonts w:ascii="Museo Sans 300" w:hAnsi="Museo Sans 300" w:cstheme="minorHAnsi"/>
          <w:sz w:val="22"/>
          <w:szCs w:val="22"/>
        </w:rPr>
        <w:t xml:space="preserve"> como mínimo </w:t>
      </w:r>
      <w:r w:rsidRPr="00CA2558">
        <w:rPr>
          <w:rFonts w:ascii="Museo Sans 300" w:hAnsi="Museo Sans 300" w:cstheme="minorHAnsi"/>
          <w:sz w:val="22"/>
          <w:szCs w:val="22"/>
        </w:rPr>
        <w:t xml:space="preserve">los </w:t>
      </w:r>
      <w:r w:rsidR="00911D34" w:rsidRPr="00CA2558">
        <w:rPr>
          <w:rFonts w:ascii="Museo Sans 300" w:hAnsi="Museo Sans 300" w:cstheme="minorHAnsi"/>
          <w:sz w:val="22"/>
          <w:szCs w:val="22"/>
        </w:rPr>
        <w:t xml:space="preserve">aspectos </w:t>
      </w:r>
      <w:r w:rsidRPr="00CA2558">
        <w:rPr>
          <w:rFonts w:ascii="Museo Sans 300" w:hAnsi="Museo Sans 300" w:cstheme="minorHAnsi"/>
          <w:sz w:val="22"/>
          <w:szCs w:val="22"/>
        </w:rPr>
        <w:t>siguientes:</w:t>
      </w:r>
    </w:p>
    <w:p w14:paraId="193FCDDE"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Capacidad para transferir fondos (tanto a nivel nacional e internacional)</w:t>
      </w:r>
      <w:r w:rsidR="00A32E09" w:rsidRPr="00CA2558">
        <w:rPr>
          <w:rFonts w:ascii="Museo Sans 300" w:hAnsi="Museo Sans 300" w:cstheme="minorHAnsi"/>
          <w:sz w:val="22"/>
          <w:szCs w:val="22"/>
        </w:rPr>
        <w:t>;</w:t>
      </w:r>
    </w:p>
    <w:p w14:paraId="3FC977CB"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Velocidad de transferencia de fondos</w:t>
      </w:r>
      <w:r w:rsidR="00A32E09" w:rsidRPr="00CA2558">
        <w:rPr>
          <w:rFonts w:ascii="Museo Sans 300" w:hAnsi="Museo Sans 300" w:cstheme="minorHAnsi"/>
          <w:sz w:val="22"/>
          <w:szCs w:val="22"/>
        </w:rPr>
        <w:t>;</w:t>
      </w:r>
    </w:p>
    <w:p w14:paraId="2F057ECA"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Falta o dificultad para auditar</w:t>
      </w:r>
      <w:r w:rsidR="00A32E09" w:rsidRPr="00CA2558">
        <w:rPr>
          <w:rFonts w:ascii="Museo Sans 300" w:hAnsi="Museo Sans 300" w:cstheme="minorHAnsi"/>
          <w:sz w:val="22"/>
          <w:szCs w:val="22"/>
        </w:rPr>
        <w:t>;</w:t>
      </w:r>
    </w:p>
    <w:p w14:paraId="00DDCF46"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Falta o dificultad para tener una vista agregada de múltiples transacciones</w:t>
      </w:r>
      <w:r w:rsidR="00A32E09" w:rsidRPr="00CA2558">
        <w:rPr>
          <w:rFonts w:ascii="Museo Sans 300" w:hAnsi="Museo Sans 300" w:cstheme="minorHAnsi"/>
          <w:sz w:val="22"/>
          <w:szCs w:val="22"/>
        </w:rPr>
        <w:t>;</w:t>
      </w:r>
    </w:p>
    <w:p w14:paraId="58655345"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Falta de contacto cara a cara</w:t>
      </w:r>
      <w:r w:rsidR="00A32E09" w:rsidRPr="00CA2558">
        <w:rPr>
          <w:rFonts w:ascii="Museo Sans 300" w:hAnsi="Museo Sans 300" w:cstheme="minorHAnsi"/>
          <w:sz w:val="22"/>
          <w:szCs w:val="22"/>
        </w:rPr>
        <w:t>;</w:t>
      </w:r>
    </w:p>
    <w:p w14:paraId="423869AA"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Facilidad para omitir medios de identificación, o se tienen, pero no se verifican</w:t>
      </w:r>
      <w:r w:rsidR="00A32E09" w:rsidRPr="00CA2558">
        <w:rPr>
          <w:rFonts w:ascii="Museo Sans 300" w:hAnsi="Museo Sans 300" w:cstheme="minorHAnsi"/>
          <w:sz w:val="22"/>
          <w:szCs w:val="22"/>
        </w:rPr>
        <w:t>;</w:t>
      </w:r>
    </w:p>
    <w:p w14:paraId="093A7DC5"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lastRenderedPageBreak/>
        <w:t>Capacidad de carga/recarga con dinero en efectivo</w:t>
      </w:r>
      <w:r w:rsidR="00A32E09" w:rsidRPr="00CA2558">
        <w:rPr>
          <w:rFonts w:ascii="Museo Sans 300" w:hAnsi="Museo Sans 300" w:cstheme="minorHAnsi"/>
          <w:sz w:val="22"/>
          <w:szCs w:val="22"/>
        </w:rPr>
        <w:t>;</w:t>
      </w:r>
    </w:p>
    <w:p w14:paraId="23F7AE55" w14:textId="04CF9B29"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Posibilidad de retirar dinero en efectivo</w:t>
      </w:r>
      <w:r w:rsidR="00A32E09" w:rsidRPr="00CA2558">
        <w:rPr>
          <w:rFonts w:ascii="Museo Sans 300" w:hAnsi="Museo Sans 300" w:cstheme="minorHAnsi"/>
          <w:sz w:val="22"/>
          <w:szCs w:val="22"/>
        </w:rPr>
        <w:t>;</w:t>
      </w:r>
    </w:p>
    <w:p w14:paraId="6FE7BC75"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Capacidad de carga/transferencia de fuentes de financiación alternativas</w:t>
      </w:r>
      <w:r w:rsidR="00A32E09" w:rsidRPr="00CA2558">
        <w:rPr>
          <w:rFonts w:ascii="Museo Sans 300" w:hAnsi="Museo Sans 300" w:cstheme="minorHAnsi"/>
          <w:sz w:val="22"/>
          <w:szCs w:val="22"/>
        </w:rPr>
        <w:t>; y</w:t>
      </w:r>
    </w:p>
    <w:p w14:paraId="2835BC95" w14:textId="77777777" w:rsidR="001C1295" w:rsidRPr="00CA2558" w:rsidRDefault="001C1295" w:rsidP="00504738">
      <w:pPr>
        <w:pStyle w:val="Prrafodelista"/>
        <w:numPr>
          <w:ilvl w:val="0"/>
          <w:numId w:val="18"/>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Facilidad para generar anonimato</w:t>
      </w:r>
      <w:r w:rsidR="00A32E09" w:rsidRPr="00CA2558">
        <w:rPr>
          <w:rFonts w:ascii="Museo Sans 300" w:hAnsi="Museo Sans 300" w:cstheme="minorHAnsi"/>
          <w:sz w:val="22"/>
          <w:szCs w:val="22"/>
        </w:rPr>
        <w:t>.</w:t>
      </w:r>
      <w:r w:rsidRPr="00CA2558">
        <w:rPr>
          <w:rFonts w:ascii="Museo Sans 300" w:hAnsi="Museo Sans 300" w:cstheme="minorHAnsi"/>
          <w:sz w:val="22"/>
          <w:szCs w:val="22"/>
        </w:rPr>
        <w:t xml:space="preserve"> </w:t>
      </w:r>
    </w:p>
    <w:p w14:paraId="30905F25" w14:textId="77777777" w:rsidR="001C1295" w:rsidRPr="00CA2558" w:rsidRDefault="001C1295" w:rsidP="001C1295">
      <w:pPr>
        <w:jc w:val="both"/>
        <w:rPr>
          <w:rFonts w:ascii="Museo Sans 300" w:hAnsi="Museo Sans 300" w:cstheme="minorHAnsi"/>
          <w:sz w:val="22"/>
          <w:szCs w:val="22"/>
        </w:rPr>
      </w:pPr>
    </w:p>
    <w:p w14:paraId="2D9EDF11" w14:textId="32F4AADC" w:rsidR="001C1295" w:rsidRPr="00CA2558" w:rsidRDefault="001C1295" w:rsidP="00A32E09">
      <w:pPr>
        <w:ind w:left="360"/>
        <w:jc w:val="both"/>
        <w:rPr>
          <w:rFonts w:ascii="Museo Sans 300" w:hAnsi="Museo Sans 300" w:cstheme="minorHAnsi"/>
          <w:sz w:val="22"/>
          <w:szCs w:val="22"/>
        </w:rPr>
      </w:pPr>
      <w:r w:rsidRPr="00CA2558">
        <w:rPr>
          <w:rFonts w:ascii="Museo Sans 300" w:hAnsi="Museo Sans 300" w:cstheme="minorHAnsi"/>
          <w:sz w:val="22"/>
          <w:szCs w:val="22"/>
        </w:rPr>
        <w:t>Las entidades, además de evaluar los riesgos</w:t>
      </w:r>
      <w:r w:rsidR="00A32E09" w:rsidRPr="00CA2558">
        <w:rPr>
          <w:rFonts w:ascii="Museo Sans 300" w:hAnsi="Museo Sans 300" w:cstheme="minorHAnsi"/>
          <w:sz w:val="22"/>
          <w:szCs w:val="22"/>
        </w:rPr>
        <w:t xml:space="preserve"> </w:t>
      </w:r>
      <w:r w:rsidR="00234D3B" w:rsidRPr="00CA2558">
        <w:rPr>
          <w:rFonts w:ascii="Museo Sans 300" w:hAnsi="Museo Sans 300" w:cstheme="minorHAnsi"/>
          <w:sz w:val="22"/>
          <w:szCs w:val="22"/>
        </w:rPr>
        <w:t>LDA/FT/FPADM</w:t>
      </w:r>
      <w:r w:rsidRPr="00CA2558">
        <w:rPr>
          <w:rFonts w:ascii="Museo Sans 300" w:hAnsi="Museo Sans 300" w:cstheme="minorHAnsi"/>
          <w:sz w:val="22"/>
          <w:szCs w:val="22"/>
        </w:rPr>
        <w:t xml:space="preserve"> de los productos existentes</w:t>
      </w:r>
      <w:r w:rsidR="00A32E09" w:rsidRPr="00CA2558">
        <w:rPr>
          <w:rFonts w:ascii="Museo Sans 300" w:hAnsi="Museo Sans 300" w:cstheme="minorHAnsi"/>
          <w:sz w:val="22"/>
          <w:szCs w:val="22"/>
        </w:rPr>
        <w:t>,</w:t>
      </w:r>
      <w:r w:rsidR="004E4116" w:rsidRPr="00CA2558">
        <w:rPr>
          <w:rFonts w:ascii="Museo Sans 300" w:hAnsi="Museo Sans 300" w:cstheme="minorHAnsi"/>
          <w:sz w:val="22"/>
          <w:szCs w:val="22"/>
        </w:rPr>
        <w:t xml:space="preserve"> deben</w:t>
      </w:r>
      <w:r w:rsidR="00A32E09" w:rsidRPr="00CA2558">
        <w:rPr>
          <w:rFonts w:ascii="Museo Sans 300" w:hAnsi="Museo Sans 300" w:cstheme="minorHAnsi"/>
          <w:sz w:val="22"/>
          <w:szCs w:val="22"/>
        </w:rPr>
        <w:t xml:space="preserve"> también </w:t>
      </w:r>
      <w:r w:rsidR="004E4116" w:rsidRPr="00CA2558">
        <w:rPr>
          <w:rFonts w:ascii="Museo Sans 300" w:hAnsi="Museo Sans 300" w:cstheme="minorBidi"/>
          <w:sz w:val="22"/>
          <w:szCs w:val="22"/>
        </w:rPr>
        <w:t xml:space="preserve">evaluar los riesgos de LDA/FT/FPADM </w:t>
      </w:r>
      <w:r w:rsidR="00A32E09" w:rsidRPr="00CA2558">
        <w:rPr>
          <w:rFonts w:ascii="Museo Sans 300" w:hAnsi="Museo Sans 300" w:cstheme="minorHAnsi"/>
          <w:sz w:val="22"/>
          <w:szCs w:val="22"/>
        </w:rPr>
        <w:t>de</w:t>
      </w:r>
      <w:r w:rsidRPr="00CA2558">
        <w:rPr>
          <w:rFonts w:ascii="Museo Sans 300" w:hAnsi="Museo Sans 300" w:cstheme="minorHAnsi"/>
          <w:sz w:val="22"/>
          <w:szCs w:val="22"/>
        </w:rPr>
        <w:t xml:space="preserve"> los productos y servicios </w:t>
      </w:r>
      <w:r w:rsidR="00A32E09" w:rsidRPr="00CA2558">
        <w:rPr>
          <w:rFonts w:ascii="Museo Sans 300" w:hAnsi="Museo Sans 300" w:cstheme="minorHAnsi"/>
          <w:sz w:val="22"/>
          <w:szCs w:val="22"/>
        </w:rPr>
        <w:t xml:space="preserve">que se estén planificando ofrecer a sus </w:t>
      </w:r>
      <w:r w:rsidRPr="00CA2558">
        <w:rPr>
          <w:rFonts w:ascii="Museo Sans 300" w:hAnsi="Museo Sans 300" w:cstheme="minorHAnsi"/>
          <w:sz w:val="22"/>
          <w:szCs w:val="22"/>
        </w:rPr>
        <w:t>clientes.</w:t>
      </w:r>
    </w:p>
    <w:p w14:paraId="42E053BC" w14:textId="2E4BDED0" w:rsidR="001C1295" w:rsidRPr="00CA2558" w:rsidRDefault="001C1295" w:rsidP="001C1295">
      <w:pPr>
        <w:jc w:val="both"/>
        <w:rPr>
          <w:rFonts w:ascii="Museo Sans 300" w:hAnsi="Museo Sans 300" w:cstheme="minorHAnsi"/>
          <w:sz w:val="22"/>
          <w:szCs w:val="22"/>
        </w:rPr>
      </w:pPr>
    </w:p>
    <w:p w14:paraId="32F934DB" w14:textId="77777777" w:rsidR="001C1295" w:rsidRPr="00CA2558" w:rsidRDefault="001C1295" w:rsidP="001D3838">
      <w:pPr>
        <w:pStyle w:val="Prrafodelista"/>
        <w:numPr>
          <w:ilvl w:val="0"/>
          <w:numId w:val="10"/>
        </w:numPr>
        <w:spacing w:after="120"/>
        <w:ind w:left="425" w:hanging="425"/>
        <w:jc w:val="both"/>
        <w:rPr>
          <w:rFonts w:ascii="Museo Sans 300" w:hAnsi="Museo Sans 300" w:cstheme="minorHAnsi"/>
          <w:sz w:val="22"/>
          <w:szCs w:val="22"/>
        </w:rPr>
      </w:pPr>
      <w:r w:rsidRPr="00CA2558">
        <w:rPr>
          <w:rFonts w:ascii="Museo Sans 300" w:hAnsi="Museo Sans 300" w:cstheme="minorHAnsi"/>
          <w:sz w:val="22"/>
          <w:szCs w:val="22"/>
        </w:rPr>
        <w:t>Canales de distribución:</w:t>
      </w:r>
    </w:p>
    <w:p w14:paraId="1D6D7C12" w14:textId="77777777" w:rsidR="001C1295" w:rsidRPr="00CA2558" w:rsidRDefault="001C1295" w:rsidP="00A32E09">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 xml:space="preserve">Los aspectos mínimos para determinar el riesgo de canales de distribución propios, son los siguientes: </w:t>
      </w:r>
    </w:p>
    <w:p w14:paraId="0C3D6F19" w14:textId="77777777" w:rsidR="001C1295" w:rsidRPr="00CA2558" w:rsidRDefault="001C1295" w:rsidP="00504738">
      <w:pPr>
        <w:pStyle w:val="Prrafodelista"/>
        <w:numPr>
          <w:ilvl w:val="0"/>
          <w:numId w:val="19"/>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Facilidad para omitir medios de identificación, o si los posibilita, pero no se verifican</w:t>
      </w:r>
      <w:r w:rsidR="00A32E09" w:rsidRPr="00CA2558">
        <w:rPr>
          <w:rFonts w:ascii="Museo Sans 300" w:hAnsi="Museo Sans 300" w:cstheme="minorHAnsi"/>
          <w:sz w:val="22"/>
          <w:szCs w:val="22"/>
        </w:rPr>
        <w:t>;</w:t>
      </w:r>
    </w:p>
    <w:p w14:paraId="2BDBBA2C" w14:textId="77777777" w:rsidR="001C1295" w:rsidRPr="00CA2558" w:rsidRDefault="001C1295" w:rsidP="00504738">
      <w:pPr>
        <w:pStyle w:val="Prrafodelista"/>
        <w:numPr>
          <w:ilvl w:val="0"/>
          <w:numId w:val="19"/>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Dificultad para registrar y documentar la información necesaria para prevenir los delitos de </w:t>
      </w:r>
      <w:r w:rsidR="00234D3B" w:rsidRPr="00CA2558">
        <w:rPr>
          <w:rFonts w:ascii="Museo Sans 300" w:hAnsi="Museo Sans 300" w:cstheme="minorHAnsi"/>
          <w:sz w:val="22"/>
          <w:szCs w:val="22"/>
        </w:rPr>
        <w:t>LDA/FT/FPADM</w:t>
      </w:r>
      <w:r w:rsidR="00A32E09" w:rsidRPr="00CA2558">
        <w:rPr>
          <w:rFonts w:ascii="Museo Sans 300" w:hAnsi="Museo Sans 300" w:cstheme="minorHAnsi"/>
          <w:sz w:val="22"/>
          <w:szCs w:val="22"/>
        </w:rPr>
        <w:t>; y</w:t>
      </w:r>
    </w:p>
    <w:p w14:paraId="2781E448" w14:textId="77777777" w:rsidR="001C1295" w:rsidRPr="00CA2558" w:rsidRDefault="001C1295" w:rsidP="00504738">
      <w:pPr>
        <w:pStyle w:val="Prrafodelista"/>
        <w:numPr>
          <w:ilvl w:val="0"/>
          <w:numId w:val="19"/>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Dificultad para determinar la trazabilidad de operaciones</w:t>
      </w:r>
      <w:r w:rsidR="00A32E09" w:rsidRPr="00CA2558">
        <w:rPr>
          <w:rFonts w:ascii="Museo Sans 300" w:hAnsi="Museo Sans 300" w:cstheme="minorHAnsi"/>
          <w:sz w:val="22"/>
          <w:szCs w:val="22"/>
        </w:rPr>
        <w:t>.</w:t>
      </w:r>
    </w:p>
    <w:p w14:paraId="3D1F5DC5" w14:textId="77777777" w:rsidR="001C1295" w:rsidRPr="00CA2558" w:rsidRDefault="001C1295" w:rsidP="001C1295">
      <w:pPr>
        <w:jc w:val="both"/>
        <w:rPr>
          <w:rFonts w:ascii="Museo Sans 300" w:hAnsi="Museo Sans 300" w:cstheme="minorHAnsi"/>
          <w:sz w:val="22"/>
          <w:szCs w:val="22"/>
        </w:rPr>
      </w:pPr>
    </w:p>
    <w:p w14:paraId="775D3092" w14:textId="4C805465" w:rsidR="001C1295" w:rsidRPr="00CA2558" w:rsidRDefault="001C1295" w:rsidP="00A32E09">
      <w:pPr>
        <w:ind w:left="360"/>
        <w:jc w:val="both"/>
        <w:rPr>
          <w:rFonts w:ascii="Museo Sans 300" w:hAnsi="Museo Sans 300" w:cstheme="minorHAnsi"/>
          <w:sz w:val="22"/>
          <w:szCs w:val="22"/>
        </w:rPr>
      </w:pPr>
      <w:r w:rsidRPr="00CA2558">
        <w:rPr>
          <w:rFonts w:ascii="Museo Sans 300" w:hAnsi="Museo Sans 300" w:cstheme="minorHAnsi"/>
          <w:sz w:val="22"/>
          <w:szCs w:val="22"/>
        </w:rPr>
        <w:t>Las entidades, además de evaluar los riesgos de los canales existentes también debe</w:t>
      </w:r>
      <w:r w:rsidR="004E4116" w:rsidRPr="00CA2558">
        <w:rPr>
          <w:rFonts w:ascii="Museo Sans 300" w:hAnsi="Museo Sans 300" w:cstheme="minorHAnsi"/>
          <w:sz w:val="22"/>
          <w:szCs w:val="22"/>
        </w:rPr>
        <w:t>n</w:t>
      </w:r>
      <w:r w:rsidRPr="00CA2558">
        <w:rPr>
          <w:rFonts w:ascii="Museo Sans 300" w:hAnsi="Museo Sans 300" w:cstheme="minorHAnsi"/>
          <w:sz w:val="22"/>
          <w:szCs w:val="22"/>
        </w:rPr>
        <w:t xml:space="preserve"> realizar el análisis de riesgo de </w:t>
      </w:r>
      <w:r w:rsidR="00234D3B" w:rsidRPr="00CA2558">
        <w:rPr>
          <w:rFonts w:ascii="Museo Sans 300" w:hAnsi="Museo Sans 300" w:cstheme="minorHAnsi"/>
          <w:sz w:val="22"/>
          <w:szCs w:val="22"/>
        </w:rPr>
        <w:t>LDA/FT/FPADM</w:t>
      </w:r>
      <w:r w:rsidRPr="00CA2558">
        <w:rPr>
          <w:rFonts w:ascii="Museo Sans 300" w:hAnsi="Museo Sans 300" w:cstheme="minorHAnsi"/>
          <w:sz w:val="22"/>
          <w:szCs w:val="22"/>
        </w:rPr>
        <w:t xml:space="preserve"> de los canales de distribución proyectados</w:t>
      </w:r>
      <w:r w:rsidR="004E4116" w:rsidRPr="00CA2558">
        <w:rPr>
          <w:rFonts w:ascii="Museo Sans 300" w:hAnsi="Museo Sans 300" w:cstheme="minorHAnsi"/>
          <w:sz w:val="22"/>
          <w:szCs w:val="22"/>
        </w:rPr>
        <w:t xml:space="preserve"> a</w:t>
      </w:r>
      <w:r w:rsidRPr="00CA2558">
        <w:rPr>
          <w:rFonts w:ascii="Museo Sans 300" w:hAnsi="Museo Sans 300" w:cstheme="minorHAnsi"/>
          <w:sz w:val="22"/>
          <w:szCs w:val="22"/>
        </w:rPr>
        <w:t xml:space="preserve"> lanzar próximamente y a futuro los que quieran diseñar para ofrecer a los clientes o prospecto de clientes.</w:t>
      </w:r>
    </w:p>
    <w:p w14:paraId="4D1D415B" w14:textId="77777777" w:rsidR="00A32E09" w:rsidRPr="00CA2558" w:rsidRDefault="00A32E09" w:rsidP="00A32E09">
      <w:pPr>
        <w:jc w:val="both"/>
        <w:rPr>
          <w:rFonts w:ascii="Museo Sans 300" w:hAnsi="Museo Sans 300" w:cstheme="minorHAnsi"/>
          <w:sz w:val="22"/>
          <w:szCs w:val="22"/>
        </w:rPr>
      </w:pPr>
    </w:p>
    <w:p w14:paraId="766124AF" w14:textId="77777777" w:rsidR="001C1295" w:rsidRPr="00CA2558" w:rsidRDefault="001C1295" w:rsidP="001D3838">
      <w:pPr>
        <w:pStyle w:val="Prrafodelista"/>
        <w:numPr>
          <w:ilvl w:val="0"/>
          <w:numId w:val="20"/>
        </w:numPr>
        <w:spacing w:after="120"/>
        <w:ind w:left="425" w:hanging="425"/>
        <w:jc w:val="both"/>
        <w:rPr>
          <w:rFonts w:ascii="Museo Sans 300" w:hAnsi="Museo Sans 300" w:cstheme="minorHAnsi"/>
          <w:sz w:val="22"/>
          <w:szCs w:val="22"/>
        </w:rPr>
      </w:pPr>
      <w:r w:rsidRPr="00CA2558">
        <w:rPr>
          <w:rFonts w:ascii="Museo Sans 300" w:hAnsi="Museo Sans 300" w:cstheme="minorHAnsi"/>
          <w:sz w:val="22"/>
          <w:szCs w:val="22"/>
        </w:rPr>
        <w:t xml:space="preserve">Empleados: </w:t>
      </w:r>
    </w:p>
    <w:p w14:paraId="07C94B9B" w14:textId="77777777" w:rsidR="001C1295" w:rsidRPr="00CA2558" w:rsidRDefault="001C1295" w:rsidP="00A32E09">
      <w:pPr>
        <w:spacing w:after="120"/>
        <w:ind w:left="357"/>
        <w:jc w:val="both"/>
        <w:rPr>
          <w:rFonts w:ascii="Museo Sans 300" w:hAnsi="Museo Sans 300" w:cstheme="minorHAnsi"/>
          <w:sz w:val="22"/>
          <w:szCs w:val="22"/>
        </w:rPr>
      </w:pPr>
      <w:r w:rsidRPr="00CA2558">
        <w:rPr>
          <w:rFonts w:ascii="Museo Sans 300" w:hAnsi="Museo Sans 300" w:cstheme="minorHAnsi"/>
          <w:sz w:val="22"/>
          <w:szCs w:val="22"/>
        </w:rPr>
        <w:t>Los aspectos para determinar el riesgo en el factor empleados son como mínimo los siguientes:</w:t>
      </w:r>
    </w:p>
    <w:p w14:paraId="506640DD" w14:textId="3DA10AC8" w:rsidR="001C1295" w:rsidRPr="00CA2558" w:rsidRDefault="00A35CC0"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D</w:t>
      </w:r>
      <w:r w:rsidR="001C1295" w:rsidRPr="00CA2558">
        <w:rPr>
          <w:rFonts w:ascii="Museo Sans 300" w:hAnsi="Museo Sans 300" w:cstheme="minorHAnsi"/>
          <w:sz w:val="22"/>
          <w:szCs w:val="22"/>
        </w:rPr>
        <w:t>esempeñ</w:t>
      </w:r>
      <w:r w:rsidRPr="00CA2558">
        <w:rPr>
          <w:rFonts w:ascii="Museo Sans 300" w:hAnsi="Museo Sans 300" w:cstheme="minorHAnsi"/>
          <w:sz w:val="22"/>
          <w:szCs w:val="22"/>
        </w:rPr>
        <w:t>o</w:t>
      </w:r>
      <w:r w:rsidR="001C1295" w:rsidRPr="00CA2558">
        <w:rPr>
          <w:rFonts w:ascii="Museo Sans 300" w:hAnsi="Museo Sans 300" w:cstheme="minorHAnsi"/>
          <w:sz w:val="22"/>
          <w:szCs w:val="22"/>
        </w:rPr>
        <w:t xml:space="preserve"> de cargos relacionados con toma de decisiones rela</w:t>
      </w:r>
      <w:r w:rsidRPr="00CA2558">
        <w:rPr>
          <w:rFonts w:ascii="Museo Sans 300" w:hAnsi="Museo Sans 300" w:cstheme="minorHAnsi"/>
          <w:sz w:val="22"/>
          <w:szCs w:val="22"/>
        </w:rPr>
        <w:t xml:space="preserve">tivas </w:t>
      </w:r>
      <w:r w:rsidR="001C1295" w:rsidRPr="00CA2558">
        <w:rPr>
          <w:rFonts w:ascii="Museo Sans 300" w:hAnsi="Museo Sans 300" w:cstheme="minorHAnsi"/>
          <w:sz w:val="22"/>
          <w:szCs w:val="22"/>
        </w:rPr>
        <w:t>a su giro o actividad comercial</w:t>
      </w:r>
      <w:r w:rsidR="00A32E09" w:rsidRPr="00CA2558">
        <w:rPr>
          <w:rFonts w:ascii="Museo Sans 300" w:hAnsi="Museo Sans 300" w:cstheme="minorHAnsi"/>
          <w:sz w:val="22"/>
          <w:szCs w:val="22"/>
        </w:rPr>
        <w:t>;</w:t>
      </w:r>
    </w:p>
    <w:p w14:paraId="7DD34A07" w14:textId="7869E3EC" w:rsidR="001C1295" w:rsidRPr="00CA2558" w:rsidRDefault="00A35CC0"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Manejo de clientes o contrapartes</w:t>
      </w:r>
      <w:r w:rsidR="009D73A3" w:rsidRPr="00CA2558">
        <w:rPr>
          <w:rFonts w:ascii="Museo Sans 300" w:hAnsi="Museo Sans 300" w:cstheme="minorHAnsi"/>
          <w:sz w:val="22"/>
          <w:szCs w:val="22"/>
        </w:rPr>
        <w:t>;</w:t>
      </w:r>
    </w:p>
    <w:p w14:paraId="2DCBF664" w14:textId="0F3CF7EE" w:rsidR="001C1295" w:rsidRPr="00CA2558" w:rsidRDefault="00A35CC0"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Recepción de dinero y control de información</w:t>
      </w:r>
      <w:r w:rsidR="009D73A3" w:rsidRPr="00CA2558">
        <w:rPr>
          <w:rFonts w:ascii="Museo Sans 300" w:hAnsi="Museo Sans 300" w:cstheme="minorHAnsi"/>
          <w:sz w:val="22"/>
          <w:szCs w:val="22"/>
        </w:rPr>
        <w:t>;</w:t>
      </w:r>
    </w:p>
    <w:p w14:paraId="03277EB5" w14:textId="04386F74" w:rsidR="00A35CC0" w:rsidRPr="00CA2558" w:rsidRDefault="00A35CC0"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Intervención en el manejo, recepción, custodia o erogación de fondos o valores; y</w:t>
      </w:r>
    </w:p>
    <w:p w14:paraId="25C8148F" w14:textId="027EE37A" w:rsidR="001C1295" w:rsidRPr="00CA2558" w:rsidRDefault="00522A19" w:rsidP="00504738">
      <w:pPr>
        <w:pStyle w:val="Prrafodelista"/>
        <w:numPr>
          <w:ilvl w:val="0"/>
          <w:numId w:val="21"/>
        </w:numPr>
        <w:ind w:left="993" w:hanging="284"/>
        <w:jc w:val="both"/>
        <w:rPr>
          <w:rFonts w:ascii="Museo Sans 300" w:hAnsi="Museo Sans 300" w:cstheme="minorHAnsi"/>
          <w:sz w:val="22"/>
          <w:szCs w:val="22"/>
        </w:rPr>
      </w:pPr>
      <w:r w:rsidRPr="00CA2558">
        <w:rPr>
          <w:rFonts w:ascii="Museo Sans 300" w:hAnsi="Museo Sans 300" w:cstheme="minorHAnsi"/>
          <w:sz w:val="22"/>
          <w:szCs w:val="22"/>
        </w:rPr>
        <w:t xml:space="preserve">Si ejerce funciones </w:t>
      </w:r>
      <w:r w:rsidR="001C1295" w:rsidRPr="00CA2558">
        <w:rPr>
          <w:rFonts w:ascii="Museo Sans 300" w:hAnsi="Museo Sans 300" w:cstheme="minorHAnsi"/>
          <w:sz w:val="22"/>
          <w:szCs w:val="22"/>
        </w:rPr>
        <w:t xml:space="preserve">directamente </w:t>
      </w:r>
      <w:r w:rsidRPr="00CA2558">
        <w:rPr>
          <w:rFonts w:ascii="Museo Sans 300" w:hAnsi="Museo Sans 300" w:cstheme="minorHAnsi"/>
          <w:sz w:val="22"/>
          <w:szCs w:val="22"/>
        </w:rPr>
        <w:t xml:space="preserve">relacionados </w:t>
      </w:r>
      <w:r w:rsidR="001C1295" w:rsidRPr="00CA2558">
        <w:rPr>
          <w:rFonts w:ascii="Museo Sans 300" w:hAnsi="Museo Sans 300" w:cstheme="minorHAnsi"/>
          <w:sz w:val="22"/>
          <w:szCs w:val="22"/>
        </w:rPr>
        <w:t xml:space="preserve">con </w:t>
      </w:r>
      <w:r w:rsidRPr="00CA2558">
        <w:rPr>
          <w:rFonts w:ascii="Museo Sans 300" w:hAnsi="Museo Sans 300" w:cstheme="minorHAnsi"/>
          <w:sz w:val="22"/>
          <w:szCs w:val="22"/>
        </w:rPr>
        <w:t xml:space="preserve">los </w:t>
      </w:r>
      <w:r w:rsidR="001C1295" w:rsidRPr="00CA2558">
        <w:rPr>
          <w:rFonts w:ascii="Museo Sans 300" w:hAnsi="Museo Sans 300" w:cstheme="minorHAnsi"/>
          <w:sz w:val="22"/>
          <w:szCs w:val="22"/>
        </w:rPr>
        <w:t xml:space="preserve">controles de prevención de </w:t>
      </w:r>
      <w:r w:rsidR="00234D3B" w:rsidRPr="00CA2558">
        <w:rPr>
          <w:rFonts w:ascii="Museo Sans 300" w:hAnsi="Museo Sans 300" w:cstheme="minorHAnsi"/>
          <w:sz w:val="22"/>
          <w:szCs w:val="22"/>
        </w:rPr>
        <w:t>LDA/FT/FPADM</w:t>
      </w:r>
      <w:r w:rsidR="00894FE2" w:rsidRPr="00CA2558">
        <w:rPr>
          <w:rFonts w:ascii="Museo Sans 300" w:hAnsi="Museo Sans 300" w:cstheme="minorHAnsi"/>
          <w:sz w:val="22"/>
          <w:szCs w:val="22"/>
        </w:rPr>
        <w:t>.</w:t>
      </w:r>
    </w:p>
    <w:p w14:paraId="7406F938" w14:textId="77777777" w:rsidR="001C1295" w:rsidRPr="00CA2558" w:rsidRDefault="001C1295" w:rsidP="001C1295">
      <w:pPr>
        <w:tabs>
          <w:tab w:val="left" w:pos="1134"/>
        </w:tabs>
        <w:contextualSpacing/>
        <w:jc w:val="both"/>
        <w:rPr>
          <w:rFonts w:ascii="Museo Sans 300" w:hAnsi="Museo Sans 300"/>
          <w:strike/>
          <w:color w:val="FF0000"/>
          <w:sz w:val="22"/>
          <w:szCs w:val="22"/>
        </w:rPr>
      </w:pPr>
    </w:p>
    <w:p w14:paraId="4A93CC22" w14:textId="6F116C65" w:rsidR="001C1295" w:rsidRPr="00CA2558" w:rsidRDefault="001C1295" w:rsidP="00455CE9">
      <w:pPr>
        <w:ind w:left="357"/>
        <w:jc w:val="both"/>
        <w:rPr>
          <w:rFonts w:ascii="Museo Sans 300" w:hAnsi="Museo Sans 300" w:cstheme="minorHAnsi"/>
          <w:sz w:val="22"/>
          <w:szCs w:val="22"/>
        </w:rPr>
      </w:pPr>
      <w:r w:rsidRPr="00CA2558">
        <w:rPr>
          <w:rFonts w:ascii="Museo Sans 300" w:hAnsi="Museo Sans 300" w:cstheme="minorHAnsi"/>
          <w:sz w:val="22"/>
          <w:szCs w:val="22"/>
        </w:rPr>
        <w:t xml:space="preserve">En general, las entidades deben considerar cualquier otro aspecto que indique la regulación en materia de prevención de los </w:t>
      </w:r>
      <w:r w:rsidR="00AE6A18" w:rsidRPr="00CA2558">
        <w:rPr>
          <w:rFonts w:ascii="Museo Sans 300" w:hAnsi="Museo Sans 300" w:cstheme="minorHAnsi"/>
          <w:sz w:val="22"/>
          <w:szCs w:val="22"/>
        </w:rPr>
        <w:t xml:space="preserve">riesgos </w:t>
      </w:r>
      <w:r w:rsidRPr="00CA2558">
        <w:rPr>
          <w:rFonts w:ascii="Museo Sans 300" w:hAnsi="Museo Sans 300" w:cstheme="minorHAnsi"/>
          <w:sz w:val="22"/>
          <w:szCs w:val="22"/>
        </w:rPr>
        <w:t xml:space="preserve">de </w:t>
      </w:r>
      <w:r w:rsidR="00234D3B" w:rsidRPr="00CA2558">
        <w:rPr>
          <w:rFonts w:ascii="Museo Sans 300" w:hAnsi="Museo Sans 300" w:cstheme="minorHAnsi"/>
          <w:sz w:val="22"/>
          <w:szCs w:val="22"/>
        </w:rPr>
        <w:t>LDA/FT/FPADM</w:t>
      </w:r>
      <w:r w:rsidRPr="00CA2558">
        <w:rPr>
          <w:rFonts w:ascii="Museo Sans 300" w:hAnsi="Museo Sans 300" w:cstheme="minorHAnsi"/>
          <w:sz w:val="22"/>
          <w:szCs w:val="22"/>
        </w:rPr>
        <w:t>, que sirva de insumo para determinar estos riesgo</w:t>
      </w:r>
      <w:r w:rsidR="001D3838" w:rsidRPr="00CA2558">
        <w:rPr>
          <w:rFonts w:ascii="Museo Sans 300" w:hAnsi="Museo Sans 300" w:cstheme="minorHAnsi"/>
          <w:sz w:val="22"/>
          <w:szCs w:val="22"/>
        </w:rPr>
        <w:t>s</w:t>
      </w:r>
      <w:r w:rsidRPr="00CA2558">
        <w:rPr>
          <w:rFonts w:ascii="Museo Sans 300" w:hAnsi="Museo Sans 300" w:cstheme="minorHAnsi"/>
          <w:sz w:val="22"/>
          <w:szCs w:val="22"/>
        </w:rPr>
        <w:t>, en cada uno de los factores de riesgo identificados.</w:t>
      </w:r>
    </w:p>
    <w:p w14:paraId="42474EAA" w14:textId="2D8972ED" w:rsidR="00EB72C5" w:rsidRPr="00CA2558" w:rsidRDefault="00EB72C5" w:rsidP="00BD7B3F">
      <w:pPr>
        <w:pStyle w:val="Prrafodelista"/>
        <w:ind w:left="0"/>
        <w:jc w:val="both"/>
        <w:rPr>
          <w:rFonts w:ascii="Museo Sans 300" w:hAnsi="Museo Sans 300"/>
          <w:b/>
          <w:sz w:val="22"/>
          <w:szCs w:val="22"/>
        </w:rPr>
      </w:pPr>
    </w:p>
    <w:p w14:paraId="0D0ACA7D" w14:textId="77777777" w:rsidR="003E23C7" w:rsidRPr="00CA2558" w:rsidRDefault="003E23C7" w:rsidP="00BD7B3F">
      <w:pPr>
        <w:pStyle w:val="Prrafodelista"/>
        <w:ind w:left="0"/>
        <w:jc w:val="both"/>
        <w:rPr>
          <w:rFonts w:ascii="Museo Sans 300" w:hAnsi="Museo Sans 300"/>
          <w:b/>
          <w:sz w:val="22"/>
          <w:szCs w:val="22"/>
        </w:rPr>
      </w:pPr>
    </w:p>
    <w:p w14:paraId="738AA127" w14:textId="77777777" w:rsidR="00BD7B3F" w:rsidRPr="00CA2558" w:rsidRDefault="00BD7B3F" w:rsidP="00BD7B3F">
      <w:pPr>
        <w:pStyle w:val="Textocomentario"/>
        <w:rPr>
          <w:rFonts w:ascii="Museo Sans 300" w:hAnsi="Museo Sans 300"/>
          <w:b/>
          <w:bCs/>
          <w:sz w:val="22"/>
          <w:szCs w:val="22"/>
          <w:lang w:val="es-ES_tradnl"/>
        </w:rPr>
      </w:pPr>
      <w:r w:rsidRPr="00CA2558">
        <w:rPr>
          <w:rFonts w:ascii="Museo Sans 300" w:hAnsi="Museo Sans 300"/>
          <w:b/>
          <w:bCs/>
          <w:sz w:val="22"/>
          <w:szCs w:val="22"/>
          <w:lang w:val="es-ES_tradnl"/>
        </w:rPr>
        <w:lastRenderedPageBreak/>
        <w:t>Transacciones financieras electrónicas</w:t>
      </w:r>
    </w:p>
    <w:p w14:paraId="43321634" w14:textId="1AABC137" w:rsidR="00BD7B3F" w:rsidRDefault="00BD7B3F" w:rsidP="00455CE9">
      <w:pPr>
        <w:pStyle w:val="Descripcin"/>
        <w:widowControl w:val="0"/>
        <w:numPr>
          <w:ilvl w:val="0"/>
          <w:numId w:val="11"/>
        </w:numPr>
        <w:spacing w:after="0"/>
        <w:ind w:firstLine="0"/>
        <w:rPr>
          <w:rFonts w:ascii="Museo Sans 300" w:hAnsi="Museo Sans 300"/>
          <w:b w:val="0"/>
          <w:bCs w:val="0"/>
          <w:color w:val="auto"/>
          <w:sz w:val="22"/>
          <w:szCs w:val="22"/>
        </w:rPr>
      </w:pPr>
      <w:r w:rsidRPr="00CA2558">
        <w:rPr>
          <w:rFonts w:ascii="Museo Sans 300" w:hAnsi="Museo Sans 300"/>
          <w:b w:val="0"/>
          <w:bCs w:val="0"/>
          <w:color w:val="auto"/>
          <w:sz w:val="22"/>
          <w:szCs w:val="22"/>
        </w:rPr>
        <w:t>La entidad que ofrezca el servicio de banca electrónica debe llevar una bitácora de acceso y de uso del sistema que permita registrar y rastrear las transacciones que realiza el cliente. Las transacciones financieras electrónicas comprenden aquellas operaciones que se realicen por medio de cajeros automáticos, Internet, transacciones telefónicas o cualquier otro servicio que pueda llevarse a cabo por medios electrónicos.</w:t>
      </w:r>
    </w:p>
    <w:p w14:paraId="2784C824" w14:textId="77777777" w:rsidR="00AB7CDE" w:rsidRDefault="00AB7CDE" w:rsidP="00AB7CDE">
      <w:pPr>
        <w:jc w:val="both"/>
        <w:rPr>
          <w:rFonts w:ascii="Museo Sans 300" w:hAnsi="Museo Sans 300"/>
          <w:sz w:val="22"/>
          <w:szCs w:val="22"/>
          <w:lang w:val="es-MX"/>
        </w:rPr>
      </w:pPr>
      <w:bookmarkStart w:id="1" w:name="_Hlk144910994"/>
    </w:p>
    <w:p w14:paraId="668358D0" w14:textId="77777777" w:rsidR="002B4FB0" w:rsidRPr="00841743" w:rsidRDefault="002B4FB0" w:rsidP="002B4FB0">
      <w:pPr>
        <w:jc w:val="both"/>
        <w:rPr>
          <w:rFonts w:ascii="Museo Sans 300" w:hAnsi="Museo Sans 300"/>
          <w:b/>
          <w:bCs/>
          <w:sz w:val="22"/>
          <w:szCs w:val="22"/>
          <w:lang w:val="es-SV"/>
        </w:rPr>
      </w:pPr>
      <w:r w:rsidRPr="00841743">
        <w:rPr>
          <w:rFonts w:ascii="Museo Sans 300" w:hAnsi="Museo Sans 300"/>
          <w:b/>
          <w:bCs/>
          <w:sz w:val="22"/>
          <w:szCs w:val="22"/>
          <w:lang w:val="es-SV"/>
        </w:rPr>
        <w:t>Reportes complementarios</w:t>
      </w:r>
    </w:p>
    <w:p w14:paraId="2486184E" w14:textId="1A852195" w:rsidR="00841743" w:rsidRDefault="00841743" w:rsidP="00841743">
      <w:pPr>
        <w:jc w:val="both"/>
        <w:rPr>
          <w:rFonts w:ascii="Museo Sans 300" w:hAnsi="Museo Sans 300"/>
          <w:sz w:val="22"/>
          <w:szCs w:val="22"/>
          <w:lang w:val="es-SV"/>
        </w:rPr>
      </w:pPr>
      <w:r w:rsidRPr="00697CAA">
        <w:rPr>
          <w:rFonts w:ascii="Museo Sans 300" w:hAnsi="Museo Sans 300"/>
          <w:b/>
          <w:bCs/>
          <w:sz w:val="22"/>
          <w:szCs w:val="22"/>
          <w:lang w:val="es-SV"/>
        </w:rPr>
        <w:t>Art. 17-A.-</w:t>
      </w:r>
      <w:r w:rsidRPr="00841743">
        <w:rPr>
          <w:rFonts w:ascii="Museo Sans 300" w:hAnsi="Museo Sans 300"/>
          <w:sz w:val="22"/>
          <w:szCs w:val="22"/>
          <w:lang w:val="es-SV"/>
        </w:rPr>
        <w:t xml:space="preserve"> Respecto a las transferencias electrónicas internacionales y locales, las entidades deberán dar cumplimiento a la obtención de la información de dichas transferencias, de conformidad a lo establecido en el artículo 52 del Instructivo de la UIF; debiendo ejecutar las que cumplan con la información requerida.</w:t>
      </w:r>
      <w:r>
        <w:rPr>
          <w:rFonts w:ascii="Museo Sans 300" w:hAnsi="Museo Sans 300"/>
          <w:sz w:val="22"/>
          <w:szCs w:val="22"/>
          <w:lang w:val="es-SV"/>
        </w:rPr>
        <w:t xml:space="preserve"> (1)</w:t>
      </w:r>
    </w:p>
    <w:bookmarkEnd w:id="1"/>
    <w:p w14:paraId="2096D834" w14:textId="77777777" w:rsidR="00BB24C7" w:rsidRDefault="00BB24C7" w:rsidP="001B0B38">
      <w:pPr>
        <w:pStyle w:val="Prrafodelista"/>
        <w:ind w:left="0"/>
        <w:jc w:val="center"/>
        <w:rPr>
          <w:rFonts w:ascii="Museo Sans 300" w:hAnsi="Museo Sans 300"/>
          <w:b/>
          <w:sz w:val="22"/>
          <w:szCs w:val="22"/>
        </w:rPr>
      </w:pPr>
    </w:p>
    <w:p w14:paraId="25C9C763" w14:textId="4678BA7B" w:rsidR="00315EF5" w:rsidRPr="00CA2558" w:rsidRDefault="00063562" w:rsidP="001B0B38">
      <w:pPr>
        <w:pStyle w:val="Prrafodelista"/>
        <w:ind w:left="0"/>
        <w:jc w:val="center"/>
        <w:rPr>
          <w:rFonts w:ascii="Museo Sans 300" w:hAnsi="Museo Sans 300"/>
          <w:b/>
          <w:sz w:val="22"/>
          <w:szCs w:val="22"/>
        </w:rPr>
      </w:pPr>
      <w:r w:rsidRPr="00CA2558">
        <w:rPr>
          <w:rFonts w:ascii="Museo Sans 300" w:hAnsi="Museo Sans 300"/>
          <w:b/>
          <w:sz w:val="22"/>
          <w:szCs w:val="22"/>
        </w:rPr>
        <w:t>CAPÍTULO</w:t>
      </w:r>
      <w:r w:rsidR="00315EF5" w:rsidRPr="00CA2558">
        <w:rPr>
          <w:rFonts w:ascii="Museo Sans 300" w:hAnsi="Museo Sans 300"/>
          <w:b/>
          <w:sz w:val="22"/>
          <w:szCs w:val="22"/>
        </w:rPr>
        <w:t xml:space="preserve"> </w:t>
      </w:r>
      <w:r w:rsidR="00522A19" w:rsidRPr="00CA2558">
        <w:rPr>
          <w:rFonts w:ascii="Museo Sans 300" w:hAnsi="Museo Sans 300"/>
          <w:b/>
          <w:sz w:val="22"/>
          <w:szCs w:val="22"/>
        </w:rPr>
        <w:t>I</w:t>
      </w:r>
      <w:r w:rsidR="00037430" w:rsidRPr="00CA2558">
        <w:rPr>
          <w:rFonts w:ascii="Museo Sans 300" w:hAnsi="Museo Sans 300"/>
          <w:b/>
          <w:sz w:val="22"/>
          <w:szCs w:val="22"/>
        </w:rPr>
        <w:t>V</w:t>
      </w:r>
    </w:p>
    <w:p w14:paraId="48F2FAA7" w14:textId="77777777" w:rsidR="00315EF5" w:rsidRPr="00CA2558" w:rsidRDefault="00315EF5" w:rsidP="001B0B38">
      <w:pPr>
        <w:pStyle w:val="Prrafodelista"/>
        <w:ind w:left="0"/>
        <w:jc w:val="center"/>
        <w:rPr>
          <w:rFonts w:ascii="Museo Sans 300" w:hAnsi="Museo Sans 300"/>
          <w:b/>
          <w:caps/>
          <w:sz w:val="22"/>
          <w:szCs w:val="22"/>
        </w:rPr>
      </w:pPr>
      <w:r w:rsidRPr="00CA2558">
        <w:rPr>
          <w:rFonts w:ascii="Museo Sans 300" w:hAnsi="Museo Sans 300"/>
          <w:b/>
          <w:caps/>
          <w:sz w:val="22"/>
          <w:szCs w:val="22"/>
        </w:rPr>
        <w:t>Otras Disposiciones y Vigencia</w:t>
      </w:r>
    </w:p>
    <w:p w14:paraId="2C86C2C5" w14:textId="77777777" w:rsidR="006F0BAC" w:rsidRPr="00CA2558" w:rsidRDefault="006F0BAC" w:rsidP="001B0B38">
      <w:pPr>
        <w:pStyle w:val="Prrafodelista"/>
        <w:ind w:left="0"/>
        <w:jc w:val="center"/>
        <w:rPr>
          <w:rFonts w:ascii="Museo Sans 300" w:hAnsi="Museo Sans 300"/>
          <w:b/>
          <w:caps/>
          <w:sz w:val="22"/>
          <w:szCs w:val="22"/>
        </w:rPr>
      </w:pPr>
    </w:p>
    <w:p w14:paraId="48EABAD6" w14:textId="77777777" w:rsidR="007D4ADB" w:rsidRPr="00CA2558" w:rsidRDefault="007D4ADB" w:rsidP="007D4ADB">
      <w:pPr>
        <w:widowControl w:val="0"/>
        <w:tabs>
          <w:tab w:val="left" w:pos="709"/>
        </w:tabs>
        <w:rPr>
          <w:rFonts w:ascii="Museo Sans 300" w:hAnsi="Museo Sans 300"/>
          <w:b/>
          <w:bCs/>
          <w:sz w:val="22"/>
          <w:szCs w:val="22"/>
          <w:lang w:val="es-ES_tradnl"/>
        </w:rPr>
      </w:pPr>
      <w:r w:rsidRPr="00CA2558">
        <w:rPr>
          <w:rFonts w:ascii="Museo Sans 300" w:hAnsi="Museo Sans 300"/>
          <w:b/>
          <w:bCs/>
          <w:sz w:val="22"/>
          <w:szCs w:val="22"/>
          <w:lang w:val="es-ES_tradnl"/>
        </w:rPr>
        <w:t>Sanciones</w:t>
      </w:r>
    </w:p>
    <w:p w14:paraId="700E7137" w14:textId="0F6094B1" w:rsidR="007D4ADB" w:rsidRPr="00CA2558" w:rsidRDefault="007D4ADB" w:rsidP="00E4649C">
      <w:pPr>
        <w:pStyle w:val="Descripcin"/>
        <w:numPr>
          <w:ilvl w:val="0"/>
          <w:numId w:val="11"/>
        </w:numPr>
        <w:spacing w:after="0"/>
        <w:ind w:firstLine="0"/>
        <w:rPr>
          <w:rFonts w:ascii="Museo Sans 300" w:hAnsi="Museo Sans 300" w:cs="Arial"/>
          <w:b w:val="0"/>
          <w:bCs w:val="0"/>
          <w:color w:val="auto"/>
          <w:sz w:val="22"/>
          <w:szCs w:val="22"/>
          <w:lang w:val="es-AR" w:eastAsia="es-AR"/>
        </w:rPr>
      </w:pPr>
      <w:r w:rsidRPr="00CA2558">
        <w:rPr>
          <w:rFonts w:ascii="Museo Sans 300" w:hAnsi="Museo Sans 300" w:cs="Arial"/>
          <w:b w:val="0"/>
          <w:bCs w:val="0"/>
          <w:color w:val="auto"/>
          <w:sz w:val="22"/>
          <w:szCs w:val="22"/>
          <w:lang w:val="es-AR" w:eastAsia="es-AR"/>
        </w:rPr>
        <w:t xml:space="preserve">Los incumplimientos a las disposiciones contenidas en las presentes Normas, serán sancionados de conformidad con lo </w:t>
      </w:r>
      <w:r w:rsidR="00196CAA" w:rsidRPr="00CA2558">
        <w:rPr>
          <w:rFonts w:ascii="Museo Sans 300" w:hAnsi="Museo Sans 300" w:cs="Arial"/>
          <w:b w:val="0"/>
          <w:bCs w:val="0"/>
          <w:color w:val="auto"/>
          <w:sz w:val="22"/>
          <w:szCs w:val="22"/>
          <w:lang w:val="es-AR" w:eastAsia="es-AR"/>
        </w:rPr>
        <w:t xml:space="preserve">establecido </w:t>
      </w:r>
      <w:r w:rsidRPr="00CA2558">
        <w:rPr>
          <w:rFonts w:ascii="Museo Sans 300" w:hAnsi="Museo Sans 300" w:cs="Arial"/>
          <w:b w:val="0"/>
          <w:bCs w:val="0"/>
          <w:color w:val="auto"/>
          <w:sz w:val="22"/>
          <w:szCs w:val="22"/>
          <w:lang w:val="es-AR" w:eastAsia="es-AR"/>
        </w:rPr>
        <w:t xml:space="preserve">en la Ley de Supervisión y Regulación del Sistema Financiero. </w:t>
      </w:r>
    </w:p>
    <w:p w14:paraId="379A1D26" w14:textId="77777777" w:rsidR="0073763B" w:rsidRPr="00CA2558" w:rsidRDefault="0073763B" w:rsidP="00B7519E">
      <w:pPr>
        <w:widowControl w:val="0"/>
        <w:rPr>
          <w:rFonts w:ascii="Museo Sans 300" w:hAnsi="Museo Sans 300" w:cs="Arial"/>
          <w:b/>
          <w:bCs/>
          <w:sz w:val="22"/>
          <w:szCs w:val="22"/>
          <w:lang w:val="es-AR" w:eastAsia="es-AR"/>
        </w:rPr>
      </w:pPr>
    </w:p>
    <w:p w14:paraId="1601F607" w14:textId="6C9AAEA7" w:rsidR="0073763B" w:rsidRPr="00CA2558" w:rsidRDefault="0073763B" w:rsidP="0073763B">
      <w:pPr>
        <w:rPr>
          <w:rFonts w:ascii="Museo Sans 300" w:hAnsi="Museo Sans 300"/>
          <w:b/>
          <w:bCs/>
          <w:sz w:val="22"/>
          <w:szCs w:val="22"/>
          <w:lang w:val="es-AR" w:eastAsia="es-AR"/>
        </w:rPr>
      </w:pPr>
      <w:r w:rsidRPr="00CA2558">
        <w:rPr>
          <w:rFonts w:ascii="Museo Sans 300" w:hAnsi="Museo Sans 300" w:cs="Arial"/>
          <w:b/>
          <w:bCs/>
          <w:sz w:val="22"/>
          <w:szCs w:val="22"/>
          <w:lang w:val="es-AR" w:eastAsia="es-AR"/>
        </w:rPr>
        <w:t>Derogatoria</w:t>
      </w:r>
    </w:p>
    <w:p w14:paraId="64483432" w14:textId="77777777" w:rsidR="0073763B" w:rsidRPr="00CA2558" w:rsidRDefault="0073763B" w:rsidP="0073763B">
      <w:pPr>
        <w:pStyle w:val="Descripcin"/>
        <w:widowControl w:val="0"/>
        <w:numPr>
          <w:ilvl w:val="0"/>
          <w:numId w:val="11"/>
        </w:numPr>
        <w:spacing w:after="0"/>
        <w:ind w:firstLine="0"/>
        <w:rPr>
          <w:rFonts w:ascii="Museo Sans 300" w:hAnsi="Museo Sans 300"/>
          <w:color w:val="auto"/>
          <w:sz w:val="22"/>
          <w:szCs w:val="22"/>
          <w:lang w:val="es-ES"/>
        </w:rPr>
      </w:pPr>
      <w:r w:rsidRPr="00CA2558">
        <w:rPr>
          <w:rFonts w:ascii="Museo Sans 300" w:hAnsi="Museo Sans 300"/>
          <w:b w:val="0"/>
          <w:bCs w:val="0"/>
          <w:color w:val="auto"/>
          <w:sz w:val="22"/>
          <w:szCs w:val="22"/>
        </w:rPr>
        <w:t>L</w:t>
      </w:r>
      <w:r w:rsidRPr="00CA2558">
        <w:rPr>
          <w:rFonts w:ascii="Museo Sans 300" w:hAnsi="Museo Sans 300"/>
          <w:b w:val="0"/>
          <w:bCs w:val="0"/>
          <w:color w:val="auto"/>
          <w:sz w:val="22"/>
          <w:szCs w:val="22"/>
          <w:lang w:val="es-ES"/>
        </w:rPr>
        <w:t>as presentes Normas derogan las “Normas Técnicas para la Gestión de los Riesgos de Lavado de Dinero y de Activos, y de Financiamiento al Terrorismo” (NRP-08), aprobadas por el Banco Central de Reserva de El Salvador por medio de su Comité de Normas, en Sesión No. CN-14/2013 del 14 de noviembre de 2013</w:t>
      </w:r>
      <w:r w:rsidRPr="00CA2558">
        <w:rPr>
          <w:rFonts w:ascii="Museo Sans 300" w:hAnsi="Museo Sans 300"/>
          <w:color w:val="auto"/>
          <w:sz w:val="22"/>
          <w:szCs w:val="22"/>
          <w:lang w:val="es-ES"/>
        </w:rPr>
        <w:t>.</w:t>
      </w:r>
    </w:p>
    <w:p w14:paraId="1D49DF32" w14:textId="36044EA4" w:rsidR="00263354" w:rsidRPr="00CA2558" w:rsidRDefault="00263354" w:rsidP="00263354">
      <w:pPr>
        <w:rPr>
          <w:rFonts w:ascii="Museo Sans 300" w:hAnsi="Museo Sans 300"/>
          <w:sz w:val="22"/>
          <w:szCs w:val="22"/>
          <w:lang w:val="es-AR" w:eastAsia="es-AR"/>
        </w:rPr>
      </w:pPr>
    </w:p>
    <w:p w14:paraId="1CD144DF" w14:textId="052B2306" w:rsidR="00263354" w:rsidRPr="00CA2558" w:rsidRDefault="00263354" w:rsidP="00263354">
      <w:pPr>
        <w:rPr>
          <w:rFonts w:ascii="Museo Sans 300" w:hAnsi="Museo Sans 300" w:cs="Arial"/>
          <w:b/>
          <w:bCs/>
          <w:sz w:val="22"/>
          <w:szCs w:val="22"/>
          <w:lang w:val="es-AR" w:eastAsia="es-AR"/>
        </w:rPr>
      </w:pPr>
      <w:r w:rsidRPr="00CA2558">
        <w:rPr>
          <w:rFonts w:ascii="Museo Sans 300" w:hAnsi="Museo Sans 300" w:cs="Arial"/>
          <w:b/>
          <w:bCs/>
          <w:sz w:val="22"/>
          <w:szCs w:val="22"/>
          <w:lang w:val="es-AR" w:eastAsia="es-AR"/>
        </w:rPr>
        <w:t>Tr</w:t>
      </w:r>
      <w:r w:rsidR="000F58DB" w:rsidRPr="00CA2558">
        <w:rPr>
          <w:rFonts w:ascii="Museo Sans 300" w:hAnsi="Museo Sans 300" w:cs="Arial"/>
          <w:b/>
          <w:bCs/>
          <w:sz w:val="22"/>
          <w:szCs w:val="22"/>
          <w:lang w:val="es-AR" w:eastAsia="es-AR"/>
        </w:rPr>
        <w:t>ansitorio</w:t>
      </w:r>
    </w:p>
    <w:p w14:paraId="5E49BC5F" w14:textId="2F1E44CC" w:rsidR="00263354" w:rsidRPr="00CA2558" w:rsidRDefault="00263354" w:rsidP="00E4649C">
      <w:pPr>
        <w:pStyle w:val="Descripcin"/>
        <w:numPr>
          <w:ilvl w:val="0"/>
          <w:numId w:val="11"/>
        </w:numPr>
        <w:spacing w:after="0"/>
        <w:ind w:firstLine="0"/>
        <w:rPr>
          <w:rFonts w:ascii="Museo Sans 300" w:hAnsi="Museo Sans 300"/>
          <w:b w:val="0"/>
          <w:bCs w:val="0"/>
          <w:color w:val="auto"/>
          <w:sz w:val="22"/>
          <w:szCs w:val="22"/>
          <w:lang w:val="es-ES"/>
        </w:rPr>
      </w:pPr>
      <w:r w:rsidRPr="00CA2558">
        <w:rPr>
          <w:rFonts w:ascii="Museo Sans 300" w:hAnsi="Museo Sans 300"/>
          <w:b w:val="0"/>
          <w:bCs w:val="0"/>
          <w:color w:val="auto"/>
          <w:sz w:val="22"/>
          <w:szCs w:val="22"/>
          <w:lang w:val="es-ES"/>
        </w:rPr>
        <w:t xml:space="preserve">Los procedimientos y recursos administrativos que estuvieran </w:t>
      </w:r>
      <w:r w:rsidR="004455E4" w:rsidRPr="00CA2558">
        <w:rPr>
          <w:rFonts w:ascii="Museo Sans 300" w:hAnsi="Museo Sans 300"/>
          <w:b w:val="0"/>
          <w:bCs w:val="0"/>
          <w:color w:val="auto"/>
          <w:sz w:val="22"/>
          <w:szCs w:val="22"/>
          <w:lang w:val="es-ES"/>
        </w:rPr>
        <w:t xml:space="preserve">en trámite </w:t>
      </w:r>
      <w:r w:rsidRPr="00CA2558">
        <w:rPr>
          <w:rFonts w:ascii="Museo Sans 300" w:hAnsi="Museo Sans 300"/>
          <w:b w:val="0"/>
          <w:bCs w:val="0"/>
          <w:color w:val="auto"/>
          <w:sz w:val="22"/>
          <w:szCs w:val="22"/>
          <w:lang w:val="es-ES"/>
        </w:rPr>
        <w:t xml:space="preserve">a la fecha de la vigencia de las presentes Normas, se continuarán </w:t>
      </w:r>
      <w:r w:rsidR="004455E4" w:rsidRPr="00CA2558">
        <w:rPr>
          <w:rFonts w:ascii="Museo Sans 300" w:hAnsi="Museo Sans 300"/>
          <w:b w:val="0"/>
          <w:bCs w:val="0"/>
          <w:color w:val="auto"/>
          <w:sz w:val="22"/>
          <w:szCs w:val="22"/>
          <w:lang w:val="es-ES"/>
        </w:rPr>
        <w:t xml:space="preserve">y concluirán </w:t>
      </w:r>
      <w:r w:rsidRPr="00CA2558">
        <w:rPr>
          <w:rFonts w:ascii="Museo Sans 300" w:hAnsi="Museo Sans 300"/>
          <w:b w:val="0"/>
          <w:bCs w:val="0"/>
          <w:color w:val="auto"/>
          <w:sz w:val="22"/>
          <w:szCs w:val="22"/>
          <w:lang w:val="es-ES"/>
        </w:rPr>
        <w:t xml:space="preserve">de </w:t>
      </w:r>
      <w:r w:rsidR="004455E4" w:rsidRPr="00CA2558">
        <w:rPr>
          <w:rFonts w:ascii="Museo Sans 300" w:hAnsi="Museo Sans 300"/>
          <w:b w:val="0"/>
          <w:bCs w:val="0"/>
          <w:color w:val="auto"/>
          <w:sz w:val="22"/>
          <w:szCs w:val="22"/>
          <w:lang w:val="es-ES"/>
        </w:rPr>
        <w:t>conformidad a</w:t>
      </w:r>
      <w:r w:rsidRPr="00CA2558">
        <w:rPr>
          <w:rFonts w:ascii="Museo Sans 300" w:hAnsi="Museo Sans 300"/>
          <w:b w:val="0"/>
          <w:bCs w:val="0"/>
          <w:color w:val="auto"/>
          <w:sz w:val="22"/>
          <w:szCs w:val="22"/>
          <w:lang w:val="es-ES"/>
        </w:rPr>
        <w:t xml:space="preserve"> la normativa con</w:t>
      </w:r>
      <w:r w:rsidR="004455E4" w:rsidRPr="00CA2558">
        <w:rPr>
          <w:rFonts w:ascii="Museo Sans 300" w:hAnsi="Museo Sans 300"/>
          <w:b w:val="0"/>
          <w:bCs w:val="0"/>
          <w:color w:val="auto"/>
          <w:sz w:val="22"/>
          <w:szCs w:val="22"/>
          <w:lang w:val="es-ES"/>
        </w:rPr>
        <w:t xml:space="preserve"> la cual se iniciaron.</w:t>
      </w:r>
      <w:r w:rsidRPr="00CA2558">
        <w:rPr>
          <w:rFonts w:ascii="Museo Sans 300" w:hAnsi="Museo Sans 300"/>
          <w:b w:val="0"/>
          <w:bCs w:val="0"/>
          <w:color w:val="auto"/>
          <w:sz w:val="22"/>
          <w:szCs w:val="22"/>
          <w:lang w:val="es-ES"/>
        </w:rPr>
        <w:t xml:space="preserve"> </w:t>
      </w:r>
    </w:p>
    <w:p w14:paraId="0E6E4239" w14:textId="7A1DCD9C" w:rsidR="005A74B5" w:rsidRPr="00CA2558" w:rsidRDefault="005A74B5" w:rsidP="005A74B5">
      <w:pPr>
        <w:pStyle w:val="Prrafodelista"/>
        <w:ind w:left="0"/>
        <w:jc w:val="both"/>
        <w:rPr>
          <w:rFonts w:ascii="Museo Sans 300" w:hAnsi="Museo Sans 300"/>
          <w:b/>
          <w:caps/>
          <w:sz w:val="22"/>
          <w:szCs w:val="22"/>
        </w:rPr>
      </w:pPr>
    </w:p>
    <w:p w14:paraId="1910AB06" w14:textId="77777777" w:rsidR="002B3FB6" w:rsidRPr="00CA2558" w:rsidRDefault="002B3FB6" w:rsidP="002B3FB6">
      <w:pPr>
        <w:tabs>
          <w:tab w:val="left" w:pos="-720"/>
          <w:tab w:val="left" w:pos="567"/>
          <w:tab w:val="left" w:pos="851"/>
        </w:tabs>
        <w:suppressAutoHyphens/>
        <w:rPr>
          <w:rFonts w:ascii="Museo Sans 300" w:hAnsi="Museo Sans 300" w:cstheme="minorHAnsi"/>
          <w:b/>
          <w:sz w:val="22"/>
          <w:szCs w:val="22"/>
        </w:rPr>
      </w:pPr>
      <w:r w:rsidRPr="00CA2558">
        <w:rPr>
          <w:rFonts w:ascii="Museo Sans 300" w:hAnsi="Museo Sans 300" w:cstheme="minorHAnsi"/>
          <w:b/>
          <w:sz w:val="22"/>
          <w:szCs w:val="22"/>
        </w:rPr>
        <w:t>Detalles técnicos del envío de información</w:t>
      </w:r>
    </w:p>
    <w:p w14:paraId="2F7DD67A" w14:textId="14B72800" w:rsidR="002B3FB6" w:rsidRPr="00CA2558" w:rsidRDefault="002B3FB6" w:rsidP="00780E36">
      <w:pPr>
        <w:pStyle w:val="Descripcin"/>
        <w:numPr>
          <w:ilvl w:val="0"/>
          <w:numId w:val="11"/>
        </w:numPr>
        <w:spacing w:after="0"/>
        <w:ind w:firstLine="0"/>
        <w:rPr>
          <w:rFonts w:ascii="Museo Sans 300" w:hAnsi="Museo Sans 300" w:cstheme="minorHAnsi"/>
          <w:b w:val="0"/>
          <w:color w:val="auto"/>
          <w:sz w:val="22"/>
          <w:szCs w:val="22"/>
        </w:rPr>
      </w:pPr>
      <w:r w:rsidRPr="00CA2558">
        <w:rPr>
          <w:rFonts w:ascii="Museo Sans 300" w:hAnsi="Museo Sans 300" w:cstheme="minorHAnsi"/>
          <w:b w:val="0"/>
          <w:color w:val="auto"/>
          <w:sz w:val="22"/>
          <w:szCs w:val="22"/>
        </w:rPr>
        <w:t>La Superintendencia remitirá a las entidades, en un plazo máximo de treinta días posteriores a la fecha de entrada en vigencia de las presentes Normas, con copia al Banco Central</w:t>
      </w:r>
      <w:r w:rsidR="00C255E7" w:rsidRPr="00CA2558">
        <w:rPr>
          <w:rFonts w:ascii="Museo Sans 300" w:hAnsi="Museo Sans 300" w:cstheme="minorHAnsi"/>
          <w:b w:val="0"/>
          <w:color w:val="auto"/>
          <w:sz w:val="22"/>
          <w:szCs w:val="22"/>
        </w:rPr>
        <w:t xml:space="preserve"> de Reserva de El Salvador</w:t>
      </w:r>
      <w:r w:rsidRPr="00CA2558">
        <w:rPr>
          <w:rFonts w:ascii="Museo Sans 300" w:hAnsi="Museo Sans 300" w:cstheme="minorHAnsi"/>
          <w:b w:val="0"/>
          <w:color w:val="auto"/>
          <w:sz w:val="22"/>
          <w:szCs w:val="22"/>
        </w:rPr>
        <w:t>, los detalles técnicos relacionados con el envío de la información requerida a que hace referencia el artículo 9 de las presentes Normas. Los requerimientos de información se circunscribirán a la recopilación de información conforme lo regulado en las presentes Normas.</w:t>
      </w:r>
    </w:p>
    <w:p w14:paraId="0999E33C" w14:textId="77777777" w:rsidR="002B3FB6" w:rsidRPr="00CA2558" w:rsidRDefault="002B3FB6" w:rsidP="002B3FB6">
      <w:pPr>
        <w:rPr>
          <w:sz w:val="22"/>
          <w:szCs w:val="22"/>
          <w:lang w:val="es-SV"/>
        </w:rPr>
      </w:pPr>
    </w:p>
    <w:p w14:paraId="6465C544" w14:textId="6FAF3143" w:rsidR="002B3FB6" w:rsidRPr="00CA2558" w:rsidRDefault="002B3FB6" w:rsidP="002B3FB6">
      <w:pPr>
        <w:pStyle w:val="Prrafodelista"/>
        <w:ind w:left="0"/>
        <w:jc w:val="both"/>
        <w:rPr>
          <w:rFonts w:ascii="Museo Sans 300" w:hAnsi="Museo Sans 300"/>
          <w:b/>
          <w:caps/>
          <w:sz w:val="22"/>
          <w:szCs w:val="22"/>
        </w:rPr>
      </w:pPr>
      <w:r w:rsidRPr="00CA2558">
        <w:rPr>
          <w:rFonts w:ascii="Museo Sans 300" w:hAnsi="Museo Sans 300" w:cstheme="minorHAnsi"/>
          <w:sz w:val="22"/>
          <w:szCs w:val="22"/>
          <w:lang w:val="es-SV"/>
        </w:rPr>
        <w:t xml:space="preserve">Las entidades tendrán hasta treinta días hábiles a partir de la comunicación de los detalles técnicos por parte de la Superintendencia, para implementar los mecanismos necesarios </w:t>
      </w:r>
      <w:r w:rsidRPr="00CA2558">
        <w:rPr>
          <w:rFonts w:ascii="Museo Sans 300" w:hAnsi="Museo Sans 300" w:cstheme="minorHAnsi"/>
          <w:sz w:val="22"/>
          <w:szCs w:val="22"/>
          <w:lang w:val="es-SV"/>
        </w:rPr>
        <w:lastRenderedPageBreak/>
        <w:t>y dar cumplimiento a la remisión de información establecida en el artículo 9 de las presentes Normas.</w:t>
      </w:r>
    </w:p>
    <w:p w14:paraId="1F5CF41A" w14:textId="77777777" w:rsidR="002B3FB6" w:rsidRPr="00CA2558" w:rsidRDefault="002B3FB6" w:rsidP="005A74B5">
      <w:pPr>
        <w:pStyle w:val="Prrafodelista"/>
        <w:ind w:left="0"/>
        <w:jc w:val="both"/>
        <w:rPr>
          <w:rFonts w:ascii="Museo Sans 300" w:hAnsi="Museo Sans 300"/>
          <w:b/>
          <w:caps/>
          <w:sz w:val="22"/>
          <w:szCs w:val="22"/>
        </w:rPr>
      </w:pPr>
    </w:p>
    <w:p w14:paraId="36EF3E7A" w14:textId="77777777" w:rsidR="00391ADA" w:rsidRPr="00CA2558" w:rsidRDefault="007D4ADB" w:rsidP="001B0B38">
      <w:pPr>
        <w:pStyle w:val="Prrafodelista"/>
        <w:ind w:left="0"/>
        <w:jc w:val="both"/>
        <w:rPr>
          <w:rFonts w:ascii="Museo Sans 300" w:hAnsi="Museo Sans 300"/>
          <w:b/>
          <w:sz w:val="22"/>
          <w:szCs w:val="22"/>
        </w:rPr>
      </w:pPr>
      <w:r w:rsidRPr="00CA2558">
        <w:rPr>
          <w:rFonts w:ascii="Museo Sans 300" w:hAnsi="Museo Sans 300"/>
          <w:b/>
          <w:sz w:val="22"/>
          <w:szCs w:val="22"/>
        </w:rPr>
        <w:t xml:space="preserve">Aspectos </w:t>
      </w:r>
      <w:r w:rsidR="00391ADA" w:rsidRPr="00CA2558">
        <w:rPr>
          <w:rFonts w:ascii="Museo Sans 300" w:hAnsi="Museo Sans 300"/>
          <w:b/>
          <w:sz w:val="22"/>
          <w:szCs w:val="22"/>
        </w:rPr>
        <w:t>no previsto</w:t>
      </w:r>
      <w:r w:rsidRPr="00CA2558">
        <w:rPr>
          <w:rFonts w:ascii="Museo Sans 300" w:hAnsi="Museo Sans 300"/>
          <w:b/>
          <w:sz w:val="22"/>
          <w:szCs w:val="22"/>
        </w:rPr>
        <w:t>s</w:t>
      </w:r>
    </w:p>
    <w:p w14:paraId="3D29EAE8" w14:textId="4690D4B1" w:rsidR="0092124A" w:rsidRDefault="00391ADA" w:rsidP="003E23C7">
      <w:pPr>
        <w:pStyle w:val="Descripcin"/>
        <w:widowControl w:val="0"/>
        <w:numPr>
          <w:ilvl w:val="0"/>
          <w:numId w:val="11"/>
        </w:numPr>
        <w:spacing w:after="0"/>
        <w:ind w:firstLine="0"/>
        <w:rPr>
          <w:rFonts w:ascii="Museo Sans 300" w:hAnsi="Museo Sans 300"/>
          <w:b w:val="0"/>
          <w:bCs w:val="0"/>
          <w:color w:val="000000" w:themeColor="text1"/>
          <w:sz w:val="22"/>
          <w:szCs w:val="22"/>
          <w:lang w:eastAsia="es-SV"/>
        </w:rPr>
      </w:pPr>
      <w:r w:rsidRPr="00CA2558">
        <w:rPr>
          <w:rFonts w:ascii="Museo Sans 300" w:hAnsi="Museo Sans 300"/>
          <w:b w:val="0"/>
          <w:bCs w:val="0"/>
          <w:color w:val="000000" w:themeColor="text1"/>
          <w:sz w:val="22"/>
          <w:szCs w:val="22"/>
          <w:lang w:eastAsia="es-SV"/>
        </w:rPr>
        <w:t>Los aspectos no previstos en</w:t>
      </w:r>
      <w:r w:rsidR="005F610E" w:rsidRPr="00CA2558">
        <w:rPr>
          <w:rFonts w:ascii="Museo Sans 300" w:hAnsi="Museo Sans 300"/>
          <w:b w:val="0"/>
          <w:bCs w:val="0"/>
          <w:color w:val="000000" w:themeColor="text1"/>
          <w:sz w:val="22"/>
          <w:szCs w:val="22"/>
          <w:lang w:eastAsia="es-SV"/>
        </w:rPr>
        <w:t xml:space="preserve"> </w:t>
      </w:r>
      <w:r w:rsidR="00636D04" w:rsidRPr="00CA2558">
        <w:rPr>
          <w:rFonts w:ascii="Museo Sans 300" w:hAnsi="Museo Sans 300"/>
          <w:b w:val="0"/>
          <w:bCs w:val="0"/>
          <w:color w:val="000000" w:themeColor="text1"/>
          <w:sz w:val="22"/>
          <w:szCs w:val="22"/>
          <w:lang w:eastAsia="es-SV"/>
        </w:rPr>
        <w:t>materia</w:t>
      </w:r>
      <w:r w:rsidRPr="00CA2558">
        <w:rPr>
          <w:rFonts w:ascii="Museo Sans 300" w:hAnsi="Museo Sans 300"/>
          <w:b w:val="0"/>
          <w:bCs w:val="0"/>
          <w:color w:val="000000" w:themeColor="text1"/>
          <w:sz w:val="22"/>
          <w:szCs w:val="22"/>
          <w:lang w:eastAsia="es-SV"/>
        </w:rPr>
        <w:t xml:space="preserve"> de regulación en las presentes </w:t>
      </w:r>
      <w:r w:rsidR="00B7519E" w:rsidRPr="00CA2558">
        <w:rPr>
          <w:rFonts w:ascii="Museo Sans 300" w:hAnsi="Museo Sans 300"/>
          <w:b w:val="0"/>
          <w:bCs w:val="0"/>
          <w:color w:val="000000" w:themeColor="text1"/>
          <w:sz w:val="22"/>
          <w:szCs w:val="22"/>
          <w:lang w:eastAsia="es-SV"/>
        </w:rPr>
        <w:t>Normas,</w:t>
      </w:r>
      <w:r w:rsidRPr="00CA2558">
        <w:rPr>
          <w:rFonts w:ascii="Museo Sans 300" w:hAnsi="Museo Sans 300"/>
          <w:b w:val="0"/>
          <w:bCs w:val="0"/>
          <w:color w:val="000000" w:themeColor="text1"/>
          <w:sz w:val="22"/>
          <w:szCs w:val="22"/>
          <w:lang w:eastAsia="es-SV"/>
        </w:rPr>
        <w:t xml:space="preserve"> serán resueltos por el Banco Central de Reserva de El Salvador</w:t>
      </w:r>
      <w:r w:rsidR="005F610E" w:rsidRPr="00CA2558">
        <w:rPr>
          <w:rFonts w:ascii="Museo Sans 300" w:hAnsi="Museo Sans 300"/>
          <w:b w:val="0"/>
          <w:bCs w:val="0"/>
          <w:color w:val="000000" w:themeColor="text1"/>
          <w:sz w:val="22"/>
          <w:szCs w:val="22"/>
          <w:lang w:eastAsia="es-SV"/>
        </w:rPr>
        <w:t xml:space="preserve"> por medio de su Comité de Normas. </w:t>
      </w:r>
    </w:p>
    <w:p w14:paraId="6F318DE0" w14:textId="77777777" w:rsidR="001C4065" w:rsidRPr="001C4065" w:rsidRDefault="001C4065" w:rsidP="001C4065">
      <w:pPr>
        <w:rPr>
          <w:lang w:val="es-SV" w:eastAsia="es-SV"/>
        </w:rPr>
      </w:pPr>
    </w:p>
    <w:p w14:paraId="64855D8C" w14:textId="77777777" w:rsidR="00391ADA" w:rsidRPr="00CA2558" w:rsidRDefault="00391ADA" w:rsidP="001B0B38">
      <w:pPr>
        <w:pStyle w:val="Prrafodelista"/>
        <w:ind w:left="0"/>
        <w:jc w:val="both"/>
        <w:rPr>
          <w:rFonts w:ascii="Museo Sans 300" w:hAnsi="Museo Sans 300"/>
          <w:b/>
          <w:sz w:val="22"/>
          <w:szCs w:val="22"/>
        </w:rPr>
      </w:pPr>
      <w:r w:rsidRPr="00CA2558">
        <w:rPr>
          <w:rFonts w:ascii="Museo Sans 300" w:hAnsi="Museo Sans 300"/>
          <w:b/>
          <w:sz w:val="22"/>
          <w:szCs w:val="22"/>
        </w:rPr>
        <w:t>Vigencia</w:t>
      </w:r>
    </w:p>
    <w:p w14:paraId="6B62C110" w14:textId="0C05A261" w:rsidR="00E61981" w:rsidRDefault="00391ADA" w:rsidP="00CC02A5">
      <w:pPr>
        <w:pStyle w:val="Descripcin"/>
        <w:widowControl w:val="0"/>
        <w:numPr>
          <w:ilvl w:val="0"/>
          <w:numId w:val="11"/>
        </w:numPr>
        <w:spacing w:after="120"/>
        <w:ind w:firstLine="0"/>
        <w:rPr>
          <w:rFonts w:ascii="Museo Sans 300" w:hAnsi="Museo Sans 300"/>
          <w:b w:val="0"/>
          <w:bCs w:val="0"/>
          <w:color w:val="000000" w:themeColor="text1"/>
          <w:sz w:val="22"/>
          <w:szCs w:val="22"/>
          <w:lang w:eastAsia="es-SV"/>
        </w:rPr>
      </w:pPr>
      <w:r w:rsidRPr="00CA2558">
        <w:rPr>
          <w:rFonts w:ascii="Museo Sans 300" w:hAnsi="Museo Sans 300"/>
          <w:b w:val="0"/>
          <w:bCs w:val="0"/>
          <w:color w:val="000000" w:themeColor="text1"/>
          <w:sz w:val="22"/>
          <w:szCs w:val="22"/>
          <w:lang w:eastAsia="es-SV"/>
        </w:rPr>
        <w:t>Las presentes Normas entrarán en vigencia a partir del</w:t>
      </w:r>
      <w:r w:rsidR="001D769D" w:rsidRPr="00CA2558">
        <w:rPr>
          <w:rFonts w:ascii="Museo Sans 300" w:hAnsi="Museo Sans 300"/>
          <w:b w:val="0"/>
          <w:bCs w:val="0"/>
          <w:color w:val="000000" w:themeColor="text1"/>
          <w:sz w:val="22"/>
          <w:szCs w:val="22"/>
          <w:lang w:eastAsia="es-SV"/>
        </w:rPr>
        <w:softHyphen/>
      </w:r>
      <w:r w:rsidR="00412F33" w:rsidRPr="00CA2558">
        <w:rPr>
          <w:rFonts w:ascii="Museo Sans 300" w:hAnsi="Museo Sans 300"/>
          <w:b w:val="0"/>
          <w:bCs w:val="0"/>
          <w:color w:val="000000" w:themeColor="text1"/>
          <w:sz w:val="22"/>
          <w:szCs w:val="22"/>
          <w:lang w:eastAsia="es-SV"/>
        </w:rPr>
        <w:t xml:space="preserve"> </w:t>
      </w:r>
      <w:r w:rsidR="00FB65A0">
        <w:rPr>
          <w:rFonts w:ascii="Museo Sans 300" w:hAnsi="Museo Sans 300"/>
          <w:b w:val="0"/>
          <w:bCs w:val="0"/>
          <w:color w:val="000000" w:themeColor="text1"/>
          <w:sz w:val="22"/>
          <w:szCs w:val="22"/>
          <w:lang w:eastAsia="es-SV"/>
        </w:rPr>
        <w:t>diez</w:t>
      </w:r>
      <w:r w:rsidR="006F0BAC" w:rsidRPr="00CA2558">
        <w:rPr>
          <w:rFonts w:ascii="Museo Sans 300" w:hAnsi="Museo Sans 300"/>
          <w:b w:val="0"/>
          <w:bCs w:val="0"/>
          <w:color w:val="000000" w:themeColor="text1"/>
          <w:sz w:val="22"/>
          <w:szCs w:val="22"/>
          <w:lang w:eastAsia="es-SV"/>
        </w:rPr>
        <w:t xml:space="preserve"> </w:t>
      </w:r>
      <w:r w:rsidRPr="00CA2558">
        <w:rPr>
          <w:rFonts w:ascii="Museo Sans 300" w:hAnsi="Museo Sans 300"/>
          <w:b w:val="0"/>
          <w:bCs w:val="0"/>
          <w:color w:val="000000" w:themeColor="text1"/>
          <w:sz w:val="22"/>
          <w:szCs w:val="22"/>
          <w:lang w:eastAsia="es-SV"/>
        </w:rPr>
        <w:t>de</w:t>
      </w:r>
      <w:r w:rsidR="00196CAA" w:rsidRPr="00CA2558">
        <w:rPr>
          <w:rFonts w:ascii="Museo Sans 300" w:hAnsi="Museo Sans 300"/>
          <w:b w:val="0"/>
          <w:bCs w:val="0"/>
          <w:color w:val="000000" w:themeColor="text1"/>
          <w:sz w:val="22"/>
          <w:szCs w:val="22"/>
          <w:lang w:eastAsia="es-SV"/>
        </w:rPr>
        <w:t xml:space="preserve"> octubre</w:t>
      </w:r>
      <w:r w:rsidRPr="00CA2558">
        <w:rPr>
          <w:rFonts w:ascii="Museo Sans 300" w:hAnsi="Museo Sans 300"/>
          <w:b w:val="0"/>
          <w:bCs w:val="0"/>
          <w:color w:val="000000" w:themeColor="text1"/>
          <w:sz w:val="22"/>
          <w:szCs w:val="22"/>
          <w:lang w:eastAsia="es-SV"/>
        </w:rPr>
        <w:t xml:space="preserve"> </w:t>
      </w:r>
      <w:r w:rsidR="001D769D" w:rsidRPr="00CA2558">
        <w:rPr>
          <w:rFonts w:ascii="Museo Sans 300" w:hAnsi="Museo Sans 300"/>
          <w:b w:val="0"/>
          <w:bCs w:val="0"/>
          <w:color w:val="000000" w:themeColor="text1"/>
          <w:sz w:val="22"/>
          <w:szCs w:val="22"/>
          <w:lang w:eastAsia="es-SV"/>
        </w:rPr>
        <w:t xml:space="preserve">de </w:t>
      </w:r>
      <w:r w:rsidRPr="00CA2558">
        <w:rPr>
          <w:rFonts w:ascii="Museo Sans 300" w:hAnsi="Museo Sans 300"/>
          <w:b w:val="0"/>
          <w:bCs w:val="0"/>
          <w:color w:val="000000" w:themeColor="text1"/>
          <w:sz w:val="22"/>
          <w:szCs w:val="22"/>
          <w:lang w:eastAsia="es-SV"/>
        </w:rPr>
        <w:t>dos mil</w:t>
      </w:r>
      <w:r w:rsidR="007D61CE" w:rsidRPr="00CA2558">
        <w:rPr>
          <w:rFonts w:ascii="Museo Sans 300" w:hAnsi="Museo Sans 300"/>
          <w:b w:val="0"/>
          <w:bCs w:val="0"/>
          <w:color w:val="000000" w:themeColor="text1"/>
          <w:sz w:val="22"/>
          <w:szCs w:val="22"/>
          <w:lang w:eastAsia="es-SV"/>
        </w:rPr>
        <w:t xml:space="preserve"> veintidós</w:t>
      </w:r>
      <w:r w:rsidR="006F0BAC" w:rsidRPr="00CA2558">
        <w:rPr>
          <w:rFonts w:ascii="Museo Sans 300" w:hAnsi="Museo Sans 300"/>
          <w:b w:val="0"/>
          <w:bCs w:val="0"/>
          <w:color w:val="000000" w:themeColor="text1"/>
          <w:sz w:val="22"/>
          <w:szCs w:val="22"/>
          <w:lang w:eastAsia="es-SV"/>
        </w:rPr>
        <w:t>.</w:t>
      </w:r>
    </w:p>
    <w:p w14:paraId="7B075C56" w14:textId="77777777" w:rsidR="001C4065" w:rsidRDefault="001C4065" w:rsidP="001C4065">
      <w:pPr>
        <w:rPr>
          <w:lang w:val="es-SV" w:eastAsia="es-SV"/>
        </w:rPr>
      </w:pPr>
    </w:p>
    <w:p w14:paraId="762FC2A4" w14:textId="77777777" w:rsidR="001C4065" w:rsidRDefault="001C4065" w:rsidP="001C4065">
      <w:pPr>
        <w:rPr>
          <w:lang w:val="es-SV" w:eastAsia="es-SV"/>
        </w:rPr>
      </w:pPr>
    </w:p>
    <w:p w14:paraId="4D0D1BB2" w14:textId="77777777" w:rsidR="00854ADC" w:rsidRPr="000950F4" w:rsidRDefault="00854ADC" w:rsidP="00854ADC">
      <w:pPr>
        <w:rPr>
          <w:rFonts w:ascii="Museo Sans 300" w:eastAsiaTheme="minorHAnsi" w:hAnsi="Museo Sans 300" w:cs="Arial"/>
          <w:b/>
          <w:color w:val="0D0D0D" w:themeColor="text1" w:themeTint="F2"/>
          <w:sz w:val="22"/>
          <w:szCs w:val="22"/>
          <w:lang w:val="es-MX"/>
        </w:rPr>
      </w:pPr>
      <w:r w:rsidRPr="000950F4">
        <w:rPr>
          <w:rFonts w:ascii="Museo Sans 300" w:eastAsiaTheme="minorHAnsi" w:hAnsi="Museo Sans 300" w:cs="Arial"/>
          <w:b/>
          <w:color w:val="0D0D0D" w:themeColor="text1" w:themeTint="F2"/>
          <w:sz w:val="22"/>
          <w:szCs w:val="22"/>
          <w:lang w:val="es-MX"/>
        </w:rPr>
        <w:t>MODIFICACIONES:</w:t>
      </w:r>
    </w:p>
    <w:p w14:paraId="0AEC501D" w14:textId="02BC48BE" w:rsidR="00854ADC" w:rsidRPr="000950F4" w:rsidRDefault="009F78C5" w:rsidP="00854ADC">
      <w:pPr>
        <w:pStyle w:val="Prrafodelista"/>
        <w:numPr>
          <w:ilvl w:val="0"/>
          <w:numId w:val="39"/>
        </w:numPr>
        <w:spacing w:before="120"/>
        <w:ind w:left="425" w:hanging="425"/>
        <w:jc w:val="both"/>
        <w:rPr>
          <w:rFonts w:ascii="Museo Sans 300" w:eastAsiaTheme="minorHAnsi" w:hAnsi="Museo Sans 300" w:cs="Arial"/>
          <w:b/>
          <w:color w:val="0D0D0D" w:themeColor="text1" w:themeTint="F2"/>
          <w:sz w:val="22"/>
          <w:szCs w:val="22"/>
          <w:lang w:val="es-MX"/>
        </w:rPr>
      </w:pPr>
      <w:r>
        <w:rPr>
          <w:rFonts w:ascii="Museo Sans 300" w:eastAsiaTheme="minorHAnsi" w:hAnsi="Museo Sans 300" w:cs="Arial"/>
          <w:b/>
          <w:color w:val="0D0D0D" w:themeColor="text1" w:themeTint="F2"/>
          <w:sz w:val="22"/>
          <w:szCs w:val="22"/>
          <w:lang w:val="es-MX"/>
        </w:rPr>
        <w:t>Modificación</w:t>
      </w:r>
      <w:r w:rsidR="00091AF2">
        <w:rPr>
          <w:rFonts w:ascii="Museo Sans 300" w:eastAsiaTheme="minorHAnsi" w:hAnsi="Museo Sans 300" w:cs="Arial"/>
          <w:b/>
          <w:color w:val="0D0D0D" w:themeColor="text1" w:themeTint="F2"/>
          <w:sz w:val="22"/>
          <w:szCs w:val="22"/>
          <w:lang w:val="es-MX"/>
        </w:rPr>
        <w:t xml:space="preserve"> </w:t>
      </w:r>
      <w:r>
        <w:rPr>
          <w:rFonts w:ascii="Museo Sans 300" w:eastAsiaTheme="minorHAnsi" w:hAnsi="Museo Sans 300" w:cs="Arial"/>
          <w:b/>
          <w:color w:val="0D0D0D" w:themeColor="text1" w:themeTint="F2"/>
          <w:sz w:val="22"/>
          <w:szCs w:val="22"/>
          <w:lang w:val="es-MX"/>
        </w:rPr>
        <w:t xml:space="preserve">realizada, incorporando el </w:t>
      </w:r>
      <w:r w:rsidR="002B4FB0">
        <w:rPr>
          <w:rFonts w:ascii="Museo Sans 300" w:eastAsiaTheme="minorHAnsi" w:hAnsi="Museo Sans 300" w:cs="Arial"/>
          <w:b/>
          <w:color w:val="0D0D0D" w:themeColor="text1" w:themeTint="F2"/>
          <w:sz w:val="22"/>
          <w:szCs w:val="22"/>
          <w:lang w:val="es-MX"/>
        </w:rPr>
        <w:t>artículo 17-A</w:t>
      </w:r>
      <w:r w:rsidR="00854ADC" w:rsidRPr="000950F4">
        <w:rPr>
          <w:rFonts w:ascii="Museo Sans 300" w:eastAsiaTheme="minorHAnsi" w:hAnsi="Museo Sans 300" w:cs="Arial"/>
          <w:b/>
          <w:color w:val="0D0D0D" w:themeColor="text1" w:themeTint="F2"/>
          <w:sz w:val="22"/>
          <w:szCs w:val="22"/>
          <w:lang w:val="es-MX"/>
        </w:rPr>
        <w:t>, aprobada por el Banco Central por medio de su Comité de Normas, en Sesión No. CN-10/202</w:t>
      </w:r>
      <w:r w:rsidR="003964D6">
        <w:rPr>
          <w:rFonts w:ascii="Museo Sans 300" w:eastAsiaTheme="minorHAnsi" w:hAnsi="Museo Sans 300" w:cs="Arial"/>
          <w:b/>
          <w:color w:val="0D0D0D" w:themeColor="text1" w:themeTint="F2"/>
          <w:sz w:val="22"/>
          <w:szCs w:val="22"/>
          <w:lang w:val="es-MX"/>
        </w:rPr>
        <w:t>3</w:t>
      </w:r>
      <w:r w:rsidR="00854ADC" w:rsidRPr="000950F4">
        <w:rPr>
          <w:rFonts w:ascii="Museo Sans 300" w:eastAsiaTheme="minorHAnsi" w:hAnsi="Museo Sans 300" w:cs="Arial"/>
          <w:b/>
          <w:color w:val="0D0D0D" w:themeColor="text1" w:themeTint="F2"/>
          <w:sz w:val="22"/>
          <w:szCs w:val="22"/>
          <w:lang w:val="es-MX"/>
        </w:rPr>
        <w:t xml:space="preserve"> de</w:t>
      </w:r>
      <w:r w:rsidR="00C93448">
        <w:rPr>
          <w:rFonts w:ascii="Museo Sans 300" w:eastAsiaTheme="minorHAnsi" w:hAnsi="Museo Sans 300" w:cs="Arial"/>
          <w:b/>
          <w:color w:val="0D0D0D" w:themeColor="text1" w:themeTint="F2"/>
          <w:sz w:val="22"/>
          <w:szCs w:val="22"/>
          <w:lang w:val="es-MX"/>
        </w:rPr>
        <w:t xml:space="preserve"> fecha</w:t>
      </w:r>
      <w:r>
        <w:rPr>
          <w:rFonts w:ascii="Museo Sans 300" w:eastAsiaTheme="minorHAnsi" w:hAnsi="Museo Sans 300" w:cs="Arial"/>
          <w:b/>
          <w:color w:val="0D0D0D" w:themeColor="text1" w:themeTint="F2"/>
          <w:sz w:val="22"/>
          <w:szCs w:val="22"/>
          <w:lang w:val="es-MX"/>
        </w:rPr>
        <w:t xml:space="preserve"> </w:t>
      </w:r>
      <w:r w:rsidR="00841743">
        <w:rPr>
          <w:rFonts w:ascii="Museo Sans 300" w:eastAsiaTheme="minorHAnsi" w:hAnsi="Museo Sans 300" w:cs="Arial"/>
          <w:b/>
          <w:color w:val="0D0D0D" w:themeColor="text1" w:themeTint="F2"/>
          <w:sz w:val="22"/>
          <w:szCs w:val="22"/>
          <w:lang w:val="es-MX"/>
        </w:rPr>
        <w:t>2</w:t>
      </w:r>
      <w:r w:rsidR="00FE0ED2">
        <w:rPr>
          <w:rFonts w:ascii="Museo Sans 300" w:eastAsiaTheme="minorHAnsi" w:hAnsi="Museo Sans 300" w:cs="Arial"/>
          <w:b/>
          <w:color w:val="0D0D0D" w:themeColor="text1" w:themeTint="F2"/>
          <w:sz w:val="22"/>
          <w:szCs w:val="22"/>
          <w:lang w:val="es-MX"/>
        </w:rPr>
        <w:t>8</w:t>
      </w:r>
      <w:r w:rsidR="00841743">
        <w:rPr>
          <w:rFonts w:ascii="Museo Sans 300" w:eastAsiaTheme="minorHAnsi" w:hAnsi="Museo Sans 300" w:cs="Arial"/>
          <w:b/>
          <w:color w:val="0D0D0D" w:themeColor="text1" w:themeTint="F2"/>
          <w:sz w:val="22"/>
          <w:szCs w:val="22"/>
          <w:lang w:val="es-MX"/>
        </w:rPr>
        <w:t xml:space="preserve"> de noviembre</w:t>
      </w:r>
      <w:r w:rsidR="00854ADC" w:rsidRPr="000950F4">
        <w:rPr>
          <w:rFonts w:ascii="Museo Sans 300" w:eastAsiaTheme="minorHAnsi" w:hAnsi="Museo Sans 300" w:cs="Arial"/>
          <w:b/>
          <w:color w:val="0D0D0D" w:themeColor="text1" w:themeTint="F2"/>
          <w:sz w:val="22"/>
          <w:szCs w:val="22"/>
          <w:lang w:val="es-MX"/>
        </w:rPr>
        <w:t xml:space="preserve"> de dos mil veintitrés, con vigencia a partir del </w:t>
      </w:r>
      <w:r w:rsidR="00FE0ED2">
        <w:rPr>
          <w:rFonts w:ascii="Museo Sans 300" w:eastAsiaTheme="minorHAnsi" w:hAnsi="Museo Sans 300" w:cs="Arial"/>
          <w:b/>
          <w:color w:val="0D0D0D" w:themeColor="text1" w:themeTint="F2"/>
          <w:sz w:val="22"/>
          <w:szCs w:val="22"/>
          <w:lang w:val="es-MX"/>
        </w:rPr>
        <w:t>1</w:t>
      </w:r>
      <w:r w:rsidR="00790422">
        <w:rPr>
          <w:rFonts w:ascii="Museo Sans 300" w:eastAsiaTheme="minorHAnsi" w:hAnsi="Museo Sans 300" w:cs="Arial"/>
          <w:b/>
          <w:color w:val="0D0D0D" w:themeColor="text1" w:themeTint="F2"/>
          <w:sz w:val="22"/>
          <w:szCs w:val="22"/>
          <w:lang w:val="es-MX"/>
        </w:rPr>
        <w:t>3</w:t>
      </w:r>
      <w:r w:rsidR="00854ADC" w:rsidRPr="000950F4">
        <w:rPr>
          <w:rFonts w:ascii="Museo Sans 300" w:eastAsiaTheme="minorHAnsi" w:hAnsi="Museo Sans 300" w:cs="Arial"/>
          <w:b/>
          <w:color w:val="0D0D0D" w:themeColor="text1" w:themeTint="F2"/>
          <w:sz w:val="22"/>
          <w:szCs w:val="22"/>
          <w:lang w:val="es-MX"/>
        </w:rPr>
        <w:t xml:space="preserve"> de </w:t>
      </w:r>
      <w:r w:rsidR="00841743">
        <w:rPr>
          <w:rFonts w:ascii="Museo Sans 300" w:eastAsiaTheme="minorHAnsi" w:hAnsi="Museo Sans 300" w:cs="Arial"/>
          <w:b/>
          <w:color w:val="0D0D0D" w:themeColor="text1" w:themeTint="F2"/>
          <w:sz w:val="22"/>
          <w:szCs w:val="22"/>
          <w:lang w:val="es-MX"/>
        </w:rPr>
        <w:t>diciembre</w:t>
      </w:r>
      <w:r w:rsidR="00854ADC" w:rsidRPr="000950F4">
        <w:rPr>
          <w:rFonts w:ascii="Museo Sans 300" w:eastAsiaTheme="minorHAnsi" w:hAnsi="Museo Sans 300" w:cs="Arial"/>
          <w:b/>
          <w:color w:val="0D0D0D" w:themeColor="text1" w:themeTint="F2"/>
          <w:sz w:val="22"/>
          <w:szCs w:val="22"/>
          <w:lang w:val="es-MX"/>
        </w:rPr>
        <w:t xml:space="preserve"> de dos mil veintitrés.</w:t>
      </w:r>
    </w:p>
    <w:p w14:paraId="53884F94" w14:textId="77777777" w:rsidR="001C4065" w:rsidRPr="00854ADC" w:rsidRDefault="001C4065" w:rsidP="001C4065">
      <w:pPr>
        <w:rPr>
          <w:lang w:val="es-MX" w:eastAsia="es-SV"/>
        </w:rPr>
      </w:pPr>
    </w:p>
    <w:sectPr w:rsidR="001C4065" w:rsidRPr="00854ADC" w:rsidSect="006E3F55">
      <w:headerReference w:type="default" r:id="rId12"/>
      <w:footerReference w:type="default" r:id="rId13"/>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17FE" w14:textId="77777777" w:rsidR="00863400" w:rsidRDefault="00863400">
      <w:r>
        <w:separator/>
      </w:r>
    </w:p>
  </w:endnote>
  <w:endnote w:type="continuationSeparator" w:id="0">
    <w:p w14:paraId="0F21582E" w14:textId="77777777" w:rsidR="00863400" w:rsidRDefault="00863400">
      <w:r>
        <w:continuationSeparator/>
      </w:r>
    </w:p>
  </w:endnote>
  <w:endnote w:type="continuationNotice" w:id="1">
    <w:p w14:paraId="01330FC0" w14:textId="77777777" w:rsidR="00863400" w:rsidRDefault="00863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Ind w:w="-298"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521"/>
      <w:gridCol w:w="2126"/>
    </w:tblGrid>
    <w:tr w:rsidR="00DC489F" w:rsidRPr="00CF0BB7" w14:paraId="136349E7" w14:textId="77777777" w:rsidTr="00E83DB0">
      <w:trPr>
        <w:trHeight w:val="822"/>
      </w:trPr>
      <w:tc>
        <w:tcPr>
          <w:tcW w:w="992" w:type="dxa"/>
          <w:tcBorders>
            <w:top w:val="nil"/>
          </w:tcBorders>
          <w:vAlign w:val="bottom"/>
        </w:tcPr>
        <w:p w14:paraId="1DD556B6" w14:textId="77777777" w:rsidR="00DC489F" w:rsidRPr="00CF0BB7" w:rsidRDefault="00DC489F" w:rsidP="00DC489F">
          <w:pPr>
            <w:pStyle w:val="Piedepgina"/>
            <w:ind w:firstLine="34"/>
            <w:jc w:val="center"/>
            <w:rPr>
              <w:rFonts w:ascii="Museo Sans 300" w:hAnsi="Museo Sans 300"/>
              <w:sz w:val="18"/>
              <w:szCs w:val="18"/>
            </w:rPr>
          </w:pPr>
        </w:p>
        <w:p w14:paraId="1C6C4E00" w14:textId="77777777" w:rsidR="00DC489F" w:rsidRPr="00CF0BB7" w:rsidRDefault="00DC489F" w:rsidP="00DC489F">
          <w:pPr>
            <w:pStyle w:val="Piedepgina"/>
            <w:ind w:firstLine="34"/>
            <w:jc w:val="center"/>
            <w:rPr>
              <w:rFonts w:ascii="Museo Sans 300" w:hAnsi="Museo Sans 300"/>
              <w:sz w:val="18"/>
              <w:szCs w:val="18"/>
            </w:rPr>
          </w:pPr>
        </w:p>
        <w:p w14:paraId="01F918BA" w14:textId="77777777" w:rsidR="00DC489F" w:rsidRPr="00CF0BB7" w:rsidRDefault="00DC489F" w:rsidP="00DC489F">
          <w:pPr>
            <w:pStyle w:val="Piedepgina"/>
            <w:ind w:firstLine="34"/>
            <w:rPr>
              <w:rFonts w:ascii="Museo Sans 300" w:hAnsi="Museo Sans 300"/>
              <w:sz w:val="18"/>
              <w:szCs w:val="18"/>
            </w:rPr>
          </w:pPr>
        </w:p>
      </w:tc>
      <w:tc>
        <w:tcPr>
          <w:tcW w:w="6521" w:type="dxa"/>
          <w:vAlign w:val="center"/>
        </w:tcPr>
        <w:p w14:paraId="4C3654AD"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Alameda Juan Pablo II, entre 15 y 17 Av. Norte, San Salvador, El Salvador.</w:t>
          </w:r>
        </w:p>
        <w:p w14:paraId="5B5B3C6A"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Tel. (503) 2281-8000</w:t>
          </w:r>
        </w:p>
        <w:p w14:paraId="56299336" w14:textId="77777777" w:rsidR="00DC489F" w:rsidRPr="00CF0BB7" w:rsidRDefault="00DC489F" w:rsidP="00DC489F">
          <w:pPr>
            <w:pStyle w:val="Piedepgina"/>
            <w:jc w:val="center"/>
            <w:rPr>
              <w:rFonts w:ascii="Museo Sans 300" w:hAnsi="Museo Sans 300" w:cs="Arial"/>
              <w:color w:val="818284"/>
              <w:sz w:val="18"/>
              <w:szCs w:val="18"/>
            </w:rPr>
          </w:pPr>
          <w:r w:rsidRPr="00CF0BB7">
            <w:rPr>
              <w:rFonts w:ascii="Museo Sans 300" w:hAnsi="Museo Sans 300" w:cs="Arial"/>
              <w:color w:val="818284"/>
              <w:sz w:val="18"/>
              <w:szCs w:val="18"/>
            </w:rPr>
            <w:t xml:space="preserve"> www.bcr.gob.sv</w:t>
          </w:r>
        </w:p>
      </w:tc>
      <w:tc>
        <w:tcPr>
          <w:tcW w:w="2126" w:type="dxa"/>
          <w:vAlign w:val="center"/>
        </w:tcPr>
        <w:p w14:paraId="14015D41" w14:textId="77777777" w:rsidR="00DC489F" w:rsidRPr="00CF0BB7" w:rsidRDefault="005B3EAE" w:rsidP="00DC489F">
          <w:pPr>
            <w:pStyle w:val="Piedepgina"/>
            <w:jc w:val="center"/>
            <w:rPr>
              <w:rFonts w:ascii="Museo Sans 300" w:hAnsi="Museo Sans 300" w:cs="Arial"/>
              <w:color w:val="818284"/>
              <w:sz w:val="18"/>
              <w:szCs w:val="18"/>
            </w:rPr>
          </w:pPr>
          <w:sdt>
            <w:sdtPr>
              <w:rPr>
                <w:rFonts w:ascii="Museo Sans 300" w:hAnsi="Museo Sans 300" w:cs="Arial"/>
                <w:sz w:val="18"/>
                <w:szCs w:val="18"/>
              </w:rPr>
              <w:id w:val="20553880"/>
              <w:docPartObj>
                <w:docPartGallery w:val="Page Numbers (Bottom of Page)"/>
                <w:docPartUnique/>
              </w:docPartObj>
            </w:sdtPr>
            <w:sdtEndPr/>
            <w:sdtContent>
              <w:sdt>
                <w:sdtPr>
                  <w:rPr>
                    <w:rFonts w:ascii="Museo Sans 300" w:hAnsi="Museo Sans 300" w:cs="Arial"/>
                    <w:sz w:val="18"/>
                    <w:szCs w:val="18"/>
                  </w:rPr>
                  <w:id w:val="216747587"/>
                  <w:docPartObj>
                    <w:docPartGallery w:val="Page Numbers (Top of Page)"/>
                    <w:docPartUnique/>
                  </w:docPartObj>
                </w:sdtPr>
                <w:sdtEndPr/>
                <w:sdtContent>
                  <w:r w:rsidR="00DC489F" w:rsidRPr="00CF0BB7">
                    <w:rPr>
                      <w:rFonts w:ascii="Museo Sans 300" w:hAnsi="Museo Sans 300" w:cs="Arial"/>
                      <w:color w:val="818284"/>
                      <w:sz w:val="18"/>
                      <w:szCs w:val="18"/>
                    </w:rPr>
                    <w:t xml:space="preserve">Página </w:t>
                  </w:r>
                  <w:r w:rsidR="00DC489F" w:rsidRPr="00CF0BB7">
                    <w:rPr>
                      <w:rFonts w:ascii="Museo Sans 300" w:hAnsi="Museo Sans 300" w:cs="Arial"/>
                      <w:color w:val="818284"/>
                      <w:sz w:val="18"/>
                      <w:szCs w:val="18"/>
                    </w:rPr>
                    <w:fldChar w:fldCharType="begin"/>
                  </w:r>
                  <w:r w:rsidR="00DC489F" w:rsidRPr="00CF0BB7">
                    <w:rPr>
                      <w:rFonts w:ascii="Museo Sans 300" w:hAnsi="Museo Sans 300" w:cs="Arial"/>
                      <w:color w:val="818284"/>
                      <w:sz w:val="18"/>
                      <w:szCs w:val="18"/>
                    </w:rPr>
                    <w:instrText>PAGE</w:instrText>
                  </w:r>
                  <w:r w:rsidR="00DC489F" w:rsidRPr="00CF0BB7">
                    <w:rPr>
                      <w:rFonts w:ascii="Museo Sans 300" w:hAnsi="Museo Sans 300" w:cs="Arial"/>
                      <w:color w:val="818284"/>
                      <w:sz w:val="18"/>
                      <w:szCs w:val="18"/>
                    </w:rPr>
                    <w:fldChar w:fldCharType="separate"/>
                  </w:r>
                  <w:r w:rsidR="00DC489F" w:rsidRPr="00CF0BB7">
                    <w:rPr>
                      <w:rFonts w:ascii="Museo Sans 300" w:hAnsi="Museo Sans 300" w:cs="Arial"/>
                      <w:color w:val="818284"/>
                      <w:sz w:val="18"/>
                      <w:szCs w:val="18"/>
                    </w:rPr>
                    <w:t>1</w:t>
                  </w:r>
                  <w:r w:rsidR="00DC489F" w:rsidRPr="00CF0BB7">
                    <w:rPr>
                      <w:rFonts w:ascii="Museo Sans 300" w:hAnsi="Museo Sans 300" w:cs="Arial"/>
                      <w:color w:val="818284"/>
                      <w:sz w:val="18"/>
                      <w:szCs w:val="18"/>
                    </w:rPr>
                    <w:fldChar w:fldCharType="end"/>
                  </w:r>
                  <w:r w:rsidR="00DC489F" w:rsidRPr="00CF0BB7">
                    <w:rPr>
                      <w:rFonts w:ascii="Museo Sans 300" w:hAnsi="Museo Sans 300" w:cs="Arial"/>
                      <w:color w:val="818284"/>
                      <w:sz w:val="18"/>
                      <w:szCs w:val="18"/>
                    </w:rPr>
                    <w:t xml:space="preserve"> de </w:t>
                  </w:r>
                  <w:r w:rsidR="00DC489F" w:rsidRPr="00CF0BB7">
                    <w:rPr>
                      <w:rFonts w:ascii="Museo Sans 300" w:hAnsi="Museo Sans 300" w:cs="Arial"/>
                      <w:color w:val="818284"/>
                      <w:sz w:val="18"/>
                      <w:szCs w:val="18"/>
                    </w:rPr>
                    <w:fldChar w:fldCharType="begin"/>
                  </w:r>
                  <w:r w:rsidR="00DC489F" w:rsidRPr="00CF0BB7">
                    <w:rPr>
                      <w:rFonts w:ascii="Museo Sans 300" w:hAnsi="Museo Sans 300" w:cs="Arial"/>
                      <w:color w:val="818284"/>
                      <w:sz w:val="18"/>
                      <w:szCs w:val="18"/>
                    </w:rPr>
                    <w:instrText>NUMPAGES</w:instrText>
                  </w:r>
                  <w:r w:rsidR="00DC489F" w:rsidRPr="00CF0BB7">
                    <w:rPr>
                      <w:rFonts w:ascii="Museo Sans 300" w:hAnsi="Museo Sans 300" w:cs="Arial"/>
                      <w:color w:val="818284"/>
                      <w:sz w:val="18"/>
                      <w:szCs w:val="18"/>
                    </w:rPr>
                    <w:fldChar w:fldCharType="separate"/>
                  </w:r>
                  <w:r w:rsidR="00DC489F" w:rsidRPr="00CF0BB7">
                    <w:rPr>
                      <w:rFonts w:ascii="Museo Sans 300" w:hAnsi="Museo Sans 300" w:cs="Arial"/>
                      <w:color w:val="818284"/>
                      <w:sz w:val="18"/>
                      <w:szCs w:val="18"/>
                    </w:rPr>
                    <w:t>19</w:t>
                  </w:r>
                  <w:r w:rsidR="00DC489F" w:rsidRPr="00CF0BB7">
                    <w:rPr>
                      <w:rFonts w:ascii="Museo Sans 300" w:hAnsi="Museo Sans 300" w:cs="Arial"/>
                      <w:color w:val="818284"/>
                      <w:sz w:val="18"/>
                      <w:szCs w:val="18"/>
                    </w:rPr>
                    <w:fldChar w:fldCharType="end"/>
                  </w:r>
                </w:sdtContent>
              </w:sdt>
            </w:sdtContent>
          </w:sdt>
        </w:p>
      </w:tc>
    </w:tr>
  </w:tbl>
  <w:p w14:paraId="5F160C99" w14:textId="77777777" w:rsidR="000405DC" w:rsidRPr="007752EB" w:rsidRDefault="000405DC" w:rsidP="007752EB">
    <w:pPr>
      <w:tabs>
        <w:tab w:val="center" w:pos="4320"/>
        <w:tab w:val="right" w:pos="8640"/>
      </w:tabs>
      <w:jc w:val="right"/>
      <w:rPr>
        <w:rFonts w:ascii="Museo Sans 300" w:hAnsi="Museo Sans 300"/>
        <w:sz w:val="18"/>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6DB5" w14:textId="77777777" w:rsidR="00863400" w:rsidRDefault="00863400">
      <w:r>
        <w:separator/>
      </w:r>
    </w:p>
  </w:footnote>
  <w:footnote w:type="continuationSeparator" w:id="0">
    <w:p w14:paraId="120B81AC" w14:textId="77777777" w:rsidR="00863400" w:rsidRDefault="00863400">
      <w:r>
        <w:continuationSeparator/>
      </w:r>
    </w:p>
  </w:footnote>
  <w:footnote w:type="continuationNotice" w:id="1">
    <w:p w14:paraId="19974850" w14:textId="77777777" w:rsidR="00863400" w:rsidRDefault="00863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02"/>
      <w:gridCol w:w="6619"/>
      <w:gridCol w:w="1806"/>
    </w:tblGrid>
    <w:tr w:rsidR="00DC489F" w:rsidRPr="00306B5E" w14:paraId="01ACAF24" w14:textId="77777777" w:rsidTr="00E83DB0">
      <w:trPr>
        <w:trHeight w:val="375"/>
      </w:trPr>
      <w:tc>
        <w:tcPr>
          <w:tcW w:w="2122" w:type="dxa"/>
          <w:vAlign w:val="center"/>
        </w:tcPr>
        <w:p w14:paraId="181D6D01" w14:textId="2896A3F5" w:rsidR="00DC489F" w:rsidRPr="00293381" w:rsidRDefault="00DC489F" w:rsidP="00DC489F">
          <w:pPr>
            <w:pStyle w:val="Piedepgina"/>
            <w:jc w:val="center"/>
            <w:rPr>
              <w:rFonts w:ascii="Museo Sans 300" w:hAnsi="Museo Sans 300" w:cs="Arial"/>
              <w:color w:val="808080" w:themeColor="background1" w:themeShade="80"/>
              <w:sz w:val="18"/>
              <w:szCs w:val="18"/>
            </w:rPr>
          </w:pPr>
          <w:r w:rsidRPr="00205443">
            <w:rPr>
              <w:rFonts w:ascii="Museo Sans 300" w:eastAsiaTheme="minorHAnsi" w:hAnsi="Museo Sans 300" w:cstheme="minorBidi"/>
              <w:color w:val="808080" w:themeColor="background1" w:themeShade="80"/>
              <w:sz w:val="18"/>
              <w:szCs w:val="18"/>
              <w:lang w:val="es-MX" w:eastAsia="en-US"/>
            </w:rPr>
            <w:t>CNBCR-08/2022</w:t>
          </w:r>
        </w:p>
      </w:tc>
      <w:tc>
        <w:tcPr>
          <w:tcW w:w="6946" w:type="dxa"/>
          <w:vMerge w:val="restart"/>
          <w:vAlign w:val="center"/>
        </w:tcPr>
        <w:p w14:paraId="3BEB85F2" w14:textId="77777777" w:rsidR="00DC489F" w:rsidRDefault="00DC489F" w:rsidP="00DC489F">
          <w:pPr>
            <w:jc w:val="center"/>
            <w:rPr>
              <w:rFonts w:ascii="Museo Sans 300" w:hAnsi="Museo Sans 300" w:cs="Arial"/>
              <w:color w:val="808080" w:themeColor="background1" w:themeShade="80"/>
              <w:sz w:val="18"/>
              <w:szCs w:val="18"/>
            </w:rPr>
          </w:pPr>
        </w:p>
        <w:p w14:paraId="557E72CC" w14:textId="47CE4820" w:rsidR="00DC489F" w:rsidRPr="00205443" w:rsidRDefault="00DC489F" w:rsidP="00DC489F">
          <w:pPr>
            <w:jc w:val="center"/>
            <w:rPr>
              <w:rFonts w:ascii="Museo Sans 300" w:hAnsi="Museo Sans 300" w:cs="Arial"/>
              <w:color w:val="808080" w:themeColor="background1" w:themeShade="80"/>
              <w:sz w:val="18"/>
              <w:szCs w:val="18"/>
              <w:lang w:eastAsia="en-US"/>
            </w:rPr>
          </w:pPr>
          <w:r w:rsidRPr="00205443">
            <w:rPr>
              <w:rFonts w:ascii="Museo Sans 300" w:hAnsi="Museo Sans 300" w:cs="Arial"/>
              <w:color w:val="808080" w:themeColor="background1" w:themeShade="80"/>
              <w:sz w:val="18"/>
              <w:szCs w:val="18"/>
              <w:lang w:eastAsia="en-US"/>
            </w:rPr>
            <w:t>NRP-</w:t>
          </w:r>
          <w:r w:rsidR="00B12F6D" w:rsidRPr="00205443">
            <w:rPr>
              <w:rFonts w:ascii="Museo Sans 300" w:hAnsi="Museo Sans 300" w:cs="Arial"/>
              <w:color w:val="808080" w:themeColor="background1" w:themeShade="80"/>
              <w:sz w:val="18"/>
              <w:szCs w:val="18"/>
              <w:lang w:eastAsia="en-US"/>
            </w:rPr>
            <w:t>36</w:t>
          </w:r>
        </w:p>
        <w:p w14:paraId="6F06ECCD" w14:textId="7E01B4D8" w:rsidR="00DC489F" w:rsidRPr="00205443" w:rsidRDefault="00DC489F" w:rsidP="00DC489F">
          <w:pPr>
            <w:widowControl w:val="0"/>
            <w:jc w:val="center"/>
            <w:rPr>
              <w:rFonts w:ascii="Museo Sans 300" w:hAnsi="Museo Sans 300" w:cs="Arial"/>
              <w:color w:val="808080" w:themeColor="background1" w:themeShade="80"/>
              <w:sz w:val="18"/>
              <w:szCs w:val="18"/>
            </w:rPr>
          </w:pPr>
          <w:r w:rsidRPr="00205443">
            <w:rPr>
              <w:rFonts w:ascii="Museo Sans 300" w:hAnsi="Museo Sans 300" w:cs="Arial"/>
              <w:color w:val="808080" w:themeColor="background1" w:themeShade="80"/>
              <w:sz w:val="18"/>
              <w:szCs w:val="18"/>
              <w:lang w:eastAsia="en-US"/>
            </w:rPr>
            <w:t>NORMAS TÉCNICAS PARA</w:t>
          </w:r>
          <w:r w:rsidRPr="00205443">
            <w:rPr>
              <w:rFonts w:ascii="Museo Sans 300" w:hAnsi="Museo Sans 300" w:cs="Arial"/>
              <w:color w:val="808080" w:themeColor="background1" w:themeShade="80"/>
              <w:sz w:val="18"/>
              <w:szCs w:val="18"/>
            </w:rPr>
            <w:t xml:space="preserve"> LA GESTIÓN DE LOS RIESGOS DE LAVADO DE DINERO Y DE ACTIVOS, FINANCIACIÓN DEL TERRORISMO Y</w:t>
          </w:r>
          <w:r w:rsidR="006363B3" w:rsidRPr="00205443">
            <w:rPr>
              <w:rFonts w:ascii="Museo Sans 300" w:hAnsi="Museo Sans 300" w:cs="Arial"/>
              <w:color w:val="808080" w:themeColor="background1" w:themeShade="80"/>
              <w:sz w:val="18"/>
              <w:szCs w:val="18"/>
            </w:rPr>
            <w:t xml:space="preserve"> LA</w:t>
          </w:r>
          <w:r w:rsidRPr="00205443">
            <w:rPr>
              <w:rFonts w:ascii="Museo Sans 300" w:hAnsi="Museo Sans 300" w:cs="Arial"/>
              <w:color w:val="808080" w:themeColor="background1" w:themeShade="80"/>
              <w:sz w:val="18"/>
              <w:szCs w:val="18"/>
            </w:rPr>
            <w:t xml:space="preserve"> FINANCIACIÓN DE LA PROLIFERACIÓN DE ARMAS DE DESTRUCCIÓN MASIVA</w:t>
          </w:r>
        </w:p>
        <w:p w14:paraId="77B75580" w14:textId="77777777" w:rsidR="00DC489F" w:rsidRPr="00306B5E" w:rsidRDefault="00DC489F" w:rsidP="00DC489F">
          <w:pPr>
            <w:jc w:val="center"/>
            <w:rPr>
              <w:rFonts w:ascii="Museo Sans 300" w:hAnsi="Museo Sans 300" w:cs="Arial"/>
              <w:color w:val="800080"/>
            </w:rPr>
          </w:pPr>
        </w:p>
      </w:tc>
      <w:tc>
        <w:tcPr>
          <w:tcW w:w="1559" w:type="dxa"/>
          <w:vMerge w:val="restart"/>
          <w:vAlign w:val="center"/>
        </w:tcPr>
        <w:p w14:paraId="4F581865" w14:textId="77777777" w:rsidR="00DC489F" w:rsidRPr="00306B5E" w:rsidRDefault="00DC489F" w:rsidP="00DC489F">
          <w:pPr>
            <w:pStyle w:val="Encabezado"/>
            <w:jc w:val="center"/>
            <w:rPr>
              <w:rFonts w:ascii="Museo Sans 300" w:hAnsi="Museo Sans 300" w:cs="Arial"/>
              <w:sz w:val="20"/>
              <w:szCs w:val="20"/>
            </w:rPr>
          </w:pPr>
          <w:r w:rsidRPr="002A2DF7">
            <w:rPr>
              <w:rFonts w:ascii="Candara" w:hAnsi="Candara" w:cs="Arial"/>
              <w:bCs/>
              <w:noProof/>
              <w:lang w:eastAsia="es-SV"/>
            </w:rPr>
            <w:drawing>
              <wp:inline distT="0" distB="0" distL="0" distR="0" wp14:anchorId="46F26B2D" wp14:editId="5D0685DF">
                <wp:extent cx="1003935" cy="510540"/>
                <wp:effectExtent l="0" t="0" r="5715" b="3810"/>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DC489F" w:rsidRPr="00306B5E" w14:paraId="362C4F89" w14:textId="77777777" w:rsidTr="00205443">
      <w:trPr>
        <w:trHeight w:val="518"/>
      </w:trPr>
      <w:tc>
        <w:tcPr>
          <w:tcW w:w="2122" w:type="dxa"/>
          <w:vAlign w:val="center"/>
        </w:tcPr>
        <w:p w14:paraId="58C7A063" w14:textId="7AD534B6" w:rsidR="00DC489F" w:rsidRPr="00293381" w:rsidRDefault="00DC489F" w:rsidP="00DC489F">
          <w:pPr>
            <w:tabs>
              <w:tab w:val="center" w:pos="4419"/>
              <w:tab w:val="right" w:pos="8838"/>
            </w:tabs>
            <w:spacing w:before="60" w:after="60" w:line="259" w:lineRule="auto"/>
            <w:jc w:val="center"/>
            <w:rPr>
              <w:rFonts w:ascii="Museo Sans 300" w:hAnsi="Museo Sans 300" w:cs="Arial"/>
              <w:color w:val="818284"/>
              <w:sz w:val="18"/>
              <w:szCs w:val="18"/>
            </w:rPr>
          </w:pPr>
          <w:r w:rsidRPr="00205443">
            <w:rPr>
              <w:rFonts w:ascii="Museo Sans 300" w:eastAsiaTheme="minorHAnsi" w:hAnsi="Museo Sans 300" w:cstheme="minorBidi"/>
              <w:color w:val="808080" w:themeColor="background1" w:themeShade="80"/>
              <w:sz w:val="18"/>
              <w:szCs w:val="18"/>
              <w:lang w:val="es-MX" w:eastAsia="en-US"/>
            </w:rPr>
            <w:t>Aprobación:23/09/2022</w:t>
          </w:r>
        </w:p>
      </w:tc>
      <w:tc>
        <w:tcPr>
          <w:tcW w:w="6946" w:type="dxa"/>
          <w:vMerge/>
          <w:vAlign w:val="center"/>
        </w:tcPr>
        <w:p w14:paraId="7D60EB87" w14:textId="77777777" w:rsidR="00DC489F" w:rsidRPr="00306B5E" w:rsidRDefault="00DC489F" w:rsidP="00DC489F">
          <w:pPr>
            <w:pStyle w:val="Encabezado"/>
            <w:jc w:val="center"/>
            <w:rPr>
              <w:rFonts w:ascii="Museo Sans 300" w:hAnsi="Museo Sans 300" w:cs="Arial"/>
              <w:sz w:val="20"/>
              <w:szCs w:val="20"/>
            </w:rPr>
          </w:pPr>
        </w:p>
      </w:tc>
      <w:tc>
        <w:tcPr>
          <w:tcW w:w="1559" w:type="dxa"/>
          <w:vMerge/>
          <w:vAlign w:val="center"/>
        </w:tcPr>
        <w:p w14:paraId="0A388AAA" w14:textId="77777777" w:rsidR="00DC489F" w:rsidRPr="00306B5E" w:rsidRDefault="00DC489F" w:rsidP="00DC489F">
          <w:pPr>
            <w:pStyle w:val="Encabezado"/>
            <w:jc w:val="center"/>
            <w:rPr>
              <w:rFonts w:ascii="Museo Sans 300" w:hAnsi="Museo Sans 300" w:cs="Arial"/>
              <w:noProof/>
              <w:sz w:val="20"/>
              <w:szCs w:val="20"/>
              <w:lang w:val="es-ES"/>
            </w:rPr>
          </w:pPr>
        </w:p>
      </w:tc>
    </w:tr>
    <w:tr w:rsidR="00DC489F" w:rsidRPr="00306B5E" w14:paraId="6E658028" w14:textId="77777777" w:rsidTr="00435E15">
      <w:trPr>
        <w:trHeight w:val="374"/>
      </w:trPr>
      <w:tc>
        <w:tcPr>
          <w:tcW w:w="2122" w:type="dxa"/>
          <w:vAlign w:val="center"/>
        </w:tcPr>
        <w:p w14:paraId="5CF401F3" w14:textId="526CDD44" w:rsidR="00DC489F" w:rsidRPr="00293381" w:rsidRDefault="00DC489F" w:rsidP="00DC489F">
          <w:pPr>
            <w:pStyle w:val="Piedepgina"/>
            <w:jc w:val="center"/>
            <w:rPr>
              <w:rFonts w:ascii="Museo Sans 300" w:hAnsi="Museo Sans 300" w:cs="Arial"/>
              <w:sz w:val="18"/>
              <w:szCs w:val="18"/>
            </w:rPr>
          </w:pPr>
          <w:r w:rsidRPr="00205443">
            <w:rPr>
              <w:rFonts w:ascii="Museo Sans 300" w:eastAsiaTheme="minorHAnsi" w:hAnsi="Museo Sans 300" w:cstheme="minorBidi"/>
              <w:color w:val="808080" w:themeColor="background1" w:themeShade="80"/>
              <w:sz w:val="18"/>
              <w:szCs w:val="18"/>
              <w:lang w:val="es-MX" w:eastAsia="en-US"/>
            </w:rPr>
            <w:t xml:space="preserve">Vigencia: </w:t>
          </w:r>
          <w:r w:rsidR="0005678D">
            <w:rPr>
              <w:rFonts w:ascii="Museo Sans 300" w:eastAsiaTheme="minorHAnsi" w:hAnsi="Museo Sans 300" w:cstheme="minorBidi"/>
              <w:color w:val="808080" w:themeColor="background1" w:themeShade="80"/>
              <w:sz w:val="18"/>
              <w:szCs w:val="18"/>
              <w:lang w:val="es-MX" w:eastAsia="en-US"/>
            </w:rPr>
            <w:t>10</w:t>
          </w:r>
          <w:r w:rsidRPr="00205443">
            <w:rPr>
              <w:rFonts w:ascii="Museo Sans 300" w:eastAsiaTheme="minorHAnsi" w:hAnsi="Museo Sans 300" w:cstheme="minorBidi"/>
              <w:color w:val="808080" w:themeColor="background1" w:themeShade="80"/>
              <w:sz w:val="18"/>
              <w:szCs w:val="18"/>
              <w:lang w:val="es-MX" w:eastAsia="en-US"/>
            </w:rPr>
            <w:t>/10/2022</w:t>
          </w:r>
        </w:p>
      </w:tc>
      <w:tc>
        <w:tcPr>
          <w:tcW w:w="6946" w:type="dxa"/>
          <w:vMerge/>
          <w:vAlign w:val="center"/>
        </w:tcPr>
        <w:p w14:paraId="17FBB68C" w14:textId="77777777" w:rsidR="00DC489F" w:rsidRPr="00306B5E" w:rsidRDefault="00DC489F" w:rsidP="00DC489F">
          <w:pPr>
            <w:pStyle w:val="Encabezado"/>
            <w:jc w:val="center"/>
            <w:rPr>
              <w:rFonts w:ascii="Museo Sans 300" w:hAnsi="Museo Sans 300" w:cs="Arial"/>
              <w:sz w:val="20"/>
              <w:szCs w:val="20"/>
            </w:rPr>
          </w:pPr>
        </w:p>
      </w:tc>
      <w:tc>
        <w:tcPr>
          <w:tcW w:w="1559" w:type="dxa"/>
          <w:vMerge/>
          <w:vAlign w:val="center"/>
        </w:tcPr>
        <w:p w14:paraId="2E96E896" w14:textId="77777777" w:rsidR="00DC489F" w:rsidRPr="00306B5E" w:rsidRDefault="00DC489F" w:rsidP="00DC489F">
          <w:pPr>
            <w:pStyle w:val="Encabezado"/>
            <w:jc w:val="center"/>
            <w:rPr>
              <w:rFonts w:ascii="Museo Sans 300" w:hAnsi="Museo Sans 300" w:cs="Arial"/>
              <w:sz w:val="20"/>
              <w:szCs w:val="20"/>
            </w:rPr>
          </w:pPr>
        </w:p>
      </w:tc>
    </w:tr>
  </w:tbl>
  <w:p w14:paraId="4930E547" w14:textId="38FEC1BE" w:rsidR="00944963" w:rsidRPr="00DC489F" w:rsidRDefault="00944963" w:rsidP="00DC489F">
    <w:pPr>
      <w:pStyle w:val="Encabezado"/>
      <w:keepNext w:val="0"/>
      <w:widowControl w:val="0"/>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B9CA092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2"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51527D"/>
    <w:multiLevelType w:val="hybridMultilevel"/>
    <w:tmpl w:val="67D82C1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12CD7E48"/>
    <w:multiLevelType w:val="hybridMultilevel"/>
    <w:tmpl w:val="EEA6E8DA"/>
    <w:lvl w:ilvl="0" w:tplc="EC424F98">
      <w:start w:val="1"/>
      <w:numFmt w:val="decimal"/>
      <w:suff w:val="space"/>
      <w:lvlText w:val="Art. %1.-"/>
      <w:lvlJc w:val="left"/>
      <w:pPr>
        <w:ind w:left="0" w:firstLine="68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058CD"/>
    <w:multiLevelType w:val="hybridMultilevel"/>
    <w:tmpl w:val="DA941DF6"/>
    <w:lvl w:ilvl="0" w:tplc="440A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7F3551F"/>
    <w:multiLevelType w:val="hybridMultilevel"/>
    <w:tmpl w:val="8EBEB83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E971E8D"/>
    <w:multiLevelType w:val="hybridMultilevel"/>
    <w:tmpl w:val="8098DC2E"/>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0BA173D"/>
    <w:multiLevelType w:val="hybridMultilevel"/>
    <w:tmpl w:val="7F34961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3A755EC"/>
    <w:multiLevelType w:val="hybridMultilevel"/>
    <w:tmpl w:val="15EA1C7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398D0794"/>
    <w:multiLevelType w:val="hybridMultilevel"/>
    <w:tmpl w:val="D426464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9A52A98"/>
    <w:multiLevelType w:val="hybridMultilevel"/>
    <w:tmpl w:val="85EE9732"/>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BBA7B86"/>
    <w:multiLevelType w:val="hybridMultilevel"/>
    <w:tmpl w:val="410A72AC"/>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8E7EF6"/>
    <w:multiLevelType w:val="hybridMultilevel"/>
    <w:tmpl w:val="DDB06DFA"/>
    <w:lvl w:ilvl="0" w:tplc="080A0013">
      <w:start w:val="1"/>
      <w:numFmt w:val="upperRoman"/>
      <w:lvlText w:val="%1."/>
      <w:lvlJc w:val="righ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3FE365B"/>
    <w:multiLevelType w:val="hybridMultilevel"/>
    <w:tmpl w:val="05109CF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44A52922"/>
    <w:multiLevelType w:val="hybridMultilevel"/>
    <w:tmpl w:val="8946EC3A"/>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452157CA"/>
    <w:multiLevelType w:val="hybridMultilevel"/>
    <w:tmpl w:val="562647BA"/>
    <w:lvl w:ilvl="0" w:tplc="440A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0C1E5D"/>
    <w:multiLevelType w:val="hybridMultilevel"/>
    <w:tmpl w:val="1496297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97A203B"/>
    <w:multiLevelType w:val="hybridMultilevel"/>
    <w:tmpl w:val="82D83970"/>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4C1E5E36"/>
    <w:multiLevelType w:val="hybridMultilevel"/>
    <w:tmpl w:val="0E02CE18"/>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4F5A7777"/>
    <w:multiLevelType w:val="hybridMultilevel"/>
    <w:tmpl w:val="7BA0464A"/>
    <w:lvl w:ilvl="0" w:tplc="1404628E">
      <w:start w:val="1"/>
      <w:numFmt w:val="lowerLetter"/>
      <w:lvlText w:val="%1)"/>
      <w:lvlJc w:val="left"/>
      <w:pPr>
        <w:ind w:left="360" w:hanging="360"/>
      </w:pPr>
      <w:rPr>
        <w:rFonts w:ascii="Museo Sans 300" w:hAnsi="Museo Sans 300"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53DD13C2"/>
    <w:multiLevelType w:val="hybridMultilevel"/>
    <w:tmpl w:val="74C4FEE8"/>
    <w:lvl w:ilvl="0" w:tplc="70ACEF0E">
      <w:start w:val="4"/>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5F15920"/>
    <w:multiLevelType w:val="hybridMultilevel"/>
    <w:tmpl w:val="36E07810"/>
    <w:lvl w:ilvl="0" w:tplc="E0E2E516">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5662341A"/>
    <w:multiLevelType w:val="hybridMultilevel"/>
    <w:tmpl w:val="0DBA0DA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5A326A7D"/>
    <w:multiLevelType w:val="hybridMultilevel"/>
    <w:tmpl w:val="0E423F04"/>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5ADE2E3B"/>
    <w:multiLevelType w:val="hybridMultilevel"/>
    <w:tmpl w:val="1D2C8562"/>
    <w:lvl w:ilvl="0" w:tplc="6F8A913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5DDA4261"/>
    <w:multiLevelType w:val="hybridMultilevel"/>
    <w:tmpl w:val="077C58FE"/>
    <w:lvl w:ilvl="0" w:tplc="2376C41C">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5E4E112A"/>
    <w:multiLevelType w:val="hybridMultilevel"/>
    <w:tmpl w:val="67D82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D35BA1"/>
    <w:multiLevelType w:val="hybridMultilevel"/>
    <w:tmpl w:val="FDDEBAA2"/>
    <w:lvl w:ilvl="0" w:tplc="440A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AB3AB7"/>
    <w:multiLevelType w:val="multilevel"/>
    <w:tmpl w:val="AC78185A"/>
    <w:lvl w:ilvl="0">
      <w:start w:val="1"/>
      <w:numFmt w:val="upperRoman"/>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3D95212"/>
    <w:multiLevelType w:val="hybridMultilevel"/>
    <w:tmpl w:val="9474D36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652876FC"/>
    <w:multiLevelType w:val="hybridMultilevel"/>
    <w:tmpl w:val="CC6CE908"/>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15:restartNumberingAfterBreak="0">
    <w:nsid w:val="6F5A168F"/>
    <w:multiLevelType w:val="hybridMultilevel"/>
    <w:tmpl w:val="1554B1BC"/>
    <w:lvl w:ilvl="0" w:tplc="EFC2655E">
      <w:start w:val="1"/>
      <w:numFmt w:val="lowerLetter"/>
      <w:lvlText w:val="%1)"/>
      <w:lvlJc w:val="left"/>
      <w:pPr>
        <w:ind w:left="360" w:hanging="360"/>
      </w:pPr>
      <w:rPr>
        <w:rFonts w:ascii="Museo Sans 300" w:hAnsi="Museo Sans 300" w:hint="default"/>
        <w:b/>
        <w:bCs/>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6F6D0B33"/>
    <w:multiLevelType w:val="hybridMultilevel"/>
    <w:tmpl w:val="91340C72"/>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0647CDB"/>
    <w:multiLevelType w:val="hybridMultilevel"/>
    <w:tmpl w:val="7736B8C4"/>
    <w:lvl w:ilvl="0" w:tplc="440A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C5E0757"/>
    <w:multiLevelType w:val="hybridMultilevel"/>
    <w:tmpl w:val="78AA703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791196593">
    <w:abstractNumId w:val="32"/>
  </w:num>
  <w:num w:numId="2" w16cid:durableId="1938364519">
    <w:abstractNumId w:val="1"/>
  </w:num>
  <w:num w:numId="3" w16cid:durableId="366947915">
    <w:abstractNumId w:val="2"/>
  </w:num>
  <w:num w:numId="4" w16cid:durableId="1451588662">
    <w:abstractNumId w:val="35"/>
  </w:num>
  <w:num w:numId="5" w16cid:durableId="1499811475">
    <w:abstractNumId w:val="4"/>
  </w:num>
  <w:num w:numId="6" w16cid:durableId="1509100750">
    <w:abstractNumId w:val="0"/>
  </w:num>
  <w:num w:numId="7" w16cid:durableId="2081366715">
    <w:abstractNumId w:val="15"/>
  </w:num>
  <w:num w:numId="8" w16cid:durableId="1196693896">
    <w:abstractNumId w:val="12"/>
  </w:num>
  <w:num w:numId="9" w16cid:durableId="426658724">
    <w:abstractNumId w:val="10"/>
  </w:num>
  <w:num w:numId="10" w16cid:durableId="471219043">
    <w:abstractNumId w:val="25"/>
  </w:num>
  <w:num w:numId="11" w16cid:durableId="1128669661">
    <w:abstractNumId w:val="5"/>
  </w:num>
  <w:num w:numId="12" w16cid:durableId="967247979">
    <w:abstractNumId w:val="23"/>
  </w:num>
  <w:num w:numId="13" w16cid:durableId="763067205">
    <w:abstractNumId w:val="29"/>
  </w:num>
  <w:num w:numId="14" w16cid:durableId="1224098943">
    <w:abstractNumId w:val="16"/>
  </w:num>
  <w:num w:numId="15" w16cid:durableId="1792432888">
    <w:abstractNumId w:val="34"/>
  </w:num>
  <w:num w:numId="16" w16cid:durableId="1961498400">
    <w:abstractNumId w:val="20"/>
  </w:num>
  <w:num w:numId="17" w16cid:durableId="760760657">
    <w:abstractNumId w:val="13"/>
  </w:num>
  <w:num w:numId="18" w16cid:durableId="2132674378">
    <w:abstractNumId w:val="8"/>
  </w:num>
  <w:num w:numId="19" w16cid:durableId="1351638469">
    <w:abstractNumId w:val="9"/>
  </w:num>
  <w:num w:numId="20" w16cid:durableId="39475461">
    <w:abstractNumId w:val="24"/>
  </w:num>
  <w:num w:numId="21" w16cid:durableId="1236670794">
    <w:abstractNumId w:val="26"/>
  </w:num>
  <w:num w:numId="22" w16cid:durableId="18163109">
    <w:abstractNumId w:val="36"/>
  </w:num>
  <w:num w:numId="23" w16cid:durableId="1518151959">
    <w:abstractNumId w:val="27"/>
  </w:num>
  <w:num w:numId="24" w16cid:durableId="620840018">
    <w:abstractNumId w:val="38"/>
  </w:num>
  <w:num w:numId="25" w16cid:durableId="896013277">
    <w:abstractNumId w:val="33"/>
  </w:num>
  <w:num w:numId="26" w16cid:durableId="132064236">
    <w:abstractNumId w:val="11"/>
  </w:num>
  <w:num w:numId="27" w16cid:durableId="1932934107">
    <w:abstractNumId w:val="3"/>
  </w:num>
  <w:num w:numId="28" w16cid:durableId="1520316405">
    <w:abstractNumId w:val="30"/>
  </w:num>
  <w:num w:numId="29" w16cid:durableId="66541236">
    <w:abstractNumId w:val="22"/>
  </w:num>
  <w:num w:numId="30" w16cid:durableId="1517844167">
    <w:abstractNumId w:val="31"/>
  </w:num>
  <w:num w:numId="31" w16cid:durableId="1697463534">
    <w:abstractNumId w:val="6"/>
  </w:num>
  <w:num w:numId="32" w16cid:durableId="1036975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6179408">
    <w:abstractNumId w:val="14"/>
  </w:num>
  <w:num w:numId="34" w16cid:durableId="258374913">
    <w:abstractNumId w:val="21"/>
  </w:num>
  <w:num w:numId="35" w16cid:durableId="1813020446">
    <w:abstractNumId w:val="7"/>
  </w:num>
  <w:num w:numId="36" w16cid:durableId="505630913">
    <w:abstractNumId w:val="17"/>
  </w:num>
  <w:num w:numId="37" w16cid:durableId="1017124843">
    <w:abstractNumId w:val="37"/>
  </w:num>
  <w:num w:numId="38" w16cid:durableId="579490482">
    <w:abstractNumId w:val="18"/>
  </w:num>
  <w:num w:numId="39" w16cid:durableId="52541084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s-GT"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R" w:vendorID="64" w:dllVersion="0" w:nlCheck="1" w:checkStyle="0"/>
  <w:activeWritingStyle w:appName="MSWord" w:lang="es-CO" w:vendorID="64" w:dllVersion="0" w:nlCheck="1" w:checkStyle="0"/>
  <w:activeWritingStyle w:appName="MSWord" w:lang="es-AR" w:vendorID="64" w:dllVersion="0" w:nlCheck="1" w:checkStyle="0"/>
  <w:activeWritingStyle w:appName="MSWord" w:lang="es-A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ED"/>
    <w:rsid w:val="00000A20"/>
    <w:rsid w:val="000014DD"/>
    <w:rsid w:val="000021B8"/>
    <w:rsid w:val="000027A2"/>
    <w:rsid w:val="0000341D"/>
    <w:rsid w:val="000037C6"/>
    <w:rsid w:val="00003E9C"/>
    <w:rsid w:val="00005819"/>
    <w:rsid w:val="00006125"/>
    <w:rsid w:val="000063B1"/>
    <w:rsid w:val="00006424"/>
    <w:rsid w:val="000065F5"/>
    <w:rsid w:val="00007004"/>
    <w:rsid w:val="000073EE"/>
    <w:rsid w:val="00007A2A"/>
    <w:rsid w:val="00010D28"/>
    <w:rsid w:val="000115E8"/>
    <w:rsid w:val="0001305D"/>
    <w:rsid w:val="00013442"/>
    <w:rsid w:val="000136F6"/>
    <w:rsid w:val="0001497F"/>
    <w:rsid w:val="00016F12"/>
    <w:rsid w:val="00017EA2"/>
    <w:rsid w:val="00020BAC"/>
    <w:rsid w:val="00021004"/>
    <w:rsid w:val="00021020"/>
    <w:rsid w:val="000211D4"/>
    <w:rsid w:val="000215A8"/>
    <w:rsid w:val="00021B87"/>
    <w:rsid w:val="00021ED5"/>
    <w:rsid w:val="0002266E"/>
    <w:rsid w:val="00022879"/>
    <w:rsid w:val="000233B5"/>
    <w:rsid w:val="00023B5B"/>
    <w:rsid w:val="00024334"/>
    <w:rsid w:val="00025266"/>
    <w:rsid w:val="00025486"/>
    <w:rsid w:val="00025CC3"/>
    <w:rsid w:val="0002653E"/>
    <w:rsid w:val="000265D8"/>
    <w:rsid w:val="00027161"/>
    <w:rsid w:val="000304E1"/>
    <w:rsid w:val="000314ED"/>
    <w:rsid w:val="00031D33"/>
    <w:rsid w:val="000325EB"/>
    <w:rsid w:val="0003278D"/>
    <w:rsid w:val="00032B69"/>
    <w:rsid w:val="00033BC0"/>
    <w:rsid w:val="00033D8D"/>
    <w:rsid w:val="00034C6F"/>
    <w:rsid w:val="00034E32"/>
    <w:rsid w:val="00035611"/>
    <w:rsid w:val="000360D6"/>
    <w:rsid w:val="00036167"/>
    <w:rsid w:val="000367EF"/>
    <w:rsid w:val="000368C8"/>
    <w:rsid w:val="00036BB4"/>
    <w:rsid w:val="00036E2D"/>
    <w:rsid w:val="00036E5D"/>
    <w:rsid w:val="00037430"/>
    <w:rsid w:val="000375A8"/>
    <w:rsid w:val="00037E30"/>
    <w:rsid w:val="000404FC"/>
    <w:rsid w:val="000405DC"/>
    <w:rsid w:val="000412F1"/>
    <w:rsid w:val="0004132C"/>
    <w:rsid w:val="000430C1"/>
    <w:rsid w:val="000438E1"/>
    <w:rsid w:val="00043968"/>
    <w:rsid w:val="0004451A"/>
    <w:rsid w:val="000446EA"/>
    <w:rsid w:val="0004647D"/>
    <w:rsid w:val="000475BC"/>
    <w:rsid w:val="00050ADB"/>
    <w:rsid w:val="00051D15"/>
    <w:rsid w:val="00053594"/>
    <w:rsid w:val="00053A46"/>
    <w:rsid w:val="000543AD"/>
    <w:rsid w:val="00055249"/>
    <w:rsid w:val="0005541F"/>
    <w:rsid w:val="00055571"/>
    <w:rsid w:val="000555D1"/>
    <w:rsid w:val="00055A08"/>
    <w:rsid w:val="00055FF0"/>
    <w:rsid w:val="0005621C"/>
    <w:rsid w:val="0005678D"/>
    <w:rsid w:val="00056AA4"/>
    <w:rsid w:val="00056ECD"/>
    <w:rsid w:val="00057A69"/>
    <w:rsid w:val="000600F9"/>
    <w:rsid w:val="00060408"/>
    <w:rsid w:val="00060536"/>
    <w:rsid w:val="00060D56"/>
    <w:rsid w:val="00061BBF"/>
    <w:rsid w:val="000621F9"/>
    <w:rsid w:val="000629CE"/>
    <w:rsid w:val="00063562"/>
    <w:rsid w:val="000654F6"/>
    <w:rsid w:val="00066492"/>
    <w:rsid w:val="00066597"/>
    <w:rsid w:val="00066921"/>
    <w:rsid w:val="00067094"/>
    <w:rsid w:val="000703F3"/>
    <w:rsid w:val="00071726"/>
    <w:rsid w:val="00071894"/>
    <w:rsid w:val="000719BB"/>
    <w:rsid w:val="00071AEC"/>
    <w:rsid w:val="0007453C"/>
    <w:rsid w:val="00074DB0"/>
    <w:rsid w:val="0007655C"/>
    <w:rsid w:val="00076562"/>
    <w:rsid w:val="000773C4"/>
    <w:rsid w:val="000773E4"/>
    <w:rsid w:val="00080135"/>
    <w:rsid w:val="000804FF"/>
    <w:rsid w:val="00080577"/>
    <w:rsid w:val="0008067E"/>
    <w:rsid w:val="00081996"/>
    <w:rsid w:val="000827D0"/>
    <w:rsid w:val="0008477E"/>
    <w:rsid w:val="00085342"/>
    <w:rsid w:val="00090EF2"/>
    <w:rsid w:val="00091AF2"/>
    <w:rsid w:val="00092A6A"/>
    <w:rsid w:val="000932CA"/>
    <w:rsid w:val="00094321"/>
    <w:rsid w:val="00094BA5"/>
    <w:rsid w:val="00094BBC"/>
    <w:rsid w:val="00094C5D"/>
    <w:rsid w:val="000950F4"/>
    <w:rsid w:val="000953C8"/>
    <w:rsid w:val="00095EBC"/>
    <w:rsid w:val="000964E5"/>
    <w:rsid w:val="00096CE5"/>
    <w:rsid w:val="000A0301"/>
    <w:rsid w:val="000A0697"/>
    <w:rsid w:val="000A13A7"/>
    <w:rsid w:val="000A141E"/>
    <w:rsid w:val="000A195D"/>
    <w:rsid w:val="000A1BA2"/>
    <w:rsid w:val="000A1BC9"/>
    <w:rsid w:val="000A42CF"/>
    <w:rsid w:val="000A591F"/>
    <w:rsid w:val="000A667F"/>
    <w:rsid w:val="000A6F35"/>
    <w:rsid w:val="000A73D9"/>
    <w:rsid w:val="000A7E0C"/>
    <w:rsid w:val="000A7F73"/>
    <w:rsid w:val="000B0148"/>
    <w:rsid w:val="000B1EB3"/>
    <w:rsid w:val="000B217A"/>
    <w:rsid w:val="000B23E3"/>
    <w:rsid w:val="000B2971"/>
    <w:rsid w:val="000B2AF2"/>
    <w:rsid w:val="000B3000"/>
    <w:rsid w:val="000B35C1"/>
    <w:rsid w:val="000B38A6"/>
    <w:rsid w:val="000B4720"/>
    <w:rsid w:val="000B4D1B"/>
    <w:rsid w:val="000B50AA"/>
    <w:rsid w:val="000B5224"/>
    <w:rsid w:val="000B576A"/>
    <w:rsid w:val="000B5BCB"/>
    <w:rsid w:val="000B75F5"/>
    <w:rsid w:val="000C079F"/>
    <w:rsid w:val="000C1969"/>
    <w:rsid w:val="000C1BA7"/>
    <w:rsid w:val="000C37BB"/>
    <w:rsid w:val="000C3BDB"/>
    <w:rsid w:val="000C401B"/>
    <w:rsid w:val="000C42A5"/>
    <w:rsid w:val="000C5396"/>
    <w:rsid w:val="000C6809"/>
    <w:rsid w:val="000D0883"/>
    <w:rsid w:val="000D0A75"/>
    <w:rsid w:val="000D0B39"/>
    <w:rsid w:val="000D0C78"/>
    <w:rsid w:val="000D1736"/>
    <w:rsid w:val="000D2EE3"/>
    <w:rsid w:val="000D3278"/>
    <w:rsid w:val="000D39AB"/>
    <w:rsid w:val="000D4F94"/>
    <w:rsid w:val="000D5FD7"/>
    <w:rsid w:val="000D6D86"/>
    <w:rsid w:val="000D78D0"/>
    <w:rsid w:val="000E0A8F"/>
    <w:rsid w:val="000E133E"/>
    <w:rsid w:val="000E35CB"/>
    <w:rsid w:val="000E4217"/>
    <w:rsid w:val="000E53F0"/>
    <w:rsid w:val="000E5B60"/>
    <w:rsid w:val="000E5DB5"/>
    <w:rsid w:val="000E6349"/>
    <w:rsid w:val="000E63C1"/>
    <w:rsid w:val="000E6637"/>
    <w:rsid w:val="000F0924"/>
    <w:rsid w:val="000F0A2C"/>
    <w:rsid w:val="000F21CB"/>
    <w:rsid w:val="000F2FC5"/>
    <w:rsid w:val="000F5130"/>
    <w:rsid w:val="000F5755"/>
    <w:rsid w:val="000F58DB"/>
    <w:rsid w:val="000F61CF"/>
    <w:rsid w:val="000F6266"/>
    <w:rsid w:val="000F6848"/>
    <w:rsid w:val="000F6EF9"/>
    <w:rsid w:val="000F7470"/>
    <w:rsid w:val="00100126"/>
    <w:rsid w:val="00100B3C"/>
    <w:rsid w:val="00101CDB"/>
    <w:rsid w:val="0010336A"/>
    <w:rsid w:val="001035D6"/>
    <w:rsid w:val="00103821"/>
    <w:rsid w:val="0010514F"/>
    <w:rsid w:val="0010542D"/>
    <w:rsid w:val="001055DB"/>
    <w:rsid w:val="00105E97"/>
    <w:rsid w:val="001062E1"/>
    <w:rsid w:val="0010678A"/>
    <w:rsid w:val="00106B3E"/>
    <w:rsid w:val="0010777C"/>
    <w:rsid w:val="001101E2"/>
    <w:rsid w:val="00111C63"/>
    <w:rsid w:val="00111EB5"/>
    <w:rsid w:val="00112632"/>
    <w:rsid w:val="001129A4"/>
    <w:rsid w:val="001129D7"/>
    <w:rsid w:val="00113394"/>
    <w:rsid w:val="00116690"/>
    <w:rsid w:val="001170AC"/>
    <w:rsid w:val="00120EF5"/>
    <w:rsid w:val="00121ACF"/>
    <w:rsid w:val="00122055"/>
    <w:rsid w:val="00122893"/>
    <w:rsid w:val="00122B74"/>
    <w:rsid w:val="00122F6D"/>
    <w:rsid w:val="00125864"/>
    <w:rsid w:val="00125CB1"/>
    <w:rsid w:val="00125F35"/>
    <w:rsid w:val="00125FAF"/>
    <w:rsid w:val="00126161"/>
    <w:rsid w:val="00126347"/>
    <w:rsid w:val="00126844"/>
    <w:rsid w:val="001268B3"/>
    <w:rsid w:val="001275B8"/>
    <w:rsid w:val="00127EA3"/>
    <w:rsid w:val="00130176"/>
    <w:rsid w:val="00131999"/>
    <w:rsid w:val="001325BC"/>
    <w:rsid w:val="00132A74"/>
    <w:rsid w:val="00132F9A"/>
    <w:rsid w:val="0013305A"/>
    <w:rsid w:val="001330B6"/>
    <w:rsid w:val="0013476A"/>
    <w:rsid w:val="0013484D"/>
    <w:rsid w:val="00134DF5"/>
    <w:rsid w:val="001407BA"/>
    <w:rsid w:val="00140824"/>
    <w:rsid w:val="00141634"/>
    <w:rsid w:val="00141812"/>
    <w:rsid w:val="00142C2E"/>
    <w:rsid w:val="00142FD9"/>
    <w:rsid w:val="001463EA"/>
    <w:rsid w:val="00146F29"/>
    <w:rsid w:val="00147496"/>
    <w:rsid w:val="00147654"/>
    <w:rsid w:val="00147A6E"/>
    <w:rsid w:val="00150466"/>
    <w:rsid w:val="00150B74"/>
    <w:rsid w:val="00150D84"/>
    <w:rsid w:val="00151355"/>
    <w:rsid w:val="00151823"/>
    <w:rsid w:val="00151C64"/>
    <w:rsid w:val="00152A6D"/>
    <w:rsid w:val="00152C32"/>
    <w:rsid w:val="00152D84"/>
    <w:rsid w:val="00152F1C"/>
    <w:rsid w:val="001531C5"/>
    <w:rsid w:val="00153914"/>
    <w:rsid w:val="0015414D"/>
    <w:rsid w:val="00155547"/>
    <w:rsid w:val="00155F3A"/>
    <w:rsid w:val="00156BCC"/>
    <w:rsid w:val="0015715A"/>
    <w:rsid w:val="001574B8"/>
    <w:rsid w:val="001575E6"/>
    <w:rsid w:val="001575F0"/>
    <w:rsid w:val="00160120"/>
    <w:rsid w:val="00160881"/>
    <w:rsid w:val="0016284F"/>
    <w:rsid w:val="001629D9"/>
    <w:rsid w:val="00163ABC"/>
    <w:rsid w:val="00163B58"/>
    <w:rsid w:val="00164583"/>
    <w:rsid w:val="001645D6"/>
    <w:rsid w:val="00164668"/>
    <w:rsid w:val="00165B63"/>
    <w:rsid w:val="00165B78"/>
    <w:rsid w:val="0016613C"/>
    <w:rsid w:val="001675B8"/>
    <w:rsid w:val="00167D33"/>
    <w:rsid w:val="0017135D"/>
    <w:rsid w:val="00171A00"/>
    <w:rsid w:val="00172461"/>
    <w:rsid w:val="00173F59"/>
    <w:rsid w:val="00174860"/>
    <w:rsid w:val="00174B09"/>
    <w:rsid w:val="00177277"/>
    <w:rsid w:val="001778A6"/>
    <w:rsid w:val="00177F20"/>
    <w:rsid w:val="00177F98"/>
    <w:rsid w:val="00180C03"/>
    <w:rsid w:val="00182B35"/>
    <w:rsid w:val="001830B3"/>
    <w:rsid w:val="00183E1D"/>
    <w:rsid w:val="0018470D"/>
    <w:rsid w:val="00184E7E"/>
    <w:rsid w:val="001865B5"/>
    <w:rsid w:val="00186E57"/>
    <w:rsid w:val="00187159"/>
    <w:rsid w:val="00187447"/>
    <w:rsid w:val="00187B67"/>
    <w:rsid w:val="001938CA"/>
    <w:rsid w:val="001941A9"/>
    <w:rsid w:val="0019460E"/>
    <w:rsid w:val="00194824"/>
    <w:rsid w:val="00195602"/>
    <w:rsid w:val="001966F8"/>
    <w:rsid w:val="00196CAA"/>
    <w:rsid w:val="00196CD6"/>
    <w:rsid w:val="00197F24"/>
    <w:rsid w:val="001A0A07"/>
    <w:rsid w:val="001A2911"/>
    <w:rsid w:val="001A2EF1"/>
    <w:rsid w:val="001A38DE"/>
    <w:rsid w:val="001A5DFC"/>
    <w:rsid w:val="001A7CC2"/>
    <w:rsid w:val="001A7DAD"/>
    <w:rsid w:val="001B0059"/>
    <w:rsid w:val="001B07E2"/>
    <w:rsid w:val="001B0B38"/>
    <w:rsid w:val="001B0D6E"/>
    <w:rsid w:val="001B206B"/>
    <w:rsid w:val="001B2B55"/>
    <w:rsid w:val="001B3C6F"/>
    <w:rsid w:val="001B4B98"/>
    <w:rsid w:val="001B4D3B"/>
    <w:rsid w:val="001B4D59"/>
    <w:rsid w:val="001B5048"/>
    <w:rsid w:val="001B5392"/>
    <w:rsid w:val="001B5853"/>
    <w:rsid w:val="001B590F"/>
    <w:rsid w:val="001B5AC0"/>
    <w:rsid w:val="001B5FF6"/>
    <w:rsid w:val="001B6CB8"/>
    <w:rsid w:val="001B711D"/>
    <w:rsid w:val="001B7668"/>
    <w:rsid w:val="001C0349"/>
    <w:rsid w:val="001C1295"/>
    <w:rsid w:val="001C1B1E"/>
    <w:rsid w:val="001C2764"/>
    <w:rsid w:val="001C3BC4"/>
    <w:rsid w:val="001C4065"/>
    <w:rsid w:val="001C429D"/>
    <w:rsid w:val="001C451D"/>
    <w:rsid w:val="001C58D3"/>
    <w:rsid w:val="001C5D66"/>
    <w:rsid w:val="001C6695"/>
    <w:rsid w:val="001C6AB4"/>
    <w:rsid w:val="001C75ED"/>
    <w:rsid w:val="001D000E"/>
    <w:rsid w:val="001D0356"/>
    <w:rsid w:val="001D051F"/>
    <w:rsid w:val="001D0808"/>
    <w:rsid w:val="001D0CFE"/>
    <w:rsid w:val="001D1F24"/>
    <w:rsid w:val="001D2030"/>
    <w:rsid w:val="001D21C1"/>
    <w:rsid w:val="001D2BCA"/>
    <w:rsid w:val="001D2E52"/>
    <w:rsid w:val="001D2FB1"/>
    <w:rsid w:val="001D32A8"/>
    <w:rsid w:val="001D3838"/>
    <w:rsid w:val="001D420F"/>
    <w:rsid w:val="001D483D"/>
    <w:rsid w:val="001D499F"/>
    <w:rsid w:val="001D5688"/>
    <w:rsid w:val="001D5C1E"/>
    <w:rsid w:val="001D743C"/>
    <w:rsid w:val="001D769D"/>
    <w:rsid w:val="001D79F9"/>
    <w:rsid w:val="001E0D93"/>
    <w:rsid w:val="001E14F0"/>
    <w:rsid w:val="001E16FE"/>
    <w:rsid w:val="001E1E2B"/>
    <w:rsid w:val="001E2291"/>
    <w:rsid w:val="001E29BE"/>
    <w:rsid w:val="001E3693"/>
    <w:rsid w:val="001E39BC"/>
    <w:rsid w:val="001E409E"/>
    <w:rsid w:val="001E4B04"/>
    <w:rsid w:val="001E6411"/>
    <w:rsid w:val="001E666F"/>
    <w:rsid w:val="001E6877"/>
    <w:rsid w:val="001E6A2B"/>
    <w:rsid w:val="001E789C"/>
    <w:rsid w:val="001F001B"/>
    <w:rsid w:val="001F05E9"/>
    <w:rsid w:val="001F1E11"/>
    <w:rsid w:val="001F1F29"/>
    <w:rsid w:val="001F481B"/>
    <w:rsid w:val="001F49E5"/>
    <w:rsid w:val="001F4DBD"/>
    <w:rsid w:val="001F5071"/>
    <w:rsid w:val="001F5083"/>
    <w:rsid w:val="001F51DD"/>
    <w:rsid w:val="001F72AC"/>
    <w:rsid w:val="0020205B"/>
    <w:rsid w:val="00202B8F"/>
    <w:rsid w:val="00202D82"/>
    <w:rsid w:val="0020311D"/>
    <w:rsid w:val="00203619"/>
    <w:rsid w:val="00203871"/>
    <w:rsid w:val="00203FB0"/>
    <w:rsid w:val="00204E61"/>
    <w:rsid w:val="00205216"/>
    <w:rsid w:val="00205443"/>
    <w:rsid w:val="00205DC5"/>
    <w:rsid w:val="00205DFF"/>
    <w:rsid w:val="002065CD"/>
    <w:rsid w:val="00210EAA"/>
    <w:rsid w:val="00211646"/>
    <w:rsid w:val="00211D46"/>
    <w:rsid w:val="00212C5E"/>
    <w:rsid w:val="00212C88"/>
    <w:rsid w:val="00213108"/>
    <w:rsid w:val="002131FB"/>
    <w:rsid w:val="00213519"/>
    <w:rsid w:val="00215C1A"/>
    <w:rsid w:val="00216E10"/>
    <w:rsid w:val="0021746D"/>
    <w:rsid w:val="00217832"/>
    <w:rsid w:val="00217C20"/>
    <w:rsid w:val="002203FA"/>
    <w:rsid w:val="0022057B"/>
    <w:rsid w:val="00220C16"/>
    <w:rsid w:val="00221091"/>
    <w:rsid w:val="0022135D"/>
    <w:rsid w:val="00221646"/>
    <w:rsid w:val="0022382F"/>
    <w:rsid w:val="00224303"/>
    <w:rsid w:val="00224682"/>
    <w:rsid w:val="00224DFA"/>
    <w:rsid w:val="00224F0F"/>
    <w:rsid w:val="002301E0"/>
    <w:rsid w:val="002308E8"/>
    <w:rsid w:val="00232266"/>
    <w:rsid w:val="00232509"/>
    <w:rsid w:val="00234580"/>
    <w:rsid w:val="00234693"/>
    <w:rsid w:val="00234ACC"/>
    <w:rsid w:val="00234CA9"/>
    <w:rsid w:val="00234D3B"/>
    <w:rsid w:val="0023513F"/>
    <w:rsid w:val="00235985"/>
    <w:rsid w:val="00235B77"/>
    <w:rsid w:val="00235C1C"/>
    <w:rsid w:val="0024035F"/>
    <w:rsid w:val="00242A1D"/>
    <w:rsid w:val="0024367E"/>
    <w:rsid w:val="00244D89"/>
    <w:rsid w:val="00245037"/>
    <w:rsid w:val="00245524"/>
    <w:rsid w:val="00245B3C"/>
    <w:rsid w:val="00245B6B"/>
    <w:rsid w:val="00245F67"/>
    <w:rsid w:val="0024619B"/>
    <w:rsid w:val="0024677C"/>
    <w:rsid w:val="00246AF9"/>
    <w:rsid w:val="0024720D"/>
    <w:rsid w:val="0024760A"/>
    <w:rsid w:val="00247698"/>
    <w:rsid w:val="00250588"/>
    <w:rsid w:val="0025075B"/>
    <w:rsid w:val="002511A7"/>
    <w:rsid w:val="00252BF0"/>
    <w:rsid w:val="0025395D"/>
    <w:rsid w:val="00253C52"/>
    <w:rsid w:val="00253C7F"/>
    <w:rsid w:val="00253CDA"/>
    <w:rsid w:val="00253D23"/>
    <w:rsid w:val="00253EAF"/>
    <w:rsid w:val="00254AC9"/>
    <w:rsid w:val="00254EE6"/>
    <w:rsid w:val="00255458"/>
    <w:rsid w:val="00255DBE"/>
    <w:rsid w:val="00256049"/>
    <w:rsid w:val="00260E04"/>
    <w:rsid w:val="00261F3D"/>
    <w:rsid w:val="00262C03"/>
    <w:rsid w:val="0026301F"/>
    <w:rsid w:val="00263354"/>
    <w:rsid w:val="00263E35"/>
    <w:rsid w:val="00264269"/>
    <w:rsid w:val="00264B45"/>
    <w:rsid w:val="0026562F"/>
    <w:rsid w:val="0026648C"/>
    <w:rsid w:val="0026655B"/>
    <w:rsid w:val="00266F1E"/>
    <w:rsid w:val="00267D0C"/>
    <w:rsid w:val="00270991"/>
    <w:rsid w:val="00270AD5"/>
    <w:rsid w:val="00270FAC"/>
    <w:rsid w:val="00271667"/>
    <w:rsid w:val="00274A02"/>
    <w:rsid w:val="002753EC"/>
    <w:rsid w:val="002759FE"/>
    <w:rsid w:val="00276261"/>
    <w:rsid w:val="0027676A"/>
    <w:rsid w:val="00276E5A"/>
    <w:rsid w:val="002772B3"/>
    <w:rsid w:val="0028054A"/>
    <w:rsid w:val="00281DF4"/>
    <w:rsid w:val="00281E53"/>
    <w:rsid w:val="002825B2"/>
    <w:rsid w:val="002830E6"/>
    <w:rsid w:val="00283450"/>
    <w:rsid w:val="00283D0B"/>
    <w:rsid w:val="00283FA9"/>
    <w:rsid w:val="00286F3B"/>
    <w:rsid w:val="002900CC"/>
    <w:rsid w:val="00290B27"/>
    <w:rsid w:val="002930E2"/>
    <w:rsid w:val="002933BE"/>
    <w:rsid w:val="002945A0"/>
    <w:rsid w:val="00296E00"/>
    <w:rsid w:val="00297DF7"/>
    <w:rsid w:val="00297EB3"/>
    <w:rsid w:val="002A0235"/>
    <w:rsid w:val="002A0370"/>
    <w:rsid w:val="002A1A34"/>
    <w:rsid w:val="002A214C"/>
    <w:rsid w:val="002A21F1"/>
    <w:rsid w:val="002A2328"/>
    <w:rsid w:val="002A2539"/>
    <w:rsid w:val="002A4048"/>
    <w:rsid w:val="002A4086"/>
    <w:rsid w:val="002A44A9"/>
    <w:rsid w:val="002A50B3"/>
    <w:rsid w:val="002A5287"/>
    <w:rsid w:val="002A6276"/>
    <w:rsid w:val="002A6D64"/>
    <w:rsid w:val="002B0EC0"/>
    <w:rsid w:val="002B1C99"/>
    <w:rsid w:val="002B2EE8"/>
    <w:rsid w:val="002B3A7C"/>
    <w:rsid w:val="002B3FB6"/>
    <w:rsid w:val="002B4269"/>
    <w:rsid w:val="002B4F60"/>
    <w:rsid w:val="002B4FB0"/>
    <w:rsid w:val="002B58FF"/>
    <w:rsid w:val="002B69C2"/>
    <w:rsid w:val="002B7A79"/>
    <w:rsid w:val="002C17AE"/>
    <w:rsid w:val="002C1911"/>
    <w:rsid w:val="002C2174"/>
    <w:rsid w:val="002C3617"/>
    <w:rsid w:val="002C40A3"/>
    <w:rsid w:val="002C46F5"/>
    <w:rsid w:val="002C5A78"/>
    <w:rsid w:val="002C60D0"/>
    <w:rsid w:val="002C60D7"/>
    <w:rsid w:val="002C6606"/>
    <w:rsid w:val="002C7D7A"/>
    <w:rsid w:val="002D044C"/>
    <w:rsid w:val="002D0E6B"/>
    <w:rsid w:val="002D0ECE"/>
    <w:rsid w:val="002D11CD"/>
    <w:rsid w:val="002D22E5"/>
    <w:rsid w:val="002D240B"/>
    <w:rsid w:val="002D2CB4"/>
    <w:rsid w:val="002D4D0C"/>
    <w:rsid w:val="002D67F3"/>
    <w:rsid w:val="002D6A82"/>
    <w:rsid w:val="002D6FFA"/>
    <w:rsid w:val="002D71E3"/>
    <w:rsid w:val="002D73D8"/>
    <w:rsid w:val="002D77D6"/>
    <w:rsid w:val="002E0471"/>
    <w:rsid w:val="002E19EC"/>
    <w:rsid w:val="002E2B9C"/>
    <w:rsid w:val="002E3532"/>
    <w:rsid w:val="002E3A32"/>
    <w:rsid w:val="002E3BE1"/>
    <w:rsid w:val="002E42E1"/>
    <w:rsid w:val="002E653A"/>
    <w:rsid w:val="002E6A65"/>
    <w:rsid w:val="002F096D"/>
    <w:rsid w:val="002F1A37"/>
    <w:rsid w:val="002F216B"/>
    <w:rsid w:val="002F259E"/>
    <w:rsid w:val="002F4942"/>
    <w:rsid w:val="002F52D3"/>
    <w:rsid w:val="002F585E"/>
    <w:rsid w:val="002F6537"/>
    <w:rsid w:val="002F67C5"/>
    <w:rsid w:val="002F7B31"/>
    <w:rsid w:val="002F7FBA"/>
    <w:rsid w:val="003000E3"/>
    <w:rsid w:val="00300990"/>
    <w:rsid w:val="00300B37"/>
    <w:rsid w:val="00300CFB"/>
    <w:rsid w:val="00300F23"/>
    <w:rsid w:val="0030169D"/>
    <w:rsid w:val="0030215F"/>
    <w:rsid w:val="00302286"/>
    <w:rsid w:val="00302E61"/>
    <w:rsid w:val="003030FD"/>
    <w:rsid w:val="0030335C"/>
    <w:rsid w:val="00303481"/>
    <w:rsid w:val="0030464F"/>
    <w:rsid w:val="003057D8"/>
    <w:rsid w:val="003066DD"/>
    <w:rsid w:val="00306AE5"/>
    <w:rsid w:val="003071B5"/>
    <w:rsid w:val="0030771C"/>
    <w:rsid w:val="003101B5"/>
    <w:rsid w:val="0031067C"/>
    <w:rsid w:val="00310BA0"/>
    <w:rsid w:val="00310FDB"/>
    <w:rsid w:val="00311B1C"/>
    <w:rsid w:val="00311F9C"/>
    <w:rsid w:val="00312747"/>
    <w:rsid w:val="00312753"/>
    <w:rsid w:val="003130CC"/>
    <w:rsid w:val="00315EF5"/>
    <w:rsid w:val="003162BE"/>
    <w:rsid w:val="003204C2"/>
    <w:rsid w:val="00320639"/>
    <w:rsid w:val="00320770"/>
    <w:rsid w:val="00320A23"/>
    <w:rsid w:val="00321EC1"/>
    <w:rsid w:val="0032271E"/>
    <w:rsid w:val="00322BC9"/>
    <w:rsid w:val="00323334"/>
    <w:rsid w:val="00324F12"/>
    <w:rsid w:val="0032685E"/>
    <w:rsid w:val="00326AAA"/>
    <w:rsid w:val="0032710C"/>
    <w:rsid w:val="00330E72"/>
    <w:rsid w:val="00331058"/>
    <w:rsid w:val="003318CE"/>
    <w:rsid w:val="00331FB8"/>
    <w:rsid w:val="00332342"/>
    <w:rsid w:val="003326EE"/>
    <w:rsid w:val="00334709"/>
    <w:rsid w:val="00334820"/>
    <w:rsid w:val="00334ACE"/>
    <w:rsid w:val="00335CA1"/>
    <w:rsid w:val="00335E81"/>
    <w:rsid w:val="0033604E"/>
    <w:rsid w:val="003370C9"/>
    <w:rsid w:val="00337482"/>
    <w:rsid w:val="003374D3"/>
    <w:rsid w:val="00337715"/>
    <w:rsid w:val="00337736"/>
    <w:rsid w:val="003416ED"/>
    <w:rsid w:val="003425F2"/>
    <w:rsid w:val="00342B13"/>
    <w:rsid w:val="003431E6"/>
    <w:rsid w:val="00343951"/>
    <w:rsid w:val="0034398C"/>
    <w:rsid w:val="003442AE"/>
    <w:rsid w:val="00344517"/>
    <w:rsid w:val="0034498D"/>
    <w:rsid w:val="00344FCE"/>
    <w:rsid w:val="003454B8"/>
    <w:rsid w:val="00345A89"/>
    <w:rsid w:val="00346A44"/>
    <w:rsid w:val="00347B86"/>
    <w:rsid w:val="00350045"/>
    <w:rsid w:val="0035093D"/>
    <w:rsid w:val="003509A6"/>
    <w:rsid w:val="00350C89"/>
    <w:rsid w:val="0035198F"/>
    <w:rsid w:val="00351BD4"/>
    <w:rsid w:val="00352952"/>
    <w:rsid w:val="00355634"/>
    <w:rsid w:val="0035643B"/>
    <w:rsid w:val="00361048"/>
    <w:rsid w:val="003610C5"/>
    <w:rsid w:val="003619DE"/>
    <w:rsid w:val="00362401"/>
    <w:rsid w:val="00362B01"/>
    <w:rsid w:val="0036375E"/>
    <w:rsid w:val="003642D4"/>
    <w:rsid w:val="00364857"/>
    <w:rsid w:val="00365978"/>
    <w:rsid w:val="00365AAC"/>
    <w:rsid w:val="0036688B"/>
    <w:rsid w:val="00366DF8"/>
    <w:rsid w:val="00367CBA"/>
    <w:rsid w:val="00370EE1"/>
    <w:rsid w:val="003712EE"/>
    <w:rsid w:val="00371CBF"/>
    <w:rsid w:val="00374440"/>
    <w:rsid w:val="00374D01"/>
    <w:rsid w:val="0037762F"/>
    <w:rsid w:val="00380009"/>
    <w:rsid w:val="00380278"/>
    <w:rsid w:val="00380511"/>
    <w:rsid w:val="00380A2F"/>
    <w:rsid w:val="003810E6"/>
    <w:rsid w:val="003825F8"/>
    <w:rsid w:val="0038414C"/>
    <w:rsid w:val="00384743"/>
    <w:rsid w:val="003853CD"/>
    <w:rsid w:val="00385EA0"/>
    <w:rsid w:val="00386B02"/>
    <w:rsid w:val="00386D92"/>
    <w:rsid w:val="00387161"/>
    <w:rsid w:val="0038721A"/>
    <w:rsid w:val="00387438"/>
    <w:rsid w:val="003875CB"/>
    <w:rsid w:val="0039042C"/>
    <w:rsid w:val="0039087D"/>
    <w:rsid w:val="00390883"/>
    <w:rsid w:val="00391316"/>
    <w:rsid w:val="00391ADA"/>
    <w:rsid w:val="0039240A"/>
    <w:rsid w:val="003927D1"/>
    <w:rsid w:val="003935CE"/>
    <w:rsid w:val="00393B68"/>
    <w:rsid w:val="003949A2"/>
    <w:rsid w:val="00394EC1"/>
    <w:rsid w:val="003953E3"/>
    <w:rsid w:val="003956B6"/>
    <w:rsid w:val="00395F74"/>
    <w:rsid w:val="003962BF"/>
    <w:rsid w:val="003964A4"/>
    <w:rsid w:val="003964D6"/>
    <w:rsid w:val="00396D12"/>
    <w:rsid w:val="00397AE3"/>
    <w:rsid w:val="00397F61"/>
    <w:rsid w:val="003A0280"/>
    <w:rsid w:val="003A036C"/>
    <w:rsid w:val="003A0983"/>
    <w:rsid w:val="003A1082"/>
    <w:rsid w:val="003A1460"/>
    <w:rsid w:val="003A1BFD"/>
    <w:rsid w:val="003A2DEA"/>
    <w:rsid w:val="003A4A64"/>
    <w:rsid w:val="003A5360"/>
    <w:rsid w:val="003A681A"/>
    <w:rsid w:val="003A727D"/>
    <w:rsid w:val="003A730A"/>
    <w:rsid w:val="003A7684"/>
    <w:rsid w:val="003B0B39"/>
    <w:rsid w:val="003B1635"/>
    <w:rsid w:val="003B2035"/>
    <w:rsid w:val="003B2381"/>
    <w:rsid w:val="003B30F3"/>
    <w:rsid w:val="003B311E"/>
    <w:rsid w:val="003B4622"/>
    <w:rsid w:val="003B55B8"/>
    <w:rsid w:val="003B5CE7"/>
    <w:rsid w:val="003B62A3"/>
    <w:rsid w:val="003B78AF"/>
    <w:rsid w:val="003B7B89"/>
    <w:rsid w:val="003C0596"/>
    <w:rsid w:val="003C211D"/>
    <w:rsid w:val="003C3CD7"/>
    <w:rsid w:val="003C4C4F"/>
    <w:rsid w:val="003C5254"/>
    <w:rsid w:val="003C5481"/>
    <w:rsid w:val="003C5A38"/>
    <w:rsid w:val="003C728A"/>
    <w:rsid w:val="003D05C9"/>
    <w:rsid w:val="003D0C0E"/>
    <w:rsid w:val="003D101C"/>
    <w:rsid w:val="003D1253"/>
    <w:rsid w:val="003D2378"/>
    <w:rsid w:val="003D2EB8"/>
    <w:rsid w:val="003D4687"/>
    <w:rsid w:val="003D50A6"/>
    <w:rsid w:val="003D525E"/>
    <w:rsid w:val="003D5588"/>
    <w:rsid w:val="003D5E2A"/>
    <w:rsid w:val="003D70A6"/>
    <w:rsid w:val="003D7F85"/>
    <w:rsid w:val="003E0C3A"/>
    <w:rsid w:val="003E2236"/>
    <w:rsid w:val="003E23C7"/>
    <w:rsid w:val="003E2F87"/>
    <w:rsid w:val="003E34D8"/>
    <w:rsid w:val="003E3D2B"/>
    <w:rsid w:val="003E44D6"/>
    <w:rsid w:val="003E4CD0"/>
    <w:rsid w:val="003E4F66"/>
    <w:rsid w:val="003E508B"/>
    <w:rsid w:val="003E5C69"/>
    <w:rsid w:val="003E5E41"/>
    <w:rsid w:val="003E6A86"/>
    <w:rsid w:val="003E6F31"/>
    <w:rsid w:val="003E787A"/>
    <w:rsid w:val="003E791B"/>
    <w:rsid w:val="003E7CE3"/>
    <w:rsid w:val="003F05EA"/>
    <w:rsid w:val="003F0804"/>
    <w:rsid w:val="003F1033"/>
    <w:rsid w:val="003F1579"/>
    <w:rsid w:val="003F177B"/>
    <w:rsid w:val="003F1936"/>
    <w:rsid w:val="003F2B3E"/>
    <w:rsid w:val="003F2C6D"/>
    <w:rsid w:val="003F2FB9"/>
    <w:rsid w:val="003F3526"/>
    <w:rsid w:val="003F4A6E"/>
    <w:rsid w:val="003F4D64"/>
    <w:rsid w:val="003F6145"/>
    <w:rsid w:val="003F7480"/>
    <w:rsid w:val="003F7E4F"/>
    <w:rsid w:val="00402483"/>
    <w:rsid w:val="00402DBA"/>
    <w:rsid w:val="00402FDD"/>
    <w:rsid w:val="004039E2"/>
    <w:rsid w:val="00404287"/>
    <w:rsid w:val="004049F1"/>
    <w:rsid w:val="00405F29"/>
    <w:rsid w:val="00406369"/>
    <w:rsid w:val="00406EF0"/>
    <w:rsid w:val="004072E0"/>
    <w:rsid w:val="004100D8"/>
    <w:rsid w:val="004109EE"/>
    <w:rsid w:val="00410B3C"/>
    <w:rsid w:val="004112FF"/>
    <w:rsid w:val="004116B9"/>
    <w:rsid w:val="00411789"/>
    <w:rsid w:val="00411B3E"/>
    <w:rsid w:val="004129B0"/>
    <w:rsid w:val="00412F33"/>
    <w:rsid w:val="00413995"/>
    <w:rsid w:val="00414727"/>
    <w:rsid w:val="004148DC"/>
    <w:rsid w:val="004149F9"/>
    <w:rsid w:val="004171E6"/>
    <w:rsid w:val="004176FE"/>
    <w:rsid w:val="00417B95"/>
    <w:rsid w:val="00417EB6"/>
    <w:rsid w:val="004200B7"/>
    <w:rsid w:val="00420D14"/>
    <w:rsid w:val="00420E4A"/>
    <w:rsid w:val="00422302"/>
    <w:rsid w:val="00422FBA"/>
    <w:rsid w:val="00423569"/>
    <w:rsid w:val="00423944"/>
    <w:rsid w:val="00423C31"/>
    <w:rsid w:val="00425AC7"/>
    <w:rsid w:val="00425CAF"/>
    <w:rsid w:val="00426AC4"/>
    <w:rsid w:val="00426AF0"/>
    <w:rsid w:val="00426F0E"/>
    <w:rsid w:val="004301F5"/>
    <w:rsid w:val="00431837"/>
    <w:rsid w:val="00431A6B"/>
    <w:rsid w:val="00431ABB"/>
    <w:rsid w:val="0043305C"/>
    <w:rsid w:val="004335BF"/>
    <w:rsid w:val="00433716"/>
    <w:rsid w:val="00434618"/>
    <w:rsid w:val="0043470A"/>
    <w:rsid w:val="0043525E"/>
    <w:rsid w:val="004355C2"/>
    <w:rsid w:val="00435C5F"/>
    <w:rsid w:val="00435E15"/>
    <w:rsid w:val="00436050"/>
    <w:rsid w:val="0043709F"/>
    <w:rsid w:val="00437160"/>
    <w:rsid w:val="004371EF"/>
    <w:rsid w:val="0043754F"/>
    <w:rsid w:val="00437BEB"/>
    <w:rsid w:val="004413CE"/>
    <w:rsid w:val="004433D4"/>
    <w:rsid w:val="00443449"/>
    <w:rsid w:val="00444A8C"/>
    <w:rsid w:val="00445386"/>
    <w:rsid w:val="004455E4"/>
    <w:rsid w:val="00446AF2"/>
    <w:rsid w:val="00446DEC"/>
    <w:rsid w:val="00447073"/>
    <w:rsid w:val="00447187"/>
    <w:rsid w:val="00451548"/>
    <w:rsid w:val="00452051"/>
    <w:rsid w:val="00452E58"/>
    <w:rsid w:val="004552FB"/>
    <w:rsid w:val="00455BA3"/>
    <w:rsid w:val="00455CE9"/>
    <w:rsid w:val="004573F3"/>
    <w:rsid w:val="00457B2B"/>
    <w:rsid w:val="004602CD"/>
    <w:rsid w:val="00462203"/>
    <w:rsid w:val="004632BB"/>
    <w:rsid w:val="0046373C"/>
    <w:rsid w:val="00463E34"/>
    <w:rsid w:val="00463FDE"/>
    <w:rsid w:val="0046498A"/>
    <w:rsid w:val="00464F92"/>
    <w:rsid w:val="00464FE5"/>
    <w:rsid w:val="004657BF"/>
    <w:rsid w:val="00465A9D"/>
    <w:rsid w:val="004663C7"/>
    <w:rsid w:val="0046669D"/>
    <w:rsid w:val="0046677A"/>
    <w:rsid w:val="00467AA1"/>
    <w:rsid w:val="00470194"/>
    <w:rsid w:val="0047037F"/>
    <w:rsid w:val="00470510"/>
    <w:rsid w:val="004714C2"/>
    <w:rsid w:val="004719FB"/>
    <w:rsid w:val="0047240A"/>
    <w:rsid w:val="004749F1"/>
    <w:rsid w:val="004757EE"/>
    <w:rsid w:val="004760DB"/>
    <w:rsid w:val="00476137"/>
    <w:rsid w:val="004764CE"/>
    <w:rsid w:val="004773F2"/>
    <w:rsid w:val="00477458"/>
    <w:rsid w:val="00477829"/>
    <w:rsid w:val="004808E9"/>
    <w:rsid w:val="00481241"/>
    <w:rsid w:val="00481789"/>
    <w:rsid w:val="004819F4"/>
    <w:rsid w:val="004825F6"/>
    <w:rsid w:val="00482BF4"/>
    <w:rsid w:val="00482DE1"/>
    <w:rsid w:val="004831BB"/>
    <w:rsid w:val="004832EC"/>
    <w:rsid w:val="0048360B"/>
    <w:rsid w:val="004837F7"/>
    <w:rsid w:val="004838E1"/>
    <w:rsid w:val="00483B2D"/>
    <w:rsid w:val="004861D9"/>
    <w:rsid w:val="004865DA"/>
    <w:rsid w:val="00486F6F"/>
    <w:rsid w:val="0048704E"/>
    <w:rsid w:val="00487945"/>
    <w:rsid w:val="00487CB6"/>
    <w:rsid w:val="00490B8B"/>
    <w:rsid w:val="0049143F"/>
    <w:rsid w:val="004916A3"/>
    <w:rsid w:val="0049180A"/>
    <w:rsid w:val="004923C5"/>
    <w:rsid w:val="00492BBA"/>
    <w:rsid w:val="00492CA3"/>
    <w:rsid w:val="00493EF3"/>
    <w:rsid w:val="00493FC8"/>
    <w:rsid w:val="004940DF"/>
    <w:rsid w:val="00494179"/>
    <w:rsid w:val="00494CBB"/>
    <w:rsid w:val="004955A2"/>
    <w:rsid w:val="004968A8"/>
    <w:rsid w:val="00496CD7"/>
    <w:rsid w:val="00497C80"/>
    <w:rsid w:val="004A0544"/>
    <w:rsid w:val="004A0859"/>
    <w:rsid w:val="004A0F40"/>
    <w:rsid w:val="004A24F1"/>
    <w:rsid w:val="004A2AB3"/>
    <w:rsid w:val="004A2DE3"/>
    <w:rsid w:val="004A4843"/>
    <w:rsid w:val="004A751B"/>
    <w:rsid w:val="004A7A79"/>
    <w:rsid w:val="004B00C5"/>
    <w:rsid w:val="004B04D0"/>
    <w:rsid w:val="004B055F"/>
    <w:rsid w:val="004B05EF"/>
    <w:rsid w:val="004B17EA"/>
    <w:rsid w:val="004B1CC1"/>
    <w:rsid w:val="004B1E6C"/>
    <w:rsid w:val="004B214B"/>
    <w:rsid w:val="004B368E"/>
    <w:rsid w:val="004B381B"/>
    <w:rsid w:val="004B383B"/>
    <w:rsid w:val="004B3E4D"/>
    <w:rsid w:val="004B3EB2"/>
    <w:rsid w:val="004B52AB"/>
    <w:rsid w:val="004B6567"/>
    <w:rsid w:val="004B7AA9"/>
    <w:rsid w:val="004C1786"/>
    <w:rsid w:val="004C18F0"/>
    <w:rsid w:val="004C1FF3"/>
    <w:rsid w:val="004C2297"/>
    <w:rsid w:val="004C263A"/>
    <w:rsid w:val="004C2CCF"/>
    <w:rsid w:val="004C4069"/>
    <w:rsid w:val="004C6287"/>
    <w:rsid w:val="004C6ADE"/>
    <w:rsid w:val="004C6BEC"/>
    <w:rsid w:val="004C6CE0"/>
    <w:rsid w:val="004C6D9F"/>
    <w:rsid w:val="004C7033"/>
    <w:rsid w:val="004C716B"/>
    <w:rsid w:val="004C7C67"/>
    <w:rsid w:val="004D2496"/>
    <w:rsid w:val="004D3D28"/>
    <w:rsid w:val="004D4590"/>
    <w:rsid w:val="004D4857"/>
    <w:rsid w:val="004D6D90"/>
    <w:rsid w:val="004E03C7"/>
    <w:rsid w:val="004E0518"/>
    <w:rsid w:val="004E1F03"/>
    <w:rsid w:val="004E20E6"/>
    <w:rsid w:val="004E2D20"/>
    <w:rsid w:val="004E3013"/>
    <w:rsid w:val="004E379B"/>
    <w:rsid w:val="004E396B"/>
    <w:rsid w:val="004E4116"/>
    <w:rsid w:val="004F0590"/>
    <w:rsid w:val="004F084B"/>
    <w:rsid w:val="004F0E6C"/>
    <w:rsid w:val="004F1938"/>
    <w:rsid w:val="004F19E1"/>
    <w:rsid w:val="004F1C80"/>
    <w:rsid w:val="004F1E03"/>
    <w:rsid w:val="004F2159"/>
    <w:rsid w:val="004F225C"/>
    <w:rsid w:val="004F35BF"/>
    <w:rsid w:val="004F3AF2"/>
    <w:rsid w:val="004F47F1"/>
    <w:rsid w:val="004F4BC5"/>
    <w:rsid w:val="004F4D45"/>
    <w:rsid w:val="004F5CCC"/>
    <w:rsid w:val="004F660C"/>
    <w:rsid w:val="004F71B4"/>
    <w:rsid w:val="004F7EE1"/>
    <w:rsid w:val="00500867"/>
    <w:rsid w:val="00502E1F"/>
    <w:rsid w:val="005031C7"/>
    <w:rsid w:val="00503274"/>
    <w:rsid w:val="00503D21"/>
    <w:rsid w:val="005041C0"/>
    <w:rsid w:val="00504738"/>
    <w:rsid w:val="005054D8"/>
    <w:rsid w:val="00505D64"/>
    <w:rsid w:val="0050682D"/>
    <w:rsid w:val="00506E2B"/>
    <w:rsid w:val="00511341"/>
    <w:rsid w:val="00511FD0"/>
    <w:rsid w:val="005128BC"/>
    <w:rsid w:val="00512CBF"/>
    <w:rsid w:val="00513035"/>
    <w:rsid w:val="00513312"/>
    <w:rsid w:val="0051456E"/>
    <w:rsid w:val="005148D7"/>
    <w:rsid w:val="0051496F"/>
    <w:rsid w:val="00516052"/>
    <w:rsid w:val="005163EB"/>
    <w:rsid w:val="00516682"/>
    <w:rsid w:val="005168ED"/>
    <w:rsid w:val="005169FD"/>
    <w:rsid w:val="00516C3B"/>
    <w:rsid w:val="00517DA9"/>
    <w:rsid w:val="00517FE7"/>
    <w:rsid w:val="00520FAB"/>
    <w:rsid w:val="00522A19"/>
    <w:rsid w:val="00522F3E"/>
    <w:rsid w:val="005231EC"/>
    <w:rsid w:val="00523AE9"/>
    <w:rsid w:val="00524195"/>
    <w:rsid w:val="005254CB"/>
    <w:rsid w:val="005258CD"/>
    <w:rsid w:val="0052659F"/>
    <w:rsid w:val="00526858"/>
    <w:rsid w:val="00527637"/>
    <w:rsid w:val="005278D2"/>
    <w:rsid w:val="00527D7A"/>
    <w:rsid w:val="0053047B"/>
    <w:rsid w:val="005310DB"/>
    <w:rsid w:val="00531AAE"/>
    <w:rsid w:val="00532C93"/>
    <w:rsid w:val="0053359F"/>
    <w:rsid w:val="0053393F"/>
    <w:rsid w:val="00533CE9"/>
    <w:rsid w:val="005358A6"/>
    <w:rsid w:val="00536ECA"/>
    <w:rsid w:val="00537A73"/>
    <w:rsid w:val="00540D73"/>
    <w:rsid w:val="00541686"/>
    <w:rsid w:val="005417FE"/>
    <w:rsid w:val="00541B60"/>
    <w:rsid w:val="00541D02"/>
    <w:rsid w:val="00542456"/>
    <w:rsid w:val="00543849"/>
    <w:rsid w:val="00544B93"/>
    <w:rsid w:val="00544BEF"/>
    <w:rsid w:val="00544F73"/>
    <w:rsid w:val="005453CF"/>
    <w:rsid w:val="00546DA6"/>
    <w:rsid w:val="00547904"/>
    <w:rsid w:val="005479EE"/>
    <w:rsid w:val="00547C0C"/>
    <w:rsid w:val="0055232E"/>
    <w:rsid w:val="005525BA"/>
    <w:rsid w:val="005538F5"/>
    <w:rsid w:val="00553D6D"/>
    <w:rsid w:val="00553EED"/>
    <w:rsid w:val="00554955"/>
    <w:rsid w:val="0055649F"/>
    <w:rsid w:val="00556D42"/>
    <w:rsid w:val="00557786"/>
    <w:rsid w:val="00557841"/>
    <w:rsid w:val="00557867"/>
    <w:rsid w:val="00557D2F"/>
    <w:rsid w:val="0056106D"/>
    <w:rsid w:val="00561A4D"/>
    <w:rsid w:val="00563030"/>
    <w:rsid w:val="00563CEF"/>
    <w:rsid w:val="00563D12"/>
    <w:rsid w:val="00564043"/>
    <w:rsid w:val="00565052"/>
    <w:rsid w:val="0056511B"/>
    <w:rsid w:val="005658C0"/>
    <w:rsid w:val="00565D5A"/>
    <w:rsid w:val="005662DB"/>
    <w:rsid w:val="00566F5A"/>
    <w:rsid w:val="005677F8"/>
    <w:rsid w:val="00567ADC"/>
    <w:rsid w:val="00570007"/>
    <w:rsid w:val="005716F0"/>
    <w:rsid w:val="00571CFA"/>
    <w:rsid w:val="00574081"/>
    <w:rsid w:val="005754D7"/>
    <w:rsid w:val="00576C89"/>
    <w:rsid w:val="00577400"/>
    <w:rsid w:val="00580023"/>
    <w:rsid w:val="005801A0"/>
    <w:rsid w:val="005801AA"/>
    <w:rsid w:val="0058141A"/>
    <w:rsid w:val="0058149D"/>
    <w:rsid w:val="0058163B"/>
    <w:rsid w:val="005817BD"/>
    <w:rsid w:val="005817DA"/>
    <w:rsid w:val="00581C20"/>
    <w:rsid w:val="005828CA"/>
    <w:rsid w:val="005829BD"/>
    <w:rsid w:val="00582E10"/>
    <w:rsid w:val="005830DE"/>
    <w:rsid w:val="00583CEF"/>
    <w:rsid w:val="00585199"/>
    <w:rsid w:val="00585634"/>
    <w:rsid w:val="005861E0"/>
    <w:rsid w:val="0058702B"/>
    <w:rsid w:val="0058790E"/>
    <w:rsid w:val="00587B44"/>
    <w:rsid w:val="00587C8C"/>
    <w:rsid w:val="005900C4"/>
    <w:rsid w:val="005900DC"/>
    <w:rsid w:val="005905FE"/>
    <w:rsid w:val="00590F39"/>
    <w:rsid w:val="0059211A"/>
    <w:rsid w:val="00592A41"/>
    <w:rsid w:val="00593121"/>
    <w:rsid w:val="005939B8"/>
    <w:rsid w:val="005945BD"/>
    <w:rsid w:val="00594D90"/>
    <w:rsid w:val="00595B22"/>
    <w:rsid w:val="00595D24"/>
    <w:rsid w:val="00596B76"/>
    <w:rsid w:val="00596DB6"/>
    <w:rsid w:val="005A0657"/>
    <w:rsid w:val="005A0EF5"/>
    <w:rsid w:val="005A17F0"/>
    <w:rsid w:val="005A1E09"/>
    <w:rsid w:val="005A216C"/>
    <w:rsid w:val="005A2EC0"/>
    <w:rsid w:val="005A392C"/>
    <w:rsid w:val="005A3EF4"/>
    <w:rsid w:val="005A5A8F"/>
    <w:rsid w:val="005A74B5"/>
    <w:rsid w:val="005B0F36"/>
    <w:rsid w:val="005B213B"/>
    <w:rsid w:val="005B253A"/>
    <w:rsid w:val="005B3B93"/>
    <w:rsid w:val="005B3DF5"/>
    <w:rsid w:val="005B3EAE"/>
    <w:rsid w:val="005B44F6"/>
    <w:rsid w:val="005B4554"/>
    <w:rsid w:val="005B4F5E"/>
    <w:rsid w:val="005B711C"/>
    <w:rsid w:val="005C0541"/>
    <w:rsid w:val="005C20E1"/>
    <w:rsid w:val="005C27E2"/>
    <w:rsid w:val="005C3203"/>
    <w:rsid w:val="005C3223"/>
    <w:rsid w:val="005C3C46"/>
    <w:rsid w:val="005C4586"/>
    <w:rsid w:val="005C4677"/>
    <w:rsid w:val="005C491C"/>
    <w:rsid w:val="005C4AF3"/>
    <w:rsid w:val="005C519B"/>
    <w:rsid w:val="005C6E84"/>
    <w:rsid w:val="005C711B"/>
    <w:rsid w:val="005D0625"/>
    <w:rsid w:val="005D0973"/>
    <w:rsid w:val="005D0C6F"/>
    <w:rsid w:val="005D0D95"/>
    <w:rsid w:val="005D170A"/>
    <w:rsid w:val="005D247D"/>
    <w:rsid w:val="005D2A5C"/>
    <w:rsid w:val="005D2E99"/>
    <w:rsid w:val="005D32F4"/>
    <w:rsid w:val="005D3A99"/>
    <w:rsid w:val="005D3D62"/>
    <w:rsid w:val="005D434B"/>
    <w:rsid w:val="005D4879"/>
    <w:rsid w:val="005D4EE6"/>
    <w:rsid w:val="005D62B5"/>
    <w:rsid w:val="005D65F1"/>
    <w:rsid w:val="005D6FFA"/>
    <w:rsid w:val="005D794C"/>
    <w:rsid w:val="005E3238"/>
    <w:rsid w:val="005E3340"/>
    <w:rsid w:val="005E3EBE"/>
    <w:rsid w:val="005E411B"/>
    <w:rsid w:val="005E5815"/>
    <w:rsid w:val="005E5A94"/>
    <w:rsid w:val="005E6ED9"/>
    <w:rsid w:val="005E7B45"/>
    <w:rsid w:val="005F0099"/>
    <w:rsid w:val="005F0B0F"/>
    <w:rsid w:val="005F297A"/>
    <w:rsid w:val="005F3036"/>
    <w:rsid w:val="005F357D"/>
    <w:rsid w:val="005F37F0"/>
    <w:rsid w:val="005F3949"/>
    <w:rsid w:val="005F4025"/>
    <w:rsid w:val="005F4329"/>
    <w:rsid w:val="005F610E"/>
    <w:rsid w:val="005F61A6"/>
    <w:rsid w:val="005F691C"/>
    <w:rsid w:val="005F78EE"/>
    <w:rsid w:val="005F7B05"/>
    <w:rsid w:val="005F7FCA"/>
    <w:rsid w:val="0060070C"/>
    <w:rsid w:val="00600FF2"/>
    <w:rsid w:val="006019C7"/>
    <w:rsid w:val="00601E8E"/>
    <w:rsid w:val="006032C3"/>
    <w:rsid w:val="00603C74"/>
    <w:rsid w:val="006043C9"/>
    <w:rsid w:val="006051BD"/>
    <w:rsid w:val="00605ADE"/>
    <w:rsid w:val="0060643D"/>
    <w:rsid w:val="00606495"/>
    <w:rsid w:val="006078F7"/>
    <w:rsid w:val="00607AFF"/>
    <w:rsid w:val="00610526"/>
    <w:rsid w:val="00610916"/>
    <w:rsid w:val="00610ED1"/>
    <w:rsid w:val="00611109"/>
    <w:rsid w:val="0061258F"/>
    <w:rsid w:val="00612732"/>
    <w:rsid w:val="00612A88"/>
    <w:rsid w:val="0061605D"/>
    <w:rsid w:val="006161DF"/>
    <w:rsid w:val="006163CE"/>
    <w:rsid w:val="00617C1F"/>
    <w:rsid w:val="00620748"/>
    <w:rsid w:val="00620C05"/>
    <w:rsid w:val="00620E1D"/>
    <w:rsid w:val="00621396"/>
    <w:rsid w:val="006213C1"/>
    <w:rsid w:val="0062190C"/>
    <w:rsid w:val="00621B78"/>
    <w:rsid w:val="00621CFC"/>
    <w:rsid w:val="00622330"/>
    <w:rsid w:val="0062359F"/>
    <w:rsid w:val="006236A6"/>
    <w:rsid w:val="00623B8C"/>
    <w:rsid w:val="00623E2D"/>
    <w:rsid w:val="00624477"/>
    <w:rsid w:val="006248AC"/>
    <w:rsid w:val="00624AC3"/>
    <w:rsid w:val="00624BC8"/>
    <w:rsid w:val="00624F31"/>
    <w:rsid w:val="00625992"/>
    <w:rsid w:val="00632A99"/>
    <w:rsid w:val="00632BBC"/>
    <w:rsid w:val="00633F5D"/>
    <w:rsid w:val="0063435C"/>
    <w:rsid w:val="006344B1"/>
    <w:rsid w:val="00634CF3"/>
    <w:rsid w:val="00634EA4"/>
    <w:rsid w:val="0063561B"/>
    <w:rsid w:val="00635712"/>
    <w:rsid w:val="00635AC3"/>
    <w:rsid w:val="00636201"/>
    <w:rsid w:val="006363B3"/>
    <w:rsid w:val="00636D04"/>
    <w:rsid w:val="0063703F"/>
    <w:rsid w:val="00637EB8"/>
    <w:rsid w:val="00640610"/>
    <w:rsid w:val="00641785"/>
    <w:rsid w:val="00641BF2"/>
    <w:rsid w:val="00642904"/>
    <w:rsid w:val="00642C9C"/>
    <w:rsid w:val="0064335F"/>
    <w:rsid w:val="00643E14"/>
    <w:rsid w:val="00643EDF"/>
    <w:rsid w:val="00644AE9"/>
    <w:rsid w:val="0064532E"/>
    <w:rsid w:val="006471FE"/>
    <w:rsid w:val="0064723A"/>
    <w:rsid w:val="00647543"/>
    <w:rsid w:val="00647A43"/>
    <w:rsid w:val="00647FBD"/>
    <w:rsid w:val="006515B4"/>
    <w:rsid w:val="00651602"/>
    <w:rsid w:val="0065163C"/>
    <w:rsid w:val="00651803"/>
    <w:rsid w:val="00651DC1"/>
    <w:rsid w:val="00652752"/>
    <w:rsid w:val="006536A2"/>
    <w:rsid w:val="006546A4"/>
    <w:rsid w:val="00654B52"/>
    <w:rsid w:val="00655823"/>
    <w:rsid w:val="00655A03"/>
    <w:rsid w:val="00655CDD"/>
    <w:rsid w:val="0065762B"/>
    <w:rsid w:val="006576B5"/>
    <w:rsid w:val="00657BA6"/>
    <w:rsid w:val="00657DAF"/>
    <w:rsid w:val="00661AD2"/>
    <w:rsid w:val="0066205B"/>
    <w:rsid w:val="006621E3"/>
    <w:rsid w:val="00664746"/>
    <w:rsid w:val="00664C6F"/>
    <w:rsid w:val="006654BA"/>
    <w:rsid w:val="00665DC2"/>
    <w:rsid w:val="006660B4"/>
    <w:rsid w:val="00667295"/>
    <w:rsid w:val="00667358"/>
    <w:rsid w:val="00667681"/>
    <w:rsid w:val="0067007E"/>
    <w:rsid w:val="00670316"/>
    <w:rsid w:val="00670C3B"/>
    <w:rsid w:val="00671BCF"/>
    <w:rsid w:val="006720D9"/>
    <w:rsid w:val="00672821"/>
    <w:rsid w:val="006737BB"/>
    <w:rsid w:val="00673EF9"/>
    <w:rsid w:val="006756B7"/>
    <w:rsid w:val="00675C52"/>
    <w:rsid w:val="00676459"/>
    <w:rsid w:val="0067665B"/>
    <w:rsid w:val="0067686E"/>
    <w:rsid w:val="00676C47"/>
    <w:rsid w:val="00676D05"/>
    <w:rsid w:val="00677478"/>
    <w:rsid w:val="006811C6"/>
    <w:rsid w:val="006823C9"/>
    <w:rsid w:val="0068245B"/>
    <w:rsid w:val="00683331"/>
    <w:rsid w:val="00683818"/>
    <w:rsid w:val="00683A92"/>
    <w:rsid w:val="00684487"/>
    <w:rsid w:val="0068477A"/>
    <w:rsid w:val="0068507A"/>
    <w:rsid w:val="006855F8"/>
    <w:rsid w:val="006859DB"/>
    <w:rsid w:val="00685B4A"/>
    <w:rsid w:val="00685D82"/>
    <w:rsid w:val="00686268"/>
    <w:rsid w:val="00686F0B"/>
    <w:rsid w:val="0068708D"/>
    <w:rsid w:val="006872D8"/>
    <w:rsid w:val="00687994"/>
    <w:rsid w:val="00690A86"/>
    <w:rsid w:val="00690DC4"/>
    <w:rsid w:val="006920A6"/>
    <w:rsid w:val="00692824"/>
    <w:rsid w:val="00693179"/>
    <w:rsid w:val="006931CF"/>
    <w:rsid w:val="00693DC0"/>
    <w:rsid w:val="0069417E"/>
    <w:rsid w:val="0069516D"/>
    <w:rsid w:val="00695AA4"/>
    <w:rsid w:val="00695AF1"/>
    <w:rsid w:val="00696DD4"/>
    <w:rsid w:val="0069725A"/>
    <w:rsid w:val="0069732F"/>
    <w:rsid w:val="00697CAA"/>
    <w:rsid w:val="006A0923"/>
    <w:rsid w:val="006A51A7"/>
    <w:rsid w:val="006A53B0"/>
    <w:rsid w:val="006A65C6"/>
    <w:rsid w:val="006A700A"/>
    <w:rsid w:val="006A7871"/>
    <w:rsid w:val="006A7AC2"/>
    <w:rsid w:val="006B0B36"/>
    <w:rsid w:val="006B159E"/>
    <w:rsid w:val="006B3190"/>
    <w:rsid w:val="006B3238"/>
    <w:rsid w:val="006B3FD3"/>
    <w:rsid w:val="006B42F2"/>
    <w:rsid w:val="006B4B4A"/>
    <w:rsid w:val="006B5015"/>
    <w:rsid w:val="006B5726"/>
    <w:rsid w:val="006B5EB7"/>
    <w:rsid w:val="006B6495"/>
    <w:rsid w:val="006B6630"/>
    <w:rsid w:val="006B69FE"/>
    <w:rsid w:val="006B703F"/>
    <w:rsid w:val="006B749D"/>
    <w:rsid w:val="006B78B1"/>
    <w:rsid w:val="006C06F4"/>
    <w:rsid w:val="006C1116"/>
    <w:rsid w:val="006C1950"/>
    <w:rsid w:val="006C1AE0"/>
    <w:rsid w:val="006C255D"/>
    <w:rsid w:val="006C283C"/>
    <w:rsid w:val="006C2866"/>
    <w:rsid w:val="006C2A91"/>
    <w:rsid w:val="006C3059"/>
    <w:rsid w:val="006C3A81"/>
    <w:rsid w:val="006C46BC"/>
    <w:rsid w:val="006C51B5"/>
    <w:rsid w:val="006C548B"/>
    <w:rsid w:val="006C55DE"/>
    <w:rsid w:val="006C5655"/>
    <w:rsid w:val="006C5EDA"/>
    <w:rsid w:val="006C6A89"/>
    <w:rsid w:val="006C6E3A"/>
    <w:rsid w:val="006C71A2"/>
    <w:rsid w:val="006C74F6"/>
    <w:rsid w:val="006C78C1"/>
    <w:rsid w:val="006C797E"/>
    <w:rsid w:val="006D08FD"/>
    <w:rsid w:val="006D1713"/>
    <w:rsid w:val="006D2902"/>
    <w:rsid w:val="006D3F30"/>
    <w:rsid w:val="006D41A5"/>
    <w:rsid w:val="006D479A"/>
    <w:rsid w:val="006D57AC"/>
    <w:rsid w:val="006D57C4"/>
    <w:rsid w:val="006D7C5E"/>
    <w:rsid w:val="006E0BB7"/>
    <w:rsid w:val="006E0DCE"/>
    <w:rsid w:val="006E210C"/>
    <w:rsid w:val="006E2661"/>
    <w:rsid w:val="006E2830"/>
    <w:rsid w:val="006E3046"/>
    <w:rsid w:val="006E394D"/>
    <w:rsid w:val="006E3A1E"/>
    <w:rsid w:val="006E3F55"/>
    <w:rsid w:val="006E5B2C"/>
    <w:rsid w:val="006E5BB3"/>
    <w:rsid w:val="006E70E7"/>
    <w:rsid w:val="006E7163"/>
    <w:rsid w:val="006E7B02"/>
    <w:rsid w:val="006F06CD"/>
    <w:rsid w:val="006F0BAC"/>
    <w:rsid w:val="006F0CBA"/>
    <w:rsid w:val="006F1A13"/>
    <w:rsid w:val="006F2D42"/>
    <w:rsid w:val="006F2F55"/>
    <w:rsid w:val="006F54D7"/>
    <w:rsid w:val="006F72C3"/>
    <w:rsid w:val="006F72DE"/>
    <w:rsid w:val="006F7306"/>
    <w:rsid w:val="006F7838"/>
    <w:rsid w:val="006F78CD"/>
    <w:rsid w:val="006F7C16"/>
    <w:rsid w:val="00700730"/>
    <w:rsid w:val="00700C88"/>
    <w:rsid w:val="00700CF0"/>
    <w:rsid w:val="00701BBF"/>
    <w:rsid w:val="00702727"/>
    <w:rsid w:val="0070287C"/>
    <w:rsid w:val="00703580"/>
    <w:rsid w:val="0070419A"/>
    <w:rsid w:val="007049F3"/>
    <w:rsid w:val="00705430"/>
    <w:rsid w:val="00705435"/>
    <w:rsid w:val="0070634D"/>
    <w:rsid w:val="0070692D"/>
    <w:rsid w:val="00706C05"/>
    <w:rsid w:val="00710AF8"/>
    <w:rsid w:val="007114D7"/>
    <w:rsid w:val="0071241E"/>
    <w:rsid w:val="00712B2B"/>
    <w:rsid w:val="00713759"/>
    <w:rsid w:val="00713BCB"/>
    <w:rsid w:val="00714BF5"/>
    <w:rsid w:val="00715FE2"/>
    <w:rsid w:val="00716275"/>
    <w:rsid w:val="007167B2"/>
    <w:rsid w:val="007168DC"/>
    <w:rsid w:val="00717F06"/>
    <w:rsid w:val="00717F42"/>
    <w:rsid w:val="007211B8"/>
    <w:rsid w:val="00721250"/>
    <w:rsid w:val="007215FF"/>
    <w:rsid w:val="00722DB9"/>
    <w:rsid w:val="00723442"/>
    <w:rsid w:val="0072362A"/>
    <w:rsid w:val="00724D69"/>
    <w:rsid w:val="00725598"/>
    <w:rsid w:val="00726E04"/>
    <w:rsid w:val="00727BE6"/>
    <w:rsid w:val="0073003F"/>
    <w:rsid w:val="007307A2"/>
    <w:rsid w:val="00730F1C"/>
    <w:rsid w:val="00730F1F"/>
    <w:rsid w:val="0073114A"/>
    <w:rsid w:val="00732214"/>
    <w:rsid w:val="00732F1B"/>
    <w:rsid w:val="00733CF3"/>
    <w:rsid w:val="00734002"/>
    <w:rsid w:val="0073464C"/>
    <w:rsid w:val="0073597B"/>
    <w:rsid w:val="00736337"/>
    <w:rsid w:val="0073676B"/>
    <w:rsid w:val="0073680C"/>
    <w:rsid w:val="00736F6B"/>
    <w:rsid w:val="0073763B"/>
    <w:rsid w:val="00737DD2"/>
    <w:rsid w:val="00737E5D"/>
    <w:rsid w:val="00741824"/>
    <w:rsid w:val="00741F6C"/>
    <w:rsid w:val="007447A6"/>
    <w:rsid w:val="00744BA0"/>
    <w:rsid w:val="007451E3"/>
    <w:rsid w:val="007455BD"/>
    <w:rsid w:val="007456D8"/>
    <w:rsid w:val="00745CC2"/>
    <w:rsid w:val="00745DE9"/>
    <w:rsid w:val="00746F5D"/>
    <w:rsid w:val="007472D4"/>
    <w:rsid w:val="00747433"/>
    <w:rsid w:val="007477D8"/>
    <w:rsid w:val="00750160"/>
    <w:rsid w:val="007504B5"/>
    <w:rsid w:val="007505FD"/>
    <w:rsid w:val="00750682"/>
    <w:rsid w:val="00750778"/>
    <w:rsid w:val="00750DB2"/>
    <w:rsid w:val="00750ECA"/>
    <w:rsid w:val="007518E7"/>
    <w:rsid w:val="00751A63"/>
    <w:rsid w:val="00751B78"/>
    <w:rsid w:val="0075278B"/>
    <w:rsid w:val="00752F87"/>
    <w:rsid w:val="0075393C"/>
    <w:rsid w:val="00753975"/>
    <w:rsid w:val="00753BF3"/>
    <w:rsid w:val="007556FA"/>
    <w:rsid w:val="00756A80"/>
    <w:rsid w:val="00756C65"/>
    <w:rsid w:val="00756EBB"/>
    <w:rsid w:val="00760517"/>
    <w:rsid w:val="0076142C"/>
    <w:rsid w:val="007617C3"/>
    <w:rsid w:val="0076296F"/>
    <w:rsid w:val="00762D42"/>
    <w:rsid w:val="0076381C"/>
    <w:rsid w:val="007638DF"/>
    <w:rsid w:val="00763D79"/>
    <w:rsid w:val="00764173"/>
    <w:rsid w:val="0076464B"/>
    <w:rsid w:val="00765194"/>
    <w:rsid w:val="00765859"/>
    <w:rsid w:val="0076716A"/>
    <w:rsid w:val="0076754B"/>
    <w:rsid w:val="00767AD1"/>
    <w:rsid w:val="00770064"/>
    <w:rsid w:val="0077045F"/>
    <w:rsid w:val="00770859"/>
    <w:rsid w:val="00771048"/>
    <w:rsid w:val="00771B9D"/>
    <w:rsid w:val="007729DF"/>
    <w:rsid w:val="00773351"/>
    <w:rsid w:val="007743DF"/>
    <w:rsid w:val="00774CA1"/>
    <w:rsid w:val="0077527C"/>
    <w:rsid w:val="007752EB"/>
    <w:rsid w:val="0077590F"/>
    <w:rsid w:val="00777DA5"/>
    <w:rsid w:val="00780905"/>
    <w:rsid w:val="00780E36"/>
    <w:rsid w:val="007810DD"/>
    <w:rsid w:val="00781A10"/>
    <w:rsid w:val="0078259E"/>
    <w:rsid w:val="00782C3F"/>
    <w:rsid w:val="00783597"/>
    <w:rsid w:val="00784AE2"/>
    <w:rsid w:val="00784D6F"/>
    <w:rsid w:val="0078508C"/>
    <w:rsid w:val="00785AC3"/>
    <w:rsid w:val="00786260"/>
    <w:rsid w:val="007867DD"/>
    <w:rsid w:val="00786A20"/>
    <w:rsid w:val="0079035C"/>
    <w:rsid w:val="00790422"/>
    <w:rsid w:val="00791424"/>
    <w:rsid w:val="007919B3"/>
    <w:rsid w:val="00792DC1"/>
    <w:rsid w:val="00792F6A"/>
    <w:rsid w:val="00793E33"/>
    <w:rsid w:val="0079451A"/>
    <w:rsid w:val="007959BC"/>
    <w:rsid w:val="00795A44"/>
    <w:rsid w:val="00795FAA"/>
    <w:rsid w:val="0079625C"/>
    <w:rsid w:val="0079712C"/>
    <w:rsid w:val="007A0929"/>
    <w:rsid w:val="007A10E5"/>
    <w:rsid w:val="007A262C"/>
    <w:rsid w:val="007A330C"/>
    <w:rsid w:val="007A35F8"/>
    <w:rsid w:val="007A3A6C"/>
    <w:rsid w:val="007A425F"/>
    <w:rsid w:val="007A69F4"/>
    <w:rsid w:val="007A7861"/>
    <w:rsid w:val="007B0DEC"/>
    <w:rsid w:val="007B1146"/>
    <w:rsid w:val="007B2768"/>
    <w:rsid w:val="007B31F4"/>
    <w:rsid w:val="007B3C12"/>
    <w:rsid w:val="007B422E"/>
    <w:rsid w:val="007B42DC"/>
    <w:rsid w:val="007B4688"/>
    <w:rsid w:val="007B567A"/>
    <w:rsid w:val="007B5A0C"/>
    <w:rsid w:val="007B5C07"/>
    <w:rsid w:val="007B7288"/>
    <w:rsid w:val="007B7D6D"/>
    <w:rsid w:val="007C0981"/>
    <w:rsid w:val="007C09A5"/>
    <w:rsid w:val="007C0D18"/>
    <w:rsid w:val="007C1C31"/>
    <w:rsid w:val="007C1F56"/>
    <w:rsid w:val="007C2202"/>
    <w:rsid w:val="007C25DE"/>
    <w:rsid w:val="007C3296"/>
    <w:rsid w:val="007C37FF"/>
    <w:rsid w:val="007C4D0F"/>
    <w:rsid w:val="007C5232"/>
    <w:rsid w:val="007C59CA"/>
    <w:rsid w:val="007C6533"/>
    <w:rsid w:val="007C65B8"/>
    <w:rsid w:val="007C6B52"/>
    <w:rsid w:val="007C6B7E"/>
    <w:rsid w:val="007D0C43"/>
    <w:rsid w:val="007D1B4C"/>
    <w:rsid w:val="007D21C1"/>
    <w:rsid w:val="007D23C2"/>
    <w:rsid w:val="007D310C"/>
    <w:rsid w:val="007D4310"/>
    <w:rsid w:val="007D4ADB"/>
    <w:rsid w:val="007D4B33"/>
    <w:rsid w:val="007D61CE"/>
    <w:rsid w:val="007D688C"/>
    <w:rsid w:val="007D6A7C"/>
    <w:rsid w:val="007D70C5"/>
    <w:rsid w:val="007E18B6"/>
    <w:rsid w:val="007E212B"/>
    <w:rsid w:val="007E2478"/>
    <w:rsid w:val="007E2E3E"/>
    <w:rsid w:val="007E5744"/>
    <w:rsid w:val="007E5EF8"/>
    <w:rsid w:val="007E73F4"/>
    <w:rsid w:val="007E79BA"/>
    <w:rsid w:val="007F06A5"/>
    <w:rsid w:val="007F06C3"/>
    <w:rsid w:val="007F0CE1"/>
    <w:rsid w:val="007F11CC"/>
    <w:rsid w:val="007F16CD"/>
    <w:rsid w:val="007F1B16"/>
    <w:rsid w:val="007F24B4"/>
    <w:rsid w:val="007F2F68"/>
    <w:rsid w:val="007F3295"/>
    <w:rsid w:val="007F39E8"/>
    <w:rsid w:val="007F3BA8"/>
    <w:rsid w:val="007F3FE4"/>
    <w:rsid w:val="007F47D1"/>
    <w:rsid w:val="007F48D1"/>
    <w:rsid w:val="007F4A1E"/>
    <w:rsid w:val="007F50A7"/>
    <w:rsid w:val="007F5D7B"/>
    <w:rsid w:val="007F6FA2"/>
    <w:rsid w:val="007F7B63"/>
    <w:rsid w:val="007F7CC4"/>
    <w:rsid w:val="007F7FC7"/>
    <w:rsid w:val="008001CD"/>
    <w:rsid w:val="00800F43"/>
    <w:rsid w:val="0080100A"/>
    <w:rsid w:val="008011C4"/>
    <w:rsid w:val="00801640"/>
    <w:rsid w:val="0080303F"/>
    <w:rsid w:val="00803A16"/>
    <w:rsid w:val="00803A3A"/>
    <w:rsid w:val="008041CB"/>
    <w:rsid w:val="008049FA"/>
    <w:rsid w:val="00805073"/>
    <w:rsid w:val="008054C0"/>
    <w:rsid w:val="00805685"/>
    <w:rsid w:val="00805740"/>
    <w:rsid w:val="008057A8"/>
    <w:rsid w:val="00805E4F"/>
    <w:rsid w:val="008064D8"/>
    <w:rsid w:val="00806B34"/>
    <w:rsid w:val="00807BAA"/>
    <w:rsid w:val="00810733"/>
    <w:rsid w:val="00810BAB"/>
    <w:rsid w:val="00811221"/>
    <w:rsid w:val="008115CE"/>
    <w:rsid w:val="00811875"/>
    <w:rsid w:val="008120B9"/>
    <w:rsid w:val="008127B2"/>
    <w:rsid w:val="008127FB"/>
    <w:rsid w:val="008129D4"/>
    <w:rsid w:val="00812F75"/>
    <w:rsid w:val="00812FF8"/>
    <w:rsid w:val="008132F5"/>
    <w:rsid w:val="00813441"/>
    <w:rsid w:val="00813612"/>
    <w:rsid w:val="0081389A"/>
    <w:rsid w:val="0081435A"/>
    <w:rsid w:val="00814788"/>
    <w:rsid w:val="00814B19"/>
    <w:rsid w:val="00814E88"/>
    <w:rsid w:val="00815A00"/>
    <w:rsid w:val="008163E5"/>
    <w:rsid w:val="00817524"/>
    <w:rsid w:val="00817D4C"/>
    <w:rsid w:val="00820B22"/>
    <w:rsid w:val="008220CC"/>
    <w:rsid w:val="008223C5"/>
    <w:rsid w:val="00822639"/>
    <w:rsid w:val="00822FA0"/>
    <w:rsid w:val="0082319F"/>
    <w:rsid w:val="00823656"/>
    <w:rsid w:val="0082375D"/>
    <w:rsid w:val="0082449C"/>
    <w:rsid w:val="00824503"/>
    <w:rsid w:val="008245B0"/>
    <w:rsid w:val="00826B44"/>
    <w:rsid w:val="0083182E"/>
    <w:rsid w:val="00832174"/>
    <w:rsid w:val="00832984"/>
    <w:rsid w:val="00832FBB"/>
    <w:rsid w:val="00833570"/>
    <w:rsid w:val="00834BCE"/>
    <w:rsid w:val="00834BDA"/>
    <w:rsid w:val="008354D4"/>
    <w:rsid w:val="00835925"/>
    <w:rsid w:val="00835EB1"/>
    <w:rsid w:val="008366A6"/>
    <w:rsid w:val="00836FEF"/>
    <w:rsid w:val="00837D11"/>
    <w:rsid w:val="0084095F"/>
    <w:rsid w:val="00840F65"/>
    <w:rsid w:val="00841743"/>
    <w:rsid w:val="008418A5"/>
    <w:rsid w:val="00843270"/>
    <w:rsid w:val="0084351A"/>
    <w:rsid w:val="00844060"/>
    <w:rsid w:val="00844174"/>
    <w:rsid w:val="0084459C"/>
    <w:rsid w:val="00845871"/>
    <w:rsid w:val="00845924"/>
    <w:rsid w:val="00845ED2"/>
    <w:rsid w:val="00846C9B"/>
    <w:rsid w:val="008471C5"/>
    <w:rsid w:val="008475BE"/>
    <w:rsid w:val="00847E5A"/>
    <w:rsid w:val="008515D2"/>
    <w:rsid w:val="0085187B"/>
    <w:rsid w:val="008522A8"/>
    <w:rsid w:val="00852BC2"/>
    <w:rsid w:val="00852EF4"/>
    <w:rsid w:val="0085409C"/>
    <w:rsid w:val="008547F7"/>
    <w:rsid w:val="00854ADC"/>
    <w:rsid w:val="008552E7"/>
    <w:rsid w:val="008563AB"/>
    <w:rsid w:val="00856732"/>
    <w:rsid w:val="00856D76"/>
    <w:rsid w:val="00856F72"/>
    <w:rsid w:val="0085749A"/>
    <w:rsid w:val="0085776E"/>
    <w:rsid w:val="008577D8"/>
    <w:rsid w:val="008601D8"/>
    <w:rsid w:val="008611D1"/>
    <w:rsid w:val="0086143E"/>
    <w:rsid w:val="008616A4"/>
    <w:rsid w:val="00861725"/>
    <w:rsid w:val="00861F40"/>
    <w:rsid w:val="00862A8C"/>
    <w:rsid w:val="00863400"/>
    <w:rsid w:val="008637CB"/>
    <w:rsid w:val="00864081"/>
    <w:rsid w:val="00864500"/>
    <w:rsid w:val="0086490B"/>
    <w:rsid w:val="00865EB8"/>
    <w:rsid w:val="008661F8"/>
    <w:rsid w:val="008661FC"/>
    <w:rsid w:val="008700CA"/>
    <w:rsid w:val="00872130"/>
    <w:rsid w:val="00872527"/>
    <w:rsid w:val="008732D2"/>
    <w:rsid w:val="00873AAB"/>
    <w:rsid w:val="008743D8"/>
    <w:rsid w:val="00874C80"/>
    <w:rsid w:val="008755FA"/>
    <w:rsid w:val="00876C53"/>
    <w:rsid w:val="00877905"/>
    <w:rsid w:val="00881665"/>
    <w:rsid w:val="00881D01"/>
    <w:rsid w:val="00882019"/>
    <w:rsid w:val="00882283"/>
    <w:rsid w:val="0088247E"/>
    <w:rsid w:val="00882673"/>
    <w:rsid w:val="008833A4"/>
    <w:rsid w:val="008845D2"/>
    <w:rsid w:val="00884907"/>
    <w:rsid w:val="008852D6"/>
    <w:rsid w:val="008859C6"/>
    <w:rsid w:val="008861E3"/>
    <w:rsid w:val="008865F9"/>
    <w:rsid w:val="0088683E"/>
    <w:rsid w:val="00887C7F"/>
    <w:rsid w:val="00887CBA"/>
    <w:rsid w:val="008900C3"/>
    <w:rsid w:val="0089072E"/>
    <w:rsid w:val="00890A6C"/>
    <w:rsid w:val="00890EA9"/>
    <w:rsid w:val="00891384"/>
    <w:rsid w:val="00892742"/>
    <w:rsid w:val="008932E5"/>
    <w:rsid w:val="008935BE"/>
    <w:rsid w:val="00893D58"/>
    <w:rsid w:val="00894360"/>
    <w:rsid w:val="00894FE2"/>
    <w:rsid w:val="008959BB"/>
    <w:rsid w:val="00895CB2"/>
    <w:rsid w:val="008962CF"/>
    <w:rsid w:val="00896E5C"/>
    <w:rsid w:val="00896F70"/>
    <w:rsid w:val="0089728D"/>
    <w:rsid w:val="00897612"/>
    <w:rsid w:val="00897895"/>
    <w:rsid w:val="00897B63"/>
    <w:rsid w:val="00897E36"/>
    <w:rsid w:val="008A0A4C"/>
    <w:rsid w:val="008A0AD5"/>
    <w:rsid w:val="008A0B0D"/>
    <w:rsid w:val="008A1210"/>
    <w:rsid w:val="008A174D"/>
    <w:rsid w:val="008A23AB"/>
    <w:rsid w:val="008A4051"/>
    <w:rsid w:val="008A4664"/>
    <w:rsid w:val="008A4E3A"/>
    <w:rsid w:val="008A578B"/>
    <w:rsid w:val="008A5AB0"/>
    <w:rsid w:val="008A60B1"/>
    <w:rsid w:val="008A7A84"/>
    <w:rsid w:val="008B1742"/>
    <w:rsid w:val="008B1771"/>
    <w:rsid w:val="008B1C8E"/>
    <w:rsid w:val="008B2327"/>
    <w:rsid w:val="008B2D7E"/>
    <w:rsid w:val="008B30C2"/>
    <w:rsid w:val="008B3D5B"/>
    <w:rsid w:val="008B5226"/>
    <w:rsid w:val="008B5ACB"/>
    <w:rsid w:val="008B5B86"/>
    <w:rsid w:val="008B7860"/>
    <w:rsid w:val="008C19AF"/>
    <w:rsid w:val="008C2678"/>
    <w:rsid w:val="008C2E6C"/>
    <w:rsid w:val="008C32DB"/>
    <w:rsid w:val="008C3AA1"/>
    <w:rsid w:val="008C6C78"/>
    <w:rsid w:val="008C6E26"/>
    <w:rsid w:val="008C7092"/>
    <w:rsid w:val="008C78FD"/>
    <w:rsid w:val="008C7A0F"/>
    <w:rsid w:val="008C7A29"/>
    <w:rsid w:val="008C7E29"/>
    <w:rsid w:val="008D0108"/>
    <w:rsid w:val="008D015F"/>
    <w:rsid w:val="008D0233"/>
    <w:rsid w:val="008D06E5"/>
    <w:rsid w:val="008D11FB"/>
    <w:rsid w:val="008D16A1"/>
    <w:rsid w:val="008D1E55"/>
    <w:rsid w:val="008D27DB"/>
    <w:rsid w:val="008D32B2"/>
    <w:rsid w:val="008D330F"/>
    <w:rsid w:val="008D37BC"/>
    <w:rsid w:val="008D41E7"/>
    <w:rsid w:val="008D47EA"/>
    <w:rsid w:val="008D62F2"/>
    <w:rsid w:val="008D636D"/>
    <w:rsid w:val="008D6844"/>
    <w:rsid w:val="008D759B"/>
    <w:rsid w:val="008D7781"/>
    <w:rsid w:val="008E0894"/>
    <w:rsid w:val="008E11C7"/>
    <w:rsid w:val="008E3819"/>
    <w:rsid w:val="008E38E3"/>
    <w:rsid w:val="008E4B90"/>
    <w:rsid w:val="008E70C3"/>
    <w:rsid w:val="008E7898"/>
    <w:rsid w:val="008F24A5"/>
    <w:rsid w:val="008F48AC"/>
    <w:rsid w:val="008F52C5"/>
    <w:rsid w:val="008F5B5F"/>
    <w:rsid w:val="008F6C60"/>
    <w:rsid w:val="008F6EF7"/>
    <w:rsid w:val="008F7763"/>
    <w:rsid w:val="00900320"/>
    <w:rsid w:val="009006F0"/>
    <w:rsid w:val="00902519"/>
    <w:rsid w:val="0090447E"/>
    <w:rsid w:val="00904A84"/>
    <w:rsid w:val="00905979"/>
    <w:rsid w:val="00906562"/>
    <w:rsid w:val="00906782"/>
    <w:rsid w:val="009068DA"/>
    <w:rsid w:val="00906C65"/>
    <w:rsid w:val="00907194"/>
    <w:rsid w:val="0090740A"/>
    <w:rsid w:val="00907901"/>
    <w:rsid w:val="00907E71"/>
    <w:rsid w:val="0091043F"/>
    <w:rsid w:val="0091095C"/>
    <w:rsid w:val="00911654"/>
    <w:rsid w:val="00911D34"/>
    <w:rsid w:val="00912752"/>
    <w:rsid w:val="00912E83"/>
    <w:rsid w:val="009157DB"/>
    <w:rsid w:val="009158FD"/>
    <w:rsid w:val="00915C91"/>
    <w:rsid w:val="00915E3C"/>
    <w:rsid w:val="00916ABD"/>
    <w:rsid w:val="0091737E"/>
    <w:rsid w:val="00917509"/>
    <w:rsid w:val="00917902"/>
    <w:rsid w:val="009200A1"/>
    <w:rsid w:val="0092088F"/>
    <w:rsid w:val="0092124A"/>
    <w:rsid w:val="00921930"/>
    <w:rsid w:val="00922A08"/>
    <w:rsid w:val="00922D0A"/>
    <w:rsid w:val="00922E27"/>
    <w:rsid w:val="009269B0"/>
    <w:rsid w:val="00926BE5"/>
    <w:rsid w:val="009274CF"/>
    <w:rsid w:val="00927A97"/>
    <w:rsid w:val="00930145"/>
    <w:rsid w:val="0093138A"/>
    <w:rsid w:val="00932317"/>
    <w:rsid w:val="009324B4"/>
    <w:rsid w:val="00933119"/>
    <w:rsid w:val="00933A6F"/>
    <w:rsid w:val="00934266"/>
    <w:rsid w:val="0093588D"/>
    <w:rsid w:val="00935BFE"/>
    <w:rsid w:val="00935F6B"/>
    <w:rsid w:val="00936586"/>
    <w:rsid w:val="0093700B"/>
    <w:rsid w:val="009371F5"/>
    <w:rsid w:val="00937D5E"/>
    <w:rsid w:val="009411E5"/>
    <w:rsid w:val="0094247D"/>
    <w:rsid w:val="00942925"/>
    <w:rsid w:val="00942FAB"/>
    <w:rsid w:val="00943624"/>
    <w:rsid w:val="00943F17"/>
    <w:rsid w:val="009442EF"/>
    <w:rsid w:val="009446B2"/>
    <w:rsid w:val="00944963"/>
    <w:rsid w:val="00945B5A"/>
    <w:rsid w:val="0094658E"/>
    <w:rsid w:val="00946BC8"/>
    <w:rsid w:val="00947650"/>
    <w:rsid w:val="00950F05"/>
    <w:rsid w:val="0095330E"/>
    <w:rsid w:val="00953BDF"/>
    <w:rsid w:val="0095514A"/>
    <w:rsid w:val="00955746"/>
    <w:rsid w:val="0095579D"/>
    <w:rsid w:val="00955A36"/>
    <w:rsid w:val="00956B62"/>
    <w:rsid w:val="00957F0B"/>
    <w:rsid w:val="00960733"/>
    <w:rsid w:val="0096082E"/>
    <w:rsid w:val="00961466"/>
    <w:rsid w:val="009617E3"/>
    <w:rsid w:val="00961B36"/>
    <w:rsid w:val="00961CF2"/>
    <w:rsid w:val="00961FFE"/>
    <w:rsid w:val="00962812"/>
    <w:rsid w:val="00962882"/>
    <w:rsid w:val="00962CE4"/>
    <w:rsid w:val="00962EAA"/>
    <w:rsid w:val="00963099"/>
    <w:rsid w:val="009642AA"/>
    <w:rsid w:val="0096438F"/>
    <w:rsid w:val="00965110"/>
    <w:rsid w:val="00966A9A"/>
    <w:rsid w:val="00966AB0"/>
    <w:rsid w:val="00966F4A"/>
    <w:rsid w:val="00967E08"/>
    <w:rsid w:val="00970B55"/>
    <w:rsid w:val="00970EF5"/>
    <w:rsid w:val="009714D4"/>
    <w:rsid w:val="00971B07"/>
    <w:rsid w:val="0097262C"/>
    <w:rsid w:val="0097285A"/>
    <w:rsid w:val="00972C3D"/>
    <w:rsid w:val="009733E8"/>
    <w:rsid w:val="00973674"/>
    <w:rsid w:val="0097376B"/>
    <w:rsid w:val="009742DB"/>
    <w:rsid w:val="00974383"/>
    <w:rsid w:val="00974E4A"/>
    <w:rsid w:val="00976413"/>
    <w:rsid w:val="00976EEF"/>
    <w:rsid w:val="0097706A"/>
    <w:rsid w:val="00977467"/>
    <w:rsid w:val="0098024A"/>
    <w:rsid w:val="0098029D"/>
    <w:rsid w:val="00980F65"/>
    <w:rsid w:val="00981785"/>
    <w:rsid w:val="00981EE8"/>
    <w:rsid w:val="009821BB"/>
    <w:rsid w:val="0098450E"/>
    <w:rsid w:val="00984AC6"/>
    <w:rsid w:val="00984ACC"/>
    <w:rsid w:val="00984B3C"/>
    <w:rsid w:val="00984CA1"/>
    <w:rsid w:val="00984EC8"/>
    <w:rsid w:val="009855B9"/>
    <w:rsid w:val="009856C1"/>
    <w:rsid w:val="00985A5B"/>
    <w:rsid w:val="00985C70"/>
    <w:rsid w:val="00986103"/>
    <w:rsid w:val="009868D3"/>
    <w:rsid w:val="009869AC"/>
    <w:rsid w:val="0098720C"/>
    <w:rsid w:val="009872D6"/>
    <w:rsid w:val="00987E6B"/>
    <w:rsid w:val="00990032"/>
    <w:rsid w:val="00990169"/>
    <w:rsid w:val="00990AAF"/>
    <w:rsid w:val="00990B79"/>
    <w:rsid w:val="009915DA"/>
    <w:rsid w:val="00991A65"/>
    <w:rsid w:val="0099288D"/>
    <w:rsid w:val="00992E1A"/>
    <w:rsid w:val="009934A6"/>
    <w:rsid w:val="00993510"/>
    <w:rsid w:val="00994871"/>
    <w:rsid w:val="00995439"/>
    <w:rsid w:val="009955DA"/>
    <w:rsid w:val="00995A10"/>
    <w:rsid w:val="009962F2"/>
    <w:rsid w:val="00996C3A"/>
    <w:rsid w:val="00997AA1"/>
    <w:rsid w:val="009A00B6"/>
    <w:rsid w:val="009A0340"/>
    <w:rsid w:val="009A0FC8"/>
    <w:rsid w:val="009A1E94"/>
    <w:rsid w:val="009A45B2"/>
    <w:rsid w:val="009A6070"/>
    <w:rsid w:val="009A6C2E"/>
    <w:rsid w:val="009A7325"/>
    <w:rsid w:val="009A7BC1"/>
    <w:rsid w:val="009B021B"/>
    <w:rsid w:val="009B1848"/>
    <w:rsid w:val="009B1DBF"/>
    <w:rsid w:val="009B24E5"/>
    <w:rsid w:val="009B31FC"/>
    <w:rsid w:val="009B35C0"/>
    <w:rsid w:val="009B45D5"/>
    <w:rsid w:val="009B47C0"/>
    <w:rsid w:val="009B5714"/>
    <w:rsid w:val="009B5769"/>
    <w:rsid w:val="009B5B87"/>
    <w:rsid w:val="009B7E23"/>
    <w:rsid w:val="009C05E9"/>
    <w:rsid w:val="009C1525"/>
    <w:rsid w:val="009C15E1"/>
    <w:rsid w:val="009C1B09"/>
    <w:rsid w:val="009C1D7D"/>
    <w:rsid w:val="009C29F6"/>
    <w:rsid w:val="009C3541"/>
    <w:rsid w:val="009C417F"/>
    <w:rsid w:val="009C5519"/>
    <w:rsid w:val="009C6403"/>
    <w:rsid w:val="009C7D7E"/>
    <w:rsid w:val="009D0713"/>
    <w:rsid w:val="009D0B55"/>
    <w:rsid w:val="009D10D3"/>
    <w:rsid w:val="009D3107"/>
    <w:rsid w:val="009D3E4B"/>
    <w:rsid w:val="009D4AEF"/>
    <w:rsid w:val="009D6048"/>
    <w:rsid w:val="009D64AA"/>
    <w:rsid w:val="009D68B8"/>
    <w:rsid w:val="009D72FC"/>
    <w:rsid w:val="009D73A3"/>
    <w:rsid w:val="009D7405"/>
    <w:rsid w:val="009D7936"/>
    <w:rsid w:val="009E0496"/>
    <w:rsid w:val="009E0DD2"/>
    <w:rsid w:val="009E0EF5"/>
    <w:rsid w:val="009E1B8E"/>
    <w:rsid w:val="009E2132"/>
    <w:rsid w:val="009E2422"/>
    <w:rsid w:val="009E322F"/>
    <w:rsid w:val="009E3589"/>
    <w:rsid w:val="009E3DCF"/>
    <w:rsid w:val="009E432F"/>
    <w:rsid w:val="009E460D"/>
    <w:rsid w:val="009E5876"/>
    <w:rsid w:val="009E61AB"/>
    <w:rsid w:val="009E6EC3"/>
    <w:rsid w:val="009E783F"/>
    <w:rsid w:val="009F06A9"/>
    <w:rsid w:val="009F0C01"/>
    <w:rsid w:val="009F0E67"/>
    <w:rsid w:val="009F1015"/>
    <w:rsid w:val="009F125F"/>
    <w:rsid w:val="009F185B"/>
    <w:rsid w:val="009F1886"/>
    <w:rsid w:val="009F197A"/>
    <w:rsid w:val="009F20F0"/>
    <w:rsid w:val="009F2C30"/>
    <w:rsid w:val="009F4E92"/>
    <w:rsid w:val="009F53B9"/>
    <w:rsid w:val="009F58A4"/>
    <w:rsid w:val="009F5E99"/>
    <w:rsid w:val="009F5FA0"/>
    <w:rsid w:val="009F78C5"/>
    <w:rsid w:val="00A00C8F"/>
    <w:rsid w:val="00A0139F"/>
    <w:rsid w:val="00A01B8E"/>
    <w:rsid w:val="00A03094"/>
    <w:rsid w:val="00A04878"/>
    <w:rsid w:val="00A04D60"/>
    <w:rsid w:val="00A0551E"/>
    <w:rsid w:val="00A06310"/>
    <w:rsid w:val="00A07386"/>
    <w:rsid w:val="00A07979"/>
    <w:rsid w:val="00A10A59"/>
    <w:rsid w:val="00A111F9"/>
    <w:rsid w:val="00A11522"/>
    <w:rsid w:val="00A12D7D"/>
    <w:rsid w:val="00A12DA3"/>
    <w:rsid w:val="00A1320F"/>
    <w:rsid w:val="00A14567"/>
    <w:rsid w:val="00A14741"/>
    <w:rsid w:val="00A1563C"/>
    <w:rsid w:val="00A156CB"/>
    <w:rsid w:val="00A1599F"/>
    <w:rsid w:val="00A16759"/>
    <w:rsid w:val="00A16BBB"/>
    <w:rsid w:val="00A17140"/>
    <w:rsid w:val="00A17906"/>
    <w:rsid w:val="00A17CFE"/>
    <w:rsid w:val="00A208A8"/>
    <w:rsid w:val="00A214A1"/>
    <w:rsid w:val="00A21C90"/>
    <w:rsid w:val="00A227F5"/>
    <w:rsid w:val="00A22C68"/>
    <w:rsid w:val="00A230F5"/>
    <w:rsid w:val="00A2328C"/>
    <w:rsid w:val="00A24195"/>
    <w:rsid w:val="00A244A2"/>
    <w:rsid w:val="00A258C7"/>
    <w:rsid w:val="00A26561"/>
    <w:rsid w:val="00A27F6C"/>
    <w:rsid w:val="00A30256"/>
    <w:rsid w:val="00A305D1"/>
    <w:rsid w:val="00A30AE4"/>
    <w:rsid w:val="00A314A1"/>
    <w:rsid w:val="00A32238"/>
    <w:rsid w:val="00A32BD9"/>
    <w:rsid w:val="00A32E09"/>
    <w:rsid w:val="00A3390A"/>
    <w:rsid w:val="00A35CA9"/>
    <w:rsid w:val="00A35CC0"/>
    <w:rsid w:val="00A35FE9"/>
    <w:rsid w:val="00A37082"/>
    <w:rsid w:val="00A37204"/>
    <w:rsid w:val="00A37734"/>
    <w:rsid w:val="00A37ED1"/>
    <w:rsid w:val="00A40319"/>
    <w:rsid w:val="00A414F6"/>
    <w:rsid w:val="00A4219D"/>
    <w:rsid w:val="00A4378D"/>
    <w:rsid w:val="00A43E96"/>
    <w:rsid w:val="00A44A37"/>
    <w:rsid w:val="00A44CE8"/>
    <w:rsid w:val="00A44E1A"/>
    <w:rsid w:val="00A45072"/>
    <w:rsid w:val="00A450B8"/>
    <w:rsid w:val="00A4570A"/>
    <w:rsid w:val="00A464F6"/>
    <w:rsid w:val="00A46CAE"/>
    <w:rsid w:val="00A47236"/>
    <w:rsid w:val="00A502E7"/>
    <w:rsid w:val="00A50720"/>
    <w:rsid w:val="00A50C98"/>
    <w:rsid w:val="00A51234"/>
    <w:rsid w:val="00A52196"/>
    <w:rsid w:val="00A5286F"/>
    <w:rsid w:val="00A544ED"/>
    <w:rsid w:val="00A54638"/>
    <w:rsid w:val="00A551E4"/>
    <w:rsid w:val="00A55BAB"/>
    <w:rsid w:val="00A55E8C"/>
    <w:rsid w:val="00A5604F"/>
    <w:rsid w:val="00A5654E"/>
    <w:rsid w:val="00A5664B"/>
    <w:rsid w:val="00A575C4"/>
    <w:rsid w:val="00A5761D"/>
    <w:rsid w:val="00A5764C"/>
    <w:rsid w:val="00A579E6"/>
    <w:rsid w:val="00A57DAF"/>
    <w:rsid w:val="00A6097E"/>
    <w:rsid w:val="00A61189"/>
    <w:rsid w:val="00A61435"/>
    <w:rsid w:val="00A6144D"/>
    <w:rsid w:val="00A617B6"/>
    <w:rsid w:val="00A638EF"/>
    <w:rsid w:val="00A63E2D"/>
    <w:rsid w:val="00A63FE8"/>
    <w:rsid w:val="00A6458F"/>
    <w:rsid w:val="00A652BE"/>
    <w:rsid w:val="00A65892"/>
    <w:rsid w:val="00A65906"/>
    <w:rsid w:val="00A65C65"/>
    <w:rsid w:val="00A65E86"/>
    <w:rsid w:val="00A66C95"/>
    <w:rsid w:val="00A67199"/>
    <w:rsid w:val="00A701DE"/>
    <w:rsid w:val="00A70BDE"/>
    <w:rsid w:val="00A711C1"/>
    <w:rsid w:val="00A719EA"/>
    <w:rsid w:val="00A73163"/>
    <w:rsid w:val="00A73CEA"/>
    <w:rsid w:val="00A74C7F"/>
    <w:rsid w:val="00A74D52"/>
    <w:rsid w:val="00A74DD9"/>
    <w:rsid w:val="00A74DE8"/>
    <w:rsid w:val="00A74E48"/>
    <w:rsid w:val="00A75B6C"/>
    <w:rsid w:val="00A76841"/>
    <w:rsid w:val="00A76CF7"/>
    <w:rsid w:val="00A76F99"/>
    <w:rsid w:val="00A77F63"/>
    <w:rsid w:val="00A82B05"/>
    <w:rsid w:val="00A82D8A"/>
    <w:rsid w:val="00A83BD1"/>
    <w:rsid w:val="00A83D4A"/>
    <w:rsid w:val="00A84AB6"/>
    <w:rsid w:val="00A854BD"/>
    <w:rsid w:val="00A859C3"/>
    <w:rsid w:val="00A8727A"/>
    <w:rsid w:val="00A875A7"/>
    <w:rsid w:val="00A9059E"/>
    <w:rsid w:val="00A9076B"/>
    <w:rsid w:val="00A915D4"/>
    <w:rsid w:val="00A9231D"/>
    <w:rsid w:val="00A949AC"/>
    <w:rsid w:val="00A95907"/>
    <w:rsid w:val="00A96CB0"/>
    <w:rsid w:val="00AA0BA8"/>
    <w:rsid w:val="00AA11EB"/>
    <w:rsid w:val="00AA1EE8"/>
    <w:rsid w:val="00AA21DE"/>
    <w:rsid w:val="00AA24F6"/>
    <w:rsid w:val="00AA33B3"/>
    <w:rsid w:val="00AA3C76"/>
    <w:rsid w:val="00AA429D"/>
    <w:rsid w:val="00AA467C"/>
    <w:rsid w:val="00AA600C"/>
    <w:rsid w:val="00AA7595"/>
    <w:rsid w:val="00AA7660"/>
    <w:rsid w:val="00AA772A"/>
    <w:rsid w:val="00AA787B"/>
    <w:rsid w:val="00AB00FE"/>
    <w:rsid w:val="00AB1F30"/>
    <w:rsid w:val="00AB2933"/>
    <w:rsid w:val="00AB2B29"/>
    <w:rsid w:val="00AB2D37"/>
    <w:rsid w:val="00AB3AAD"/>
    <w:rsid w:val="00AB4FD2"/>
    <w:rsid w:val="00AB56B5"/>
    <w:rsid w:val="00AB6EC1"/>
    <w:rsid w:val="00AB7CDE"/>
    <w:rsid w:val="00AB7E8A"/>
    <w:rsid w:val="00AC02AB"/>
    <w:rsid w:val="00AC1858"/>
    <w:rsid w:val="00AC1D69"/>
    <w:rsid w:val="00AC3616"/>
    <w:rsid w:val="00AC4AEF"/>
    <w:rsid w:val="00AC58A8"/>
    <w:rsid w:val="00AC60C5"/>
    <w:rsid w:val="00AC6659"/>
    <w:rsid w:val="00AC7187"/>
    <w:rsid w:val="00AC7227"/>
    <w:rsid w:val="00AC724F"/>
    <w:rsid w:val="00AC7873"/>
    <w:rsid w:val="00AC7887"/>
    <w:rsid w:val="00AC7A74"/>
    <w:rsid w:val="00AC7A8F"/>
    <w:rsid w:val="00AC7B3B"/>
    <w:rsid w:val="00AD0AA6"/>
    <w:rsid w:val="00AD187F"/>
    <w:rsid w:val="00AD1A2D"/>
    <w:rsid w:val="00AD1EF5"/>
    <w:rsid w:val="00AD1FF8"/>
    <w:rsid w:val="00AD233E"/>
    <w:rsid w:val="00AD3074"/>
    <w:rsid w:val="00AD37F5"/>
    <w:rsid w:val="00AD4326"/>
    <w:rsid w:val="00AD528E"/>
    <w:rsid w:val="00AD5C56"/>
    <w:rsid w:val="00AD5D0D"/>
    <w:rsid w:val="00AD61B7"/>
    <w:rsid w:val="00AD68F9"/>
    <w:rsid w:val="00AD7375"/>
    <w:rsid w:val="00AD7F70"/>
    <w:rsid w:val="00AE096D"/>
    <w:rsid w:val="00AE0DDB"/>
    <w:rsid w:val="00AE116A"/>
    <w:rsid w:val="00AE11C7"/>
    <w:rsid w:val="00AE2B65"/>
    <w:rsid w:val="00AE2E2A"/>
    <w:rsid w:val="00AE34D3"/>
    <w:rsid w:val="00AE35D6"/>
    <w:rsid w:val="00AE388D"/>
    <w:rsid w:val="00AE430F"/>
    <w:rsid w:val="00AE4836"/>
    <w:rsid w:val="00AE4DF2"/>
    <w:rsid w:val="00AE5923"/>
    <w:rsid w:val="00AE5BEB"/>
    <w:rsid w:val="00AE5E9D"/>
    <w:rsid w:val="00AE6769"/>
    <w:rsid w:val="00AE69DB"/>
    <w:rsid w:val="00AE6A18"/>
    <w:rsid w:val="00AE6CA7"/>
    <w:rsid w:val="00AE6D3C"/>
    <w:rsid w:val="00AE782B"/>
    <w:rsid w:val="00AF0E40"/>
    <w:rsid w:val="00AF1269"/>
    <w:rsid w:val="00AF17DD"/>
    <w:rsid w:val="00AF2625"/>
    <w:rsid w:val="00AF30D3"/>
    <w:rsid w:val="00AF3232"/>
    <w:rsid w:val="00AF3584"/>
    <w:rsid w:val="00AF3625"/>
    <w:rsid w:val="00AF45CC"/>
    <w:rsid w:val="00AF4BEE"/>
    <w:rsid w:val="00AF551C"/>
    <w:rsid w:val="00AF5897"/>
    <w:rsid w:val="00AF6635"/>
    <w:rsid w:val="00AF67DF"/>
    <w:rsid w:val="00AF6C4D"/>
    <w:rsid w:val="00AF7660"/>
    <w:rsid w:val="00AF7CF0"/>
    <w:rsid w:val="00B00C06"/>
    <w:rsid w:val="00B011BE"/>
    <w:rsid w:val="00B021A0"/>
    <w:rsid w:val="00B03CEA"/>
    <w:rsid w:val="00B04817"/>
    <w:rsid w:val="00B04AFD"/>
    <w:rsid w:val="00B0516C"/>
    <w:rsid w:val="00B05BDA"/>
    <w:rsid w:val="00B05E0B"/>
    <w:rsid w:val="00B0643F"/>
    <w:rsid w:val="00B06B97"/>
    <w:rsid w:val="00B06D5C"/>
    <w:rsid w:val="00B07347"/>
    <w:rsid w:val="00B07882"/>
    <w:rsid w:val="00B1241D"/>
    <w:rsid w:val="00B12AD6"/>
    <w:rsid w:val="00B12F6D"/>
    <w:rsid w:val="00B13898"/>
    <w:rsid w:val="00B142A7"/>
    <w:rsid w:val="00B16788"/>
    <w:rsid w:val="00B22628"/>
    <w:rsid w:val="00B22EB6"/>
    <w:rsid w:val="00B23479"/>
    <w:rsid w:val="00B234E8"/>
    <w:rsid w:val="00B2365F"/>
    <w:rsid w:val="00B24F41"/>
    <w:rsid w:val="00B25337"/>
    <w:rsid w:val="00B25582"/>
    <w:rsid w:val="00B257FD"/>
    <w:rsid w:val="00B263B7"/>
    <w:rsid w:val="00B263E2"/>
    <w:rsid w:val="00B26835"/>
    <w:rsid w:val="00B26A5D"/>
    <w:rsid w:val="00B30554"/>
    <w:rsid w:val="00B30A92"/>
    <w:rsid w:val="00B318BD"/>
    <w:rsid w:val="00B31A0B"/>
    <w:rsid w:val="00B3373D"/>
    <w:rsid w:val="00B33AD2"/>
    <w:rsid w:val="00B33D72"/>
    <w:rsid w:val="00B341DE"/>
    <w:rsid w:val="00B34686"/>
    <w:rsid w:val="00B353C0"/>
    <w:rsid w:val="00B3540E"/>
    <w:rsid w:val="00B359EB"/>
    <w:rsid w:val="00B35D83"/>
    <w:rsid w:val="00B363FA"/>
    <w:rsid w:val="00B36BB3"/>
    <w:rsid w:val="00B36EB5"/>
    <w:rsid w:val="00B37108"/>
    <w:rsid w:val="00B37959"/>
    <w:rsid w:val="00B4097F"/>
    <w:rsid w:val="00B415BB"/>
    <w:rsid w:val="00B41E98"/>
    <w:rsid w:val="00B41F59"/>
    <w:rsid w:val="00B42362"/>
    <w:rsid w:val="00B423BF"/>
    <w:rsid w:val="00B4243A"/>
    <w:rsid w:val="00B42B70"/>
    <w:rsid w:val="00B441F1"/>
    <w:rsid w:val="00B443CF"/>
    <w:rsid w:val="00B44B41"/>
    <w:rsid w:val="00B455C6"/>
    <w:rsid w:val="00B4683A"/>
    <w:rsid w:val="00B505C8"/>
    <w:rsid w:val="00B50838"/>
    <w:rsid w:val="00B50C72"/>
    <w:rsid w:val="00B51607"/>
    <w:rsid w:val="00B51B50"/>
    <w:rsid w:val="00B5232E"/>
    <w:rsid w:val="00B54115"/>
    <w:rsid w:val="00B54177"/>
    <w:rsid w:val="00B541DC"/>
    <w:rsid w:val="00B541F8"/>
    <w:rsid w:val="00B54407"/>
    <w:rsid w:val="00B54737"/>
    <w:rsid w:val="00B54E44"/>
    <w:rsid w:val="00B54FC3"/>
    <w:rsid w:val="00B551BC"/>
    <w:rsid w:val="00B56079"/>
    <w:rsid w:val="00B5615B"/>
    <w:rsid w:val="00B5680D"/>
    <w:rsid w:val="00B56AE9"/>
    <w:rsid w:val="00B57986"/>
    <w:rsid w:val="00B57F69"/>
    <w:rsid w:val="00B60EEE"/>
    <w:rsid w:val="00B60FB9"/>
    <w:rsid w:val="00B61CCC"/>
    <w:rsid w:val="00B63595"/>
    <w:rsid w:val="00B63957"/>
    <w:rsid w:val="00B63BB5"/>
    <w:rsid w:val="00B63C12"/>
    <w:rsid w:val="00B6427B"/>
    <w:rsid w:val="00B6486B"/>
    <w:rsid w:val="00B64DED"/>
    <w:rsid w:val="00B6515C"/>
    <w:rsid w:val="00B65792"/>
    <w:rsid w:val="00B65A9F"/>
    <w:rsid w:val="00B66480"/>
    <w:rsid w:val="00B66732"/>
    <w:rsid w:val="00B67D96"/>
    <w:rsid w:val="00B7008B"/>
    <w:rsid w:val="00B70375"/>
    <w:rsid w:val="00B7111F"/>
    <w:rsid w:val="00B713F9"/>
    <w:rsid w:val="00B71EFC"/>
    <w:rsid w:val="00B72129"/>
    <w:rsid w:val="00B72236"/>
    <w:rsid w:val="00B72261"/>
    <w:rsid w:val="00B7277D"/>
    <w:rsid w:val="00B72E89"/>
    <w:rsid w:val="00B7309A"/>
    <w:rsid w:val="00B73A83"/>
    <w:rsid w:val="00B74A85"/>
    <w:rsid w:val="00B74C63"/>
    <w:rsid w:val="00B7519E"/>
    <w:rsid w:val="00B75BE4"/>
    <w:rsid w:val="00B75E2E"/>
    <w:rsid w:val="00B762CE"/>
    <w:rsid w:val="00B7694D"/>
    <w:rsid w:val="00B77222"/>
    <w:rsid w:val="00B77776"/>
    <w:rsid w:val="00B80058"/>
    <w:rsid w:val="00B8046E"/>
    <w:rsid w:val="00B8088C"/>
    <w:rsid w:val="00B80ACB"/>
    <w:rsid w:val="00B80CE1"/>
    <w:rsid w:val="00B8105C"/>
    <w:rsid w:val="00B81909"/>
    <w:rsid w:val="00B820BF"/>
    <w:rsid w:val="00B8389D"/>
    <w:rsid w:val="00B839C4"/>
    <w:rsid w:val="00B843FD"/>
    <w:rsid w:val="00B851A5"/>
    <w:rsid w:val="00B85531"/>
    <w:rsid w:val="00B85A35"/>
    <w:rsid w:val="00B85C19"/>
    <w:rsid w:val="00B86050"/>
    <w:rsid w:val="00B86688"/>
    <w:rsid w:val="00B86E5E"/>
    <w:rsid w:val="00B86E63"/>
    <w:rsid w:val="00B8740E"/>
    <w:rsid w:val="00B87D73"/>
    <w:rsid w:val="00B902CF"/>
    <w:rsid w:val="00B90D53"/>
    <w:rsid w:val="00B90DB7"/>
    <w:rsid w:val="00B91160"/>
    <w:rsid w:val="00B91916"/>
    <w:rsid w:val="00B92A3C"/>
    <w:rsid w:val="00B92A41"/>
    <w:rsid w:val="00B93B1F"/>
    <w:rsid w:val="00B93C6C"/>
    <w:rsid w:val="00B93EBB"/>
    <w:rsid w:val="00B96AE2"/>
    <w:rsid w:val="00B9712F"/>
    <w:rsid w:val="00BA09A5"/>
    <w:rsid w:val="00BA0BFC"/>
    <w:rsid w:val="00BA1161"/>
    <w:rsid w:val="00BA1641"/>
    <w:rsid w:val="00BA3AE3"/>
    <w:rsid w:val="00BA4BE5"/>
    <w:rsid w:val="00BA569E"/>
    <w:rsid w:val="00BA5997"/>
    <w:rsid w:val="00BA5F53"/>
    <w:rsid w:val="00BA6D59"/>
    <w:rsid w:val="00BA73B2"/>
    <w:rsid w:val="00BA7457"/>
    <w:rsid w:val="00BA7EF1"/>
    <w:rsid w:val="00BB0168"/>
    <w:rsid w:val="00BB05CA"/>
    <w:rsid w:val="00BB07FF"/>
    <w:rsid w:val="00BB104C"/>
    <w:rsid w:val="00BB1ED0"/>
    <w:rsid w:val="00BB2182"/>
    <w:rsid w:val="00BB2212"/>
    <w:rsid w:val="00BB24C7"/>
    <w:rsid w:val="00BB2DE0"/>
    <w:rsid w:val="00BB3752"/>
    <w:rsid w:val="00BB39C5"/>
    <w:rsid w:val="00BB4168"/>
    <w:rsid w:val="00BB4373"/>
    <w:rsid w:val="00BB5515"/>
    <w:rsid w:val="00BB5E92"/>
    <w:rsid w:val="00BB63FD"/>
    <w:rsid w:val="00BB645B"/>
    <w:rsid w:val="00BB6706"/>
    <w:rsid w:val="00BB712A"/>
    <w:rsid w:val="00BB738A"/>
    <w:rsid w:val="00BB7797"/>
    <w:rsid w:val="00BC048F"/>
    <w:rsid w:val="00BC078E"/>
    <w:rsid w:val="00BC1DD5"/>
    <w:rsid w:val="00BC2FBA"/>
    <w:rsid w:val="00BC34FC"/>
    <w:rsid w:val="00BC5F6C"/>
    <w:rsid w:val="00BC7C7E"/>
    <w:rsid w:val="00BC7E53"/>
    <w:rsid w:val="00BD06D2"/>
    <w:rsid w:val="00BD07E1"/>
    <w:rsid w:val="00BD1AC3"/>
    <w:rsid w:val="00BD1D2F"/>
    <w:rsid w:val="00BD22EA"/>
    <w:rsid w:val="00BD31DC"/>
    <w:rsid w:val="00BD3721"/>
    <w:rsid w:val="00BD45CD"/>
    <w:rsid w:val="00BD49EA"/>
    <w:rsid w:val="00BD5379"/>
    <w:rsid w:val="00BD56AD"/>
    <w:rsid w:val="00BD5870"/>
    <w:rsid w:val="00BD60E6"/>
    <w:rsid w:val="00BD700B"/>
    <w:rsid w:val="00BD7800"/>
    <w:rsid w:val="00BD78AA"/>
    <w:rsid w:val="00BD7B3F"/>
    <w:rsid w:val="00BE0361"/>
    <w:rsid w:val="00BE0C41"/>
    <w:rsid w:val="00BE3631"/>
    <w:rsid w:val="00BE37CC"/>
    <w:rsid w:val="00BE398D"/>
    <w:rsid w:val="00BE4178"/>
    <w:rsid w:val="00BE42BA"/>
    <w:rsid w:val="00BE4BE4"/>
    <w:rsid w:val="00BE4C4B"/>
    <w:rsid w:val="00BE55E7"/>
    <w:rsid w:val="00BE5BFE"/>
    <w:rsid w:val="00BE609B"/>
    <w:rsid w:val="00BE6B92"/>
    <w:rsid w:val="00BE6EEF"/>
    <w:rsid w:val="00BE7EB0"/>
    <w:rsid w:val="00BF1C92"/>
    <w:rsid w:val="00BF1FB6"/>
    <w:rsid w:val="00BF2340"/>
    <w:rsid w:val="00BF241E"/>
    <w:rsid w:val="00BF3365"/>
    <w:rsid w:val="00BF387C"/>
    <w:rsid w:val="00BF5B4D"/>
    <w:rsid w:val="00BF6662"/>
    <w:rsid w:val="00BF75FE"/>
    <w:rsid w:val="00BF7A88"/>
    <w:rsid w:val="00C00598"/>
    <w:rsid w:val="00C00649"/>
    <w:rsid w:val="00C007A9"/>
    <w:rsid w:val="00C00D86"/>
    <w:rsid w:val="00C00E8A"/>
    <w:rsid w:val="00C011F7"/>
    <w:rsid w:val="00C01337"/>
    <w:rsid w:val="00C01DAD"/>
    <w:rsid w:val="00C02044"/>
    <w:rsid w:val="00C02115"/>
    <w:rsid w:val="00C02AD9"/>
    <w:rsid w:val="00C02F2C"/>
    <w:rsid w:val="00C0320B"/>
    <w:rsid w:val="00C047E5"/>
    <w:rsid w:val="00C0548F"/>
    <w:rsid w:val="00C07A3B"/>
    <w:rsid w:val="00C109A1"/>
    <w:rsid w:val="00C114F9"/>
    <w:rsid w:val="00C11DB0"/>
    <w:rsid w:val="00C11DF6"/>
    <w:rsid w:val="00C1249F"/>
    <w:rsid w:val="00C12D7F"/>
    <w:rsid w:val="00C14042"/>
    <w:rsid w:val="00C14084"/>
    <w:rsid w:val="00C15588"/>
    <w:rsid w:val="00C160F9"/>
    <w:rsid w:val="00C16ABA"/>
    <w:rsid w:val="00C17308"/>
    <w:rsid w:val="00C17638"/>
    <w:rsid w:val="00C21032"/>
    <w:rsid w:val="00C2175D"/>
    <w:rsid w:val="00C22371"/>
    <w:rsid w:val="00C22A49"/>
    <w:rsid w:val="00C22C38"/>
    <w:rsid w:val="00C22C4A"/>
    <w:rsid w:val="00C245BC"/>
    <w:rsid w:val="00C246F1"/>
    <w:rsid w:val="00C248A4"/>
    <w:rsid w:val="00C249CA"/>
    <w:rsid w:val="00C24C37"/>
    <w:rsid w:val="00C2545F"/>
    <w:rsid w:val="00C255E7"/>
    <w:rsid w:val="00C27153"/>
    <w:rsid w:val="00C27804"/>
    <w:rsid w:val="00C27A13"/>
    <w:rsid w:val="00C27E51"/>
    <w:rsid w:val="00C27EF7"/>
    <w:rsid w:val="00C3014F"/>
    <w:rsid w:val="00C306DF"/>
    <w:rsid w:val="00C31383"/>
    <w:rsid w:val="00C32688"/>
    <w:rsid w:val="00C33300"/>
    <w:rsid w:val="00C33E43"/>
    <w:rsid w:val="00C3434F"/>
    <w:rsid w:val="00C34695"/>
    <w:rsid w:val="00C35191"/>
    <w:rsid w:val="00C363B7"/>
    <w:rsid w:val="00C36BD2"/>
    <w:rsid w:val="00C3708D"/>
    <w:rsid w:val="00C37D39"/>
    <w:rsid w:val="00C37EF6"/>
    <w:rsid w:val="00C41495"/>
    <w:rsid w:val="00C42021"/>
    <w:rsid w:val="00C4308A"/>
    <w:rsid w:val="00C43C74"/>
    <w:rsid w:val="00C44623"/>
    <w:rsid w:val="00C44848"/>
    <w:rsid w:val="00C4530A"/>
    <w:rsid w:val="00C457D2"/>
    <w:rsid w:val="00C45AD3"/>
    <w:rsid w:val="00C464F2"/>
    <w:rsid w:val="00C47ADC"/>
    <w:rsid w:val="00C508EF"/>
    <w:rsid w:val="00C512DF"/>
    <w:rsid w:val="00C53A24"/>
    <w:rsid w:val="00C53DC5"/>
    <w:rsid w:val="00C53E13"/>
    <w:rsid w:val="00C56C45"/>
    <w:rsid w:val="00C57657"/>
    <w:rsid w:val="00C57A69"/>
    <w:rsid w:val="00C6054B"/>
    <w:rsid w:val="00C6107A"/>
    <w:rsid w:val="00C61578"/>
    <w:rsid w:val="00C61EAE"/>
    <w:rsid w:val="00C634D4"/>
    <w:rsid w:val="00C63632"/>
    <w:rsid w:val="00C63963"/>
    <w:rsid w:val="00C64F0E"/>
    <w:rsid w:val="00C6619C"/>
    <w:rsid w:val="00C67E54"/>
    <w:rsid w:val="00C7002F"/>
    <w:rsid w:val="00C70054"/>
    <w:rsid w:val="00C71264"/>
    <w:rsid w:val="00C71825"/>
    <w:rsid w:val="00C72219"/>
    <w:rsid w:val="00C738D6"/>
    <w:rsid w:val="00C73FB5"/>
    <w:rsid w:val="00C74989"/>
    <w:rsid w:val="00C75332"/>
    <w:rsid w:val="00C769A0"/>
    <w:rsid w:val="00C769D4"/>
    <w:rsid w:val="00C76B3E"/>
    <w:rsid w:val="00C77573"/>
    <w:rsid w:val="00C8116A"/>
    <w:rsid w:val="00C81BC8"/>
    <w:rsid w:val="00C82150"/>
    <w:rsid w:val="00C82178"/>
    <w:rsid w:val="00C82681"/>
    <w:rsid w:val="00C82DAB"/>
    <w:rsid w:val="00C82F0E"/>
    <w:rsid w:val="00C83A8B"/>
    <w:rsid w:val="00C83CC7"/>
    <w:rsid w:val="00C8480F"/>
    <w:rsid w:val="00C84A6C"/>
    <w:rsid w:val="00C850C1"/>
    <w:rsid w:val="00C85B68"/>
    <w:rsid w:val="00C86937"/>
    <w:rsid w:val="00C86D36"/>
    <w:rsid w:val="00C900F9"/>
    <w:rsid w:val="00C93448"/>
    <w:rsid w:val="00C93886"/>
    <w:rsid w:val="00C941F4"/>
    <w:rsid w:val="00C947FF"/>
    <w:rsid w:val="00C94A8F"/>
    <w:rsid w:val="00C957E2"/>
    <w:rsid w:val="00C959ED"/>
    <w:rsid w:val="00C96804"/>
    <w:rsid w:val="00C96C14"/>
    <w:rsid w:val="00C971D9"/>
    <w:rsid w:val="00C97354"/>
    <w:rsid w:val="00C9746D"/>
    <w:rsid w:val="00C97EBE"/>
    <w:rsid w:val="00CA004F"/>
    <w:rsid w:val="00CA06EC"/>
    <w:rsid w:val="00CA1258"/>
    <w:rsid w:val="00CA17CA"/>
    <w:rsid w:val="00CA199E"/>
    <w:rsid w:val="00CA2558"/>
    <w:rsid w:val="00CA3909"/>
    <w:rsid w:val="00CA4294"/>
    <w:rsid w:val="00CA71EB"/>
    <w:rsid w:val="00CA76AD"/>
    <w:rsid w:val="00CA79F8"/>
    <w:rsid w:val="00CA7DC9"/>
    <w:rsid w:val="00CB0A67"/>
    <w:rsid w:val="00CB110F"/>
    <w:rsid w:val="00CB136D"/>
    <w:rsid w:val="00CB1422"/>
    <w:rsid w:val="00CB1894"/>
    <w:rsid w:val="00CB1BBB"/>
    <w:rsid w:val="00CB1E50"/>
    <w:rsid w:val="00CB264E"/>
    <w:rsid w:val="00CB2759"/>
    <w:rsid w:val="00CB2D3F"/>
    <w:rsid w:val="00CB3D97"/>
    <w:rsid w:val="00CB450D"/>
    <w:rsid w:val="00CB460B"/>
    <w:rsid w:val="00CB478A"/>
    <w:rsid w:val="00CB488F"/>
    <w:rsid w:val="00CB5262"/>
    <w:rsid w:val="00CB53A2"/>
    <w:rsid w:val="00CB5F2F"/>
    <w:rsid w:val="00CB6185"/>
    <w:rsid w:val="00CB6C44"/>
    <w:rsid w:val="00CB6D06"/>
    <w:rsid w:val="00CB74AD"/>
    <w:rsid w:val="00CB773E"/>
    <w:rsid w:val="00CB79A1"/>
    <w:rsid w:val="00CB7A9D"/>
    <w:rsid w:val="00CC0E49"/>
    <w:rsid w:val="00CC2146"/>
    <w:rsid w:val="00CC27ED"/>
    <w:rsid w:val="00CC2806"/>
    <w:rsid w:val="00CC2B53"/>
    <w:rsid w:val="00CC2FD7"/>
    <w:rsid w:val="00CC3307"/>
    <w:rsid w:val="00CC41AF"/>
    <w:rsid w:val="00CC4835"/>
    <w:rsid w:val="00CC67A1"/>
    <w:rsid w:val="00CC750C"/>
    <w:rsid w:val="00CC77A9"/>
    <w:rsid w:val="00CD0725"/>
    <w:rsid w:val="00CD0A3D"/>
    <w:rsid w:val="00CD108B"/>
    <w:rsid w:val="00CD13D1"/>
    <w:rsid w:val="00CD159F"/>
    <w:rsid w:val="00CD29E2"/>
    <w:rsid w:val="00CD373F"/>
    <w:rsid w:val="00CD4CB3"/>
    <w:rsid w:val="00CD5E9C"/>
    <w:rsid w:val="00CE0186"/>
    <w:rsid w:val="00CE0AAD"/>
    <w:rsid w:val="00CE0C2F"/>
    <w:rsid w:val="00CE140D"/>
    <w:rsid w:val="00CE1B99"/>
    <w:rsid w:val="00CE2845"/>
    <w:rsid w:val="00CE3458"/>
    <w:rsid w:val="00CE38B8"/>
    <w:rsid w:val="00CE3F06"/>
    <w:rsid w:val="00CE46B6"/>
    <w:rsid w:val="00CE4726"/>
    <w:rsid w:val="00CE4881"/>
    <w:rsid w:val="00CE50AE"/>
    <w:rsid w:val="00CE53D0"/>
    <w:rsid w:val="00CE5C02"/>
    <w:rsid w:val="00CE5C3D"/>
    <w:rsid w:val="00CE5E11"/>
    <w:rsid w:val="00CE69BB"/>
    <w:rsid w:val="00CE6E86"/>
    <w:rsid w:val="00CE7B1F"/>
    <w:rsid w:val="00CE7D89"/>
    <w:rsid w:val="00CE7E1B"/>
    <w:rsid w:val="00CF0012"/>
    <w:rsid w:val="00CF1D51"/>
    <w:rsid w:val="00CF2791"/>
    <w:rsid w:val="00CF332A"/>
    <w:rsid w:val="00CF3FEC"/>
    <w:rsid w:val="00CF4518"/>
    <w:rsid w:val="00CF4D1C"/>
    <w:rsid w:val="00CF5009"/>
    <w:rsid w:val="00CF5036"/>
    <w:rsid w:val="00CF549C"/>
    <w:rsid w:val="00CF567A"/>
    <w:rsid w:val="00CF5B30"/>
    <w:rsid w:val="00CF5F6C"/>
    <w:rsid w:val="00CF626B"/>
    <w:rsid w:val="00CF70CB"/>
    <w:rsid w:val="00CF7AF4"/>
    <w:rsid w:val="00D0094D"/>
    <w:rsid w:val="00D013C8"/>
    <w:rsid w:val="00D01CAE"/>
    <w:rsid w:val="00D02CEC"/>
    <w:rsid w:val="00D03D82"/>
    <w:rsid w:val="00D044BA"/>
    <w:rsid w:val="00D04D2F"/>
    <w:rsid w:val="00D05D3B"/>
    <w:rsid w:val="00D05E53"/>
    <w:rsid w:val="00D061C7"/>
    <w:rsid w:val="00D06BA9"/>
    <w:rsid w:val="00D112F5"/>
    <w:rsid w:val="00D11CBC"/>
    <w:rsid w:val="00D130E8"/>
    <w:rsid w:val="00D13245"/>
    <w:rsid w:val="00D134E3"/>
    <w:rsid w:val="00D13900"/>
    <w:rsid w:val="00D1431A"/>
    <w:rsid w:val="00D14B20"/>
    <w:rsid w:val="00D16D9F"/>
    <w:rsid w:val="00D16F0A"/>
    <w:rsid w:val="00D17BE4"/>
    <w:rsid w:val="00D206A2"/>
    <w:rsid w:val="00D20EC5"/>
    <w:rsid w:val="00D21BC4"/>
    <w:rsid w:val="00D2217D"/>
    <w:rsid w:val="00D22EC2"/>
    <w:rsid w:val="00D2503B"/>
    <w:rsid w:val="00D2511F"/>
    <w:rsid w:val="00D26160"/>
    <w:rsid w:val="00D2621E"/>
    <w:rsid w:val="00D30EF3"/>
    <w:rsid w:val="00D31E64"/>
    <w:rsid w:val="00D32279"/>
    <w:rsid w:val="00D330B2"/>
    <w:rsid w:val="00D33250"/>
    <w:rsid w:val="00D332FF"/>
    <w:rsid w:val="00D33A1E"/>
    <w:rsid w:val="00D33B7C"/>
    <w:rsid w:val="00D34918"/>
    <w:rsid w:val="00D34D1C"/>
    <w:rsid w:val="00D352FF"/>
    <w:rsid w:val="00D35C55"/>
    <w:rsid w:val="00D36E42"/>
    <w:rsid w:val="00D37C5C"/>
    <w:rsid w:val="00D37E5E"/>
    <w:rsid w:val="00D411CD"/>
    <w:rsid w:val="00D421FA"/>
    <w:rsid w:val="00D42655"/>
    <w:rsid w:val="00D42660"/>
    <w:rsid w:val="00D42C42"/>
    <w:rsid w:val="00D42F8D"/>
    <w:rsid w:val="00D43875"/>
    <w:rsid w:val="00D45670"/>
    <w:rsid w:val="00D45E4B"/>
    <w:rsid w:val="00D474AA"/>
    <w:rsid w:val="00D504DC"/>
    <w:rsid w:val="00D50851"/>
    <w:rsid w:val="00D50E6A"/>
    <w:rsid w:val="00D50F1A"/>
    <w:rsid w:val="00D5177C"/>
    <w:rsid w:val="00D53762"/>
    <w:rsid w:val="00D54E35"/>
    <w:rsid w:val="00D54E72"/>
    <w:rsid w:val="00D556CB"/>
    <w:rsid w:val="00D55D7F"/>
    <w:rsid w:val="00D55F74"/>
    <w:rsid w:val="00D57E47"/>
    <w:rsid w:val="00D6028A"/>
    <w:rsid w:val="00D602AD"/>
    <w:rsid w:val="00D606C6"/>
    <w:rsid w:val="00D61499"/>
    <w:rsid w:val="00D61750"/>
    <w:rsid w:val="00D61B50"/>
    <w:rsid w:val="00D622F6"/>
    <w:rsid w:val="00D62A18"/>
    <w:rsid w:val="00D62CDE"/>
    <w:rsid w:val="00D63583"/>
    <w:rsid w:val="00D637AE"/>
    <w:rsid w:val="00D63D05"/>
    <w:rsid w:val="00D63EBA"/>
    <w:rsid w:val="00D63F30"/>
    <w:rsid w:val="00D64C4A"/>
    <w:rsid w:val="00D652D1"/>
    <w:rsid w:val="00D654BF"/>
    <w:rsid w:val="00D65F52"/>
    <w:rsid w:val="00D66BF7"/>
    <w:rsid w:val="00D67C85"/>
    <w:rsid w:val="00D70E9D"/>
    <w:rsid w:val="00D70FF9"/>
    <w:rsid w:val="00D72201"/>
    <w:rsid w:val="00D7282B"/>
    <w:rsid w:val="00D73130"/>
    <w:rsid w:val="00D73CD4"/>
    <w:rsid w:val="00D75A08"/>
    <w:rsid w:val="00D76F3B"/>
    <w:rsid w:val="00D77DBF"/>
    <w:rsid w:val="00D8203A"/>
    <w:rsid w:val="00D8283D"/>
    <w:rsid w:val="00D82B44"/>
    <w:rsid w:val="00D83091"/>
    <w:rsid w:val="00D831DF"/>
    <w:rsid w:val="00D84057"/>
    <w:rsid w:val="00D84B75"/>
    <w:rsid w:val="00D84D7C"/>
    <w:rsid w:val="00D850A5"/>
    <w:rsid w:val="00D85A53"/>
    <w:rsid w:val="00D86741"/>
    <w:rsid w:val="00D86F89"/>
    <w:rsid w:val="00D87F84"/>
    <w:rsid w:val="00D904E9"/>
    <w:rsid w:val="00D918C7"/>
    <w:rsid w:val="00D92595"/>
    <w:rsid w:val="00D9261C"/>
    <w:rsid w:val="00D92F33"/>
    <w:rsid w:val="00D931A5"/>
    <w:rsid w:val="00D931FB"/>
    <w:rsid w:val="00D93AA8"/>
    <w:rsid w:val="00D93C8A"/>
    <w:rsid w:val="00D93DD5"/>
    <w:rsid w:val="00D93F4E"/>
    <w:rsid w:val="00D94267"/>
    <w:rsid w:val="00D94C5A"/>
    <w:rsid w:val="00D95AD4"/>
    <w:rsid w:val="00D97320"/>
    <w:rsid w:val="00DA0F3E"/>
    <w:rsid w:val="00DA0F89"/>
    <w:rsid w:val="00DA290C"/>
    <w:rsid w:val="00DA2E25"/>
    <w:rsid w:val="00DA3073"/>
    <w:rsid w:val="00DA34DE"/>
    <w:rsid w:val="00DA36BF"/>
    <w:rsid w:val="00DA36E1"/>
    <w:rsid w:val="00DA4064"/>
    <w:rsid w:val="00DA50A9"/>
    <w:rsid w:val="00DA6140"/>
    <w:rsid w:val="00DA6975"/>
    <w:rsid w:val="00DA78AD"/>
    <w:rsid w:val="00DB090A"/>
    <w:rsid w:val="00DB119F"/>
    <w:rsid w:val="00DB1354"/>
    <w:rsid w:val="00DB16CC"/>
    <w:rsid w:val="00DB211D"/>
    <w:rsid w:val="00DB24BE"/>
    <w:rsid w:val="00DB2DAF"/>
    <w:rsid w:val="00DB3DDB"/>
    <w:rsid w:val="00DB4E41"/>
    <w:rsid w:val="00DB5054"/>
    <w:rsid w:val="00DB5347"/>
    <w:rsid w:val="00DB55A5"/>
    <w:rsid w:val="00DB58FC"/>
    <w:rsid w:val="00DB5ED6"/>
    <w:rsid w:val="00DB6506"/>
    <w:rsid w:val="00DB725F"/>
    <w:rsid w:val="00DB757E"/>
    <w:rsid w:val="00DB7855"/>
    <w:rsid w:val="00DB7993"/>
    <w:rsid w:val="00DB7C86"/>
    <w:rsid w:val="00DC0AA3"/>
    <w:rsid w:val="00DC15A2"/>
    <w:rsid w:val="00DC2274"/>
    <w:rsid w:val="00DC2439"/>
    <w:rsid w:val="00DC2640"/>
    <w:rsid w:val="00DC3235"/>
    <w:rsid w:val="00DC47CB"/>
    <w:rsid w:val="00DC489F"/>
    <w:rsid w:val="00DC5DAE"/>
    <w:rsid w:val="00DC5FD0"/>
    <w:rsid w:val="00DC6131"/>
    <w:rsid w:val="00DC6B1C"/>
    <w:rsid w:val="00DC71DD"/>
    <w:rsid w:val="00DC7257"/>
    <w:rsid w:val="00DC76BC"/>
    <w:rsid w:val="00DC7D68"/>
    <w:rsid w:val="00DD0083"/>
    <w:rsid w:val="00DD1209"/>
    <w:rsid w:val="00DD1731"/>
    <w:rsid w:val="00DD2CB1"/>
    <w:rsid w:val="00DD3CA5"/>
    <w:rsid w:val="00DD48C4"/>
    <w:rsid w:val="00DD49FD"/>
    <w:rsid w:val="00DD5318"/>
    <w:rsid w:val="00DD5BDC"/>
    <w:rsid w:val="00DD5C01"/>
    <w:rsid w:val="00DD5ED7"/>
    <w:rsid w:val="00DD6A1A"/>
    <w:rsid w:val="00DD7BCD"/>
    <w:rsid w:val="00DE0AA4"/>
    <w:rsid w:val="00DE3D20"/>
    <w:rsid w:val="00DE426B"/>
    <w:rsid w:val="00DE47C2"/>
    <w:rsid w:val="00DE4862"/>
    <w:rsid w:val="00DE4937"/>
    <w:rsid w:val="00DE4A78"/>
    <w:rsid w:val="00DE4D0E"/>
    <w:rsid w:val="00DE5083"/>
    <w:rsid w:val="00DE5357"/>
    <w:rsid w:val="00DE5E7A"/>
    <w:rsid w:val="00DE5F0B"/>
    <w:rsid w:val="00DE635D"/>
    <w:rsid w:val="00DE6B66"/>
    <w:rsid w:val="00DE76F8"/>
    <w:rsid w:val="00DF270C"/>
    <w:rsid w:val="00DF28C3"/>
    <w:rsid w:val="00DF3728"/>
    <w:rsid w:val="00DF4231"/>
    <w:rsid w:val="00DF4FC8"/>
    <w:rsid w:val="00DF5852"/>
    <w:rsid w:val="00DF6623"/>
    <w:rsid w:val="00DF7061"/>
    <w:rsid w:val="00DF7515"/>
    <w:rsid w:val="00E00144"/>
    <w:rsid w:val="00E034D1"/>
    <w:rsid w:val="00E034DA"/>
    <w:rsid w:val="00E04DF4"/>
    <w:rsid w:val="00E04E11"/>
    <w:rsid w:val="00E05022"/>
    <w:rsid w:val="00E05A2F"/>
    <w:rsid w:val="00E05D9B"/>
    <w:rsid w:val="00E06E77"/>
    <w:rsid w:val="00E07EB7"/>
    <w:rsid w:val="00E10134"/>
    <w:rsid w:val="00E10E93"/>
    <w:rsid w:val="00E11A26"/>
    <w:rsid w:val="00E12396"/>
    <w:rsid w:val="00E1247F"/>
    <w:rsid w:val="00E124AC"/>
    <w:rsid w:val="00E12C21"/>
    <w:rsid w:val="00E12C28"/>
    <w:rsid w:val="00E12F67"/>
    <w:rsid w:val="00E13242"/>
    <w:rsid w:val="00E139CE"/>
    <w:rsid w:val="00E14328"/>
    <w:rsid w:val="00E14BE1"/>
    <w:rsid w:val="00E14D92"/>
    <w:rsid w:val="00E15AA6"/>
    <w:rsid w:val="00E15FF7"/>
    <w:rsid w:val="00E16F45"/>
    <w:rsid w:val="00E175DC"/>
    <w:rsid w:val="00E17A03"/>
    <w:rsid w:val="00E21F60"/>
    <w:rsid w:val="00E21FFD"/>
    <w:rsid w:val="00E22E6A"/>
    <w:rsid w:val="00E22F39"/>
    <w:rsid w:val="00E23785"/>
    <w:rsid w:val="00E23AC0"/>
    <w:rsid w:val="00E25549"/>
    <w:rsid w:val="00E25BCC"/>
    <w:rsid w:val="00E2645E"/>
    <w:rsid w:val="00E26655"/>
    <w:rsid w:val="00E26864"/>
    <w:rsid w:val="00E270BB"/>
    <w:rsid w:val="00E27169"/>
    <w:rsid w:val="00E27468"/>
    <w:rsid w:val="00E277F7"/>
    <w:rsid w:val="00E27A4F"/>
    <w:rsid w:val="00E300C0"/>
    <w:rsid w:val="00E303AF"/>
    <w:rsid w:val="00E31B44"/>
    <w:rsid w:val="00E3271D"/>
    <w:rsid w:val="00E33302"/>
    <w:rsid w:val="00E33466"/>
    <w:rsid w:val="00E3370B"/>
    <w:rsid w:val="00E343BC"/>
    <w:rsid w:val="00E34695"/>
    <w:rsid w:val="00E34D40"/>
    <w:rsid w:val="00E35DD6"/>
    <w:rsid w:val="00E37B6B"/>
    <w:rsid w:val="00E4081C"/>
    <w:rsid w:val="00E40B70"/>
    <w:rsid w:val="00E40E06"/>
    <w:rsid w:val="00E414C3"/>
    <w:rsid w:val="00E41665"/>
    <w:rsid w:val="00E41773"/>
    <w:rsid w:val="00E43105"/>
    <w:rsid w:val="00E432F1"/>
    <w:rsid w:val="00E43397"/>
    <w:rsid w:val="00E43796"/>
    <w:rsid w:val="00E44491"/>
    <w:rsid w:val="00E4649C"/>
    <w:rsid w:val="00E46A98"/>
    <w:rsid w:val="00E46B25"/>
    <w:rsid w:val="00E46CE2"/>
    <w:rsid w:val="00E47455"/>
    <w:rsid w:val="00E47CD7"/>
    <w:rsid w:val="00E50830"/>
    <w:rsid w:val="00E50931"/>
    <w:rsid w:val="00E50BEE"/>
    <w:rsid w:val="00E514F3"/>
    <w:rsid w:val="00E5153E"/>
    <w:rsid w:val="00E531DC"/>
    <w:rsid w:val="00E54666"/>
    <w:rsid w:val="00E55386"/>
    <w:rsid w:val="00E55508"/>
    <w:rsid w:val="00E55BCB"/>
    <w:rsid w:val="00E56123"/>
    <w:rsid w:val="00E57889"/>
    <w:rsid w:val="00E600F4"/>
    <w:rsid w:val="00E60921"/>
    <w:rsid w:val="00E60B83"/>
    <w:rsid w:val="00E61981"/>
    <w:rsid w:val="00E61BE5"/>
    <w:rsid w:val="00E61D43"/>
    <w:rsid w:val="00E62C71"/>
    <w:rsid w:val="00E634D9"/>
    <w:rsid w:val="00E639F2"/>
    <w:rsid w:val="00E64634"/>
    <w:rsid w:val="00E6536B"/>
    <w:rsid w:val="00E65D45"/>
    <w:rsid w:val="00E674AA"/>
    <w:rsid w:val="00E702DD"/>
    <w:rsid w:val="00E703BE"/>
    <w:rsid w:val="00E70E15"/>
    <w:rsid w:val="00E70F41"/>
    <w:rsid w:val="00E71AFD"/>
    <w:rsid w:val="00E71D37"/>
    <w:rsid w:val="00E748DA"/>
    <w:rsid w:val="00E75339"/>
    <w:rsid w:val="00E760C9"/>
    <w:rsid w:val="00E761A9"/>
    <w:rsid w:val="00E761AD"/>
    <w:rsid w:val="00E76879"/>
    <w:rsid w:val="00E76BBB"/>
    <w:rsid w:val="00E7715F"/>
    <w:rsid w:val="00E77A8B"/>
    <w:rsid w:val="00E77EB1"/>
    <w:rsid w:val="00E8074E"/>
    <w:rsid w:val="00E808F6"/>
    <w:rsid w:val="00E8141C"/>
    <w:rsid w:val="00E825B6"/>
    <w:rsid w:val="00E825DE"/>
    <w:rsid w:val="00E830D5"/>
    <w:rsid w:val="00E8318E"/>
    <w:rsid w:val="00E86345"/>
    <w:rsid w:val="00E86970"/>
    <w:rsid w:val="00E86A3D"/>
    <w:rsid w:val="00E87035"/>
    <w:rsid w:val="00E90A65"/>
    <w:rsid w:val="00E919C5"/>
    <w:rsid w:val="00E91DC4"/>
    <w:rsid w:val="00E92917"/>
    <w:rsid w:val="00E92C86"/>
    <w:rsid w:val="00E93851"/>
    <w:rsid w:val="00E9426D"/>
    <w:rsid w:val="00E94FE4"/>
    <w:rsid w:val="00E95588"/>
    <w:rsid w:val="00E959EB"/>
    <w:rsid w:val="00E96257"/>
    <w:rsid w:val="00E96AA5"/>
    <w:rsid w:val="00EA0F15"/>
    <w:rsid w:val="00EA12B1"/>
    <w:rsid w:val="00EA1947"/>
    <w:rsid w:val="00EA245C"/>
    <w:rsid w:val="00EA2779"/>
    <w:rsid w:val="00EA2D99"/>
    <w:rsid w:val="00EA38D9"/>
    <w:rsid w:val="00EA3D5B"/>
    <w:rsid w:val="00EA573C"/>
    <w:rsid w:val="00EA5EEB"/>
    <w:rsid w:val="00EA7411"/>
    <w:rsid w:val="00EA7978"/>
    <w:rsid w:val="00EA79B6"/>
    <w:rsid w:val="00EA7B5F"/>
    <w:rsid w:val="00EA7F4F"/>
    <w:rsid w:val="00EB01B0"/>
    <w:rsid w:val="00EB070C"/>
    <w:rsid w:val="00EB07C9"/>
    <w:rsid w:val="00EB0A57"/>
    <w:rsid w:val="00EB0EBF"/>
    <w:rsid w:val="00EB0EE0"/>
    <w:rsid w:val="00EB203D"/>
    <w:rsid w:val="00EB2E5A"/>
    <w:rsid w:val="00EB2E90"/>
    <w:rsid w:val="00EB465A"/>
    <w:rsid w:val="00EB55E8"/>
    <w:rsid w:val="00EB56DE"/>
    <w:rsid w:val="00EB72C5"/>
    <w:rsid w:val="00EB78D9"/>
    <w:rsid w:val="00EC0213"/>
    <w:rsid w:val="00EC06BB"/>
    <w:rsid w:val="00EC0FBC"/>
    <w:rsid w:val="00EC12EC"/>
    <w:rsid w:val="00EC1936"/>
    <w:rsid w:val="00EC1F57"/>
    <w:rsid w:val="00EC2600"/>
    <w:rsid w:val="00EC2B85"/>
    <w:rsid w:val="00EC4598"/>
    <w:rsid w:val="00EC6F00"/>
    <w:rsid w:val="00EC7D03"/>
    <w:rsid w:val="00ED001F"/>
    <w:rsid w:val="00ED0CB2"/>
    <w:rsid w:val="00ED0CCB"/>
    <w:rsid w:val="00ED3002"/>
    <w:rsid w:val="00ED327E"/>
    <w:rsid w:val="00ED4D6D"/>
    <w:rsid w:val="00ED50E6"/>
    <w:rsid w:val="00ED6030"/>
    <w:rsid w:val="00ED6B75"/>
    <w:rsid w:val="00ED72E1"/>
    <w:rsid w:val="00ED7727"/>
    <w:rsid w:val="00EE034A"/>
    <w:rsid w:val="00EE03AB"/>
    <w:rsid w:val="00EE0456"/>
    <w:rsid w:val="00EE1821"/>
    <w:rsid w:val="00EE1D44"/>
    <w:rsid w:val="00EE20B0"/>
    <w:rsid w:val="00EE2D6B"/>
    <w:rsid w:val="00EE3738"/>
    <w:rsid w:val="00EE39F5"/>
    <w:rsid w:val="00EE3A64"/>
    <w:rsid w:val="00EE3B61"/>
    <w:rsid w:val="00EE4620"/>
    <w:rsid w:val="00EE48E3"/>
    <w:rsid w:val="00EE4BF4"/>
    <w:rsid w:val="00EE54EC"/>
    <w:rsid w:val="00EE721D"/>
    <w:rsid w:val="00EF039D"/>
    <w:rsid w:val="00EF0B7E"/>
    <w:rsid w:val="00EF17A8"/>
    <w:rsid w:val="00EF2070"/>
    <w:rsid w:val="00EF2227"/>
    <w:rsid w:val="00EF2DFF"/>
    <w:rsid w:val="00EF338F"/>
    <w:rsid w:val="00EF35C3"/>
    <w:rsid w:val="00EF36B2"/>
    <w:rsid w:val="00EF402E"/>
    <w:rsid w:val="00EF4226"/>
    <w:rsid w:val="00EF4237"/>
    <w:rsid w:val="00EF44A2"/>
    <w:rsid w:val="00EF4D2D"/>
    <w:rsid w:val="00EF6B30"/>
    <w:rsid w:val="00EF7AA4"/>
    <w:rsid w:val="00EF7F7A"/>
    <w:rsid w:val="00F01509"/>
    <w:rsid w:val="00F02268"/>
    <w:rsid w:val="00F023A5"/>
    <w:rsid w:val="00F03568"/>
    <w:rsid w:val="00F0372E"/>
    <w:rsid w:val="00F037EF"/>
    <w:rsid w:val="00F03C4D"/>
    <w:rsid w:val="00F03D3B"/>
    <w:rsid w:val="00F0412F"/>
    <w:rsid w:val="00F042A6"/>
    <w:rsid w:val="00F04541"/>
    <w:rsid w:val="00F04596"/>
    <w:rsid w:val="00F0496F"/>
    <w:rsid w:val="00F051A2"/>
    <w:rsid w:val="00F05A3D"/>
    <w:rsid w:val="00F071C3"/>
    <w:rsid w:val="00F071EB"/>
    <w:rsid w:val="00F07DCC"/>
    <w:rsid w:val="00F10270"/>
    <w:rsid w:val="00F10806"/>
    <w:rsid w:val="00F10D0F"/>
    <w:rsid w:val="00F10D12"/>
    <w:rsid w:val="00F10D95"/>
    <w:rsid w:val="00F10F3B"/>
    <w:rsid w:val="00F114A5"/>
    <w:rsid w:val="00F11808"/>
    <w:rsid w:val="00F118DB"/>
    <w:rsid w:val="00F11E2C"/>
    <w:rsid w:val="00F11FF1"/>
    <w:rsid w:val="00F12028"/>
    <w:rsid w:val="00F12CC6"/>
    <w:rsid w:val="00F14480"/>
    <w:rsid w:val="00F157B3"/>
    <w:rsid w:val="00F15DAF"/>
    <w:rsid w:val="00F175B7"/>
    <w:rsid w:val="00F20410"/>
    <w:rsid w:val="00F20940"/>
    <w:rsid w:val="00F20AAA"/>
    <w:rsid w:val="00F20B5B"/>
    <w:rsid w:val="00F20D0C"/>
    <w:rsid w:val="00F21BA9"/>
    <w:rsid w:val="00F230FC"/>
    <w:rsid w:val="00F23DFD"/>
    <w:rsid w:val="00F24479"/>
    <w:rsid w:val="00F24DC4"/>
    <w:rsid w:val="00F263DD"/>
    <w:rsid w:val="00F27B63"/>
    <w:rsid w:val="00F27BD0"/>
    <w:rsid w:val="00F31A93"/>
    <w:rsid w:val="00F32010"/>
    <w:rsid w:val="00F3336E"/>
    <w:rsid w:val="00F35519"/>
    <w:rsid w:val="00F367E6"/>
    <w:rsid w:val="00F36C8D"/>
    <w:rsid w:val="00F374D6"/>
    <w:rsid w:val="00F40251"/>
    <w:rsid w:val="00F4181C"/>
    <w:rsid w:val="00F418EE"/>
    <w:rsid w:val="00F4376D"/>
    <w:rsid w:val="00F443B3"/>
    <w:rsid w:val="00F4537F"/>
    <w:rsid w:val="00F464D9"/>
    <w:rsid w:val="00F472E2"/>
    <w:rsid w:val="00F4795B"/>
    <w:rsid w:val="00F51B04"/>
    <w:rsid w:val="00F52609"/>
    <w:rsid w:val="00F5344A"/>
    <w:rsid w:val="00F53604"/>
    <w:rsid w:val="00F53840"/>
    <w:rsid w:val="00F53EF6"/>
    <w:rsid w:val="00F561D9"/>
    <w:rsid w:val="00F575DF"/>
    <w:rsid w:val="00F57626"/>
    <w:rsid w:val="00F579FA"/>
    <w:rsid w:val="00F57E54"/>
    <w:rsid w:val="00F6028B"/>
    <w:rsid w:val="00F60442"/>
    <w:rsid w:val="00F60EAF"/>
    <w:rsid w:val="00F6164C"/>
    <w:rsid w:val="00F62928"/>
    <w:rsid w:val="00F630F7"/>
    <w:rsid w:val="00F63FBC"/>
    <w:rsid w:val="00F64AAC"/>
    <w:rsid w:val="00F65B8C"/>
    <w:rsid w:val="00F65F0A"/>
    <w:rsid w:val="00F665F0"/>
    <w:rsid w:val="00F66963"/>
    <w:rsid w:val="00F66F1F"/>
    <w:rsid w:val="00F67081"/>
    <w:rsid w:val="00F70223"/>
    <w:rsid w:val="00F706EB"/>
    <w:rsid w:val="00F70FBA"/>
    <w:rsid w:val="00F71194"/>
    <w:rsid w:val="00F7184C"/>
    <w:rsid w:val="00F725A7"/>
    <w:rsid w:val="00F75236"/>
    <w:rsid w:val="00F772AA"/>
    <w:rsid w:val="00F77A01"/>
    <w:rsid w:val="00F816E7"/>
    <w:rsid w:val="00F8200B"/>
    <w:rsid w:val="00F827AD"/>
    <w:rsid w:val="00F85A59"/>
    <w:rsid w:val="00F85BDA"/>
    <w:rsid w:val="00F85F5A"/>
    <w:rsid w:val="00F860B7"/>
    <w:rsid w:val="00F865F7"/>
    <w:rsid w:val="00F8660D"/>
    <w:rsid w:val="00F871AE"/>
    <w:rsid w:val="00F90FA9"/>
    <w:rsid w:val="00F916C2"/>
    <w:rsid w:val="00F929C2"/>
    <w:rsid w:val="00F9305D"/>
    <w:rsid w:val="00F9367E"/>
    <w:rsid w:val="00F9377C"/>
    <w:rsid w:val="00F94883"/>
    <w:rsid w:val="00F94F40"/>
    <w:rsid w:val="00F95EA8"/>
    <w:rsid w:val="00F96029"/>
    <w:rsid w:val="00F969D5"/>
    <w:rsid w:val="00F96E20"/>
    <w:rsid w:val="00F97B52"/>
    <w:rsid w:val="00F97E17"/>
    <w:rsid w:val="00F97FC9"/>
    <w:rsid w:val="00FA1B71"/>
    <w:rsid w:val="00FA309A"/>
    <w:rsid w:val="00FA3F3E"/>
    <w:rsid w:val="00FA3FA9"/>
    <w:rsid w:val="00FA55D5"/>
    <w:rsid w:val="00FA5856"/>
    <w:rsid w:val="00FA64BA"/>
    <w:rsid w:val="00FA66D1"/>
    <w:rsid w:val="00FA6792"/>
    <w:rsid w:val="00FB0F4E"/>
    <w:rsid w:val="00FB1C24"/>
    <w:rsid w:val="00FB2786"/>
    <w:rsid w:val="00FB2A16"/>
    <w:rsid w:val="00FB2F94"/>
    <w:rsid w:val="00FB36CC"/>
    <w:rsid w:val="00FB422E"/>
    <w:rsid w:val="00FB50D9"/>
    <w:rsid w:val="00FB5389"/>
    <w:rsid w:val="00FB65A0"/>
    <w:rsid w:val="00FB6657"/>
    <w:rsid w:val="00FB783A"/>
    <w:rsid w:val="00FB78F1"/>
    <w:rsid w:val="00FB7F64"/>
    <w:rsid w:val="00FC0003"/>
    <w:rsid w:val="00FC1C78"/>
    <w:rsid w:val="00FC334D"/>
    <w:rsid w:val="00FC3669"/>
    <w:rsid w:val="00FC5B03"/>
    <w:rsid w:val="00FC6A6A"/>
    <w:rsid w:val="00FC702E"/>
    <w:rsid w:val="00FC7DB7"/>
    <w:rsid w:val="00FD0C97"/>
    <w:rsid w:val="00FD1307"/>
    <w:rsid w:val="00FD18BE"/>
    <w:rsid w:val="00FD21FB"/>
    <w:rsid w:val="00FD3068"/>
    <w:rsid w:val="00FD318E"/>
    <w:rsid w:val="00FD3414"/>
    <w:rsid w:val="00FD3BDB"/>
    <w:rsid w:val="00FD3FB4"/>
    <w:rsid w:val="00FD4543"/>
    <w:rsid w:val="00FD48B2"/>
    <w:rsid w:val="00FD51B5"/>
    <w:rsid w:val="00FD56FE"/>
    <w:rsid w:val="00FD6868"/>
    <w:rsid w:val="00FD68D6"/>
    <w:rsid w:val="00FE0292"/>
    <w:rsid w:val="00FE0563"/>
    <w:rsid w:val="00FE0ED2"/>
    <w:rsid w:val="00FE196B"/>
    <w:rsid w:val="00FE1EF4"/>
    <w:rsid w:val="00FE27B4"/>
    <w:rsid w:val="00FE2ABA"/>
    <w:rsid w:val="00FE3D68"/>
    <w:rsid w:val="00FE483A"/>
    <w:rsid w:val="00FE4908"/>
    <w:rsid w:val="00FE5873"/>
    <w:rsid w:val="00FE6346"/>
    <w:rsid w:val="00FE6BDA"/>
    <w:rsid w:val="00FF03E8"/>
    <w:rsid w:val="00FF0669"/>
    <w:rsid w:val="00FF0916"/>
    <w:rsid w:val="00FF1608"/>
    <w:rsid w:val="00FF2712"/>
    <w:rsid w:val="00FF2A27"/>
    <w:rsid w:val="00FF2EF1"/>
    <w:rsid w:val="00FF30EC"/>
    <w:rsid w:val="00FF3165"/>
    <w:rsid w:val="00FF3192"/>
    <w:rsid w:val="00FF3B2A"/>
    <w:rsid w:val="00FF3DCC"/>
    <w:rsid w:val="00FF3F97"/>
    <w:rsid w:val="00FF41CC"/>
    <w:rsid w:val="00FF47DC"/>
    <w:rsid w:val="00FF4A3A"/>
    <w:rsid w:val="00FF5640"/>
    <w:rsid w:val="00FF63E4"/>
    <w:rsid w:val="00FF6831"/>
    <w:rsid w:val="00FF6AFA"/>
    <w:rsid w:val="00FF6F75"/>
    <w:rsid w:val="00FF7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99B74"/>
  <w15:docId w15:val="{67E53A76-4C9B-4A39-99EB-70DA0742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898"/>
    <w:rPr>
      <w:lang w:val="es-ES" w:eastAsia="es-ES"/>
    </w:rPr>
  </w:style>
  <w:style w:type="paragraph" w:styleId="Ttulo1">
    <w:name w:val="heading 1"/>
    <w:basedOn w:val="Normal"/>
    <w:next w:val="Normal"/>
    <w:link w:val="Ttulo1Car"/>
    <w:qFormat/>
    <w:rsid w:val="009F20F0"/>
    <w:pPr>
      <w:keepNext/>
      <w:spacing w:before="240" w:after="240"/>
      <w:jc w:val="both"/>
      <w:outlineLvl w:val="0"/>
    </w:pPr>
    <w:rPr>
      <w:rFonts w:ascii="Arial Narrow" w:hAnsi="Arial Narrow" w:cs="Arial"/>
      <w:b/>
      <w:bCs/>
      <w:kern w:val="32"/>
      <w:sz w:val="22"/>
      <w:szCs w:val="32"/>
      <w:lang w:val="es-SV"/>
    </w:rPr>
  </w:style>
  <w:style w:type="paragraph" w:styleId="Ttulo2">
    <w:name w:val="heading 2"/>
    <w:basedOn w:val="Normal"/>
    <w:next w:val="Normal"/>
    <w:autoRedefine/>
    <w:qFormat/>
    <w:rsid w:val="009F20F0"/>
    <w:pPr>
      <w:keepNext/>
      <w:numPr>
        <w:ilvl w:val="1"/>
        <w:numId w:val="1"/>
      </w:numPr>
      <w:spacing w:before="60" w:after="60"/>
      <w:jc w:val="both"/>
      <w:outlineLvl w:val="1"/>
    </w:pPr>
    <w:rPr>
      <w:rFonts w:ascii="Arial Narrow" w:hAnsi="Arial Narrow" w:cs="Arial"/>
      <w:b/>
      <w:bCs/>
      <w:iCs/>
      <w:sz w:val="22"/>
      <w:szCs w:val="26"/>
      <w:lang w:val="es-SV"/>
    </w:rPr>
  </w:style>
  <w:style w:type="paragraph" w:styleId="Ttulo3">
    <w:name w:val="heading 3"/>
    <w:basedOn w:val="Normal"/>
    <w:next w:val="Normal"/>
    <w:qFormat/>
    <w:rsid w:val="009F20F0"/>
    <w:pPr>
      <w:keepNext/>
      <w:numPr>
        <w:ilvl w:val="2"/>
        <w:numId w:val="1"/>
      </w:numPr>
      <w:tabs>
        <w:tab w:val="left" w:pos="360"/>
      </w:tabs>
      <w:spacing w:before="60" w:after="60"/>
      <w:jc w:val="both"/>
      <w:outlineLvl w:val="2"/>
    </w:pPr>
    <w:rPr>
      <w:rFonts w:ascii="Arial Narrow" w:hAnsi="Arial Narrow" w:cs="Arial"/>
      <w:sz w:val="22"/>
      <w:szCs w:val="26"/>
      <w:lang w:val="es-SV"/>
    </w:rPr>
  </w:style>
  <w:style w:type="paragraph" w:styleId="Ttulo4">
    <w:name w:val="heading 4"/>
    <w:basedOn w:val="Normal"/>
    <w:next w:val="Normal"/>
    <w:qFormat/>
    <w:rsid w:val="00007004"/>
    <w:pPr>
      <w:keepNext/>
      <w:spacing w:before="240" w:after="60"/>
      <w:outlineLvl w:val="3"/>
    </w:pPr>
    <w:rPr>
      <w:b/>
      <w:bCs/>
      <w:sz w:val="28"/>
      <w:szCs w:val="28"/>
    </w:rPr>
  </w:style>
  <w:style w:type="paragraph" w:styleId="Ttulo5">
    <w:name w:val="heading 5"/>
    <w:basedOn w:val="Normal"/>
    <w:next w:val="Normal"/>
    <w:qFormat/>
    <w:rsid w:val="008E7898"/>
    <w:pPr>
      <w:spacing w:before="240" w:after="60"/>
      <w:outlineLvl w:val="4"/>
    </w:pPr>
    <w:rPr>
      <w:b/>
      <w:bCs/>
      <w:i/>
      <w:iCs/>
      <w:sz w:val="26"/>
      <w:szCs w:val="26"/>
    </w:rPr>
  </w:style>
  <w:style w:type="paragraph" w:styleId="Ttulo6">
    <w:name w:val="heading 6"/>
    <w:basedOn w:val="Normal"/>
    <w:next w:val="Normal"/>
    <w:qFormat/>
    <w:rsid w:val="0000700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959ED"/>
    <w:pPr>
      <w:spacing w:before="100" w:beforeAutospacing="1" w:after="100" w:afterAutospacing="1"/>
    </w:pPr>
  </w:style>
  <w:style w:type="paragraph" w:styleId="Textodeglobo">
    <w:name w:val="Balloon Text"/>
    <w:basedOn w:val="Normal"/>
    <w:link w:val="TextodegloboCar"/>
    <w:uiPriority w:val="99"/>
    <w:semiHidden/>
    <w:rsid w:val="00245524"/>
    <w:rPr>
      <w:rFonts w:ascii="Tahoma" w:hAnsi="Tahoma" w:cs="Tahoma"/>
      <w:sz w:val="16"/>
      <w:szCs w:val="16"/>
    </w:rPr>
  </w:style>
  <w:style w:type="paragraph" w:styleId="Encabezado">
    <w:name w:val="header"/>
    <w:basedOn w:val="Normal"/>
    <w:link w:val="EncabezadoCar"/>
    <w:uiPriority w:val="99"/>
    <w:rsid w:val="000A73D9"/>
    <w:pPr>
      <w:keepNext/>
      <w:tabs>
        <w:tab w:val="center" w:pos="4419"/>
        <w:tab w:val="right" w:pos="8838"/>
      </w:tabs>
      <w:spacing w:before="60" w:after="60"/>
      <w:jc w:val="both"/>
    </w:pPr>
    <w:rPr>
      <w:rFonts w:ascii="Arial Narrow" w:hAnsi="Arial Narrow"/>
      <w:sz w:val="22"/>
      <w:szCs w:val="22"/>
      <w:lang w:val="es-SV"/>
    </w:rPr>
  </w:style>
  <w:style w:type="paragraph" w:styleId="Ttulo">
    <w:name w:val="Title"/>
    <w:basedOn w:val="Normal"/>
    <w:qFormat/>
    <w:rsid w:val="000A73D9"/>
    <w:pPr>
      <w:keepNext/>
      <w:spacing w:before="60" w:after="60"/>
      <w:jc w:val="center"/>
    </w:pPr>
    <w:rPr>
      <w:rFonts w:ascii="Arial" w:hAnsi="Arial"/>
      <w:b/>
      <w:sz w:val="22"/>
      <w:lang w:val="es-ES_tradnl"/>
    </w:rPr>
  </w:style>
  <w:style w:type="paragraph" w:styleId="Piedepgina">
    <w:name w:val="footer"/>
    <w:basedOn w:val="Normal"/>
    <w:link w:val="PiedepginaCar"/>
    <w:rsid w:val="000A73D9"/>
    <w:pPr>
      <w:tabs>
        <w:tab w:val="center" w:pos="4252"/>
        <w:tab w:val="right" w:pos="8504"/>
      </w:tabs>
    </w:pPr>
  </w:style>
  <w:style w:type="paragraph" w:customStyle="1" w:styleId="EstiloTtulo2Izquierda0cmPrimeralnea0cm">
    <w:name w:val="Estilo Título 2 + Izquierda:  0 cm Primera línea:  0 cm"/>
    <w:basedOn w:val="Ttulo2"/>
    <w:rsid w:val="009F20F0"/>
    <w:pPr>
      <w:spacing w:before="180" w:after="180"/>
    </w:pPr>
    <w:rPr>
      <w:rFonts w:cs="Times New Roman"/>
      <w:iCs w:val="0"/>
      <w:szCs w:val="20"/>
    </w:rPr>
  </w:style>
  <w:style w:type="paragraph" w:styleId="Textoindependiente2">
    <w:name w:val="Body Text 2"/>
    <w:basedOn w:val="Normal"/>
    <w:rsid w:val="00007004"/>
    <w:pPr>
      <w:jc w:val="both"/>
    </w:pPr>
    <w:rPr>
      <w:lang w:val="es-ES_tradnl"/>
    </w:rPr>
  </w:style>
  <w:style w:type="paragraph" w:styleId="Textoindependiente3">
    <w:name w:val="Body Text 3"/>
    <w:basedOn w:val="Normal"/>
    <w:rsid w:val="00007004"/>
    <w:pPr>
      <w:jc w:val="both"/>
    </w:pPr>
    <w:rPr>
      <w:rFonts w:ascii="Arial" w:hAnsi="Arial"/>
      <w:lang w:val="es-GT"/>
    </w:rPr>
  </w:style>
  <w:style w:type="character" w:styleId="Refdecomentario">
    <w:name w:val="annotation reference"/>
    <w:basedOn w:val="Fuentedeprrafopredeter"/>
    <w:uiPriority w:val="99"/>
    <w:semiHidden/>
    <w:rsid w:val="000F61CF"/>
    <w:rPr>
      <w:sz w:val="16"/>
      <w:szCs w:val="16"/>
    </w:rPr>
  </w:style>
  <w:style w:type="paragraph" w:styleId="Textocomentario">
    <w:name w:val="annotation text"/>
    <w:basedOn w:val="Normal"/>
    <w:link w:val="TextocomentarioCar"/>
    <w:rsid w:val="000F61CF"/>
  </w:style>
  <w:style w:type="paragraph" w:styleId="Asuntodelcomentario">
    <w:name w:val="annotation subject"/>
    <w:basedOn w:val="Textocomentario"/>
    <w:next w:val="Textocomentario"/>
    <w:semiHidden/>
    <w:rsid w:val="000F61CF"/>
    <w:rPr>
      <w:b/>
      <w:bCs/>
    </w:rPr>
  </w:style>
  <w:style w:type="table" w:styleId="Tablaconcuadrcula">
    <w:name w:val="Table Grid"/>
    <w:basedOn w:val="Tablanormal"/>
    <w:uiPriority w:val="59"/>
    <w:rsid w:val="001E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rsid w:val="001E3693"/>
    <w:pPr>
      <w:numPr>
        <w:numId w:val="2"/>
      </w:numPr>
    </w:pPr>
  </w:style>
  <w:style w:type="paragraph" w:styleId="Textoindependiente">
    <w:name w:val="Body Text"/>
    <w:basedOn w:val="Normal"/>
    <w:link w:val="TextoindependienteCar"/>
    <w:rsid w:val="00C76B3E"/>
    <w:pPr>
      <w:spacing w:after="120"/>
    </w:pPr>
  </w:style>
  <w:style w:type="paragraph" w:styleId="Sangradetextonormal">
    <w:name w:val="Body Text Indent"/>
    <w:basedOn w:val="Normal"/>
    <w:rsid w:val="006F72DE"/>
    <w:pPr>
      <w:spacing w:after="120"/>
      <w:ind w:left="283"/>
    </w:pPr>
  </w:style>
  <w:style w:type="paragraph" w:styleId="Mapadeldocumento">
    <w:name w:val="Document Map"/>
    <w:basedOn w:val="Normal"/>
    <w:semiHidden/>
    <w:rsid w:val="00565D5A"/>
    <w:pPr>
      <w:shd w:val="clear" w:color="auto" w:fill="000080"/>
    </w:pPr>
    <w:rPr>
      <w:rFonts w:ascii="Tahoma" w:hAnsi="Tahoma" w:cs="Tahoma"/>
    </w:rPr>
  </w:style>
  <w:style w:type="character" w:styleId="Hipervnculo">
    <w:name w:val="Hyperlink"/>
    <w:basedOn w:val="Fuentedeprrafopredeter"/>
    <w:rsid w:val="008E7898"/>
    <w:rPr>
      <w:color w:val="0000FF"/>
      <w:u w:val="single"/>
    </w:rPr>
  </w:style>
  <w:style w:type="paragraph" w:styleId="Subttulo">
    <w:name w:val="Subtitle"/>
    <w:basedOn w:val="Normal"/>
    <w:qFormat/>
    <w:rsid w:val="0073680C"/>
    <w:pPr>
      <w:suppressAutoHyphens/>
      <w:jc w:val="center"/>
    </w:pPr>
    <w:rPr>
      <w:rFonts w:ascii="Arial Narrow" w:hAnsi="Arial Narrow"/>
      <w:b/>
    </w:rPr>
  </w:style>
  <w:style w:type="paragraph" w:styleId="Textonotapie">
    <w:name w:val="footnote text"/>
    <w:basedOn w:val="Normal"/>
    <w:semiHidden/>
    <w:rsid w:val="00EA7F4F"/>
  </w:style>
  <w:style w:type="character" w:styleId="Refdenotaalpie">
    <w:name w:val="footnote reference"/>
    <w:basedOn w:val="Fuentedeprrafopredeter"/>
    <w:semiHidden/>
    <w:rsid w:val="00EA7F4F"/>
    <w:rPr>
      <w:vertAlign w:val="superscript"/>
    </w:rPr>
  </w:style>
  <w:style w:type="character" w:customStyle="1" w:styleId="longtext">
    <w:name w:val="long_text"/>
    <w:basedOn w:val="Fuentedeprrafopredeter"/>
    <w:rsid w:val="006C255D"/>
  </w:style>
  <w:style w:type="paragraph" w:styleId="Prrafodelista">
    <w:name w:val="List Paragraph"/>
    <w:aliases w:val="List Paragraph 1,List Paragraph (numbered (a)),Use Case List Paragraph"/>
    <w:basedOn w:val="Normal"/>
    <w:link w:val="PrrafodelistaCar"/>
    <w:uiPriority w:val="34"/>
    <w:qFormat/>
    <w:rsid w:val="009872D6"/>
    <w:pPr>
      <w:ind w:left="708"/>
    </w:pPr>
    <w:rPr>
      <w:sz w:val="24"/>
      <w:szCs w:val="24"/>
    </w:rPr>
  </w:style>
  <w:style w:type="paragraph" w:customStyle="1" w:styleId="Default">
    <w:name w:val="Default"/>
    <w:rsid w:val="00BA4BE5"/>
    <w:pPr>
      <w:autoSpaceDE w:val="0"/>
      <w:autoSpaceDN w:val="0"/>
      <w:adjustRightInd w:val="0"/>
    </w:pPr>
    <w:rPr>
      <w:rFonts w:ascii="EUAlbertina" w:hAnsi="EUAlbertina" w:cs="EUAlbertina"/>
      <w:color w:val="000000"/>
      <w:sz w:val="24"/>
      <w:szCs w:val="24"/>
    </w:rPr>
  </w:style>
  <w:style w:type="character" w:customStyle="1" w:styleId="hps">
    <w:name w:val="hps"/>
    <w:basedOn w:val="Fuentedeprrafopredeter"/>
    <w:rsid w:val="00AE2B65"/>
  </w:style>
  <w:style w:type="character" w:customStyle="1" w:styleId="PiedepginaCar">
    <w:name w:val="Pie de página Car"/>
    <w:basedOn w:val="Fuentedeprrafopredeter"/>
    <w:link w:val="Piedepgina"/>
    <w:rsid w:val="00B72236"/>
    <w:rPr>
      <w:lang w:val="es-ES" w:eastAsia="es-ES"/>
    </w:rPr>
  </w:style>
  <w:style w:type="character" w:customStyle="1" w:styleId="EncabezadoCar">
    <w:name w:val="Encabezado Car"/>
    <w:basedOn w:val="Fuentedeprrafopredeter"/>
    <w:link w:val="Encabezado"/>
    <w:uiPriority w:val="99"/>
    <w:rsid w:val="00966F4A"/>
    <w:rPr>
      <w:rFonts w:ascii="Arial Narrow" w:hAnsi="Arial Narrow"/>
      <w:sz w:val="22"/>
      <w:szCs w:val="22"/>
      <w:lang w:eastAsia="es-ES"/>
    </w:rPr>
  </w:style>
  <w:style w:type="paragraph" w:customStyle="1" w:styleId="Sinespaciado1">
    <w:name w:val="Sin espaciado1"/>
    <w:uiPriority w:val="1"/>
    <w:qFormat/>
    <w:rsid w:val="004E2D20"/>
    <w:rPr>
      <w:rFonts w:ascii="Calibri" w:hAnsi="Calibri"/>
      <w:sz w:val="22"/>
      <w:szCs w:val="22"/>
      <w:vertAlign w:val="superscript"/>
      <w:lang w:eastAsia="en-US"/>
    </w:rPr>
  </w:style>
  <w:style w:type="paragraph" w:customStyle="1" w:styleId="Textoindependiente4">
    <w:name w:val="Texto independiente 4"/>
    <w:basedOn w:val="Normal"/>
    <w:next w:val="Textoindependiente3"/>
    <w:rsid w:val="00A00C8F"/>
    <w:pPr>
      <w:spacing w:before="60" w:after="60"/>
      <w:jc w:val="both"/>
    </w:pPr>
    <w:rPr>
      <w:rFonts w:ascii="Arial" w:hAnsi="Arial" w:cs="Tahoma"/>
      <w:b/>
      <w:sz w:val="22"/>
      <w:lang w:val="es-ES_tradnl"/>
    </w:rPr>
  </w:style>
  <w:style w:type="paragraph" w:styleId="Lista2">
    <w:name w:val="List 2"/>
    <w:basedOn w:val="Normal"/>
    <w:uiPriority w:val="99"/>
    <w:unhideWhenUsed/>
    <w:rsid w:val="00FE6BDA"/>
    <w:pPr>
      <w:spacing w:after="200" w:line="276" w:lineRule="auto"/>
      <w:ind w:left="566" w:hanging="283"/>
      <w:contextualSpacing/>
    </w:pPr>
    <w:rPr>
      <w:rFonts w:ascii="Calibri" w:eastAsia="Calibri" w:hAnsi="Calibri"/>
      <w:sz w:val="22"/>
      <w:szCs w:val="22"/>
      <w:lang w:val="es-SV" w:eastAsia="en-US"/>
    </w:rPr>
  </w:style>
  <w:style w:type="paragraph" w:styleId="Lista3">
    <w:name w:val="List 3"/>
    <w:basedOn w:val="Normal"/>
    <w:uiPriority w:val="99"/>
    <w:unhideWhenUsed/>
    <w:rsid w:val="00B57F69"/>
    <w:pPr>
      <w:spacing w:after="200" w:line="276" w:lineRule="auto"/>
      <w:ind w:left="849" w:hanging="283"/>
      <w:contextualSpacing/>
    </w:pPr>
    <w:rPr>
      <w:rFonts w:ascii="Calibri" w:eastAsia="Calibri" w:hAnsi="Calibri"/>
      <w:sz w:val="22"/>
      <w:szCs w:val="22"/>
      <w:lang w:val="es-SV" w:eastAsia="en-US"/>
    </w:rPr>
  </w:style>
  <w:style w:type="paragraph" w:styleId="Textoindependienteprimerasangra">
    <w:name w:val="Body Text First Indent"/>
    <w:basedOn w:val="Textoindependiente"/>
    <w:link w:val="TextoindependienteprimerasangraCar"/>
    <w:rsid w:val="0078259E"/>
    <w:pPr>
      <w:spacing w:after="0"/>
      <w:ind w:firstLine="360"/>
    </w:pPr>
  </w:style>
  <w:style w:type="character" w:customStyle="1" w:styleId="TextoindependienteCar">
    <w:name w:val="Texto independiente Car"/>
    <w:basedOn w:val="Fuentedeprrafopredeter"/>
    <w:link w:val="Textoindependiente"/>
    <w:rsid w:val="0078259E"/>
    <w:rPr>
      <w:lang w:val="es-ES" w:eastAsia="es-ES"/>
    </w:rPr>
  </w:style>
  <w:style w:type="character" w:customStyle="1" w:styleId="TextoindependienteprimerasangraCar">
    <w:name w:val="Texto independiente primera sangría Car"/>
    <w:basedOn w:val="TextoindependienteCar"/>
    <w:link w:val="Textoindependienteprimerasangra"/>
    <w:rsid w:val="0078259E"/>
    <w:rPr>
      <w:lang w:val="es-ES" w:eastAsia="es-ES"/>
    </w:rPr>
  </w:style>
  <w:style w:type="paragraph" w:styleId="Sangra3detindependiente">
    <w:name w:val="Body Text Indent 3"/>
    <w:basedOn w:val="Normal"/>
    <w:link w:val="Sangra3detindependienteCar"/>
    <w:uiPriority w:val="99"/>
    <w:unhideWhenUsed/>
    <w:rsid w:val="00B2365F"/>
    <w:pPr>
      <w:spacing w:after="120" w:line="276" w:lineRule="auto"/>
      <w:ind w:left="283"/>
    </w:pPr>
    <w:rPr>
      <w:rFonts w:ascii="Calibri" w:eastAsia="Calibri" w:hAnsi="Calibri"/>
      <w:sz w:val="16"/>
      <w:szCs w:val="16"/>
      <w:lang w:val="es-SV" w:eastAsia="en-US"/>
    </w:rPr>
  </w:style>
  <w:style w:type="character" w:customStyle="1" w:styleId="Sangra3detindependienteCar">
    <w:name w:val="Sangría 3 de t. independiente Car"/>
    <w:basedOn w:val="Fuentedeprrafopredeter"/>
    <w:link w:val="Sangra3detindependiente"/>
    <w:uiPriority w:val="99"/>
    <w:rsid w:val="00B2365F"/>
    <w:rPr>
      <w:rFonts w:ascii="Calibri" w:eastAsia="Calibri" w:hAnsi="Calibri"/>
      <w:sz w:val="16"/>
      <w:szCs w:val="16"/>
      <w:lang w:eastAsia="en-US"/>
    </w:rPr>
  </w:style>
  <w:style w:type="paragraph" w:styleId="Listaconvietas3">
    <w:name w:val="List Bullet 3"/>
    <w:basedOn w:val="Normal"/>
    <w:uiPriority w:val="99"/>
    <w:unhideWhenUsed/>
    <w:rsid w:val="00F7184C"/>
    <w:pPr>
      <w:numPr>
        <w:numId w:val="6"/>
      </w:numPr>
      <w:spacing w:after="200" w:line="276" w:lineRule="auto"/>
      <w:contextualSpacing/>
    </w:pPr>
    <w:rPr>
      <w:rFonts w:ascii="Calibri" w:eastAsia="Calibri" w:hAnsi="Calibri"/>
      <w:sz w:val="22"/>
      <w:szCs w:val="22"/>
      <w:lang w:val="es-SV" w:eastAsia="en-US"/>
    </w:rPr>
  </w:style>
  <w:style w:type="character" w:customStyle="1" w:styleId="TextodegloboCar">
    <w:name w:val="Texto de globo Car"/>
    <w:basedOn w:val="Fuentedeprrafopredeter"/>
    <w:link w:val="Textodeglobo"/>
    <w:uiPriority w:val="99"/>
    <w:semiHidden/>
    <w:rsid w:val="000C42A5"/>
    <w:rPr>
      <w:rFonts w:ascii="Tahoma" w:hAnsi="Tahoma" w:cs="Tahoma"/>
      <w:sz w:val="16"/>
      <w:szCs w:val="16"/>
      <w:lang w:val="es-ES" w:eastAsia="es-ES"/>
    </w:rPr>
  </w:style>
  <w:style w:type="paragraph" w:styleId="Revisin">
    <w:name w:val="Revision"/>
    <w:hidden/>
    <w:uiPriority w:val="99"/>
    <w:semiHidden/>
    <w:rsid w:val="005258CD"/>
    <w:rPr>
      <w:lang w:val="es-ES" w:eastAsia="es-ES"/>
    </w:rPr>
  </w:style>
  <w:style w:type="character" w:customStyle="1" w:styleId="PrrafodelistaCar">
    <w:name w:val="Párrafo de lista Car"/>
    <w:aliases w:val="List Paragraph 1 Car,List Paragraph (numbered (a)) Car,Use Case List Paragraph Car"/>
    <w:link w:val="Prrafodelista"/>
    <w:uiPriority w:val="34"/>
    <w:rsid w:val="001A7CC2"/>
    <w:rPr>
      <w:sz w:val="24"/>
      <w:szCs w:val="24"/>
      <w:lang w:val="es-ES" w:eastAsia="es-ES"/>
    </w:rPr>
  </w:style>
  <w:style w:type="paragraph" w:styleId="Descripcin">
    <w:name w:val="caption"/>
    <w:basedOn w:val="Normal"/>
    <w:next w:val="Normal"/>
    <w:unhideWhenUsed/>
    <w:qFormat/>
    <w:rsid w:val="00B60EEE"/>
    <w:pPr>
      <w:spacing w:after="200"/>
      <w:jc w:val="both"/>
    </w:pPr>
    <w:rPr>
      <w:b/>
      <w:bCs/>
      <w:color w:val="4F81BD" w:themeColor="accent1"/>
      <w:sz w:val="18"/>
      <w:szCs w:val="18"/>
      <w:lang w:val="es-SV"/>
    </w:rPr>
  </w:style>
  <w:style w:type="character" w:customStyle="1" w:styleId="TextocomentarioCar">
    <w:name w:val="Texto comentario Car"/>
    <w:basedOn w:val="Fuentedeprrafopredeter"/>
    <w:link w:val="Textocomentario"/>
    <w:rsid w:val="00F263DD"/>
    <w:rPr>
      <w:lang w:val="es-ES" w:eastAsia="es-ES"/>
    </w:rPr>
  </w:style>
  <w:style w:type="paragraph" w:styleId="Sinespaciado">
    <w:name w:val="No Spacing"/>
    <w:uiPriority w:val="1"/>
    <w:qFormat/>
    <w:rsid w:val="00037430"/>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0C37BB"/>
    <w:rPr>
      <w:rFonts w:ascii="Arial Narrow" w:hAnsi="Arial Narrow" w:cs="Arial"/>
      <w:b/>
      <w:bCs/>
      <w:kern w:val="32"/>
      <w:sz w:val="2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702">
      <w:bodyDiv w:val="1"/>
      <w:marLeft w:val="0"/>
      <w:marRight w:val="0"/>
      <w:marTop w:val="0"/>
      <w:marBottom w:val="0"/>
      <w:divBdr>
        <w:top w:val="none" w:sz="0" w:space="0" w:color="auto"/>
        <w:left w:val="none" w:sz="0" w:space="0" w:color="auto"/>
        <w:bottom w:val="none" w:sz="0" w:space="0" w:color="auto"/>
        <w:right w:val="none" w:sz="0" w:space="0" w:color="auto"/>
      </w:divBdr>
    </w:div>
    <w:div w:id="111828906">
      <w:bodyDiv w:val="1"/>
      <w:marLeft w:val="0"/>
      <w:marRight w:val="0"/>
      <w:marTop w:val="0"/>
      <w:marBottom w:val="0"/>
      <w:divBdr>
        <w:top w:val="none" w:sz="0" w:space="0" w:color="auto"/>
        <w:left w:val="none" w:sz="0" w:space="0" w:color="auto"/>
        <w:bottom w:val="none" w:sz="0" w:space="0" w:color="auto"/>
        <w:right w:val="none" w:sz="0" w:space="0" w:color="auto"/>
      </w:divBdr>
      <w:divsChild>
        <w:div w:id="443111337">
          <w:marLeft w:val="0"/>
          <w:marRight w:val="0"/>
          <w:marTop w:val="0"/>
          <w:marBottom w:val="0"/>
          <w:divBdr>
            <w:top w:val="none" w:sz="0" w:space="0" w:color="auto"/>
            <w:left w:val="none" w:sz="0" w:space="0" w:color="auto"/>
            <w:bottom w:val="none" w:sz="0" w:space="0" w:color="auto"/>
            <w:right w:val="none" w:sz="0" w:space="0" w:color="auto"/>
          </w:divBdr>
          <w:divsChild>
            <w:div w:id="1127355431">
              <w:marLeft w:val="0"/>
              <w:marRight w:val="0"/>
              <w:marTop w:val="0"/>
              <w:marBottom w:val="0"/>
              <w:divBdr>
                <w:top w:val="none" w:sz="0" w:space="0" w:color="auto"/>
                <w:left w:val="none" w:sz="0" w:space="0" w:color="auto"/>
                <w:bottom w:val="none" w:sz="0" w:space="0" w:color="auto"/>
                <w:right w:val="none" w:sz="0" w:space="0" w:color="auto"/>
              </w:divBdr>
              <w:divsChild>
                <w:div w:id="89392230">
                  <w:marLeft w:val="0"/>
                  <w:marRight w:val="0"/>
                  <w:marTop w:val="0"/>
                  <w:marBottom w:val="0"/>
                  <w:divBdr>
                    <w:top w:val="none" w:sz="0" w:space="0" w:color="auto"/>
                    <w:left w:val="none" w:sz="0" w:space="0" w:color="auto"/>
                    <w:bottom w:val="none" w:sz="0" w:space="0" w:color="auto"/>
                    <w:right w:val="none" w:sz="0" w:space="0" w:color="auto"/>
                  </w:divBdr>
                  <w:divsChild>
                    <w:div w:id="742606933">
                      <w:marLeft w:val="0"/>
                      <w:marRight w:val="0"/>
                      <w:marTop w:val="0"/>
                      <w:marBottom w:val="0"/>
                      <w:divBdr>
                        <w:top w:val="none" w:sz="0" w:space="0" w:color="auto"/>
                        <w:left w:val="none" w:sz="0" w:space="0" w:color="auto"/>
                        <w:bottom w:val="none" w:sz="0" w:space="0" w:color="auto"/>
                        <w:right w:val="none" w:sz="0" w:space="0" w:color="auto"/>
                      </w:divBdr>
                      <w:divsChild>
                        <w:div w:id="1870874090">
                          <w:marLeft w:val="0"/>
                          <w:marRight w:val="0"/>
                          <w:marTop w:val="0"/>
                          <w:marBottom w:val="0"/>
                          <w:divBdr>
                            <w:top w:val="none" w:sz="0" w:space="0" w:color="auto"/>
                            <w:left w:val="none" w:sz="0" w:space="0" w:color="auto"/>
                            <w:bottom w:val="none" w:sz="0" w:space="0" w:color="auto"/>
                            <w:right w:val="none" w:sz="0" w:space="0" w:color="auto"/>
                          </w:divBdr>
                          <w:divsChild>
                            <w:div w:id="1955944243">
                              <w:marLeft w:val="0"/>
                              <w:marRight w:val="0"/>
                              <w:marTop w:val="0"/>
                              <w:marBottom w:val="0"/>
                              <w:divBdr>
                                <w:top w:val="none" w:sz="0" w:space="0" w:color="auto"/>
                                <w:left w:val="none" w:sz="0" w:space="0" w:color="auto"/>
                                <w:bottom w:val="none" w:sz="0" w:space="0" w:color="auto"/>
                                <w:right w:val="none" w:sz="0" w:space="0" w:color="auto"/>
                              </w:divBdr>
                              <w:divsChild>
                                <w:div w:id="1051229973">
                                  <w:marLeft w:val="0"/>
                                  <w:marRight w:val="0"/>
                                  <w:marTop w:val="0"/>
                                  <w:marBottom w:val="0"/>
                                  <w:divBdr>
                                    <w:top w:val="single" w:sz="6" w:space="0" w:color="F5F5F5"/>
                                    <w:left w:val="single" w:sz="6" w:space="0" w:color="F5F5F5"/>
                                    <w:bottom w:val="single" w:sz="6" w:space="0" w:color="F5F5F5"/>
                                    <w:right w:val="single" w:sz="6" w:space="0" w:color="F5F5F5"/>
                                  </w:divBdr>
                                  <w:divsChild>
                                    <w:div w:id="365297699">
                                      <w:marLeft w:val="0"/>
                                      <w:marRight w:val="0"/>
                                      <w:marTop w:val="0"/>
                                      <w:marBottom w:val="0"/>
                                      <w:divBdr>
                                        <w:top w:val="none" w:sz="0" w:space="0" w:color="auto"/>
                                        <w:left w:val="none" w:sz="0" w:space="0" w:color="auto"/>
                                        <w:bottom w:val="none" w:sz="0" w:space="0" w:color="auto"/>
                                        <w:right w:val="none" w:sz="0" w:space="0" w:color="auto"/>
                                      </w:divBdr>
                                      <w:divsChild>
                                        <w:div w:id="7251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0920">
      <w:bodyDiv w:val="1"/>
      <w:marLeft w:val="0"/>
      <w:marRight w:val="0"/>
      <w:marTop w:val="0"/>
      <w:marBottom w:val="0"/>
      <w:divBdr>
        <w:top w:val="none" w:sz="0" w:space="0" w:color="auto"/>
        <w:left w:val="none" w:sz="0" w:space="0" w:color="auto"/>
        <w:bottom w:val="none" w:sz="0" w:space="0" w:color="auto"/>
        <w:right w:val="none" w:sz="0" w:space="0" w:color="auto"/>
      </w:divBdr>
    </w:div>
    <w:div w:id="240649448">
      <w:bodyDiv w:val="1"/>
      <w:marLeft w:val="0"/>
      <w:marRight w:val="0"/>
      <w:marTop w:val="0"/>
      <w:marBottom w:val="0"/>
      <w:divBdr>
        <w:top w:val="none" w:sz="0" w:space="0" w:color="auto"/>
        <w:left w:val="none" w:sz="0" w:space="0" w:color="auto"/>
        <w:bottom w:val="none" w:sz="0" w:space="0" w:color="auto"/>
        <w:right w:val="none" w:sz="0" w:space="0" w:color="auto"/>
      </w:divBdr>
    </w:div>
    <w:div w:id="277688426">
      <w:bodyDiv w:val="1"/>
      <w:marLeft w:val="0"/>
      <w:marRight w:val="0"/>
      <w:marTop w:val="0"/>
      <w:marBottom w:val="0"/>
      <w:divBdr>
        <w:top w:val="none" w:sz="0" w:space="0" w:color="auto"/>
        <w:left w:val="none" w:sz="0" w:space="0" w:color="auto"/>
        <w:bottom w:val="none" w:sz="0" w:space="0" w:color="auto"/>
        <w:right w:val="none" w:sz="0" w:space="0" w:color="auto"/>
      </w:divBdr>
      <w:divsChild>
        <w:div w:id="894318066">
          <w:marLeft w:val="0"/>
          <w:marRight w:val="0"/>
          <w:marTop w:val="0"/>
          <w:marBottom w:val="0"/>
          <w:divBdr>
            <w:top w:val="none" w:sz="0" w:space="0" w:color="auto"/>
            <w:left w:val="none" w:sz="0" w:space="0" w:color="auto"/>
            <w:bottom w:val="none" w:sz="0" w:space="0" w:color="auto"/>
            <w:right w:val="none" w:sz="0" w:space="0" w:color="auto"/>
          </w:divBdr>
          <w:divsChild>
            <w:div w:id="318850221">
              <w:marLeft w:val="0"/>
              <w:marRight w:val="0"/>
              <w:marTop w:val="0"/>
              <w:marBottom w:val="0"/>
              <w:divBdr>
                <w:top w:val="none" w:sz="0" w:space="0" w:color="auto"/>
                <w:left w:val="none" w:sz="0" w:space="0" w:color="auto"/>
                <w:bottom w:val="none" w:sz="0" w:space="0" w:color="auto"/>
                <w:right w:val="none" w:sz="0" w:space="0" w:color="auto"/>
              </w:divBdr>
              <w:divsChild>
                <w:div w:id="1701587938">
                  <w:marLeft w:val="0"/>
                  <w:marRight w:val="0"/>
                  <w:marTop w:val="0"/>
                  <w:marBottom w:val="0"/>
                  <w:divBdr>
                    <w:top w:val="none" w:sz="0" w:space="0" w:color="auto"/>
                    <w:left w:val="none" w:sz="0" w:space="0" w:color="auto"/>
                    <w:bottom w:val="none" w:sz="0" w:space="0" w:color="auto"/>
                    <w:right w:val="none" w:sz="0" w:space="0" w:color="auto"/>
                  </w:divBdr>
                  <w:divsChild>
                    <w:div w:id="2082634867">
                      <w:marLeft w:val="0"/>
                      <w:marRight w:val="0"/>
                      <w:marTop w:val="0"/>
                      <w:marBottom w:val="0"/>
                      <w:divBdr>
                        <w:top w:val="none" w:sz="0" w:space="0" w:color="auto"/>
                        <w:left w:val="none" w:sz="0" w:space="0" w:color="auto"/>
                        <w:bottom w:val="none" w:sz="0" w:space="0" w:color="auto"/>
                        <w:right w:val="none" w:sz="0" w:space="0" w:color="auto"/>
                      </w:divBdr>
                      <w:divsChild>
                        <w:div w:id="893540538">
                          <w:marLeft w:val="0"/>
                          <w:marRight w:val="0"/>
                          <w:marTop w:val="0"/>
                          <w:marBottom w:val="0"/>
                          <w:divBdr>
                            <w:top w:val="none" w:sz="0" w:space="0" w:color="auto"/>
                            <w:left w:val="none" w:sz="0" w:space="0" w:color="auto"/>
                            <w:bottom w:val="none" w:sz="0" w:space="0" w:color="auto"/>
                            <w:right w:val="none" w:sz="0" w:space="0" w:color="auto"/>
                          </w:divBdr>
                          <w:divsChild>
                            <w:div w:id="1857692833">
                              <w:marLeft w:val="0"/>
                              <w:marRight w:val="0"/>
                              <w:marTop w:val="0"/>
                              <w:marBottom w:val="0"/>
                              <w:divBdr>
                                <w:top w:val="none" w:sz="0" w:space="0" w:color="auto"/>
                                <w:left w:val="none" w:sz="0" w:space="0" w:color="auto"/>
                                <w:bottom w:val="none" w:sz="0" w:space="0" w:color="auto"/>
                                <w:right w:val="none" w:sz="0" w:space="0" w:color="auto"/>
                              </w:divBdr>
                              <w:divsChild>
                                <w:div w:id="436608288">
                                  <w:marLeft w:val="0"/>
                                  <w:marRight w:val="0"/>
                                  <w:marTop w:val="0"/>
                                  <w:marBottom w:val="0"/>
                                  <w:divBdr>
                                    <w:top w:val="single" w:sz="6" w:space="0" w:color="F5F5F5"/>
                                    <w:left w:val="single" w:sz="6" w:space="0" w:color="F5F5F5"/>
                                    <w:bottom w:val="single" w:sz="6" w:space="0" w:color="F5F5F5"/>
                                    <w:right w:val="single" w:sz="6" w:space="0" w:color="F5F5F5"/>
                                  </w:divBdr>
                                  <w:divsChild>
                                    <w:div w:id="971129444">
                                      <w:marLeft w:val="0"/>
                                      <w:marRight w:val="0"/>
                                      <w:marTop w:val="0"/>
                                      <w:marBottom w:val="0"/>
                                      <w:divBdr>
                                        <w:top w:val="none" w:sz="0" w:space="0" w:color="auto"/>
                                        <w:left w:val="none" w:sz="0" w:space="0" w:color="auto"/>
                                        <w:bottom w:val="none" w:sz="0" w:space="0" w:color="auto"/>
                                        <w:right w:val="none" w:sz="0" w:space="0" w:color="auto"/>
                                      </w:divBdr>
                                      <w:divsChild>
                                        <w:div w:id="1698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138965">
      <w:bodyDiv w:val="1"/>
      <w:marLeft w:val="0"/>
      <w:marRight w:val="0"/>
      <w:marTop w:val="0"/>
      <w:marBottom w:val="0"/>
      <w:divBdr>
        <w:top w:val="none" w:sz="0" w:space="0" w:color="auto"/>
        <w:left w:val="none" w:sz="0" w:space="0" w:color="auto"/>
        <w:bottom w:val="none" w:sz="0" w:space="0" w:color="auto"/>
        <w:right w:val="none" w:sz="0" w:space="0" w:color="auto"/>
      </w:divBdr>
    </w:div>
    <w:div w:id="486701579">
      <w:bodyDiv w:val="1"/>
      <w:marLeft w:val="0"/>
      <w:marRight w:val="0"/>
      <w:marTop w:val="0"/>
      <w:marBottom w:val="0"/>
      <w:divBdr>
        <w:top w:val="none" w:sz="0" w:space="0" w:color="auto"/>
        <w:left w:val="none" w:sz="0" w:space="0" w:color="auto"/>
        <w:bottom w:val="none" w:sz="0" w:space="0" w:color="auto"/>
        <w:right w:val="none" w:sz="0" w:space="0" w:color="auto"/>
      </w:divBdr>
    </w:div>
    <w:div w:id="1016883250">
      <w:bodyDiv w:val="1"/>
      <w:marLeft w:val="0"/>
      <w:marRight w:val="0"/>
      <w:marTop w:val="0"/>
      <w:marBottom w:val="0"/>
      <w:divBdr>
        <w:top w:val="none" w:sz="0" w:space="0" w:color="auto"/>
        <w:left w:val="none" w:sz="0" w:space="0" w:color="auto"/>
        <w:bottom w:val="none" w:sz="0" w:space="0" w:color="auto"/>
        <w:right w:val="none" w:sz="0" w:space="0" w:color="auto"/>
      </w:divBdr>
      <w:divsChild>
        <w:div w:id="1317608938">
          <w:marLeft w:val="547"/>
          <w:marRight w:val="0"/>
          <w:marTop w:val="0"/>
          <w:marBottom w:val="0"/>
          <w:divBdr>
            <w:top w:val="none" w:sz="0" w:space="0" w:color="auto"/>
            <w:left w:val="none" w:sz="0" w:space="0" w:color="auto"/>
            <w:bottom w:val="none" w:sz="0" w:space="0" w:color="auto"/>
            <w:right w:val="none" w:sz="0" w:space="0" w:color="auto"/>
          </w:divBdr>
        </w:div>
      </w:divsChild>
    </w:div>
    <w:div w:id="1047684851">
      <w:bodyDiv w:val="1"/>
      <w:marLeft w:val="0"/>
      <w:marRight w:val="0"/>
      <w:marTop w:val="0"/>
      <w:marBottom w:val="0"/>
      <w:divBdr>
        <w:top w:val="none" w:sz="0" w:space="0" w:color="auto"/>
        <w:left w:val="none" w:sz="0" w:space="0" w:color="auto"/>
        <w:bottom w:val="none" w:sz="0" w:space="0" w:color="auto"/>
        <w:right w:val="none" w:sz="0" w:space="0" w:color="auto"/>
      </w:divBdr>
    </w:div>
    <w:div w:id="1165441785">
      <w:bodyDiv w:val="1"/>
      <w:marLeft w:val="0"/>
      <w:marRight w:val="0"/>
      <w:marTop w:val="0"/>
      <w:marBottom w:val="0"/>
      <w:divBdr>
        <w:top w:val="none" w:sz="0" w:space="0" w:color="auto"/>
        <w:left w:val="none" w:sz="0" w:space="0" w:color="auto"/>
        <w:bottom w:val="none" w:sz="0" w:space="0" w:color="auto"/>
        <w:right w:val="none" w:sz="0" w:space="0" w:color="auto"/>
      </w:divBdr>
    </w:div>
    <w:div w:id="1400665932">
      <w:bodyDiv w:val="1"/>
      <w:marLeft w:val="0"/>
      <w:marRight w:val="0"/>
      <w:marTop w:val="0"/>
      <w:marBottom w:val="0"/>
      <w:divBdr>
        <w:top w:val="none" w:sz="0" w:space="0" w:color="auto"/>
        <w:left w:val="none" w:sz="0" w:space="0" w:color="auto"/>
        <w:bottom w:val="none" w:sz="0" w:space="0" w:color="auto"/>
        <w:right w:val="none" w:sz="0" w:space="0" w:color="auto"/>
      </w:divBdr>
    </w:div>
    <w:div w:id="1455445203">
      <w:bodyDiv w:val="1"/>
      <w:marLeft w:val="0"/>
      <w:marRight w:val="0"/>
      <w:marTop w:val="0"/>
      <w:marBottom w:val="0"/>
      <w:divBdr>
        <w:top w:val="none" w:sz="0" w:space="0" w:color="auto"/>
        <w:left w:val="none" w:sz="0" w:space="0" w:color="auto"/>
        <w:bottom w:val="none" w:sz="0" w:space="0" w:color="auto"/>
        <w:right w:val="none" w:sz="0" w:space="0" w:color="auto"/>
      </w:divBdr>
    </w:div>
    <w:div w:id="1520390090">
      <w:bodyDiv w:val="1"/>
      <w:marLeft w:val="0"/>
      <w:marRight w:val="0"/>
      <w:marTop w:val="0"/>
      <w:marBottom w:val="0"/>
      <w:divBdr>
        <w:top w:val="none" w:sz="0" w:space="0" w:color="auto"/>
        <w:left w:val="none" w:sz="0" w:space="0" w:color="auto"/>
        <w:bottom w:val="none" w:sz="0" w:space="0" w:color="auto"/>
        <w:right w:val="none" w:sz="0" w:space="0" w:color="auto"/>
      </w:divBdr>
    </w:div>
    <w:div w:id="1573662771">
      <w:bodyDiv w:val="1"/>
      <w:marLeft w:val="0"/>
      <w:marRight w:val="0"/>
      <w:marTop w:val="0"/>
      <w:marBottom w:val="0"/>
      <w:divBdr>
        <w:top w:val="none" w:sz="0" w:space="0" w:color="auto"/>
        <w:left w:val="none" w:sz="0" w:space="0" w:color="auto"/>
        <w:bottom w:val="none" w:sz="0" w:space="0" w:color="auto"/>
        <w:right w:val="none" w:sz="0" w:space="0" w:color="auto"/>
      </w:divBdr>
    </w:div>
    <w:div w:id="1577323587">
      <w:bodyDiv w:val="1"/>
      <w:marLeft w:val="0"/>
      <w:marRight w:val="0"/>
      <w:marTop w:val="0"/>
      <w:marBottom w:val="0"/>
      <w:divBdr>
        <w:top w:val="none" w:sz="0" w:space="0" w:color="auto"/>
        <w:left w:val="none" w:sz="0" w:space="0" w:color="auto"/>
        <w:bottom w:val="none" w:sz="0" w:space="0" w:color="auto"/>
        <w:right w:val="none" w:sz="0" w:space="0" w:color="auto"/>
      </w:divBdr>
      <w:divsChild>
        <w:div w:id="1574850621">
          <w:marLeft w:val="0"/>
          <w:marRight w:val="0"/>
          <w:marTop w:val="0"/>
          <w:marBottom w:val="0"/>
          <w:divBdr>
            <w:top w:val="none" w:sz="0" w:space="0" w:color="auto"/>
            <w:left w:val="none" w:sz="0" w:space="0" w:color="auto"/>
            <w:bottom w:val="none" w:sz="0" w:space="0" w:color="auto"/>
            <w:right w:val="none" w:sz="0" w:space="0" w:color="auto"/>
          </w:divBdr>
          <w:divsChild>
            <w:div w:id="1404178279">
              <w:marLeft w:val="0"/>
              <w:marRight w:val="0"/>
              <w:marTop w:val="0"/>
              <w:marBottom w:val="0"/>
              <w:divBdr>
                <w:top w:val="none" w:sz="0" w:space="0" w:color="auto"/>
                <w:left w:val="none" w:sz="0" w:space="0" w:color="auto"/>
                <w:bottom w:val="none" w:sz="0" w:space="0" w:color="auto"/>
                <w:right w:val="none" w:sz="0" w:space="0" w:color="auto"/>
              </w:divBdr>
              <w:divsChild>
                <w:div w:id="974336446">
                  <w:marLeft w:val="0"/>
                  <w:marRight w:val="0"/>
                  <w:marTop w:val="0"/>
                  <w:marBottom w:val="0"/>
                  <w:divBdr>
                    <w:top w:val="none" w:sz="0" w:space="0" w:color="auto"/>
                    <w:left w:val="none" w:sz="0" w:space="0" w:color="auto"/>
                    <w:bottom w:val="none" w:sz="0" w:space="0" w:color="auto"/>
                    <w:right w:val="none" w:sz="0" w:space="0" w:color="auto"/>
                  </w:divBdr>
                  <w:divsChild>
                    <w:div w:id="319357300">
                      <w:marLeft w:val="0"/>
                      <w:marRight w:val="0"/>
                      <w:marTop w:val="0"/>
                      <w:marBottom w:val="0"/>
                      <w:divBdr>
                        <w:top w:val="none" w:sz="0" w:space="0" w:color="auto"/>
                        <w:left w:val="none" w:sz="0" w:space="0" w:color="auto"/>
                        <w:bottom w:val="none" w:sz="0" w:space="0" w:color="auto"/>
                        <w:right w:val="none" w:sz="0" w:space="0" w:color="auto"/>
                      </w:divBdr>
                      <w:divsChild>
                        <w:div w:id="1310399674">
                          <w:marLeft w:val="0"/>
                          <w:marRight w:val="0"/>
                          <w:marTop w:val="0"/>
                          <w:marBottom w:val="0"/>
                          <w:divBdr>
                            <w:top w:val="none" w:sz="0" w:space="0" w:color="auto"/>
                            <w:left w:val="none" w:sz="0" w:space="0" w:color="auto"/>
                            <w:bottom w:val="none" w:sz="0" w:space="0" w:color="auto"/>
                            <w:right w:val="none" w:sz="0" w:space="0" w:color="auto"/>
                          </w:divBdr>
                          <w:divsChild>
                            <w:div w:id="2092040431">
                              <w:marLeft w:val="0"/>
                              <w:marRight w:val="0"/>
                              <w:marTop w:val="0"/>
                              <w:marBottom w:val="0"/>
                              <w:divBdr>
                                <w:top w:val="none" w:sz="0" w:space="0" w:color="auto"/>
                                <w:left w:val="none" w:sz="0" w:space="0" w:color="auto"/>
                                <w:bottom w:val="none" w:sz="0" w:space="0" w:color="auto"/>
                                <w:right w:val="none" w:sz="0" w:space="0" w:color="auto"/>
                              </w:divBdr>
                              <w:divsChild>
                                <w:div w:id="908346409">
                                  <w:marLeft w:val="0"/>
                                  <w:marRight w:val="0"/>
                                  <w:marTop w:val="0"/>
                                  <w:marBottom w:val="0"/>
                                  <w:divBdr>
                                    <w:top w:val="single" w:sz="6" w:space="0" w:color="F5F5F5"/>
                                    <w:left w:val="single" w:sz="6" w:space="0" w:color="F5F5F5"/>
                                    <w:bottom w:val="single" w:sz="6" w:space="0" w:color="F5F5F5"/>
                                    <w:right w:val="single" w:sz="6" w:space="0" w:color="F5F5F5"/>
                                  </w:divBdr>
                                  <w:divsChild>
                                    <w:div w:id="910698327">
                                      <w:marLeft w:val="0"/>
                                      <w:marRight w:val="0"/>
                                      <w:marTop w:val="0"/>
                                      <w:marBottom w:val="0"/>
                                      <w:divBdr>
                                        <w:top w:val="none" w:sz="0" w:space="0" w:color="auto"/>
                                        <w:left w:val="none" w:sz="0" w:space="0" w:color="auto"/>
                                        <w:bottom w:val="none" w:sz="0" w:space="0" w:color="auto"/>
                                        <w:right w:val="none" w:sz="0" w:space="0" w:color="auto"/>
                                      </w:divBdr>
                                      <w:divsChild>
                                        <w:div w:id="1787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3745">
      <w:bodyDiv w:val="1"/>
      <w:marLeft w:val="0"/>
      <w:marRight w:val="0"/>
      <w:marTop w:val="0"/>
      <w:marBottom w:val="0"/>
      <w:divBdr>
        <w:top w:val="none" w:sz="0" w:space="0" w:color="auto"/>
        <w:left w:val="none" w:sz="0" w:space="0" w:color="auto"/>
        <w:bottom w:val="none" w:sz="0" w:space="0" w:color="auto"/>
        <w:right w:val="none" w:sz="0" w:space="0" w:color="auto"/>
      </w:divBdr>
    </w:div>
    <w:div w:id="1898399468">
      <w:bodyDiv w:val="1"/>
      <w:marLeft w:val="0"/>
      <w:marRight w:val="0"/>
      <w:marTop w:val="0"/>
      <w:marBottom w:val="0"/>
      <w:divBdr>
        <w:top w:val="none" w:sz="0" w:space="0" w:color="auto"/>
        <w:left w:val="none" w:sz="0" w:space="0" w:color="auto"/>
        <w:bottom w:val="none" w:sz="0" w:space="0" w:color="auto"/>
        <w:right w:val="none" w:sz="0" w:space="0" w:color="auto"/>
      </w:divBdr>
      <w:divsChild>
        <w:div w:id="720129382">
          <w:marLeft w:val="0"/>
          <w:marRight w:val="0"/>
          <w:marTop w:val="0"/>
          <w:marBottom w:val="0"/>
          <w:divBdr>
            <w:top w:val="none" w:sz="0" w:space="0" w:color="auto"/>
            <w:left w:val="none" w:sz="0" w:space="0" w:color="auto"/>
            <w:bottom w:val="none" w:sz="0" w:space="0" w:color="auto"/>
            <w:right w:val="none" w:sz="0" w:space="0" w:color="auto"/>
          </w:divBdr>
          <w:divsChild>
            <w:div w:id="1760523110">
              <w:marLeft w:val="0"/>
              <w:marRight w:val="0"/>
              <w:marTop w:val="0"/>
              <w:marBottom w:val="0"/>
              <w:divBdr>
                <w:top w:val="none" w:sz="0" w:space="0" w:color="auto"/>
                <w:left w:val="none" w:sz="0" w:space="0" w:color="auto"/>
                <w:bottom w:val="none" w:sz="0" w:space="0" w:color="auto"/>
                <w:right w:val="none" w:sz="0" w:space="0" w:color="auto"/>
              </w:divBdr>
              <w:divsChild>
                <w:div w:id="713427504">
                  <w:marLeft w:val="0"/>
                  <w:marRight w:val="0"/>
                  <w:marTop w:val="0"/>
                  <w:marBottom w:val="0"/>
                  <w:divBdr>
                    <w:top w:val="none" w:sz="0" w:space="0" w:color="auto"/>
                    <w:left w:val="none" w:sz="0" w:space="0" w:color="auto"/>
                    <w:bottom w:val="none" w:sz="0" w:space="0" w:color="auto"/>
                    <w:right w:val="none" w:sz="0" w:space="0" w:color="auto"/>
                  </w:divBdr>
                  <w:divsChild>
                    <w:div w:id="363605336">
                      <w:marLeft w:val="0"/>
                      <w:marRight w:val="0"/>
                      <w:marTop w:val="0"/>
                      <w:marBottom w:val="0"/>
                      <w:divBdr>
                        <w:top w:val="none" w:sz="0" w:space="0" w:color="auto"/>
                        <w:left w:val="none" w:sz="0" w:space="0" w:color="auto"/>
                        <w:bottom w:val="none" w:sz="0" w:space="0" w:color="auto"/>
                        <w:right w:val="none" w:sz="0" w:space="0" w:color="auto"/>
                      </w:divBdr>
                      <w:divsChild>
                        <w:div w:id="1509060162">
                          <w:marLeft w:val="0"/>
                          <w:marRight w:val="0"/>
                          <w:marTop w:val="0"/>
                          <w:marBottom w:val="0"/>
                          <w:divBdr>
                            <w:top w:val="none" w:sz="0" w:space="0" w:color="auto"/>
                            <w:left w:val="none" w:sz="0" w:space="0" w:color="auto"/>
                            <w:bottom w:val="none" w:sz="0" w:space="0" w:color="auto"/>
                            <w:right w:val="none" w:sz="0" w:space="0" w:color="auto"/>
                          </w:divBdr>
                          <w:divsChild>
                            <w:div w:id="1666278943">
                              <w:marLeft w:val="0"/>
                              <w:marRight w:val="0"/>
                              <w:marTop w:val="0"/>
                              <w:marBottom w:val="0"/>
                              <w:divBdr>
                                <w:top w:val="none" w:sz="0" w:space="0" w:color="auto"/>
                                <w:left w:val="none" w:sz="0" w:space="0" w:color="auto"/>
                                <w:bottom w:val="none" w:sz="0" w:space="0" w:color="auto"/>
                                <w:right w:val="none" w:sz="0" w:space="0" w:color="auto"/>
                              </w:divBdr>
                              <w:divsChild>
                                <w:div w:id="1426733229">
                                  <w:marLeft w:val="0"/>
                                  <w:marRight w:val="0"/>
                                  <w:marTop w:val="0"/>
                                  <w:marBottom w:val="0"/>
                                  <w:divBdr>
                                    <w:top w:val="single" w:sz="6" w:space="0" w:color="F5F5F5"/>
                                    <w:left w:val="single" w:sz="6" w:space="0" w:color="F5F5F5"/>
                                    <w:bottom w:val="single" w:sz="6" w:space="0" w:color="F5F5F5"/>
                                    <w:right w:val="single" w:sz="6" w:space="0" w:color="F5F5F5"/>
                                  </w:divBdr>
                                  <w:divsChild>
                                    <w:div w:id="1794668061">
                                      <w:marLeft w:val="0"/>
                                      <w:marRight w:val="0"/>
                                      <w:marTop w:val="0"/>
                                      <w:marBottom w:val="0"/>
                                      <w:divBdr>
                                        <w:top w:val="none" w:sz="0" w:space="0" w:color="auto"/>
                                        <w:left w:val="none" w:sz="0" w:space="0" w:color="auto"/>
                                        <w:bottom w:val="none" w:sz="0" w:space="0" w:color="auto"/>
                                        <w:right w:val="none" w:sz="0" w:space="0" w:color="auto"/>
                                      </w:divBdr>
                                      <w:divsChild>
                                        <w:div w:id="434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340381">
      <w:bodyDiv w:val="1"/>
      <w:marLeft w:val="0"/>
      <w:marRight w:val="0"/>
      <w:marTop w:val="0"/>
      <w:marBottom w:val="0"/>
      <w:divBdr>
        <w:top w:val="none" w:sz="0" w:space="0" w:color="auto"/>
        <w:left w:val="none" w:sz="0" w:space="0" w:color="auto"/>
        <w:bottom w:val="none" w:sz="0" w:space="0" w:color="auto"/>
        <w:right w:val="none" w:sz="0" w:space="0" w:color="auto"/>
      </w:divBdr>
    </w:div>
    <w:div w:id="2011902598">
      <w:bodyDiv w:val="1"/>
      <w:marLeft w:val="0"/>
      <w:marRight w:val="0"/>
      <w:marTop w:val="0"/>
      <w:marBottom w:val="0"/>
      <w:divBdr>
        <w:top w:val="none" w:sz="0" w:space="0" w:color="auto"/>
        <w:left w:val="none" w:sz="0" w:space="0" w:color="auto"/>
        <w:bottom w:val="none" w:sz="0" w:space="0" w:color="auto"/>
        <w:right w:val="none" w:sz="0" w:space="0" w:color="auto"/>
      </w:divBdr>
    </w:div>
    <w:div w:id="21271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TAK2XWSQXAVX-844807744-4190</_dlc_DocId>
    <_dlc_DocIdUrl xmlns="925361b9-3a0c-4c35-ae0e-5f5ef97db517">
      <Url>http://sis/dn/_layouts/15/DocIdRedir.aspx?ID=TAK2XWSQXAVX-844807744-4190</Url>
      <Description>TAK2XWSQXAVX-844807744-4190</Description>
    </_dlc_DocIdUrl>
    <SharedWithUsers xmlns="0287c0b5-b5c5-4019-839b-c1f429e15169">
      <UserInfo>
        <DisplayName>Carlos Alexander Aldana Alferez</DisplayName>
        <AccountId>190</AccountId>
        <AccountType/>
      </UserInfo>
      <UserInfo>
        <DisplayName>Milton Eduardo Rodríguez Chicas.</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7B2A6-3A80-4492-9386-1D7FCCBADC21}">
  <ds:schemaRefs>
    <ds:schemaRef ds:uri="0287c0b5-b5c5-4019-839b-c1f429e15169"/>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925361b9-3a0c-4c35-ae0e-5f5ef97db51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C6416F8-F858-48A2-8CE4-289D0747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74DAD-0A79-4414-BF95-C46206986FE6}">
  <ds:schemaRefs>
    <ds:schemaRef ds:uri="http://schemas.openxmlformats.org/officeDocument/2006/bibliography"/>
  </ds:schemaRefs>
</ds:datastoreItem>
</file>

<file path=customXml/itemProps4.xml><?xml version="1.0" encoding="utf-8"?>
<ds:datastoreItem xmlns:ds="http://schemas.openxmlformats.org/officeDocument/2006/customXml" ds:itemID="{6C2708EA-5AA8-486A-A767-84F8A48072A8}">
  <ds:schemaRefs>
    <ds:schemaRef ds:uri="http://schemas.microsoft.com/sharepoint/events"/>
  </ds:schemaRefs>
</ds:datastoreItem>
</file>

<file path=customXml/itemProps5.xml><?xml version="1.0" encoding="utf-8"?>
<ds:datastoreItem xmlns:ds="http://schemas.openxmlformats.org/officeDocument/2006/customXml" ds:itemID="{F8AB86B9-F019-4892-AE9B-09256E972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6352</Words>
  <Characters>34942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Normas para la gestión de riesgo de lavado de dinero y activos y financiamiento al terrorismo</vt:lpstr>
    </vt:vector>
  </TitlesOfParts>
  <Company>Superintendencia de Valores</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gestión de riesgo de lavado de dinero y activos y financiamiento al terrorismo</dc:title>
  <dc:creator>nedemetrio</dc:creator>
  <cp:lastModifiedBy>Roberto Benjamín Iglesias González</cp:lastModifiedBy>
  <cp:revision>2</cp:revision>
  <cp:lastPrinted>2023-11-28T19:51:00Z</cp:lastPrinted>
  <dcterms:created xsi:type="dcterms:W3CDTF">2023-11-28T21:33:00Z</dcterms:created>
  <dcterms:modified xsi:type="dcterms:W3CDTF">2023-11-28T21:33:00Z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d05a19aa-da9a-4fc7-bb41-c75ecbf075cc</vt:lpwstr>
  </property>
  <property fmtid="{D5CDD505-2E9C-101B-9397-08002B2CF9AE}" pid="4" name="TitusGUID">
    <vt:lpwstr>15156dd7-b830-47d4-b57d-0856658b2400</vt:lpwstr>
  </property>
</Properties>
</file>