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DF449" w14:textId="08D3CD66" w:rsidR="00C53C9B" w:rsidRPr="00336730" w:rsidRDefault="00C53C9B" w:rsidP="00CC6DC9">
      <w:pPr>
        <w:pStyle w:val="Textoindependiente"/>
        <w:spacing w:after="0"/>
        <w:ind w:left="397" w:hanging="397"/>
        <w:rPr>
          <w:rFonts w:ascii="Museo Sans 300" w:hAnsi="Museo Sans 300"/>
          <w:b/>
          <w:color w:val="000000" w:themeColor="text1"/>
          <w:sz w:val="22"/>
          <w:szCs w:val="22"/>
        </w:rPr>
      </w:pPr>
      <w:bookmarkStart w:id="0" w:name="_Hlk35020768"/>
      <w:r w:rsidRPr="00336730">
        <w:rPr>
          <w:rFonts w:ascii="Museo Sans 300" w:hAnsi="Museo Sans 300"/>
          <w:b/>
          <w:color w:val="000000" w:themeColor="text1"/>
          <w:sz w:val="22"/>
          <w:szCs w:val="22"/>
        </w:rPr>
        <w:t>EL COMITÉ DE NORMAS DEL BANCO CENTRAL DE RESERVA DE EL</w:t>
      </w:r>
      <w:r w:rsidR="00111E08" w:rsidRPr="00336730">
        <w:rPr>
          <w:rFonts w:ascii="Museo Sans 300" w:hAnsi="Museo Sans 300"/>
          <w:b/>
          <w:color w:val="000000" w:themeColor="text1"/>
          <w:sz w:val="22"/>
          <w:szCs w:val="22"/>
        </w:rPr>
        <w:t xml:space="preserve"> </w:t>
      </w:r>
      <w:r w:rsidRPr="00336730">
        <w:rPr>
          <w:rFonts w:ascii="Museo Sans 300" w:hAnsi="Museo Sans 300"/>
          <w:b/>
          <w:color w:val="000000" w:themeColor="text1"/>
          <w:sz w:val="22"/>
          <w:szCs w:val="22"/>
        </w:rPr>
        <w:t xml:space="preserve">SALVADOR, </w:t>
      </w:r>
    </w:p>
    <w:p w14:paraId="0F5169DE" w14:textId="77777777" w:rsidR="00C53C9B" w:rsidRPr="00336730" w:rsidRDefault="00C53C9B" w:rsidP="00C53C9B">
      <w:pPr>
        <w:pStyle w:val="Textoindependiente"/>
        <w:spacing w:after="0"/>
        <w:rPr>
          <w:rFonts w:ascii="Museo Sans 300" w:hAnsi="Museo Sans 300"/>
          <w:b/>
          <w:color w:val="000000" w:themeColor="text1"/>
          <w:sz w:val="22"/>
          <w:szCs w:val="22"/>
        </w:rPr>
      </w:pPr>
    </w:p>
    <w:p w14:paraId="415718DA" w14:textId="77777777" w:rsidR="00C53C9B" w:rsidRPr="00336730" w:rsidRDefault="00C53C9B" w:rsidP="00C53C9B">
      <w:pPr>
        <w:pStyle w:val="Textoindependiente"/>
        <w:spacing w:after="0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336730">
        <w:rPr>
          <w:rFonts w:ascii="Museo Sans 300" w:hAnsi="Museo Sans 300"/>
          <w:b/>
          <w:color w:val="000000" w:themeColor="text1"/>
          <w:sz w:val="22"/>
          <w:szCs w:val="22"/>
        </w:rPr>
        <w:t>CONSIDERANDO:</w:t>
      </w:r>
    </w:p>
    <w:p w14:paraId="45614DAB" w14:textId="77777777" w:rsidR="003F43CC" w:rsidRPr="00336730" w:rsidRDefault="003F43CC" w:rsidP="003F43CC">
      <w:pPr>
        <w:pStyle w:val="Prrafodelista"/>
        <w:rPr>
          <w:rFonts w:ascii="Museo Sans 300" w:hAnsi="Museo Sans 300"/>
          <w:color w:val="000000" w:themeColor="text1"/>
          <w:sz w:val="22"/>
          <w:szCs w:val="22"/>
        </w:rPr>
      </w:pPr>
    </w:p>
    <w:p w14:paraId="7B407995" w14:textId="59115379" w:rsidR="00DC5ADA" w:rsidRPr="00336730" w:rsidRDefault="00AF178F" w:rsidP="00C566AD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color w:val="000000" w:themeColor="text1"/>
          <w:sz w:val="22"/>
          <w:szCs w:val="22"/>
        </w:rPr>
      </w:pP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Que el artículo </w:t>
      </w:r>
      <w:r w:rsidR="00CC37AB" w:rsidRPr="00336730">
        <w:rPr>
          <w:rFonts w:ascii="Museo Sans 300" w:hAnsi="Museo Sans 300"/>
          <w:color w:val="000000" w:themeColor="text1"/>
          <w:sz w:val="22"/>
          <w:szCs w:val="22"/>
        </w:rPr>
        <w:t>100 de la Ley de Supervisión y R</w:t>
      </w:r>
      <w:r w:rsidRPr="00336730">
        <w:rPr>
          <w:rFonts w:ascii="Museo Sans 300" w:hAnsi="Museo Sans 300"/>
          <w:color w:val="000000" w:themeColor="text1"/>
          <w:sz w:val="22"/>
          <w:szCs w:val="22"/>
        </w:rPr>
        <w:t>egulación del Sistema Financiero, establece que excepcionalmente, en circunstancias que hagan prever la ocurrencia de posibles desequilibrios del sistema financiero o por razones de interés social, el Comité de Normas con al menos dos de sus miembros podrá emitir, sin más trámite, normas técnicas de carácter temporal y de vigencia inmediata, sin la consulta</w:t>
      </w:r>
      <w:r w:rsidR="007F3F82"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previa a la que se refiere dicho artículo. La vigencia de las</w:t>
      </w: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normas no podrá exceder de ciento ochenta días.</w:t>
      </w:r>
    </w:p>
    <w:p w14:paraId="08BC2559" w14:textId="77777777" w:rsidR="00C566AD" w:rsidRPr="00336730" w:rsidRDefault="00C566AD" w:rsidP="00C566AD">
      <w:pPr>
        <w:pStyle w:val="Textoindependiente"/>
        <w:spacing w:after="0"/>
        <w:rPr>
          <w:rFonts w:ascii="Museo Sans 300" w:hAnsi="Museo Sans 300"/>
          <w:color w:val="000000" w:themeColor="text1"/>
          <w:sz w:val="22"/>
          <w:szCs w:val="22"/>
        </w:rPr>
      </w:pPr>
    </w:p>
    <w:p w14:paraId="29973DA6" w14:textId="3A6F4A39" w:rsidR="00CD1ACA" w:rsidRDefault="00CD1ACA" w:rsidP="00AF054A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color w:val="000000" w:themeColor="text1"/>
          <w:sz w:val="22"/>
          <w:szCs w:val="22"/>
        </w:rPr>
      </w:pP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Que </w:t>
      </w:r>
      <w:r w:rsidR="00821574" w:rsidRPr="00336730">
        <w:rPr>
          <w:rFonts w:ascii="Museo Sans 300" w:hAnsi="Museo Sans 300"/>
          <w:color w:val="000000" w:themeColor="text1"/>
          <w:sz w:val="22"/>
          <w:szCs w:val="22"/>
        </w:rPr>
        <w:t>dado el contexto actual de la pandemia por Covid-19</w:t>
      </w:r>
      <w:r w:rsidR="006E4C9D">
        <w:rPr>
          <w:rFonts w:ascii="Museo Sans 300" w:hAnsi="Museo Sans 300"/>
          <w:color w:val="000000" w:themeColor="text1"/>
          <w:sz w:val="22"/>
          <w:szCs w:val="22"/>
        </w:rPr>
        <w:t xml:space="preserve"> el cual ha </w:t>
      </w:r>
      <w:proofErr w:type="spellStart"/>
      <w:r w:rsidR="006E4C9D">
        <w:rPr>
          <w:rFonts w:ascii="Museo Sans 300" w:hAnsi="Museo Sans 300"/>
          <w:color w:val="000000" w:themeColor="text1"/>
          <w:sz w:val="22"/>
          <w:szCs w:val="22"/>
        </w:rPr>
        <w:t>acelarado</w:t>
      </w:r>
      <w:proofErr w:type="spellEnd"/>
      <w:r w:rsidR="006E4C9D">
        <w:rPr>
          <w:rFonts w:ascii="Museo Sans 300" w:hAnsi="Museo Sans 300"/>
          <w:color w:val="000000" w:themeColor="text1"/>
          <w:sz w:val="22"/>
          <w:szCs w:val="22"/>
        </w:rPr>
        <w:t xml:space="preserve"> la transformación digital y se ha masificado el uso de los canales digitales para el desarrollo de los servicios financieros</w:t>
      </w:r>
      <w:r w:rsidR="00821574" w:rsidRPr="00336730">
        <w:rPr>
          <w:rFonts w:ascii="Museo Sans 300" w:hAnsi="Museo Sans 300"/>
          <w:color w:val="000000" w:themeColor="text1"/>
          <w:sz w:val="22"/>
          <w:szCs w:val="22"/>
        </w:rPr>
        <w:t xml:space="preserve">, </w:t>
      </w:r>
      <w:r w:rsidR="00634692">
        <w:rPr>
          <w:rFonts w:ascii="Museo Sans 300" w:hAnsi="Museo Sans 300"/>
          <w:color w:val="000000" w:themeColor="text1"/>
          <w:sz w:val="22"/>
          <w:szCs w:val="22"/>
        </w:rPr>
        <w:t>por lo cual</w:t>
      </w:r>
      <w:r w:rsidR="00821574"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los sistemas informáticos de las entidades financieras han sido vulnerados tanto a nivel local como internacional, </w:t>
      </w:r>
      <w:r w:rsidR="00634692">
        <w:rPr>
          <w:rFonts w:ascii="Museo Sans 300" w:hAnsi="Museo Sans 300"/>
          <w:color w:val="000000" w:themeColor="text1"/>
          <w:sz w:val="22"/>
          <w:szCs w:val="22"/>
        </w:rPr>
        <w:t>para ello es</w:t>
      </w:r>
      <w:r w:rsidR="00821574"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propicio implementar medidas para</w:t>
      </w: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prevenir la materialización de eventos de fraudes financieros por parte de atacantes y </w:t>
      </w:r>
      <w:proofErr w:type="spellStart"/>
      <w:r w:rsidRPr="00336730">
        <w:rPr>
          <w:rFonts w:ascii="Museo Sans 300" w:hAnsi="Museo Sans 300"/>
          <w:color w:val="000000" w:themeColor="text1"/>
          <w:sz w:val="22"/>
          <w:szCs w:val="22"/>
        </w:rPr>
        <w:t>ciberatacantes</w:t>
      </w:r>
      <w:proofErr w:type="spellEnd"/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sobre diversos productos financieros de </w:t>
      </w:r>
      <w:r w:rsidR="00821574" w:rsidRPr="00336730">
        <w:rPr>
          <w:rFonts w:ascii="Museo Sans 300" w:hAnsi="Museo Sans 300"/>
          <w:color w:val="000000" w:themeColor="text1"/>
          <w:sz w:val="22"/>
          <w:szCs w:val="22"/>
        </w:rPr>
        <w:t>los</w:t>
      </w: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clientes</w:t>
      </w:r>
      <w:r w:rsidR="00821574" w:rsidRPr="00336730">
        <w:rPr>
          <w:rFonts w:ascii="Museo Sans 300" w:hAnsi="Museo Sans 300"/>
          <w:color w:val="000000" w:themeColor="text1"/>
          <w:sz w:val="22"/>
          <w:szCs w:val="22"/>
        </w:rPr>
        <w:t>, a los cuales</w:t>
      </w: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se acceden por diversos canales digitales para realizar operaciones financieras en las distinta</w:t>
      </w:r>
      <w:r w:rsidR="00821574" w:rsidRPr="00336730">
        <w:rPr>
          <w:rFonts w:ascii="Museo Sans 300" w:hAnsi="Museo Sans 300"/>
          <w:color w:val="000000" w:themeColor="text1"/>
          <w:sz w:val="22"/>
          <w:szCs w:val="22"/>
        </w:rPr>
        <w:t>s</w:t>
      </w: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plataformas electrónicas que se les ha facilitado a los mismos.</w:t>
      </w:r>
    </w:p>
    <w:p w14:paraId="0DE8A839" w14:textId="77777777" w:rsidR="003037BA" w:rsidRDefault="003037BA" w:rsidP="003037BA">
      <w:pPr>
        <w:pStyle w:val="Prrafodelista"/>
        <w:rPr>
          <w:rFonts w:ascii="Museo Sans 300" w:hAnsi="Museo Sans 300"/>
          <w:color w:val="000000" w:themeColor="text1"/>
          <w:sz w:val="22"/>
          <w:szCs w:val="22"/>
        </w:rPr>
      </w:pPr>
    </w:p>
    <w:p w14:paraId="26F130C4" w14:textId="6215FC87" w:rsidR="003037BA" w:rsidRPr="003037BA" w:rsidRDefault="003037BA" w:rsidP="003037BA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color w:val="000000" w:themeColor="text1"/>
          <w:sz w:val="22"/>
          <w:szCs w:val="22"/>
        </w:rPr>
      </w:pP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Que es imprescindible emitir Normas de carácter temporal para </w:t>
      </w:r>
      <w:r>
        <w:rPr>
          <w:rFonts w:ascii="Museo Sans 300" w:hAnsi="Museo Sans 300"/>
          <w:color w:val="000000" w:themeColor="text1"/>
          <w:sz w:val="22"/>
          <w:szCs w:val="22"/>
        </w:rPr>
        <w:t xml:space="preserve">anticipar el cumplimiento de algunas </w:t>
      </w: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medidas de ciberseguridad </w:t>
      </w:r>
      <w:r>
        <w:rPr>
          <w:rFonts w:ascii="Museo Sans 300" w:hAnsi="Museo Sans 300"/>
          <w:color w:val="000000" w:themeColor="text1"/>
          <w:sz w:val="22"/>
          <w:szCs w:val="22"/>
        </w:rPr>
        <w:t>reguladas</w:t>
      </w: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en las </w:t>
      </w:r>
      <w:r w:rsidR="00986B5C">
        <w:rPr>
          <w:rFonts w:ascii="Museo Sans 300" w:hAnsi="Museo Sans 300"/>
          <w:color w:val="000000" w:themeColor="text1"/>
          <w:sz w:val="22"/>
          <w:szCs w:val="22"/>
        </w:rPr>
        <w:t>“</w:t>
      </w:r>
      <w:r w:rsidRPr="00336730">
        <w:rPr>
          <w:rFonts w:ascii="Museo Sans 300" w:hAnsi="Museo Sans 300"/>
          <w:color w:val="000000" w:themeColor="text1"/>
          <w:sz w:val="22"/>
          <w:szCs w:val="22"/>
        </w:rPr>
        <w:t>Normas Técnicas para la Gestión de la Seguridad de la Información</w:t>
      </w:r>
      <w:r w:rsidR="00986B5C">
        <w:rPr>
          <w:rFonts w:ascii="Museo Sans 300" w:hAnsi="Museo Sans 300"/>
          <w:color w:val="000000" w:themeColor="text1"/>
          <w:sz w:val="22"/>
          <w:szCs w:val="22"/>
        </w:rPr>
        <w:t>”</w:t>
      </w: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(NRP-23), emitidas por el Banco Central de Reserva, a través de su Comité de Normas</w:t>
      </w:r>
      <w:r>
        <w:rPr>
          <w:rFonts w:ascii="Museo Sans 300" w:hAnsi="Museo Sans 300"/>
          <w:color w:val="000000" w:themeColor="text1"/>
          <w:sz w:val="22"/>
          <w:szCs w:val="22"/>
        </w:rPr>
        <w:t xml:space="preserve">, </w:t>
      </w:r>
      <w:r w:rsidRPr="00336730">
        <w:rPr>
          <w:rFonts w:ascii="Museo Sans 300" w:hAnsi="Museo Sans 300"/>
          <w:color w:val="000000" w:themeColor="text1"/>
          <w:sz w:val="22"/>
          <w:szCs w:val="22"/>
        </w:rPr>
        <w:t>que se deben aplicar en los sistemas informáticos mediante los cuales se recopila, procesa, transmite y se almacena la información de los productos y servicios financieros que las entidades ofrecen a sus clientes.</w:t>
      </w:r>
    </w:p>
    <w:p w14:paraId="5A723E2D" w14:textId="77777777" w:rsidR="00D05A06" w:rsidRPr="00336730" w:rsidRDefault="00D05A06" w:rsidP="00C53C9B">
      <w:pPr>
        <w:pStyle w:val="Textoindependiente"/>
        <w:spacing w:after="0"/>
        <w:rPr>
          <w:rFonts w:ascii="Museo Sans 300" w:hAnsi="Museo Sans 300"/>
          <w:color w:val="000000" w:themeColor="text1"/>
          <w:sz w:val="22"/>
          <w:szCs w:val="22"/>
        </w:rPr>
      </w:pPr>
    </w:p>
    <w:p w14:paraId="6BC82048" w14:textId="77777777" w:rsidR="00C53C9B" w:rsidRPr="00336730" w:rsidRDefault="00C53C9B" w:rsidP="00C53C9B">
      <w:pPr>
        <w:pStyle w:val="Textoindependiente"/>
        <w:spacing w:after="0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336730">
        <w:rPr>
          <w:rFonts w:ascii="Museo Sans 300" w:hAnsi="Museo Sans 300"/>
          <w:b/>
          <w:color w:val="000000" w:themeColor="text1"/>
          <w:sz w:val="22"/>
          <w:szCs w:val="22"/>
        </w:rPr>
        <w:t>POR TANTO,</w:t>
      </w:r>
    </w:p>
    <w:p w14:paraId="778B657C" w14:textId="77777777" w:rsidR="00C53C9B" w:rsidRPr="00336730" w:rsidRDefault="00C53C9B" w:rsidP="00C53C9B">
      <w:pPr>
        <w:pStyle w:val="Prrafodelista"/>
        <w:rPr>
          <w:rFonts w:ascii="Museo Sans 300" w:hAnsi="Museo Sans 300"/>
          <w:color w:val="000000" w:themeColor="text1"/>
          <w:sz w:val="22"/>
          <w:szCs w:val="22"/>
          <w:lang w:val="es-GT"/>
        </w:rPr>
      </w:pPr>
    </w:p>
    <w:p w14:paraId="39C145A7" w14:textId="74929970" w:rsidR="00C53C9B" w:rsidRPr="00336730" w:rsidRDefault="00C53C9B" w:rsidP="00C53C9B">
      <w:pPr>
        <w:pStyle w:val="Textoindependiente"/>
        <w:spacing w:after="0"/>
        <w:rPr>
          <w:rFonts w:ascii="Museo Sans 300" w:hAnsi="Museo Sans 300"/>
          <w:color w:val="000000" w:themeColor="text1"/>
          <w:sz w:val="22"/>
          <w:szCs w:val="22"/>
        </w:rPr>
      </w:pP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en virtud de las facultades normativas que le confiere </w:t>
      </w:r>
      <w:r w:rsidR="002E0255">
        <w:rPr>
          <w:rFonts w:ascii="Museo Sans 300" w:hAnsi="Museo Sans 300"/>
          <w:color w:val="000000" w:themeColor="text1"/>
          <w:sz w:val="22"/>
          <w:szCs w:val="22"/>
        </w:rPr>
        <w:t>los artículos 99 y</w:t>
      </w: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  <w:r w:rsidR="00CB157C" w:rsidRPr="00336730">
        <w:rPr>
          <w:rFonts w:ascii="Museo Sans 300" w:hAnsi="Museo Sans 300"/>
          <w:color w:val="000000" w:themeColor="text1"/>
          <w:sz w:val="22"/>
          <w:szCs w:val="22"/>
        </w:rPr>
        <w:t xml:space="preserve">100 </w:t>
      </w: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de la Ley de Supervisión y Regulación del Sistema Financiero, </w:t>
      </w:r>
    </w:p>
    <w:p w14:paraId="4699D808" w14:textId="77777777" w:rsidR="00C53C9B" w:rsidRPr="00336730" w:rsidRDefault="00C53C9B" w:rsidP="00C53C9B">
      <w:pPr>
        <w:pStyle w:val="Textoindependiente"/>
        <w:spacing w:after="0"/>
        <w:rPr>
          <w:rFonts w:ascii="Museo Sans 300" w:hAnsi="Museo Sans 300"/>
          <w:color w:val="000000" w:themeColor="text1"/>
          <w:sz w:val="22"/>
          <w:szCs w:val="22"/>
        </w:rPr>
      </w:pPr>
    </w:p>
    <w:p w14:paraId="170185DF" w14:textId="77777777" w:rsidR="00C53C9B" w:rsidRPr="00336730" w:rsidRDefault="00C53C9B" w:rsidP="00C53C9B">
      <w:pPr>
        <w:pStyle w:val="Textoindependiente"/>
        <w:spacing w:after="0"/>
        <w:rPr>
          <w:rFonts w:ascii="Museo Sans 300" w:hAnsi="Museo Sans 300"/>
          <w:color w:val="000000" w:themeColor="text1"/>
          <w:sz w:val="22"/>
          <w:szCs w:val="22"/>
        </w:rPr>
      </w:pPr>
      <w:r w:rsidRPr="00336730">
        <w:rPr>
          <w:rFonts w:ascii="Museo Sans 300" w:hAnsi="Museo Sans 300"/>
          <w:b/>
          <w:color w:val="000000" w:themeColor="text1"/>
          <w:sz w:val="22"/>
          <w:szCs w:val="22"/>
        </w:rPr>
        <w:t>ACUERDA,</w:t>
      </w: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emitir las siguientes: </w:t>
      </w:r>
    </w:p>
    <w:p w14:paraId="3079831F" w14:textId="77777777" w:rsidR="00C53C9B" w:rsidRDefault="00C53C9B" w:rsidP="00C53C9B">
      <w:pPr>
        <w:pStyle w:val="Textoindependiente"/>
        <w:spacing w:after="0"/>
        <w:rPr>
          <w:rFonts w:ascii="Museo Sans 300" w:hAnsi="Museo Sans 300"/>
          <w:color w:val="000000" w:themeColor="text1"/>
          <w:sz w:val="22"/>
          <w:szCs w:val="22"/>
        </w:rPr>
      </w:pPr>
    </w:p>
    <w:p w14:paraId="34832F50" w14:textId="333A3C36" w:rsidR="00DE00A7" w:rsidRDefault="00DE00A7" w:rsidP="00C53C9B">
      <w:pPr>
        <w:pStyle w:val="Textoindependiente"/>
        <w:spacing w:after="0"/>
        <w:rPr>
          <w:rFonts w:ascii="Museo Sans 300" w:hAnsi="Museo Sans 300"/>
          <w:color w:val="000000" w:themeColor="text1"/>
          <w:sz w:val="22"/>
          <w:szCs w:val="22"/>
        </w:rPr>
      </w:pPr>
    </w:p>
    <w:p w14:paraId="792FA0D6" w14:textId="77777777" w:rsidR="00DE00A7" w:rsidRDefault="00DE00A7" w:rsidP="00C53C9B">
      <w:pPr>
        <w:pStyle w:val="Textoindependiente"/>
        <w:spacing w:after="0"/>
        <w:rPr>
          <w:rFonts w:ascii="Museo Sans 300" w:hAnsi="Museo Sans 300"/>
          <w:color w:val="000000" w:themeColor="text1"/>
          <w:sz w:val="22"/>
          <w:szCs w:val="22"/>
        </w:rPr>
      </w:pPr>
    </w:p>
    <w:p w14:paraId="5042B4D2" w14:textId="77777777" w:rsidR="00DE00A7" w:rsidRDefault="00DE00A7" w:rsidP="00C53C9B">
      <w:pPr>
        <w:pStyle w:val="Textoindependiente"/>
        <w:spacing w:after="0"/>
        <w:rPr>
          <w:rFonts w:ascii="Museo Sans 300" w:hAnsi="Museo Sans 300"/>
          <w:color w:val="000000" w:themeColor="text1"/>
          <w:sz w:val="22"/>
          <w:szCs w:val="22"/>
        </w:rPr>
      </w:pPr>
    </w:p>
    <w:p w14:paraId="683CAE79" w14:textId="77777777" w:rsidR="0080549A" w:rsidRPr="00336730" w:rsidRDefault="0080549A" w:rsidP="00C53C9B">
      <w:pPr>
        <w:pStyle w:val="Textoindependiente"/>
        <w:spacing w:after="0"/>
        <w:rPr>
          <w:rFonts w:ascii="Museo Sans 300" w:hAnsi="Museo Sans 300"/>
          <w:color w:val="000000" w:themeColor="text1"/>
          <w:sz w:val="22"/>
          <w:szCs w:val="22"/>
        </w:rPr>
      </w:pPr>
    </w:p>
    <w:p w14:paraId="40A7FE33" w14:textId="481A9C11" w:rsidR="00C53C9B" w:rsidRPr="00336730" w:rsidRDefault="00FB49A5" w:rsidP="00C53C9B">
      <w:pPr>
        <w:jc w:val="center"/>
        <w:rPr>
          <w:rFonts w:ascii="Museo Sans 300" w:hAnsi="Museo Sans 300"/>
          <w:color w:val="000000" w:themeColor="text1"/>
          <w:sz w:val="22"/>
          <w:szCs w:val="22"/>
        </w:rPr>
      </w:pPr>
      <w:r w:rsidRPr="00336730">
        <w:rPr>
          <w:rFonts w:ascii="Museo Sans 300" w:hAnsi="Museo Sans 300"/>
          <w:b/>
          <w:color w:val="000000" w:themeColor="text1"/>
          <w:sz w:val="22"/>
          <w:szCs w:val="22"/>
        </w:rPr>
        <w:lastRenderedPageBreak/>
        <w:t xml:space="preserve">NORMAS TÉCNICAS </w:t>
      </w:r>
      <w:r w:rsidR="00431BCF" w:rsidRPr="00336730">
        <w:rPr>
          <w:rFonts w:ascii="Museo Sans 300" w:hAnsi="Museo Sans 300"/>
          <w:b/>
          <w:color w:val="000000" w:themeColor="text1"/>
          <w:sz w:val="22"/>
          <w:szCs w:val="22"/>
        </w:rPr>
        <w:t xml:space="preserve">TEMPORALES </w:t>
      </w:r>
      <w:r w:rsidR="007A0F6F" w:rsidRPr="00336730">
        <w:rPr>
          <w:rFonts w:ascii="Museo Sans 300" w:hAnsi="Museo Sans 300"/>
          <w:b/>
          <w:color w:val="000000" w:themeColor="text1"/>
          <w:sz w:val="22"/>
          <w:szCs w:val="22"/>
        </w:rPr>
        <w:t xml:space="preserve">SOBRE </w:t>
      </w:r>
      <w:r w:rsidR="005D7CFA">
        <w:rPr>
          <w:rFonts w:ascii="Museo Sans 300" w:hAnsi="Museo Sans 300"/>
          <w:b/>
          <w:color w:val="000000" w:themeColor="text1"/>
          <w:sz w:val="22"/>
          <w:szCs w:val="22"/>
        </w:rPr>
        <w:t xml:space="preserve">MEDIDAS DE </w:t>
      </w:r>
      <w:r w:rsidR="007A0F6F" w:rsidRPr="00336730">
        <w:rPr>
          <w:rFonts w:ascii="Museo Sans 300" w:hAnsi="Museo Sans 300"/>
          <w:b/>
          <w:color w:val="000000" w:themeColor="text1"/>
          <w:sz w:val="22"/>
          <w:szCs w:val="22"/>
        </w:rPr>
        <w:t xml:space="preserve">CIBERSEGURIDAD </w:t>
      </w:r>
      <w:r w:rsidR="00CB51C8">
        <w:rPr>
          <w:rFonts w:ascii="Museo Sans 300" w:hAnsi="Museo Sans 300"/>
          <w:b/>
          <w:color w:val="000000" w:themeColor="text1"/>
          <w:sz w:val="22"/>
          <w:szCs w:val="22"/>
        </w:rPr>
        <w:t>E</w:t>
      </w:r>
      <w:r w:rsidR="008C7920">
        <w:rPr>
          <w:rFonts w:ascii="Museo Sans 300" w:hAnsi="Museo Sans 300"/>
          <w:b/>
          <w:color w:val="000000" w:themeColor="text1"/>
          <w:sz w:val="22"/>
          <w:szCs w:val="22"/>
        </w:rPr>
        <w:t xml:space="preserve"> </w:t>
      </w:r>
      <w:r w:rsidR="00CB51C8">
        <w:rPr>
          <w:rFonts w:ascii="Museo Sans 300" w:hAnsi="Museo Sans 300"/>
          <w:b/>
          <w:color w:val="000000" w:themeColor="text1"/>
          <w:sz w:val="22"/>
          <w:szCs w:val="22"/>
        </w:rPr>
        <w:t>IDENTIFICACIÓN</w:t>
      </w:r>
      <w:r w:rsidR="005D7CFA">
        <w:rPr>
          <w:rFonts w:ascii="Museo Sans 300" w:hAnsi="Museo Sans 300"/>
          <w:b/>
          <w:color w:val="000000" w:themeColor="text1"/>
          <w:sz w:val="22"/>
          <w:szCs w:val="22"/>
        </w:rPr>
        <w:t xml:space="preserve"> DE LOS CLIENTES EN CANALES DIGITALES</w:t>
      </w:r>
    </w:p>
    <w:p w14:paraId="6CB6D4F8" w14:textId="77777777" w:rsidR="00DE00A7" w:rsidRDefault="00DE00A7" w:rsidP="00C53C9B">
      <w:pPr>
        <w:pStyle w:val="Ttulo1-NormaRL"/>
        <w:rPr>
          <w:rFonts w:ascii="Museo Sans 300" w:hAnsi="Museo Sans 300"/>
          <w:color w:val="000000" w:themeColor="text1"/>
          <w:sz w:val="22"/>
          <w:szCs w:val="22"/>
        </w:rPr>
      </w:pPr>
    </w:p>
    <w:p w14:paraId="47C7262B" w14:textId="77777777" w:rsidR="00C53C9B" w:rsidRPr="00336730" w:rsidRDefault="00C53C9B" w:rsidP="00C53C9B">
      <w:pPr>
        <w:pStyle w:val="Ttulo1-NormaRL"/>
        <w:rPr>
          <w:rFonts w:ascii="Museo Sans 300" w:hAnsi="Museo Sans 300"/>
          <w:color w:val="000000" w:themeColor="text1"/>
          <w:sz w:val="22"/>
          <w:szCs w:val="22"/>
        </w:rPr>
      </w:pPr>
      <w:r w:rsidRPr="00336730">
        <w:rPr>
          <w:rFonts w:ascii="Museo Sans 300" w:hAnsi="Museo Sans 300"/>
          <w:color w:val="000000" w:themeColor="text1"/>
          <w:sz w:val="22"/>
          <w:szCs w:val="22"/>
        </w:rPr>
        <w:t>CAPÍTULO I</w:t>
      </w:r>
    </w:p>
    <w:p w14:paraId="3E10096D" w14:textId="77777777" w:rsidR="00C53C9B" w:rsidRPr="00336730" w:rsidRDefault="00C53C9B" w:rsidP="00C53C9B">
      <w:pPr>
        <w:pStyle w:val="Ttulo1-NormaRL"/>
        <w:rPr>
          <w:rFonts w:ascii="Museo Sans 300" w:hAnsi="Museo Sans 300"/>
          <w:color w:val="000000" w:themeColor="text1"/>
          <w:sz w:val="22"/>
          <w:szCs w:val="22"/>
        </w:rPr>
      </w:pP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OBJETO, SUJETOS Y TÉRMINOS</w:t>
      </w:r>
    </w:p>
    <w:p w14:paraId="08467138" w14:textId="77777777" w:rsidR="00C53C9B" w:rsidRPr="00336730" w:rsidRDefault="00C53C9B" w:rsidP="00C53C9B">
      <w:pPr>
        <w:pStyle w:val="Textoindependiente"/>
        <w:spacing w:after="0"/>
        <w:rPr>
          <w:rFonts w:ascii="Museo Sans 300" w:hAnsi="Museo Sans 300"/>
          <w:color w:val="000000" w:themeColor="text1"/>
          <w:sz w:val="22"/>
          <w:szCs w:val="22"/>
        </w:rPr>
      </w:pPr>
    </w:p>
    <w:p w14:paraId="117223EC" w14:textId="77777777" w:rsidR="00C53C9B" w:rsidRPr="00336730" w:rsidRDefault="00C53C9B" w:rsidP="00C53C9B">
      <w:pPr>
        <w:keepNext/>
        <w:tabs>
          <w:tab w:val="left" w:pos="-1843"/>
        </w:tabs>
        <w:suppressAutoHyphens/>
        <w:outlineLvl w:val="4"/>
        <w:rPr>
          <w:rFonts w:ascii="Museo Sans 300" w:hAnsi="Museo Sans 300"/>
          <w:b/>
          <w:color w:val="000000" w:themeColor="text1"/>
          <w:spacing w:val="-3"/>
          <w:sz w:val="22"/>
          <w:szCs w:val="22"/>
          <w:lang w:val="es-ES_tradnl"/>
        </w:rPr>
      </w:pPr>
      <w:r w:rsidRPr="00336730">
        <w:rPr>
          <w:rFonts w:ascii="Museo Sans 300" w:hAnsi="Museo Sans 300"/>
          <w:b/>
          <w:color w:val="000000" w:themeColor="text1"/>
          <w:spacing w:val="-3"/>
          <w:sz w:val="22"/>
          <w:szCs w:val="22"/>
          <w:lang w:val="es-ES_tradnl"/>
        </w:rPr>
        <w:t>Objeto</w:t>
      </w:r>
    </w:p>
    <w:p w14:paraId="35038912" w14:textId="5A7F3084" w:rsidR="0030581C" w:rsidRDefault="00C53C9B" w:rsidP="006E271F">
      <w:pPr>
        <w:pStyle w:val="Descripcin"/>
        <w:widowControl w:val="0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b w:val="0"/>
          <w:bCs w:val="0"/>
          <w:color w:val="000000" w:themeColor="text1"/>
          <w:spacing w:val="-3"/>
          <w:sz w:val="22"/>
          <w:szCs w:val="22"/>
          <w:lang w:val="es-ES_tradnl"/>
        </w:rPr>
      </w:pPr>
      <w:r w:rsidRPr="00336730">
        <w:rPr>
          <w:rFonts w:ascii="Museo Sans 300" w:hAnsi="Museo Sans 300"/>
          <w:b w:val="0"/>
          <w:color w:val="000000" w:themeColor="text1"/>
          <w:spacing w:val="-3"/>
          <w:sz w:val="22"/>
          <w:szCs w:val="22"/>
          <w:lang w:val="es-ES_tradnl"/>
        </w:rPr>
        <w:t>El</w:t>
      </w:r>
      <w:r w:rsidRPr="00336730">
        <w:rPr>
          <w:rFonts w:ascii="Museo Sans 300" w:hAnsi="Museo Sans 300"/>
          <w:b w:val="0"/>
          <w:bCs w:val="0"/>
          <w:color w:val="000000" w:themeColor="text1"/>
          <w:spacing w:val="-3"/>
          <w:sz w:val="22"/>
          <w:szCs w:val="22"/>
          <w:lang w:val="es-ES_tradnl"/>
        </w:rPr>
        <w:t xml:space="preserve"> objeto de las presentes </w:t>
      </w:r>
      <w:r w:rsidR="00A76226" w:rsidRPr="00336730">
        <w:rPr>
          <w:rFonts w:ascii="Museo Sans 300" w:hAnsi="Museo Sans 300"/>
          <w:b w:val="0"/>
          <w:bCs w:val="0"/>
          <w:color w:val="000000" w:themeColor="text1"/>
          <w:spacing w:val="-3"/>
          <w:sz w:val="22"/>
          <w:szCs w:val="22"/>
          <w:lang w:val="es-ES_tradnl"/>
        </w:rPr>
        <w:t xml:space="preserve">Normas </w:t>
      </w:r>
      <w:r w:rsidR="002A7126" w:rsidRPr="00336730">
        <w:rPr>
          <w:rFonts w:ascii="Museo Sans 300" w:hAnsi="Museo Sans 300"/>
          <w:b w:val="0"/>
          <w:bCs w:val="0"/>
          <w:color w:val="000000" w:themeColor="text1"/>
          <w:spacing w:val="-3"/>
          <w:sz w:val="22"/>
          <w:szCs w:val="22"/>
          <w:lang w:val="es-ES_tradnl"/>
        </w:rPr>
        <w:t>es</w:t>
      </w:r>
      <w:r w:rsidR="00A76226" w:rsidRPr="00336730">
        <w:rPr>
          <w:rFonts w:ascii="Museo Sans 300" w:hAnsi="Museo Sans 300"/>
          <w:b w:val="0"/>
          <w:bCs w:val="0"/>
          <w:color w:val="000000" w:themeColor="text1"/>
          <w:spacing w:val="-3"/>
          <w:sz w:val="22"/>
          <w:szCs w:val="22"/>
          <w:lang w:val="es-ES_tradnl"/>
        </w:rPr>
        <w:t xml:space="preserve"> 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pacing w:val="-3"/>
          <w:sz w:val="22"/>
          <w:szCs w:val="22"/>
          <w:lang w:val="es-ES_tradnl"/>
        </w:rPr>
        <w:t xml:space="preserve">reforzar las medidas de ciberseguridad en los sistemas informáticos de las entidades financieras mediante los cuales se recopila, procesa, transmite y se almacena la información de los productos y servicios financieros que las entidades financieras ofrecen a sus clientes, así como también </w:t>
      </w:r>
      <w:r w:rsidR="006E271F">
        <w:rPr>
          <w:rFonts w:ascii="Museo Sans 300" w:hAnsi="Museo Sans 300"/>
          <w:b w:val="0"/>
          <w:bCs w:val="0"/>
          <w:color w:val="000000" w:themeColor="text1"/>
          <w:spacing w:val="-3"/>
          <w:sz w:val="22"/>
          <w:szCs w:val="22"/>
          <w:lang w:val="es-ES_tradnl"/>
        </w:rPr>
        <w:t>la</w:t>
      </w:r>
      <w:r w:rsidR="007C6E93">
        <w:rPr>
          <w:rFonts w:ascii="Museo Sans 300" w:hAnsi="Museo Sans 300"/>
          <w:b w:val="0"/>
          <w:bCs w:val="0"/>
          <w:color w:val="000000" w:themeColor="text1"/>
          <w:spacing w:val="-3"/>
          <w:sz w:val="22"/>
          <w:szCs w:val="22"/>
          <w:lang w:val="es-ES_tradnl"/>
        </w:rPr>
        <w:t xml:space="preserve"> 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pacing w:val="-3"/>
          <w:sz w:val="22"/>
          <w:szCs w:val="22"/>
          <w:lang w:val="es-ES_tradnl"/>
        </w:rPr>
        <w:t xml:space="preserve">implementación de </w:t>
      </w:r>
      <w:r w:rsidR="007C6E93">
        <w:rPr>
          <w:rFonts w:ascii="Museo Sans 300" w:hAnsi="Museo Sans 300"/>
          <w:b w:val="0"/>
          <w:bCs w:val="0"/>
          <w:color w:val="000000" w:themeColor="text1"/>
          <w:spacing w:val="-3"/>
          <w:sz w:val="22"/>
          <w:szCs w:val="22"/>
          <w:lang w:val="es-ES_tradnl"/>
        </w:rPr>
        <w:t>medidas para la correcta identificación de los clientes.</w:t>
      </w:r>
    </w:p>
    <w:p w14:paraId="75D33425" w14:textId="77777777" w:rsidR="006E271F" w:rsidRPr="006E271F" w:rsidRDefault="006E271F" w:rsidP="006E271F">
      <w:pPr>
        <w:rPr>
          <w:lang w:val="es-ES_tradnl"/>
        </w:rPr>
      </w:pPr>
    </w:p>
    <w:p w14:paraId="63AE4144" w14:textId="77777777" w:rsidR="00C53C9B" w:rsidRPr="00336730" w:rsidRDefault="00C53C9B" w:rsidP="000D42F2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b/>
          <w:color w:val="000000" w:themeColor="text1"/>
          <w:spacing w:val="-3"/>
          <w:sz w:val="22"/>
          <w:szCs w:val="22"/>
          <w:lang w:val="es-ES_tradnl"/>
        </w:rPr>
      </w:pPr>
      <w:r w:rsidRPr="00336730">
        <w:rPr>
          <w:rFonts w:ascii="Museo Sans 300" w:hAnsi="Museo Sans 300"/>
          <w:b/>
          <w:color w:val="000000" w:themeColor="text1"/>
          <w:spacing w:val="-3"/>
          <w:sz w:val="22"/>
          <w:szCs w:val="22"/>
          <w:lang w:val="es-ES_tradnl"/>
        </w:rPr>
        <w:t>Sujetos</w:t>
      </w:r>
    </w:p>
    <w:p w14:paraId="2F0AC3B7" w14:textId="6D1CD2B8" w:rsidR="00C53C9B" w:rsidRPr="00336730" w:rsidRDefault="00C53C9B" w:rsidP="009F7ABC">
      <w:pPr>
        <w:pStyle w:val="Descripcin"/>
        <w:widowControl w:val="0"/>
        <w:numPr>
          <w:ilvl w:val="0"/>
          <w:numId w:val="18"/>
        </w:numPr>
        <w:spacing w:after="120"/>
        <w:ind w:left="0" w:firstLine="0"/>
        <w:rPr>
          <w:rFonts w:ascii="Museo Sans 300" w:hAnsi="Museo Sans 300"/>
          <w:color w:val="000000" w:themeColor="text1"/>
          <w:spacing w:val="-3"/>
          <w:sz w:val="22"/>
          <w:szCs w:val="22"/>
          <w:lang w:val="es-ES_tradnl"/>
        </w:rPr>
      </w:pPr>
      <w:r w:rsidRPr="00336730">
        <w:rPr>
          <w:rFonts w:ascii="Museo Sans 300" w:hAnsi="Museo Sans 300"/>
          <w:b w:val="0"/>
          <w:color w:val="000000" w:themeColor="text1"/>
          <w:spacing w:val="-3"/>
          <w:sz w:val="22"/>
          <w:szCs w:val="22"/>
          <w:lang w:val="es-ES_tradnl"/>
        </w:rPr>
        <w:t xml:space="preserve">Los sujetos obligados al cumplimiento de las </w:t>
      </w:r>
      <w:r w:rsidR="002A65A7" w:rsidRPr="00336730">
        <w:rPr>
          <w:rFonts w:ascii="Museo Sans 300" w:hAnsi="Museo Sans 300"/>
          <w:b w:val="0"/>
          <w:color w:val="000000" w:themeColor="text1"/>
          <w:spacing w:val="-3"/>
          <w:sz w:val="22"/>
          <w:szCs w:val="22"/>
          <w:lang w:val="es-ES_tradnl"/>
        </w:rPr>
        <w:t xml:space="preserve">disposiciones establecidas en las </w:t>
      </w:r>
      <w:r w:rsidRPr="00336730">
        <w:rPr>
          <w:rFonts w:ascii="Museo Sans 300" w:hAnsi="Museo Sans 300"/>
          <w:b w:val="0"/>
          <w:color w:val="000000" w:themeColor="text1"/>
          <w:spacing w:val="-3"/>
          <w:sz w:val="22"/>
          <w:szCs w:val="22"/>
          <w:lang w:val="es-ES_tradnl"/>
        </w:rPr>
        <w:t xml:space="preserve">presentes </w:t>
      </w:r>
      <w:r w:rsidR="00FB49A5" w:rsidRPr="00336730">
        <w:rPr>
          <w:rFonts w:ascii="Museo Sans 300" w:hAnsi="Museo Sans 300"/>
          <w:b w:val="0"/>
          <w:color w:val="000000" w:themeColor="text1"/>
          <w:spacing w:val="-3"/>
          <w:sz w:val="22"/>
          <w:szCs w:val="22"/>
          <w:lang w:val="es-ES_tradnl"/>
        </w:rPr>
        <w:t xml:space="preserve">Normas </w:t>
      </w:r>
      <w:r w:rsidRPr="00336730">
        <w:rPr>
          <w:rFonts w:ascii="Museo Sans 300" w:hAnsi="Museo Sans 300"/>
          <w:b w:val="0"/>
          <w:color w:val="000000" w:themeColor="text1"/>
          <w:spacing w:val="-3"/>
          <w:sz w:val="22"/>
          <w:szCs w:val="22"/>
          <w:lang w:val="es-ES_tradnl"/>
        </w:rPr>
        <w:t>son</w:t>
      </w:r>
      <w:r w:rsidR="002A65A7" w:rsidRPr="00336730">
        <w:rPr>
          <w:rFonts w:ascii="Museo Sans 300" w:hAnsi="Museo Sans 300"/>
          <w:b w:val="0"/>
          <w:color w:val="000000" w:themeColor="text1"/>
          <w:spacing w:val="-3"/>
          <w:sz w:val="22"/>
          <w:szCs w:val="22"/>
          <w:lang w:val="es-ES_tradnl"/>
        </w:rPr>
        <w:t xml:space="preserve"> los siguientes</w:t>
      </w:r>
      <w:r w:rsidRPr="00336730">
        <w:rPr>
          <w:rFonts w:ascii="Museo Sans 300" w:hAnsi="Museo Sans 300"/>
          <w:b w:val="0"/>
          <w:color w:val="000000" w:themeColor="text1"/>
          <w:spacing w:val="-3"/>
          <w:sz w:val="22"/>
          <w:szCs w:val="22"/>
          <w:lang w:val="es-ES_tradnl"/>
        </w:rPr>
        <w:t>:</w:t>
      </w:r>
    </w:p>
    <w:p w14:paraId="4B03208B" w14:textId="77777777" w:rsidR="00C53C9B" w:rsidRPr="00336730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color w:val="000000" w:themeColor="text1"/>
          <w:spacing w:val="-3"/>
          <w:sz w:val="22"/>
          <w:szCs w:val="22"/>
        </w:rPr>
      </w:pPr>
      <w:r w:rsidRPr="00336730">
        <w:rPr>
          <w:rFonts w:ascii="Museo Sans 300" w:hAnsi="Museo Sans 300"/>
          <w:color w:val="000000" w:themeColor="text1"/>
          <w:spacing w:val="-3"/>
          <w:sz w:val="22"/>
          <w:szCs w:val="22"/>
        </w:rPr>
        <w:t>Los bancos constituidos en El Salvador;</w:t>
      </w:r>
    </w:p>
    <w:p w14:paraId="52043EE6" w14:textId="77777777" w:rsidR="00C53C9B" w:rsidRPr="00336730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color w:val="000000" w:themeColor="text1"/>
          <w:spacing w:val="-3"/>
          <w:sz w:val="22"/>
          <w:szCs w:val="22"/>
        </w:rPr>
      </w:pPr>
      <w:r w:rsidRPr="00336730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Las sucursales de bancos extranjeros establecidas en El Salvador; </w:t>
      </w:r>
    </w:p>
    <w:p w14:paraId="07EDE58F" w14:textId="2DABFAFC" w:rsidR="00C53C9B" w:rsidRPr="00336730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color w:val="000000" w:themeColor="text1"/>
          <w:spacing w:val="-3"/>
          <w:sz w:val="22"/>
          <w:szCs w:val="22"/>
        </w:rPr>
      </w:pPr>
      <w:r w:rsidRPr="00336730">
        <w:rPr>
          <w:rFonts w:ascii="Museo Sans 300" w:hAnsi="Museo Sans 300"/>
          <w:color w:val="000000" w:themeColor="text1"/>
          <w:spacing w:val="-3"/>
          <w:sz w:val="22"/>
          <w:szCs w:val="22"/>
        </w:rPr>
        <w:t>Las s</w:t>
      </w:r>
      <w:r w:rsidR="00EB6F2D" w:rsidRPr="00336730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ociedades de ahorro y crédito; </w:t>
      </w:r>
    </w:p>
    <w:p w14:paraId="2FBFA38B" w14:textId="77777777" w:rsidR="00EB6F2D" w:rsidRPr="00336730" w:rsidRDefault="00C53C9B" w:rsidP="00EB6F2D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color w:val="000000" w:themeColor="text1"/>
          <w:spacing w:val="-3"/>
          <w:sz w:val="22"/>
          <w:szCs w:val="22"/>
        </w:rPr>
      </w:pPr>
      <w:r w:rsidRPr="00336730">
        <w:rPr>
          <w:rFonts w:ascii="Museo Sans 300" w:hAnsi="Museo Sans 300"/>
          <w:color w:val="000000" w:themeColor="text1"/>
          <w:spacing w:val="-3"/>
          <w:sz w:val="22"/>
          <w:szCs w:val="22"/>
        </w:rPr>
        <w:t>Los bancos cooperativos</w:t>
      </w:r>
      <w:r w:rsidR="00EB6F2D" w:rsidRPr="00336730">
        <w:rPr>
          <w:rFonts w:ascii="Museo Sans 300" w:hAnsi="Museo Sans 300"/>
          <w:color w:val="000000" w:themeColor="text1"/>
          <w:spacing w:val="-3"/>
          <w:sz w:val="22"/>
          <w:szCs w:val="22"/>
        </w:rPr>
        <w:t>; y</w:t>
      </w:r>
    </w:p>
    <w:p w14:paraId="4C8C56EC" w14:textId="6C96ABCA" w:rsidR="00C53C9B" w:rsidRPr="00336730" w:rsidRDefault="00EB6F2D" w:rsidP="00EB6F2D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color w:val="000000" w:themeColor="text1"/>
          <w:spacing w:val="-3"/>
          <w:sz w:val="22"/>
          <w:szCs w:val="22"/>
        </w:rPr>
      </w:pPr>
      <w:r w:rsidRPr="00336730">
        <w:rPr>
          <w:rFonts w:ascii="Museo Sans 300" w:hAnsi="Museo Sans 300"/>
          <w:color w:val="000000" w:themeColor="text1"/>
          <w:spacing w:val="-3"/>
          <w:sz w:val="22"/>
          <w:szCs w:val="22"/>
        </w:rPr>
        <w:t>Las federaciones conformadas por bancos cooperativos y también por sociedades de ahorro y crédito</w:t>
      </w:r>
      <w:r w:rsidR="00553437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 regulad</w:t>
      </w:r>
      <w:r w:rsidR="008C7920">
        <w:rPr>
          <w:rFonts w:ascii="Museo Sans 300" w:hAnsi="Museo Sans 300"/>
          <w:color w:val="000000" w:themeColor="text1"/>
          <w:spacing w:val="-3"/>
          <w:sz w:val="22"/>
          <w:szCs w:val="22"/>
        </w:rPr>
        <w:t>o</w:t>
      </w:r>
      <w:r w:rsidR="00553437">
        <w:rPr>
          <w:rFonts w:ascii="Museo Sans 300" w:hAnsi="Museo Sans 300"/>
          <w:color w:val="000000" w:themeColor="text1"/>
          <w:spacing w:val="-3"/>
          <w:sz w:val="22"/>
          <w:szCs w:val="22"/>
        </w:rPr>
        <w:t>s por la Ley de Banco</w:t>
      </w:r>
      <w:r w:rsidR="008C7920">
        <w:rPr>
          <w:rFonts w:ascii="Museo Sans 300" w:hAnsi="Museo Sans 300"/>
          <w:color w:val="000000" w:themeColor="text1"/>
          <w:spacing w:val="-3"/>
          <w:sz w:val="22"/>
          <w:szCs w:val="22"/>
        </w:rPr>
        <w:t>s</w:t>
      </w:r>
      <w:r w:rsidR="00553437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 Cooperativos y Sociedades de Ahorro y Crédito. </w:t>
      </w:r>
    </w:p>
    <w:p w14:paraId="3EEF6983" w14:textId="77777777" w:rsidR="00C53C9B" w:rsidRPr="009F7ABC" w:rsidRDefault="00C53C9B" w:rsidP="009F7ABC">
      <w:pPr>
        <w:tabs>
          <w:tab w:val="left" w:pos="-1843"/>
          <w:tab w:val="left" w:pos="-1701"/>
        </w:tabs>
        <w:suppressAutoHyphens/>
        <w:rPr>
          <w:rFonts w:ascii="Museo Sans 300" w:hAnsi="Museo Sans 300"/>
          <w:color w:val="000000" w:themeColor="text1"/>
          <w:spacing w:val="-3"/>
          <w:sz w:val="22"/>
          <w:szCs w:val="22"/>
        </w:rPr>
      </w:pPr>
    </w:p>
    <w:p w14:paraId="01AF8EE6" w14:textId="77777777" w:rsidR="00C53C9B" w:rsidRPr="00336730" w:rsidRDefault="00C53C9B" w:rsidP="00C53C9B">
      <w:pPr>
        <w:keepNext/>
        <w:tabs>
          <w:tab w:val="left" w:pos="-720"/>
        </w:tabs>
        <w:suppressAutoHyphens/>
        <w:outlineLvl w:val="4"/>
        <w:rPr>
          <w:rFonts w:ascii="Museo Sans 300" w:hAnsi="Museo Sans 300"/>
          <w:b/>
          <w:color w:val="000000" w:themeColor="text1"/>
          <w:spacing w:val="-3"/>
          <w:sz w:val="22"/>
          <w:szCs w:val="22"/>
          <w:lang w:val="es-ES_tradnl"/>
        </w:rPr>
      </w:pPr>
      <w:r w:rsidRPr="00336730">
        <w:rPr>
          <w:rFonts w:ascii="Museo Sans 300" w:hAnsi="Museo Sans 300"/>
          <w:b/>
          <w:color w:val="000000" w:themeColor="text1"/>
          <w:spacing w:val="-3"/>
          <w:sz w:val="22"/>
          <w:szCs w:val="22"/>
          <w:lang w:val="es-ES_tradnl"/>
        </w:rPr>
        <w:t>Términos</w:t>
      </w:r>
    </w:p>
    <w:p w14:paraId="4709CBE5" w14:textId="1F6885C3" w:rsidR="00C53C9B" w:rsidRPr="00336730" w:rsidRDefault="00C53C9B" w:rsidP="00CC6DC9">
      <w:pPr>
        <w:pStyle w:val="Descripcin"/>
        <w:numPr>
          <w:ilvl w:val="0"/>
          <w:numId w:val="18"/>
        </w:numPr>
        <w:spacing w:after="120"/>
        <w:ind w:left="0" w:firstLine="0"/>
        <w:rPr>
          <w:rFonts w:ascii="Museo Sans 300" w:hAnsi="Museo Sans 300"/>
          <w:color w:val="000000" w:themeColor="text1"/>
          <w:spacing w:val="-3"/>
          <w:sz w:val="22"/>
          <w:szCs w:val="22"/>
          <w:lang w:val="es-ES_tradnl"/>
        </w:rPr>
      </w:pPr>
      <w:r w:rsidRPr="00336730">
        <w:rPr>
          <w:rFonts w:ascii="Museo Sans 300" w:hAnsi="Museo Sans 300"/>
          <w:b w:val="0"/>
          <w:color w:val="000000" w:themeColor="text1"/>
          <w:spacing w:val="-3"/>
          <w:sz w:val="22"/>
          <w:szCs w:val="22"/>
          <w:lang w:val="es-ES_tradnl"/>
        </w:rPr>
        <w:t xml:space="preserve">Para efectos de </w:t>
      </w:r>
      <w:r w:rsidR="002A65A7" w:rsidRPr="00336730">
        <w:rPr>
          <w:rFonts w:ascii="Museo Sans 300" w:hAnsi="Museo Sans 300"/>
          <w:b w:val="0"/>
          <w:color w:val="000000" w:themeColor="text1"/>
          <w:spacing w:val="-3"/>
          <w:sz w:val="22"/>
          <w:szCs w:val="22"/>
          <w:lang w:val="es-ES_tradnl"/>
        </w:rPr>
        <w:t xml:space="preserve">las presentes </w:t>
      </w:r>
      <w:r w:rsidR="00FB49A5" w:rsidRPr="00336730">
        <w:rPr>
          <w:rFonts w:ascii="Museo Sans 300" w:hAnsi="Museo Sans 300"/>
          <w:b w:val="0"/>
          <w:color w:val="000000" w:themeColor="text1"/>
          <w:spacing w:val="-3"/>
          <w:sz w:val="22"/>
          <w:szCs w:val="22"/>
          <w:lang w:val="es-ES_tradnl"/>
        </w:rPr>
        <w:t>Normas</w:t>
      </w:r>
      <w:r w:rsidRPr="00336730">
        <w:rPr>
          <w:rFonts w:ascii="Museo Sans 300" w:hAnsi="Museo Sans 300"/>
          <w:b w:val="0"/>
          <w:color w:val="000000" w:themeColor="text1"/>
          <w:spacing w:val="-3"/>
          <w:sz w:val="22"/>
          <w:szCs w:val="22"/>
          <w:lang w:val="es-ES_tradnl"/>
        </w:rPr>
        <w:t>, los términos que se indican a continuación tienen el significado siguiente:</w:t>
      </w:r>
    </w:p>
    <w:p w14:paraId="5DDFEED4" w14:textId="24D5BF89" w:rsidR="00E51ADC" w:rsidRPr="00336730" w:rsidRDefault="00C53C9B" w:rsidP="00FF77BA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color w:val="000000" w:themeColor="text1"/>
          <w:spacing w:val="-3"/>
          <w:sz w:val="22"/>
          <w:szCs w:val="22"/>
        </w:rPr>
      </w:pPr>
      <w:r w:rsidRPr="00336730">
        <w:rPr>
          <w:rFonts w:ascii="Museo Sans 300" w:hAnsi="Museo Sans 300"/>
          <w:b/>
          <w:color w:val="000000" w:themeColor="text1"/>
          <w:spacing w:val="-3"/>
          <w:sz w:val="22"/>
          <w:szCs w:val="22"/>
        </w:rPr>
        <w:t>Comité de Normas:</w:t>
      </w:r>
      <w:r w:rsidRPr="00336730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 Comité de Normas del Banco Central de Reserva de El Salvador;</w:t>
      </w:r>
    </w:p>
    <w:p w14:paraId="33702675" w14:textId="59E95198" w:rsidR="00C53C9B" w:rsidRDefault="00C53C9B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color w:val="000000" w:themeColor="text1"/>
          <w:spacing w:val="-3"/>
          <w:sz w:val="22"/>
          <w:szCs w:val="22"/>
        </w:rPr>
      </w:pPr>
      <w:r w:rsidRPr="00336730">
        <w:rPr>
          <w:rFonts w:ascii="Museo Sans 300" w:hAnsi="Museo Sans 300"/>
          <w:b/>
          <w:color w:val="000000" w:themeColor="text1"/>
          <w:spacing w:val="-3"/>
          <w:sz w:val="22"/>
          <w:szCs w:val="22"/>
        </w:rPr>
        <w:t>Entidades:</w:t>
      </w:r>
      <w:r w:rsidRPr="00336730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 Sujetos obligados al cumpl</w:t>
      </w:r>
      <w:r w:rsidR="00500567" w:rsidRPr="00336730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imiento de las presentes </w:t>
      </w:r>
      <w:r w:rsidR="00FB49A5" w:rsidRPr="00336730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Normas </w:t>
      </w:r>
      <w:r w:rsidRPr="00336730">
        <w:rPr>
          <w:rFonts w:ascii="Museo Sans 300" w:hAnsi="Museo Sans 300"/>
          <w:color w:val="000000" w:themeColor="text1"/>
          <w:spacing w:val="-3"/>
          <w:sz w:val="22"/>
          <w:szCs w:val="22"/>
        </w:rPr>
        <w:t>de acuerdo al artículo 2</w:t>
      </w:r>
      <w:r w:rsidR="00E654CA" w:rsidRPr="00336730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 de las mismas</w:t>
      </w:r>
      <w:r w:rsidRPr="00336730">
        <w:rPr>
          <w:rFonts w:ascii="Museo Sans 300" w:hAnsi="Museo Sans 300"/>
          <w:color w:val="000000" w:themeColor="text1"/>
          <w:spacing w:val="-3"/>
          <w:sz w:val="22"/>
          <w:szCs w:val="22"/>
        </w:rPr>
        <w:t>;</w:t>
      </w:r>
    </w:p>
    <w:p w14:paraId="66EC24C2" w14:textId="487CDE61" w:rsidR="003932E3" w:rsidRDefault="003932E3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color w:val="000000" w:themeColor="text1"/>
          <w:spacing w:val="-3"/>
          <w:sz w:val="22"/>
          <w:szCs w:val="22"/>
        </w:rPr>
      </w:pPr>
      <w:r>
        <w:rPr>
          <w:rFonts w:ascii="Museo Sans 300" w:hAnsi="Museo Sans 300"/>
          <w:b/>
          <w:color w:val="000000" w:themeColor="text1"/>
          <w:spacing w:val="-3"/>
          <w:sz w:val="22"/>
          <w:szCs w:val="22"/>
        </w:rPr>
        <w:t xml:space="preserve">Factor base: </w:t>
      </w:r>
      <w:r w:rsidRPr="003932E3">
        <w:rPr>
          <w:rFonts w:ascii="Museo Sans 300" w:hAnsi="Museo Sans 300"/>
          <w:bCs/>
          <w:color w:val="000000" w:themeColor="text1"/>
          <w:spacing w:val="-3"/>
          <w:sz w:val="22"/>
          <w:szCs w:val="22"/>
        </w:rPr>
        <w:t xml:space="preserve">Es el factor mínimo requerido para realizar la autenticación inicial del </w:t>
      </w:r>
      <w:r w:rsidR="00855267">
        <w:rPr>
          <w:rFonts w:ascii="Museo Sans 300" w:hAnsi="Museo Sans 300"/>
          <w:bCs/>
          <w:color w:val="000000" w:themeColor="text1"/>
          <w:spacing w:val="-3"/>
          <w:sz w:val="22"/>
          <w:szCs w:val="22"/>
        </w:rPr>
        <w:t>c</w:t>
      </w:r>
      <w:r w:rsidRPr="003932E3">
        <w:rPr>
          <w:rFonts w:ascii="Museo Sans 300" w:hAnsi="Museo Sans 300"/>
          <w:bCs/>
          <w:color w:val="000000" w:themeColor="text1"/>
          <w:spacing w:val="-3"/>
          <w:sz w:val="22"/>
          <w:szCs w:val="22"/>
        </w:rPr>
        <w:t>liente;</w:t>
      </w:r>
    </w:p>
    <w:p w14:paraId="4900E535" w14:textId="3EE4AA1D" w:rsidR="003E5392" w:rsidRPr="003E5392" w:rsidRDefault="003932E3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</w:pPr>
      <w:r w:rsidRPr="003932E3"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  <w:t>Factor adicional:</w:t>
      </w:r>
      <w:r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  <w:t xml:space="preserve"> </w:t>
      </w:r>
      <w:r w:rsidRPr="003932E3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Es el segundo factor o grupo de factores de autenticación que se debe requerir al </w:t>
      </w:r>
      <w:r w:rsidR="00855267">
        <w:rPr>
          <w:rFonts w:ascii="Museo Sans 300" w:hAnsi="Museo Sans 300"/>
          <w:color w:val="000000" w:themeColor="text1"/>
          <w:spacing w:val="-3"/>
          <w:sz w:val="22"/>
          <w:szCs w:val="22"/>
        </w:rPr>
        <w:t>c</w:t>
      </w:r>
      <w:r w:rsidRPr="003932E3">
        <w:rPr>
          <w:rFonts w:ascii="Museo Sans 300" w:hAnsi="Museo Sans 300"/>
          <w:color w:val="000000" w:themeColor="text1"/>
          <w:spacing w:val="-3"/>
          <w:sz w:val="22"/>
          <w:szCs w:val="22"/>
        </w:rPr>
        <w:t>liente</w:t>
      </w:r>
      <w:r>
        <w:rPr>
          <w:rFonts w:ascii="Museo Sans 300" w:hAnsi="Museo Sans 300"/>
          <w:color w:val="000000" w:themeColor="text1"/>
          <w:spacing w:val="-3"/>
          <w:sz w:val="22"/>
          <w:szCs w:val="22"/>
        </w:rPr>
        <w:t>;</w:t>
      </w:r>
    </w:p>
    <w:p w14:paraId="45FB6AD7" w14:textId="0A8ACA38" w:rsidR="003932E3" w:rsidRPr="003932E3" w:rsidRDefault="003E5392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</w:pPr>
      <w:r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  <w:t>IVR:</w:t>
      </w:r>
      <w:r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 (Robot de voz interactivo, por sus siglas en inglés) es </w:t>
      </w:r>
      <w:r w:rsidRPr="003E5392">
        <w:rPr>
          <w:rFonts w:ascii="Museo Sans 300" w:hAnsi="Museo Sans 300"/>
          <w:color w:val="000000" w:themeColor="text1"/>
          <w:spacing w:val="-3"/>
          <w:sz w:val="22"/>
          <w:szCs w:val="22"/>
        </w:rPr>
        <w:t>un sistema telefónico que es capaz de recibir una llamada e interactuar con el humano a través de grabaciones de voz y el reconocimiento de respuestas simples</w:t>
      </w:r>
      <w:r>
        <w:rPr>
          <w:rFonts w:ascii="Museo Sans 300" w:hAnsi="Museo Sans 300"/>
          <w:color w:val="000000" w:themeColor="text1"/>
          <w:spacing w:val="-3"/>
          <w:sz w:val="22"/>
          <w:szCs w:val="22"/>
        </w:rPr>
        <w:t>;</w:t>
      </w:r>
      <w:r w:rsidR="003932E3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 y</w:t>
      </w:r>
    </w:p>
    <w:p w14:paraId="5B687EDA" w14:textId="77777777" w:rsidR="00A94766" w:rsidRPr="00336730" w:rsidRDefault="00C53C9B" w:rsidP="00A94766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color w:val="000000" w:themeColor="text1"/>
          <w:spacing w:val="-3"/>
          <w:sz w:val="22"/>
          <w:szCs w:val="22"/>
        </w:rPr>
      </w:pPr>
      <w:r w:rsidRPr="00336730">
        <w:rPr>
          <w:rFonts w:ascii="Museo Sans 300" w:hAnsi="Museo Sans 300"/>
          <w:b/>
          <w:color w:val="000000" w:themeColor="text1"/>
          <w:spacing w:val="-3"/>
          <w:sz w:val="22"/>
          <w:szCs w:val="22"/>
        </w:rPr>
        <w:t>Superintendencia:</w:t>
      </w:r>
      <w:r w:rsidRPr="00336730">
        <w:rPr>
          <w:rFonts w:ascii="Museo Sans 300" w:hAnsi="Museo Sans 300"/>
          <w:color w:val="000000" w:themeColor="text1"/>
          <w:spacing w:val="-3"/>
          <w:sz w:val="22"/>
          <w:szCs w:val="22"/>
        </w:rPr>
        <w:t xml:space="preserve"> Superintendencia del Sistema Financiero.</w:t>
      </w:r>
    </w:p>
    <w:p w14:paraId="77CC9E01" w14:textId="375306FA" w:rsidR="001649F7" w:rsidRDefault="001649F7" w:rsidP="00CB1EC8">
      <w:pPr>
        <w:jc w:val="center"/>
        <w:rPr>
          <w:rFonts w:ascii="Museo Sans 300" w:hAnsi="Museo Sans 300"/>
          <w:b/>
          <w:color w:val="000000" w:themeColor="text1"/>
          <w:sz w:val="22"/>
          <w:szCs w:val="22"/>
          <w:lang w:val="es-GT"/>
        </w:rPr>
      </w:pPr>
    </w:p>
    <w:p w14:paraId="39CD4723" w14:textId="77777777" w:rsidR="005D0CAC" w:rsidRDefault="005D0CAC" w:rsidP="00CB1EC8">
      <w:pPr>
        <w:jc w:val="center"/>
        <w:rPr>
          <w:rFonts w:ascii="Museo Sans 300" w:hAnsi="Museo Sans 300"/>
          <w:b/>
          <w:color w:val="000000" w:themeColor="text1"/>
          <w:sz w:val="22"/>
          <w:szCs w:val="22"/>
          <w:lang w:val="es-GT"/>
        </w:rPr>
      </w:pPr>
    </w:p>
    <w:p w14:paraId="0A272164" w14:textId="77777777" w:rsidR="005D0CAC" w:rsidRDefault="005D0CAC" w:rsidP="00CB1EC8">
      <w:pPr>
        <w:jc w:val="center"/>
        <w:rPr>
          <w:rFonts w:ascii="Museo Sans 300" w:hAnsi="Museo Sans 300"/>
          <w:b/>
          <w:color w:val="000000" w:themeColor="text1"/>
          <w:sz w:val="22"/>
          <w:szCs w:val="22"/>
          <w:lang w:val="es-GT"/>
        </w:rPr>
      </w:pPr>
    </w:p>
    <w:p w14:paraId="2CE43636" w14:textId="132EEC2C" w:rsidR="00C53C9B" w:rsidRPr="00336730" w:rsidRDefault="00C53C9B" w:rsidP="00CB1EC8">
      <w:pPr>
        <w:jc w:val="center"/>
        <w:rPr>
          <w:rFonts w:ascii="Museo Sans 300" w:hAnsi="Museo Sans 300"/>
          <w:b/>
          <w:color w:val="000000" w:themeColor="text1"/>
          <w:sz w:val="22"/>
          <w:szCs w:val="22"/>
          <w:lang w:val="es-GT"/>
        </w:rPr>
      </w:pPr>
      <w:r w:rsidRPr="00336730">
        <w:rPr>
          <w:rFonts w:ascii="Museo Sans 300" w:hAnsi="Museo Sans 300"/>
          <w:b/>
          <w:color w:val="000000" w:themeColor="text1"/>
          <w:sz w:val="22"/>
          <w:szCs w:val="22"/>
          <w:lang w:val="es-GT"/>
        </w:rPr>
        <w:lastRenderedPageBreak/>
        <w:t>CAPÍTULO II</w:t>
      </w:r>
    </w:p>
    <w:p w14:paraId="4A009035" w14:textId="07447D00" w:rsidR="00074BB4" w:rsidRPr="00336730" w:rsidRDefault="00C53C9B" w:rsidP="00CB1EC8">
      <w:pPr>
        <w:pStyle w:val="Ttulo1-NormaRL"/>
        <w:keepNext w:val="0"/>
        <w:widowControl w:val="0"/>
        <w:rPr>
          <w:rFonts w:ascii="Museo Sans 300" w:hAnsi="Museo Sans 300"/>
          <w:color w:val="000000" w:themeColor="text1"/>
          <w:sz w:val="22"/>
          <w:szCs w:val="22"/>
        </w:rPr>
      </w:pP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  <w:r w:rsidR="007A0F6F" w:rsidRPr="00336730">
        <w:rPr>
          <w:rFonts w:ascii="Museo Sans 300" w:hAnsi="Museo Sans 300"/>
          <w:color w:val="000000" w:themeColor="text1"/>
          <w:sz w:val="22"/>
          <w:szCs w:val="22"/>
        </w:rPr>
        <w:t>SOBRE LA CIBERSEGURIDAD EN</w:t>
      </w:r>
      <w:r w:rsidR="003932E3">
        <w:rPr>
          <w:rFonts w:ascii="Museo Sans 300" w:hAnsi="Museo Sans 300"/>
          <w:color w:val="000000" w:themeColor="text1"/>
          <w:sz w:val="22"/>
          <w:szCs w:val="22"/>
        </w:rPr>
        <w:t xml:space="preserve"> LOS</w:t>
      </w:r>
      <w:r w:rsidR="007A0F6F"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SISTEMAS INFORMÁTICOS</w:t>
      </w:r>
    </w:p>
    <w:p w14:paraId="284EC401" w14:textId="77777777" w:rsidR="0064105F" w:rsidRDefault="0064105F" w:rsidP="00D720AB">
      <w:pPr>
        <w:pStyle w:val="Descripcin"/>
        <w:spacing w:after="0"/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7A39B3A4" w14:textId="77663D68" w:rsidR="00A94766" w:rsidRPr="00336730" w:rsidRDefault="007A0F6F" w:rsidP="00D720AB">
      <w:pPr>
        <w:pStyle w:val="Descripcin"/>
        <w:spacing w:after="0"/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/>
          <w:color w:val="000000" w:themeColor="text1"/>
          <w:sz w:val="22"/>
          <w:szCs w:val="22"/>
          <w:lang w:val="es-ES_tradnl"/>
        </w:rPr>
        <w:t>Medidas de ciberseguridad</w:t>
      </w:r>
    </w:p>
    <w:p w14:paraId="23131880" w14:textId="55CE3A12" w:rsidR="007A0F6F" w:rsidRDefault="007A0F6F" w:rsidP="007A0F6F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Las entidades deberán </w:t>
      </w:r>
      <w:r w:rsidR="0064105F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implementar</w:t>
      </w:r>
      <w:r w:rsidR="00351D9E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o actualizar</w:t>
      </w:r>
      <w:r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</w:t>
      </w:r>
      <w:r w:rsidR="0064105F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las </w:t>
      </w:r>
      <w:r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herramientas </w:t>
      </w:r>
      <w:r w:rsidR="0064105F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y</w:t>
      </w:r>
      <w:r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mecanismos para monitorear redes y demás infraestructura tecnológica que permita detectar oportunamente eventos de seguridad o ciberseguridad, actividad o comportamientos inusuales, o movimientos laterales. </w:t>
      </w:r>
      <w:r w:rsidR="00DC3452" w:rsidRPr="00122FD9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Estas además deberán i</w:t>
      </w:r>
      <w:r w:rsidRPr="00122FD9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ncluir</w:t>
      </w:r>
      <w:r w:rsidR="00122FD9" w:rsidRPr="00122FD9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en lo posible,</w:t>
      </w:r>
      <w:r w:rsidRPr="00122FD9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la inteligencia de amenazas para procurar mantenerse informado sobre amenazas e indicadores de compromiso de otras fuentes confiables.</w:t>
      </w:r>
    </w:p>
    <w:p w14:paraId="567947E6" w14:textId="22A09B41" w:rsidR="0064105F" w:rsidRDefault="0064105F" w:rsidP="0064105F">
      <w:pPr>
        <w:rPr>
          <w:lang w:val="es-ES_tradnl"/>
        </w:rPr>
      </w:pPr>
    </w:p>
    <w:p w14:paraId="4D54A4BB" w14:textId="3F4426D3" w:rsidR="00351D9E" w:rsidRPr="00351D9E" w:rsidRDefault="00351D9E" w:rsidP="0064105F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  <w:r w:rsidRPr="00351D9E">
        <w:rPr>
          <w:rFonts w:ascii="Museo Sans 300" w:hAnsi="Museo Sans 300"/>
          <w:color w:val="000000" w:themeColor="text1"/>
          <w:sz w:val="22"/>
          <w:szCs w:val="22"/>
          <w:lang w:val="es-ES_tradnl"/>
        </w:rPr>
        <w:t xml:space="preserve">Las medidas que se tomen deberán, brindar a corto plazo la implementación o una mejora tangible a sus herramientas o mecanismos, según el caso, debiendo adecuar el plan presentado a la Superintendencia requerido en las </w:t>
      </w:r>
      <w:r w:rsidR="007778F3">
        <w:rPr>
          <w:rFonts w:ascii="Museo Sans 300" w:hAnsi="Museo Sans 300"/>
          <w:color w:val="000000" w:themeColor="text1"/>
          <w:sz w:val="22"/>
          <w:szCs w:val="22"/>
        </w:rPr>
        <w:t>“</w:t>
      </w:r>
      <w:r w:rsidR="007778F3" w:rsidRPr="00336730">
        <w:rPr>
          <w:rFonts w:ascii="Museo Sans 300" w:hAnsi="Museo Sans 300"/>
          <w:color w:val="000000" w:themeColor="text1"/>
          <w:sz w:val="22"/>
          <w:szCs w:val="22"/>
        </w:rPr>
        <w:t>Normas Técnicas para la Gestión de la Seguridad de la Información</w:t>
      </w:r>
      <w:r w:rsidR="007778F3">
        <w:rPr>
          <w:rFonts w:ascii="Museo Sans 300" w:hAnsi="Museo Sans 300"/>
          <w:color w:val="000000" w:themeColor="text1"/>
          <w:sz w:val="22"/>
          <w:szCs w:val="22"/>
        </w:rPr>
        <w:t>”</w:t>
      </w:r>
      <w:r w:rsidR="007778F3" w:rsidRPr="00336730">
        <w:rPr>
          <w:rFonts w:ascii="Museo Sans 300" w:hAnsi="Museo Sans 300"/>
          <w:color w:val="000000" w:themeColor="text1"/>
          <w:sz w:val="22"/>
          <w:szCs w:val="22"/>
        </w:rPr>
        <w:t xml:space="preserve"> (NRP-23)</w:t>
      </w:r>
      <w:r w:rsidR="00182E0B">
        <w:rPr>
          <w:rFonts w:ascii="Museo Sans 300" w:hAnsi="Museo Sans 300"/>
          <w:color w:val="000000" w:themeColor="text1"/>
          <w:sz w:val="22"/>
          <w:szCs w:val="22"/>
          <w:lang w:val="es-ES_tradnl"/>
        </w:rPr>
        <w:t>, de conformidad al artículo 34 de las presentes Normas.</w:t>
      </w:r>
    </w:p>
    <w:p w14:paraId="718AB4B1" w14:textId="7142EF72" w:rsidR="007A0F6F" w:rsidRPr="00336730" w:rsidRDefault="007A0F6F" w:rsidP="007A0F6F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53C50D20" w14:textId="3FF1B64F" w:rsidR="004C1893" w:rsidRPr="00336730" w:rsidRDefault="007A0F6F" w:rsidP="0048570C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  <w:lang w:val="es-ES_tradnl"/>
        </w:rPr>
      </w:pPr>
      <w:r w:rsidRPr="00336730"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  <w:lang w:val="es-ES_tradnl"/>
        </w:rPr>
        <w:t>Gestión de vulnerabilidades</w:t>
      </w:r>
    </w:p>
    <w:p w14:paraId="5C18ACE4" w14:textId="1617B308" w:rsidR="007A0F6F" w:rsidRDefault="00DC3452" w:rsidP="007A0F6F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</w:pP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Las entidades deberán c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ontar </w:t>
      </w:r>
      <w:r w:rsidR="00351D9E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o mejorar 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procesos para la gestión de vulnerabilidades que consideren la identificación, evaluación, tratamiento y comunicación de las </w:t>
      </w: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m</w:t>
      </w:r>
      <w:r w:rsidR="00553437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edidas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de seguridad en la infraestructura tecnológica, mediante la ejecución de pruebas de penetración o intrusión y de escaneos de vulnerabilidades. </w:t>
      </w:r>
      <w:r w:rsidR="00553437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Se deberán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remediar todas las brechas de seguridad no solo las clasificadas como críticas y de alto riesgo.</w:t>
      </w:r>
      <w:r w:rsidR="00351D9E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</w:t>
      </w:r>
    </w:p>
    <w:p w14:paraId="472E6619" w14:textId="5A0FA592" w:rsidR="00351D9E" w:rsidRDefault="00351D9E" w:rsidP="00351D9E">
      <w:pPr>
        <w:rPr>
          <w:lang w:val="es-ES_tradnl"/>
        </w:rPr>
      </w:pPr>
    </w:p>
    <w:p w14:paraId="68FAC24A" w14:textId="6C4BC063" w:rsidR="007A0F6F" w:rsidRPr="00336730" w:rsidRDefault="007A0F6F" w:rsidP="007A0F6F">
      <w:pPr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  <w:t>Gestión de parches</w:t>
      </w:r>
    </w:p>
    <w:p w14:paraId="092AB3B7" w14:textId="69BCB530" w:rsidR="00351D9E" w:rsidRPr="00351D9E" w:rsidRDefault="00DC3452" w:rsidP="00351D9E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</w:pP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Las entidades deberán c</w:t>
      </w:r>
      <w:r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ontar</w:t>
      </w:r>
      <w:r w:rsidR="003C7FB8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con procesos agiles para adquirir, probar e instalar parches para los componentes de la infraestructura tecnológica de tal forma que éstos se mantengan actualizados</w:t>
      </w:r>
      <w:r w:rsidR="003C7FB8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.</w:t>
      </w:r>
    </w:p>
    <w:p w14:paraId="6B099E88" w14:textId="77777777" w:rsidR="00336730" w:rsidRPr="00336730" w:rsidRDefault="00336730" w:rsidP="007A0F6F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50E9BB16" w14:textId="0B70B8F0" w:rsidR="007A0F6F" w:rsidRPr="00336730" w:rsidRDefault="007A0F6F" w:rsidP="007A0F6F">
      <w:pPr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  <w:t>Autenticación de múltiples factores</w:t>
      </w:r>
    </w:p>
    <w:p w14:paraId="31BB2D1C" w14:textId="06B6AD48" w:rsidR="007A0F6F" w:rsidRPr="00336730" w:rsidRDefault="00DC3452" w:rsidP="00336730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Las entidades deberán i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mplementar el uso </w:t>
      </w:r>
      <w:r w:rsidR="008C792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de autentic</w:t>
      </w:r>
      <w:r w:rsidR="003844EA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ac</w:t>
      </w:r>
      <w:r w:rsidR="008C792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ión de múltiples factores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en cualquier cuenta a la que se acceda a través de Internet</w:t>
      </w:r>
      <w:r w:rsidR="00553437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, incluidas entre estas las cuentas de usuarios de los clientes para acceder a las aplicaciones móviles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, de tal forma que se agreguen dos o más capas adicionales de seguridad a cada plataforma en línea a la que se accede. </w:t>
      </w:r>
      <w:r w:rsidR="007A0F6F" w:rsidRPr="00544F6B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Todas las cuentas a las que se acceda a través de Internet</w:t>
      </w:r>
      <w:r w:rsidR="008C3F87" w:rsidRPr="00544F6B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</w:t>
      </w:r>
      <w:r w:rsidR="007A0F6F" w:rsidRPr="00544F6B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que no sea de confianza deben considerar </w:t>
      </w:r>
      <w:r w:rsidR="003844EA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autenticación</w:t>
      </w:r>
      <w:r w:rsidR="008C792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de múltiples factores</w:t>
      </w:r>
      <w:r w:rsidR="007A0F6F" w:rsidRPr="00544F6B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, de igual forma ut</w:t>
      </w:r>
      <w:r w:rsidR="008C3F87" w:rsidRPr="00544F6B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il</w:t>
      </w:r>
      <w:r w:rsidR="007A0F6F" w:rsidRPr="00544F6B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izar </w:t>
      </w:r>
      <w:r w:rsidR="003844EA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autenticación</w:t>
      </w:r>
      <w:r w:rsidR="008C792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de múltiples factores</w:t>
      </w:r>
      <w:r w:rsidR="008C7920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</w:t>
      </w:r>
      <w:r w:rsidR="007A0F6F" w:rsidRPr="00544F6B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para cuentas privilegiadas</w:t>
      </w:r>
      <w:r w:rsidR="00553437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, tales como las cuentas de administrador</w:t>
      </w:r>
      <w:r w:rsidR="007A0F6F" w:rsidRPr="00544F6B">
        <w:rPr>
          <w:rFonts w:ascii="Museo Sans 300" w:hAnsi="Museo Sans 300"/>
          <w:color w:val="000000" w:themeColor="text1"/>
          <w:sz w:val="22"/>
          <w:szCs w:val="22"/>
          <w:lang w:val="es-ES_tradnl"/>
        </w:rPr>
        <w:t>.</w:t>
      </w:r>
    </w:p>
    <w:p w14:paraId="6D38F088" w14:textId="7FD691BB" w:rsidR="001649F7" w:rsidRDefault="001649F7" w:rsidP="00336730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65A1BF6C" w14:textId="5F3F896D" w:rsidR="001649F7" w:rsidRDefault="001649F7" w:rsidP="00336730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23880838" w14:textId="77777777" w:rsidR="003844EA" w:rsidRDefault="003844EA" w:rsidP="00336730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74BE5725" w14:textId="087285BB" w:rsidR="007A0F6F" w:rsidRPr="00336730" w:rsidRDefault="007A0F6F" w:rsidP="007A0F6F">
      <w:pPr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  <w:lastRenderedPageBreak/>
        <w:t>Herramientas de protección de correo electrónico (phishing)</w:t>
      </w:r>
    </w:p>
    <w:p w14:paraId="45222DB0" w14:textId="1C838F6C" w:rsidR="007A0F6F" w:rsidRDefault="00DC3452" w:rsidP="00336730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</w:pP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Las entidades deberán c</w:t>
      </w:r>
      <w:r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ontar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con herramientas robustas para filtrar correos electrónicos de phishing, spam, </w:t>
      </w:r>
      <w:proofErr w:type="spellStart"/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spear</w:t>
      </w:r>
      <w:proofErr w:type="spellEnd"/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-phishing y otras amenazas basadas en el correo electrónico y deben considerar la idoneidad de estas herramientas de tal manera que sean consistentes con el tamaño de la entidad. </w:t>
      </w:r>
      <w:r w:rsidR="008C3F87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Las entidades deberán contar con programas 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de capacitación constantes sobre las amenazas de phishing</w:t>
      </w:r>
      <w:r w:rsidR="008C3F87" w:rsidRPr="008C3F87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</w:t>
      </w:r>
      <w:r w:rsidR="008C3F87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para </w:t>
      </w:r>
      <w:r w:rsidR="008C3F87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los empleados</w:t>
      </w:r>
      <w:r w:rsidR="008C3F87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, haciendo énfasis para aquellos de atención al cliente. </w:t>
      </w:r>
    </w:p>
    <w:p w14:paraId="04D7D5B0" w14:textId="672D8233" w:rsidR="003932E3" w:rsidRDefault="003932E3" w:rsidP="003932E3">
      <w:pPr>
        <w:rPr>
          <w:lang w:val="es-ES_tradnl"/>
        </w:rPr>
      </w:pPr>
    </w:p>
    <w:p w14:paraId="57E8C062" w14:textId="5331D44B" w:rsidR="003932E3" w:rsidRDefault="003932E3" w:rsidP="003932E3">
      <w:pPr>
        <w:rPr>
          <w:rFonts w:ascii="Museo Sans 300" w:hAnsi="Museo Sans 300"/>
          <w:sz w:val="22"/>
          <w:szCs w:val="22"/>
          <w:lang w:val="es-ES_tradnl"/>
        </w:rPr>
      </w:pPr>
      <w:r w:rsidRPr="003932E3">
        <w:rPr>
          <w:rFonts w:ascii="Museo Sans 300" w:hAnsi="Museo Sans 300"/>
          <w:sz w:val="22"/>
          <w:szCs w:val="22"/>
          <w:lang w:val="es-ES_tradnl"/>
        </w:rPr>
        <w:t>Asimismo, las entidades deberán realizar campañas de educación financiera en la que se dé a conocer a los clientes medidas de ciberseguridad que deben aplicar en los distintos canales digitales a los que acceden.</w:t>
      </w:r>
    </w:p>
    <w:p w14:paraId="39AA2E6B" w14:textId="77777777" w:rsidR="008C3F87" w:rsidRDefault="008C3F87" w:rsidP="003932E3">
      <w:pPr>
        <w:rPr>
          <w:rFonts w:ascii="Museo Sans 300" w:hAnsi="Museo Sans 300"/>
          <w:sz w:val="22"/>
          <w:szCs w:val="22"/>
          <w:lang w:val="es-ES_tradnl"/>
        </w:rPr>
      </w:pPr>
    </w:p>
    <w:p w14:paraId="63531644" w14:textId="66576015" w:rsidR="008B07CC" w:rsidRPr="003932E3" w:rsidRDefault="008B07CC" w:rsidP="003932E3">
      <w:pPr>
        <w:rPr>
          <w:rFonts w:ascii="Museo Sans 300" w:hAnsi="Museo Sans 300"/>
          <w:sz w:val="22"/>
          <w:szCs w:val="22"/>
          <w:lang w:val="es-ES_tradnl"/>
        </w:rPr>
      </w:pPr>
      <w:r>
        <w:rPr>
          <w:rFonts w:ascii="Museo Sans 300" w:hAnsi="Museo Sans 300"/>
          <w:sz w:val="22"/>
          <w:szCs w:val="22"/>
          <w:lang w:val="es-ES_tradnl"/>
        </w:rPr>
        <w:t>Las entidades deberán notificar a sus clientes los medios oficiales por los cuales deberán comunicar asuntos relativos a productos o servicios que ofrecen.</w:t>
      </w:r>
    </w:p>
    <w:p w14:paraId="4A29CB55" w14:textId="77777777" w:rsidR="00336730" w:rsidRPr="00336730" w:rsidRDefault="00336730" w:rsidP="00336730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4B3F8D88" w14:textId="7C78416D" w:rsidR="007A0F6F" w:rsidRPr="00336730" w:rsidRDefault="007A0F6F" w:rsidP="007A0F6F">
      <w:pPr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  <w:t>Herramientas Antimalware</w:t>
      </w:r>
    </w:p>
    <w:p w14:paraId="60257704" w14:textId="4A74FE14" w:rsidR="007A0F6F" w:rsidRPr="00336730" w:rsidRDefault="00DC3452" w:rsidP="00336730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</w:pP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Las entidades deberán c</w:t>
      </w:r>
      <w:r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ontar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y revisar con regularidad los programas antivirus o antimalware para asegurarse de que sean adecuados para su propósito y sean capaces de detectar </w:t>
      </w:r>
      <w:r w:rsidR="00986B5C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nuevas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amenazas</w:t>
      </w:r>
      <w:r w:rsidR="00986B5C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y revisar los ajustes de configuración para garantizar el nivel de protección esperado.</w:t>
      </w:r>
    </w:p>
    <w:p w14:paraId="4F0F75E4" w14:textId="77777777" w:rsidR="003932E3" w:rsidRPr="00336730" w:rsidRDefault="003932E3" w:rsidP="00336730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1853C1C7" w14:textId="4F55F8FD" w:rsidR="007A0F6F" w:rsidRPr="00336730" w:rsidRDefault="007A0F6F" w:rsidP="007A0F6F">
      <w:pPr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  <w:t>Gestión de dispositivos móviles</w:t>
      </w:r>
    </w:p>
    <w:p w14:paraId="603DA34B" w14:textId="1E9CD846" w:rsidR="007A0F6F" w:rsidRPr="00336730" w:rsidRDefault="00DC3452" w:rsidP="00336730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Las entidades deberán i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mplementar soluciones de administración de dispositivos móviles para garantizar que los datos</w:t>
      </w:r>
      <w:r w:rsidR="008B07CC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de la entidad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estén adecuadamente protegidos</w:t>
      </w:r>
      <w:r w:rsidR="007A0F6F" w:rsidRPr="00336730">
        <w:rPr>
          <w:rFonts w:ascii="Museo Sans 300" w:hAnsi="Museo Sans 300"/>
          <w:color w:val="000000" w:themeColor="text1"/>
          <w:sz w:val="22"/>
          <w:szCs w:val="22"/>
          <w:lang w:val="es-ES_tradnl"/>
        </w:rPr>
        <w:t>.</w:t>
      </w:r>
    </w:p>
    <w:p w14:paraId="439F0D08" w14:textId="77777777" w:rsidR="00336730" w:rsidRPr="00336730" w:rsidRDefault="00336730" w:rsidP="007A0F6F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37AE5055" w14:textId="4B33CECE" w:rsidR="007A0F6F" w:rsidRPr="00336730" w:rsidRDefault="007A0F6F" w:rsidP="007A0F6F">
      <w:pPr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  <w:t>Herramientas de prevención de pérdida de datos</w:t>
      </w:r>
    </w:p>
    <w:p w14:paraId="354CAFC9" w14:textId="6D1D4742" w:rsidR="007A0F6F" w:rsidRDefault="00DC3452" w:rsidP="00336730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</w:pP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Las entidades deberán c</w:t>
      </w:r>
      <w:r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ontar 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con herramientas robustas de prevención de pérdida de datos para tener una adecuada visibilidad ante </w:t>
      </w: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dicho evento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de tal forma que se fortalezca la detección y prevención de la </w:t>
      </w:r>
      <w:r w:rsidR="007A0F6F" w:rsidRPr="00C41B66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exfiltración de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datos.</w:t>
      </w:r>
    </w:p>
    <w:p w14:paraId="08609DAB" w14:textId="77777777" w:rsidR="00336730" w:rsidRPr="00336730" w:rsidRDefault="00336730" w:rsidP="00336730">
      <w:pPr>
        <w:rPr>
          <w:lang w:val="es-ES_tradnl"/>
        </w:rPr>
      </w:pPr>
    </w:p>
    <w:p w14:paraId="5A0082DE" w14:textId="51C2E417" w:rsidR="007A0F6F" w:rsidRPr="00336730" w:rsidRDefault="007A0F6F" w:rsidP="007A0F6F">
      <w:pPr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  <w:t>Cifrado</w:t>
      </w:r>
    </w:p>
    <w:p w14:paraId="60A9581C" w14:textId="02977BB8" w:rsidR="007A0F6F" w:rsidRPr="00336730" w:rsidRDefault="00DC3452" w:rsidP="00336730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</w:pP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Las entidades deberán c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ifrar los datos </w:t>
      </w:r>
      <w:r w:rsidR="00DF5509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sensibles 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en reposo o en tránsito, incluso en dispositivos de almacenamiento extraíbles y móviles o cuando los datos se envían a través de una red que no es de confianza.</w:t>
      </w:r>
    </w:p>
    <w:p w14:paraId="5BA625BA" w14:textId="77777777" w:rsidR="007A0F6F" w:rsidRPr="00336730" w:rsidRDefault="007A0F6F" w:rsidP="007A0F6F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10023E91" w14:textId="582B5B50" w:rsidR="007A0F6F" w:rsidRPr="00DE00A7" w:rsidRDefault="007A0F6F" w:rsidP="007A0F6F">
      <w:pPr>
        <w:rPr>
          <w:rFonts w:ascii="Museo Sans 300" w:hAnsi="Museo Sans 300"/>
          <w:b/>
          <w:bCs/>
          <w:color w:val="000000" w:themeColor="text1"/>
          <w:sz w:val="22"/>
          <w:szCs w:val="22"/>
          <w:lang w:val="en-US"/>
        </w:rPr>
      </w:pPr>
      <w:proofErr w:type="spellStart"/>
      <w:r w:rsidRPr="00DE00A7">
        <w:rPr>
          <w:rFonts w:ascii="Museo Sans 300" w:hAnsi="Museo Sans 300"/>
          <w:b/>
          <w:bCs/>
          <w:color w:val="000000" w:themeColor="text1"/>
          <w:sz w:val="22"/>
          <w:szCs w:val="22"/>
          <w:lang w:val="en-US"/>
        </w:rPr>
        <w:t>Protocolos</w:t>
      </w:r>
      <w:proofErr w:type="spellEnd"/>
      <w:r w:rsidRPr="00DE00A7">
        <w:rPr>
          <w:rFonts w:ascii="Museo Sans 300" w:hAnsi="Museo Sans 300"/>
          <w:b/>
          <w:bCs/>
          <w:color w:val="000000" w:themeColor="text1"/>
          <w:sz w:val="22"/>
          <w:szCs w:val="22"/>
          <w:lang w:val="en-US"/>
        </w:rPr>
        <w:t xml:space="preserve"> AAA (Authentication, Authorizatio</w:t>
      </w:r>
      <w:r w:rsidR="00DC3452" w:rsidRPr="00DE00A7">
        <w:rPr>
          <w:rFonts w:ascii="Museo Sans 300" w:hAnsi="Museo Sans 300"/>
          <w:b/>
          <w:bCs/>
          <w:color w:val="000000" w:themeColor="text1"/>
          <w:sz w:val="22"/>
          <w:szCs w:val="22"/>
          <w:lang w:val="en-US"/>
        </w:rPr>
        <w:t>n</w:t>
      </w:r>
      <w:r w:rsidRPr="00DE00A7">
        <w:rPr>
          <w:rFonts w:ascii="Museo Sans 300" w:hAnsi="Museo Sans 300"/>
          <w:b/>
          <w:bCs/>
          <w:color w:val="000000" w:themeColor="text1"/>
          <w:sz w:val="22"/>
          <w:szCs w:val="22"/>
          <w:lang w:val="en-US"/>
        </w:rPr>
        <w:t xml:space="preserve"> and Accounting)</w:t>
      </w:r>
    </w:p>
    <w:p w14:paraId="41270D07" w14:textId="1743B194" w:rsidR="007A0F6F" w:rsidRPr="00336730" w:rsidRDefault="00DC3452" w:rsidP="00336730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</w:pP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Las entidades deberán c</w:t>
      </w:r>
      <w:r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ontar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 con una infraestructura con protocolos que realicen las funciones de autenticación de los usuarios, </w:t>
      </w:r>
      <w:r w:rsidR="00EC3401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autorización y 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utilización de recursos o se</w:t>
      </w: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r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vicios, y registro de la actividad de los usuarios.</w:t>
      </w:r>
    </w:p>
    <w:p w14:paraId="122BA2E8" w14:textId="67CE6690" w:rsidR="007A0F6F" w:rsidRDefault="007A0F6F" w:rsidP="007A0F6F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744186A3" w14:textId="77777777" w:rsidR="004C1F1A" w:rsidRPr="00336730" w:rsidRDefault="004C1F1A" w:rsidP="007A0F6F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2F155E32" w14:textId="59A84DFB" w:rsidR="007A0F6F" w:rsidRPr="00336730" w:rsidRDefault="007A0F6F" w:rsidP="007A0F6F">
      <w:pPr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  <w:lastRenderedPageBreak/>
        <w:t>Gestión de activos</w:t>
      </w:r>
    </w:p>
    <w:p w14:paraId="61CB7BAE" w14:textId="36088F42" w:rsidR="007A0F6F" w:rsidRPr="00336730" w:rsidRDefault="00DC3452" w:rsidP="00336730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</w:pP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Las entidades deberán m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antener actualizado el inventario de activos de información críticos e identificar los datos y la tecnología asociada para priorizar acciones.</w:t>
      </w:r>
    </w:p>
    <w:p w14:paraId="5654A20B" w14:textId="77777777" w:rsidR="007A0F6F" w:rsidRPr="00336730" w:rsidRDefault="007A0F6F" w:rsidP="007A0F6F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07D9660D" w14:textId="58292B5B" w:rsidR="007A0F6F" w:rsidRPr="00336730" w:rsidRDefault="007A0F6F" w:rsidP="007A0F6F">
      <w:pPr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  <w:t>Registro y seguimiento</w:t>
      </w:r>
    </w:p>
    <w:p w14:paraId="3A2CC356" w14:textId="1FA0F6FB" w:rsidR="007A0F6F" w:rsidRPr="00336730" w:rsidRDefault="00DC3452" w:rsidP="00336730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</w:pP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Las entidades deberán a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decuar los sistemas y demás componentes de la infraestructura tecnol</w:t>
      </w:r>
      <w:r w:rsidR="004C1F1A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gica para generar </w:t>
      </w: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la 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capacidad de contar con un registro de información que permita detectar de forma activa e investigar incidencias, asegurándose de que los registros de actividades estén disponibles para su an</w:t>
      </w:r>
      <w:r w:rsidR="004C1F1A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á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lisis cuando sea necesario. </w:t>
      </w:r>
    </w:p>
    <w:p w14:paraId="624E8013" w14:textId="77777777" w:rsidR="007A0F6F" w:rsidRPr="00336730" w:rsidRDefault="007A0F6F" w:rsidP="007A0F6F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78943DD4" w14:textId="6384C16C" w:rsidR="007A0F6F" w:rsidRPr="00336730" w:rsidRDefault="007A0F6F" w:rsidP="007A0F6F">
      <w:pPr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  <w:t>Seguridad en la cadena de suministro</w:t>
      </w:r>
    </w:p>
    <w:p w14:paraId="6A14E18E" w14:textId="74967EBE" w:rsidR="007A0F6F" w:rsidRPr="00336730" w:rsidRDefault="00DC3452" w:rsidP="00336730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</w:pP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Las entidades deberán a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plicar la seguridad en la contratación de pr</w:t>
      </w:r>
      <w:r w:rsidR="00EC3401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o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ve</w:t>
      </w:r>
      <w:r w:rsidR="00EC3401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e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dores de servicios de tecnología, con énfasis en los servicios en la nube.</w:t>
      </w:r>
    </w:p>
    <w:p w14:paraId="3E1DE206" w14:textId="77777777" w:rsidR="007A0F6F" w:rsidRPr="00336730" w:rsidRDefault="007A0F6F" w:rsidP="007A0F6F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1B74C710" w14:textId="1A474E21" w:rsidR="007A0F6F" w:rsidRPr="00336730" w:rsidRDefault="007A0F6F" w:rsidP="007A0F6F">
      <w:pPr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  <w:t>Respuesta ante incidentes de ciberseguridad</w:t>
      </w:r>
    </w:p>
    <w:p w14:paraId="4293BC3E" w14:textId="1A52C4F5" w:rsidR="007A0F6F" w:rsidRPr="00336730" w:rsidRDefault="00DC3452" w:rsidP="00336730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</w:pP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Las entidades deberán c</w:t>
      </w:r>
      <w:r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 xml:space="preserve">ontar 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con planes de respuesta para mitigar el impacto ante un incidente de ciberseguridad</w:t>
      </w:r>
      <w:r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. E</w:t>
      </w:r>
      <w:r w:rsidR="007A0F6F"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  <w:lang w:val="es-ES_tradnl"/>
        </w:rPr>
        <w:t>stos planes deben ser probados para comprobar la capacidad de respuesta e identificar brechas oportunamente.</w:t>
      </w:r>
    </w:p>
    <w:p w14:paraId="3177E42B" w14:textId="77777777" w:rsidR="007A0F6F" w:rsidRPr="00336730" w:rsidRDefault="007A0F6F" w:rsidP="005D0C49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22DF32BD" w14:textId="7918C6EC" w:rsidR="00274569" w:rsidRPr="00336730" w:rsidRDefault="00C53C9B" w:rsidP="00274569">
      <w:pPr>
        <w:pStyle w:val="Descripcin"/>
        <w:spacing w:after="0"/>
        <w:jc w:val="center"/>
        <w:rPr>
          <w:rFonts w:ascii="Museo Sans 300" w:hAnsi="Museo Sans 300"/>
          <w:color w:val="000000" w:themeColor="text1"/>
          <w:sz w:val="22"/>
          <w:szCs w:val="22"/>
        </w:rPr>
      </w:pPr>
      <w:r w:rsidRPr="00336730">
        <w:rPr>
          <w:rFonts w:ascii="Museo Sans 300" w:hAnsi="Museo Sans 300"/>
          <w:color w:val="000000" w:themeColor="text1"/>
          <w:sz w:val="22"/>
          <w:szCs w:val="22"/>
        </w:rPr>
        <w:t>CAPÍTULO III</w:t>
      </w:r>
    </w:p>
    <w:p w14:paraId="4694336F" w14:textId="1C640DAB" w:rsidR="00336730" w:rsidRPr="00336730" w:rsidRDefault="00336730" w:rsidP="00336730">
      <w:pPr>
        <w:jc w:val="center"/>
        <w:rPr>
          <w:rFonts w:ascii="Museo Sans 300" w:hAnsi="Museo Sans 300"/>
          <w:b/>
          <w:bCs/>
          <w:sz w:val="22"/>
          <w:szCs w:val="22"/>
          <w:lang w:val="es-SV"/>
        </w:rPr>
      </w:pPr>
      <w:r w:rsidRPr="00336730">
        <w:rPr>
          <w:rFonts w:ascii="Museo Sans 300" w:hAnsi="Museo Sans 300"/>
          <w:b/>
          <w:bCs/>
          <w:sz w:val="22"/>
          <w:szCs w:val="22"/>
          <w:lang w:val="es-SV"/>
        </w:rPr>
        <w:t xml:space="preserve">MEDIDAS </w:t>
      </w:r>
      <w:r w:rsidR="00EC3401">
        <w:rPr>
          <w:rFonts w:ascii="Museo Sans 300" w:hAnsi="Museo Sans 300"/>
          <w:b/>
          <w:bCs/>
          <w:sz w:val="22"/>
          <w:szCs w:val="22"/>
          <w:lang w:val="es-SV"/>
        </w:rPr>
        <w:t>DE</w:t>
      </w:r>
      <w:r w:rsidR="008C7920">
        <w:rPr>
          <w:rFonts w:ascii="Museo Sans 300" w:hAnsi="Museo Sans 300"/>
          <w:b/>
          <w:bCs/>
          <w:sz w:val="22"/>
          <w:szCs w:val="22"/>
          <w:lang w:val="es-SV"/>
        </w:rPr>
        <w:t xml:space="preserve"> AUTENT</w:t>
      </w:r>
      <w:r w:rsidR="00EC3401">
        <w:rPr>
          <w:rFonts w:ascii="Museo Sans 300" w:hAnsi="Museo Sans 300"/>
          <w:b/>
          <w:bCs/>
          <w:sz w:val="22"/>
          <w:szCs w:val="22"/>
          <w:lang w:val="es-SV"/>
        </w:rPr>
        <w:t>ICACIÓN DE LOS CLIENTES</w:t>
      </w:r>
      <w:r w:rsidRPr="00336730">
        <w:rPr>
          <w:rFonts w:ascii="Museo Sans 300" w:hAnsi="Museo Sans 300"/>
          <w:b/>
          <w:bCs/>
          <w:sz w:val="22"/>
          <w:szCs w:val="22"/>
          <w:lang w:val="es-SV"/>
        </w:rPr>
        <w:t xml:space="preserve"> POR </w:t>
      </w:r>
      <w:r w:rsidR="00EC3401">
        <w:rPr>
          <w:rFonts w:ascii="Museo Sans 300" w:hAnsi="Museo Sans 300"/>
          <w:b/>
          <w:bCs/>
          <w:sz w:val="22"/>
          <w:szCs w:val="22"/>
          <w:lang w:val="es-SV"/>
        </w:rPr>
        <w:t xml:space="preserve">MEDIO DE </w:t>
      </w:r>
      <w:r w:rsidRPr="00336730">
        <w:rPr>
          <w:rFonts w:ascii="Museo Sans 300" w:hAnsi="Museo Sans 300"/>
          <w:b/>
          <w:bCs/>
          <w:sz w:val="22"/>
          <w:szCs w:val="22"/>
          <w:lang w:val="es-SV"/>
        </w:rPr>
        <w:t>CANALES DIGITALES</w:t>
      </w:r>
    </w:p>
    <w:p w14:paraId="35245A93" w14:textId="635A7F48" w:rsidR="00336730" w:rsidRPr="00336730" w:rsidRDefault="00336730" w:rsidP="00336730">
      <w:pPr>
        <w:rPr>
          <w:rFonts w:ascii="Museo Sans 300" w:hAnsi="Museo Sans 300"/>
          <w:color w:val="000000" w:themeColor="text1"/>
          <w:sz w:val="22"/>
          <w:szCs w:val="22"/>
          <w:lang w:val="es-SV"/>
        </w:rPr>
      </w:pPr>
    </w:p>
    <w:p w14:paraId="18660C4F" w14:textId="421E8EAC" w:rsidR="00336730" w:rsidRPr="00336730" w:rsidRDefault="00336730" w:rsidP="00336730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Las entidades deberán utilizar m</w:t>
      </w:r>
      <w:r w:rsidR="00EC3401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ú</w:t>
      </w:r>
      <w:r w:rsidRPr="00336730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ltiples factores de autenticación para verificar la identidad de sus clientes para </w:t>
      </w:r>
      <w:r w:rsidRPr="00336730">
        <w:rPr>
          <w:rFonts w:ascii="Museo Sans 300" w:hAnsi="Museo Sans 300"/>
          <w:b w:val="0"/>
          <w:bCs w:val="0"/>
          <w:color w:val="000000" w:themeColor="text1"/>
          <w:sz w:val="22"/>
          <w:szCs w:val="22"/>
        </w:rPr>
        <w:t>realizar operaciones por medio de canales digitales</w:t>
      </w:r>
      <w:r w:rsidRPr="00336730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. Dichos factores de autenticación serán, como mínimo 3, dentro de los siguientes:</w:t>
      </w:r>
    </w:p>
    <w:p w14:paraId="1DF2FD7B" w14:textId="77777777" w:rsidR="00336730" w:rsidRPr="00336730" w:rsidRDefault="00336730" w:rsidP="00336730">
      <w:pPr>
        <w:ind w:left="708"/>
        <w:contextualSpacing/>
        <w:rPr>
          <w:rFonts w:ascii="Museo Sans 300" w:hAnsi="Museo Sans 300" w:cs="Calibri"/>
          <w:color w:val="000000" w:themeColor="text1"/>
          <w:sz w:val="22"/>
          <w:szCs w:val="22"/>
        </w:rPr>
      </w:pPr>
    </w:p>
    <w:p w14:paraId="0DF315CD" w14:textId="709B0490" w:rsidR="00336730" w:rsidRPr="00336730" w:rsidRDefault="00336730" w:rsidP="008C7920">
      <w:pPr>
        <w:spacing w:after="120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u w:val="single"/>
          <w:lang w:val="es-ES_tradnl"/>
        </w:rPr>
        <w:t>Factor de autenticación categoría 1: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Se compone de la información obtenida del contrato del cliente y del uso de productos, servicios u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</w:rPr>
        <w:t xml:space="preserve"> 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operaciones efectuadas por </w:t>
      </w:r>
      <w:r w:rsidR="007E7782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e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stos mediante los diversos canales. Esta información será utilizada mediante la aplicación de preguntas al cliente a través del canal de Banca Telefónica. Para este tipo de factor las entidades deberán realizar lo siguiente:</w:t>
      </w:r>
    </w:p>
    <w:p w14:paraId="41982334" w14:textId="47D44A0A" w:rsidR="00336730" w:rsidRPr="00336730" w:rsidRDefault="00336730" w:rsidP="008C7920">
      <w:pPr>
        <w:numPr>
          <w:ilvl w:val="0"/>
          <w:numId w:val="26"/>
        </w:numPr>
        <w:ind w:left="425" w:hanging="357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Definir previamente los cuestionarios que serán aplicados para la identificación de los clientes y modificar las preguntas contenidas en los cuestionarios al menos una vez al año;</w:t>
      </w:r>
    </w:p>
    <w:p w14:paraId="048B518B" w14:textId="30C254A4" w:rsidR="00336730" w:rsidRPr="00336730" w:rsidRDefault="00336730" w:rsidP="008C7920">
      <w:pPr>
        <w:numPr>
          <w:ilvl w:val="0"/>
          <w:numId w:val="26"/>
        </w:numPr>
        <w:ind w:left="425" w:hanging="357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Establecer generadores aleatorios de las preguntas de los cuestionarios</w:t>
      </w:r>
      <w:r w:rsidR="00EC3401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; y</w:t>
      </w:r>
    </w:p>
    <w:p w14:paraId="6FC3F831" w14:textId="6F6F6BD7" w:rsidR="00336730" w:rsidRPr="00336730" w:rsidRDefault="00336730" w:rsidP="008C7920">
      <w:pPr>
        <w:numPr>
          <w:ilvl w:val="0"/>
          <w:numId w:val="26"/>
        </w:numPr>
        <w:ind w:left="425" w:hanging="357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Cuando intervenga el operador, </w:t>
      </w:r>
      <w:r w:rsidR="007E7782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e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ste no podrá consultar o conocer anticipadamente las respuestas para la identificación del cliente, las cuales deben ser validadas con el uso de sistemas informáticos.</w:t>
      </w:r>
    </w:p>
    <w:p w14:paraId="6B2682C0" w14:textId="717323B1" w:rsidR="00336730" w:rsidRPr="00336730" w:rsidRDefault="00336730" w:rsidP="007E7782">
      <w:pPr>
        <w:spacing w:after="120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u w:val="single"/>
          <w:lang w:val="es-ES_tradnl"/>
        </w:rPr>
        <w:lastRenderedPageBreak/>
        <w:t>Factor de Autenticación Categoría 2: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Se compone de contraseñas que sólo el cliente conoce e ingresa mediante un mecanismo o dispositivo de acceso, el cual debe cumplir</w:t>
      </w:r>
      <w:r w:rsidR="00EC3401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, al menos,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con las características siguientes:</w:t>
      </w:r>
    </w:p>
    <w:p w14:paraId="3F72E50E" w14:textId="77777777" w:rsidR="00336730" w:rsidRPr="00336730" w:rsidRDefault="00336730" w:rsidP="007E7782">
      <w:pPr>
        <w:pStyle w:val="Prrafodelista"/>
        <w:numPr>
          <w:ilvl w:val="0"/>
          <w:numId w:val="37"/>
        </w:numPr>
        <w:spacing w:after="120"/>
        <w:ind w:left="426" w:hanging="426"/>
        <w:contextualSpacing w:val="0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Su longitud mínima y conformación debe ser de acuerdo a lo siguiente:</w:t>
      </w:r>
    </w:p>
    <w:p w14:paraId="35CA13BE" w14:textId="26B581E6" w:rsidR="00336730" w:rsidRPr="00336730" w:rsidRDefault="00336730" w:rsidP="007E7782">
      <w:pPr>
        <w:pStyle w:val="Prrafodelista"/>
        <w:numPr>
          <w:ilvl w:val="0"/>
          <w:numId w:val="38"/>
        </w:numPr>
        <w:spacing w:after="200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Cuatro</w:t>
      </w:r>
      <w:r w:rsidR="00EC3401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caracteres, para los servicios ofrecidos a través de cajeros automáticos, puntos de ventas, Banca Telefónica y servicio de IVR;</w:t>
      </w:r>
    </w:p>
    <w:p w14:paraId="246428B5" w14:textId="48416052" w:rsidR="00336730" w:rsidRPr="00336730" w:rsidRDefault="00336730" w:rsidP="007E7782">
      <w:pPr>
        <w:pStyle w:val="Prrafodelista"/>
        <w:numPr>
          <w:ilvl w:val="0"/>
          <w:numId w:val="38"/>
        </w:numPr>
        <w:spacing w:after="200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Ocho caracteres, para canales digitales y deberá incluir una combinación de caracteres alfabéticos en mayúsculas, minúsculas y numéricos: y</w:t>
      </w:r>
    </w:p>
    <w:p w14:paraId="317A6293" w14:textId="405939B7" w:rsidR="00336730" w:rsidRPr="00336730" w:rsidRDefault="00336730" w:rsidP="007E7782">
      <w:pPr>
        <w:pStyle w:val="Prrafodelista"/>
        <w:numPr>
          <w:ilvl w:val="0"/>
          <w:numId w:val="38"/>
        </w:numPr>
        <w:spacing w:after="200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Cuando el cliente modifique su contraseña, la </w:t>
      </w:r>
      <w:proofErr w:type="gramStart"/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entidad  debe</w:t>
      </w:r>
      <w:proofErr w:type="gramEnd"/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validar que esta no se repita, con al menos, </w:t>
      </w:r>
      <w:r w:rsidR="00BD28C5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doce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de las últimas contraseñas que utilizó.</w:t>
      </w:r>
    </w:p>
    <w:p w14:paraId="3F246B6F" w14:textId="466E846D" w:rsidR="00336730" w:rsidRPr="00336730" w:rsidRDefault="00336730" w:rsidP="007E7782">
      <w:pPr>
        <w:pStyle w:val="Prrafodelista"/>
        <w:numPr>
          <w:ilvl w:val="0"/>
          <w:numId w:val="37"/>
        </w:numPr>
        <w:spacing w:after="200"/>
        <w:ind w:left="426" w:hanging="426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Su vencimiento no será superior a sesenta días para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</w:rPr>
        <w:t xml:space="preserve"> 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todos los canales electrónicos; no obstante, las entidades están en la obligación de ofrecer a sus clientes sin cargo alguno la posibilidad de realizar el cambio de las contraseñas cuando éstos lo requieran. En cada oportunidad que el cliente modifique su contraseña deberá ser informado a través de su correo electrónico u otros medios</w:t>
      </w:r>
      <w:r w:rsidR="007E7782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;</w:t>
      </w:r>
    </w:p>
    <w:p w14:paraId="733A467B" w14:textId="2B558111" w:rsidR="00336730" w:rsidRPr="00336730" w:rsidRDefault="00336730" w:rsidP="007E7782">
      <w:pPr>
        <w:pStyle w:val="Prrafodelista"/>
        <w:numPr>
          <w:ilvl w:val="0"/>
          <w:numId w:val="37"/>
        </w:numPr>
        <w:spacing w:after="200"/>
        <w:ind w:left="426" w:hanging="426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En el caso de las contraseñas asignadas por la entidad para el acceso a </w:t>
      </w:r>
      <w:r w:rsidR="00EC3401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canales digitales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, se debe requerir en forma automática que el cliente la modifique inmediatamente después de iniciar la primera sesión</w:t>
      </w:r>
      <w:r w:rsidR="007E7782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;</w:t>
      </w:r>
    </w:p>
    <w:p w14:paraId="1DAECFA0" w14:textId="0C6E3029" w:rsidR="00336730" w:rsidRPr="00336730" w:rsidRDefault="00336730" w:rsidP="007E7782">
      <w:pPr>
        <w:pStyle w:val="Prrafodelista"/>
        <w:numPr>
          <w:ilvl w:val="0"/>
          <w:numId w:val="37"/>
        </w:numPr>
        <w:spacing w:after="200"/>
        <w:ind w:left="426" w:hanging="426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La entidad debe requerir que la primera sesión se efectúe como máximo veinticuatro horas </w:t>
      </w:r>
      <w:proofErr w:type="gramStart"/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después  de</w:t>
      </w:r>
      <w:proofErr w:type="gramEnd"/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haber  generado la contraseña por parte de la entidad; en caso contrario, ésta debe ser inhabilitada automáticamente</w:t>
      </w:r>
      <w:r w:rsidR="007E7782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; y</w:t>
      </w:r>
    </w:p>
    <w:p w14:paraId="565FF92D" w14:textId="77777777" w:rsidR="00336730" w:rsidRPr="00336730" w:rsidRDefault="00336730" w:rsidP="007E7782">
      <w:pPr>
        <w:pStyle w:val="Prrafodelista"/>
        <w:numPr>
          <w:ilvl w:val="0"/>
          <w:numId w:val="37"/>
        </w:numPr>
        <w:spacing w:after="120"/>
        <w:ind w:left="426" w:hanging="426"/>
        <w:contextualSpacing w:val="0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En ningún caso se podrá utilizar como contraseña, la información siguiente:</w:t>
      </w:r>
    </w:p>
    <w:p w14:paraId="3AE71B33" w14:textId="77777777" w:rsidR="00336730" w:rsidRPr="00336730" w:rsidRDefault="00336730" w:rsidP="007E7782">
      <w:pPr>
        <w:pStyle w:val="Prrafodelista"/>
        <w:numPr>
          <w:ilvl w:val="0"/>
          <w:numId w:val="42"/>
        </w:numPr>
        <w:contextualSpacing w:val="0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Un documento de identificación del cliente;</w:t>
      </w:r>
    </w:p>
    <w:p w14:paraId="4F0B43ED" w14:textId="77777777" w:rsidR="00336730" w:rsidRPr="00336730" w:rsidRDefault="00336730" w:rsidP="007E7782">
      <w:pPr>
        <w:pStyle w:val="Prrafodelista"/>
        <w:numPr>
          <w:ilvl w:val="0"/>
          <w:numId w:val="42"/>
        </w:numPr>
        <w:spacing w:after="200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El nombre de la entidad;</w:t>
      </w:r>
    </w:p>
    <w:p w14:paraId="7E39B11D" w14:textId="567BC8F3" w:rsidR="00336730" w:rsidRPr="00336730" w:rsidRDefault="00336730" w:rsidP="007E7782">
      <w:pPr>
        <w:pStyle w:val="Prrafodelista"/>
        <w:numPr>
          <w:ilvl w:val="0"/>
          <w:numId w:val="42"/>
        </w:numPr>
        <w:spacing w:after="200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Más de tres caracteres iguales consecutivos numéricos o alfabéticos; y</w:t>
      </w:r>
    </w:p>
    <w:p w14:paraId="064C9375" w14:textId="77777777" w:rsidR="00336730" w:rsidRPr="00336730" w:rsidRDefault="00336730" w:rsidP="007E7782">
      <w:pPr>
        <w:pStyle w:val="Prrafodelista"/>
        <w:numPr>
          <w:ilvl w:val="0"/>
          <w:numId w:val="42"/>
        </w:numPr>
        <w:spacing w:after="200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proofErr w:type="gramStart"/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Fecha  de</w:t>
      </w:r>
      <w:proofErr w:type="gramEnd"/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 nacimiento,  nombres,  apellidos  y  número telefónico, registrado por el cliente en la entidad.</w:t>
      </w:r>
    </w:p>
    <w:p w14:paraId="42C1B4F6" w14:textId="77777777" w:rsidR="00336730" w:rsidRPr="00336730" w:rsidRDefault="00336730" w:rsidP="007E7782">
      <w:pPr>
        <w:spacing w:after="120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u w:val="single"/>
          <w:lang w:val="es-ES_tradnl"/>
        </w:rPr>
        <w:t>Factor de Autenticación Categoría 3: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Se compone de claves dinámicas de un único uso, generadas por dispositivos electrónicos o cualquier otro medio, las cuales deben cumplir como mínimo con las características siguientes:</w:t>
      </w:r>
    </w:p>
    <w:p w14:paraId="1C4829D2" w14:textId="77777777" w:rsidR="00336730" w:rsidRPr="00336730" w:rsidRDefault="00336730" w:rsidP="007E7782">
      <w:pPr>
        <w:numPr>
          <w:ilvl w:val="0"/>
          <w:numId w:val="27"/>
        </w:numPr>
        <w:spacing w:after="200"/>
        <w:ind w:left="426" w:hanging="426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Contar con mecanismos que impidan su duplicación o alteración;</w:t>
      </w:r>
    </w:p>
    <w:p w14:paraId="177918B6" w14:textId="77777777" w:rsidR="00336730" w:rsidRPr="00336730" w:rsidRDefault="00336730" w:rsidP="007E7782">
      <w:pPr>
        <w:numPr>
          <w:ilvl w:val="0"/>
          <w:numId w:val="27"/>
        </w:numPr>
        <w:spacing w:after="120"/>
        <w:ind w:left="426" w:hanging="426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Una vez generada la clave dinámica, ésta tendrá la vigencia siguiente:</w:t>
      </w:r>
    </w:p>
    <w:p w14:paraId="1BB5B32B" w14:textId="32992AAA" w:rsidR="00336730" w:rsidRPr="00336730" w:rsidRDefault="00336730" w:rsidP="007E7782">
      <w:pPr>
        <w:numPr>
          <w:ilvl w:val="0"/>
          <w:numId w:val="28"/>
        </w:numPr>
        <w:spacing w:after="200"/>
        <w:ind w:left="993"/>
        <w:contextualSpacing/>
        <w:rPr>
          <w:rFonts w:ascii="Museo Sans 300" w:hAnsi="Museo Sans 300" w:cs="Calibri"/>
          <w:color w:val="000000" w:themeColor="text1"/>
          <w:sz w:val="22"/>
          <w:szCs w:val="22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Hasta </w:t>
      </w:r>
      <w:r w:rsidR="00EC3401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un 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minuto, en el caso de que sean generados por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</w:rPr>
        <w:t xml:space="preserve"> 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Tokens;</w:t>
      </w:r>
    </w:p>
    <w:p w14:paraId="24A7432D" w14:textId="77777777" w:rsidR="00336730" w:rsidRPr="00336730" w:rsidRDefault="00336730" w:rsidP="007E7782">
      <w:pPr>
        <w:numPr>
          <w:ilvl w:val="0"/>
          <w:numId w:val="28"/>
        </w:numPr>
        <w:spacing w:after="200"/>
        <w:ind w:left="993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Hasta el cierre de sesión, para canales digitales; y</w:t>
      </w:r>
    </w:p>
    <w:p w14:paraId="3FC8E4EC" w14:textId="33AF7A19" w:rsidR="00336730" w:rsidRPr="00336730" w:rsidRDefault="00336730" w:rsidP="007E7782">
      <w:pPr>
        <w:numPr>
          <w:ilvl w:val="0"/>
          <w:numId w:val="28"/>
        </w:numPr>
        <w:spacing w:after="200"/>
        <w:ind w:left="993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Hasta dos horas,  para  todos los servicios de cajeros automáticos.</w:t>
      </w:r>
    </w:p>
    <w:p w14:paraId="190307D4" w14:textId="77777777" w:rsidR="00336730" w:rsidRPr="00336730" w:rsidRDefault="00336730" w:rsidP="007E7782">
      <w:pPr>
        <w:numPr>
          <w:ilvl w:val="0"/>
          <w:numId w:val="27"/>
        </w:numPr>
        <w:spacing w:after="200"/>
        <w:ind w:left="426" w:hanging="426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No ser conocida antes de su generación ni durante su uso, por los funcionarios, empleados, representantes o por terceros de la entidad; y</w:t>
      </w:r>
    </w:p>
    <w:p w14:paraId="24501E8B" w14:textId="77777777" w:rsidR="00336730" w:rsidRPr="00336730" w:rsidRDefault="00336730" w:rsidP="007E7782">
      <w:pPr>
        <w:widowControl w:val="0"/>
        <w:numPr>
          <w:ilvl w:val="0"/>
          <w:numId w:val="27"/>
        </w:numPr>
        <w:spacing w:after="200"/>
        <w:ind w:left="426" w:hanging="426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Se podrán utilizar tablas aleatorias de contraseñas como factor de autenticación de esta categoría, siempre y cuando cumplan con las características listadas en este 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lastRenderedPageBreak/>
        <w:t>factor de autenticación.</w:t>
      </w:r>
    </w:p>
    <w:p w14:paraId="30B07BC3" w14:textId="77777777" w:rsidR="00336730" w:rsidRPr="00336730" w:rsidRDefault="00336730" w:rsidP="007E7782">
      <w:pPr>
        <w:ind w:left="360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</w:p>
    <w:p w14:paraId="7D88A354" w14:textId="77777777" w:rsidR="00336730" w:rsidRPr="00336730" w:rsidRDefault="00336730" w:rsidP="007E7782">
      <w:pPr>
        <w:spacing w:after="120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Para el caso que las entidades puedan facilitar a </w:t>
      </w:r>
      <w:proofErr w:type="gramStart"/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sus  clientes</w:t>
      </w:r>
      <w:proofErr w:type="gramEnd"/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mecanismos, dispositivos o medios generadores de las claves dinámicas, deberán  considerar lo siguiente:</w:t>
      </w:r>
    </w:p>
    <w:p w14:paraId="7DEED642" w14:textId="77777777" w:rsidR="00336730" w:rsidRPr="00336730" w:rsidRDefault="00336730" w:rsidP="007E7782">
      <w:pPr>
        <w:numPr>
          <w:ilvl w:val="0"/>
          <w:numId w:val="29"/>
        </w:numPr>
        <w:spacing w:after="200"/>
        <w:ind w:left="426" w:hanging="426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Si la autenticación es estática, la validación de los datos deberá realizarse en tiempo real en los computadores centrales de la entidad; y</w:t>
      </w:r>
    </w:p>
    <w:p w14:paraId="4E9E8ED9" w14:textId="77777777" w:rsidR="00336730" w:rsidRPr="00336730" w:rsidRDefault="00336730" w:rsidP="007E7782">
      <w:pPr>
        <w:numPr>
          <w:ilvl w:val="0"/>
          <w:numId w:val="29"/>
        </w:numPr>
        <w:spacing w:after="200"/>
        <w:ind w:left="426" w:hanging="426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Si la autenticación es dinámica, la validación de los datos podrá realizarse fuera de línea.</w:t>
      </w:r>
    </w:p>
    <w:p w14:paraId="5F3CCA2B" w14:textId="77777777" w:rsidR="00764273" w:rsidRDefault="00764273" w:rsidP="00764273">
      <w:pPr>
        <w:rPr>
          <w:rFonts w:ascii="Museo Sans 300" w:hAnsi="Museo Sans 300" w:cs="Calibri"/>
          <w:color w:val="000000" w:themeColor="text1"/>
          <w:sz w:val="22"/>
          <w:szCs w:val="22"/>
          <w:u w:val="single"/>
          <w:lang w:val="es-ES_tradnl"/>
        </w:rPr>
      </w:pPr>
    </w:p>
    <w:p w14:paraId="39A1B9DF" w14:textId="144CBEB4" w:rsidR="00764273" w:rsidRPr="004C4690" w:rsidRDefault="00764273" w:rsidP="00764273">
      <w:pPr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4C4690">
        <w:rPr>
          <w:rFonts w:ascii="Museo Sans 300" w:hAnsi="Museo Sans 300" w:cs="Calibri"/>
          <w:color w:val="000000" w:themeColor="text1"/>
          <w:sz w:val="22"/>
          <w:szCs w:val="22"/>
          <w:u w:val="single"/>
          <w:lang w:val="es-ES_tradnl"/>
        </w:rPr>
        <w:t>Factor de autenticación categoría 4:</w:t>
      </w:r>
      <w:r w:rsidRPr="004C469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Se compone de información </w:t>
      </w:r>
      <w:proofErr w:type="gramStart"/>
      <w:r w:rsidRPr="004C469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del cliente derivada</w:t>
      </w:r>
      <w:proofErr w:type="gramEnd"/>
      <w:r w:rsidRPr="004C469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de sus características biométricas.</w:t>
      </w:r>
    </w:p>
    <w:p w14:paraId="2DB7872D" w14:textId="77777777" w:rsidR="00764273" w:rsidRDefault="00764273" w:rsidP="00764273">
      <w:pPr>
        <w:pStyle w:val="Descripcin"/>
        <w:spacing w:after="0"/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</w:pPr>
    </w:p>
    <w:p w14:paraId="250A7B55" w14:textId="3A759ABE" w:rsidR="00336730" w:rsidRPr="00336730" w:rsidRDefault="00336730" w:rsidP="00336730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Los sistemas de </w:t>
      </w:r>
      <w:r w:rsidR="00764273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canales digita</w:t>
      </w:r>
      <w:r w:rsidR="009172C5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l</w:t>
      </w:r>
      <w:r w:rsidR="00764273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es </w:t>
      </w:r>
      <w:r w:rsidRPr="00336730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de las entidades deberán requerir a sus clientes un factor para inicio de sesión y deberán exigir un segundo factor más para la autenticación de categoría 3</w:t>
      </w:r>
      <w:r w:rsidR="0036759B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a</w:t>
      </w:r>
      <w:r w:rsidRPr="00336730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que hace referencia el artículo </w:t>
      </w:r>
      <w:r w:rsidR="00AE01EC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18 </w:t>
      </w:r>
      <w:r w:rsidRPr="00336730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de </w:t>
      </w:r>
      <w:r w:rsidR="0036759B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las presentes Normas</w:t>
      </w:r>
      <w:r w:rsidRPr="00336730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. Estos factores serán aplicados de acuerdo con el esquema siguiente:</w:t>
      </w:r>
    </w:p>
    <w:p w14:paraId="1E2A2AF9" w14:textId="77777777" w:rsidR="00336730" w:rsidRPr="00336730" w:rsidRDefault="00336730" w:rsidP="00336730">
      <w:pPr>
        <w:ind w:left="708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</w:p>
    <w:tbl>
      <w:tblPr>
        <w:tblW w:w="8897" w:type="dxa"/>
        <w:tblInd w:w="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80"/>
        <w:gridCol w:w="539"/>
        <w:gridCol w:w="1078"/>
      </w:tblGrid>
      <w:tr w:rsidR="00336730" w:rsidRPr="00336730" w14:paraId="5797EB2F" w14:textId="77777777" w:rsidTr="0080549A">
        <w:trPr>
          <w:trHeight w:val="99"/>
        </w:trPr>
        <w:tc>
          <w:tcPr>
            <w:tcW w:w="7280" w:type="dxa"/>
            <w:vMerge w:val="restart"/>
            <w:shd w:val="clear" w:color="auto" w:fill="404040" w:themeFill="text1" w:themeFillTint="BF"/>
          </w:tcPr>
          <w:p w14:paraId="52BF43AF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FFFFFF" w:themeColor="background1"/>
                <w:sz w:val="22"/>
                <w:szCs w:val="22"/>
              </w:rPr>
            </w:pPr>
          </w:p>
          <w:p w14:paraId="0E947761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b/>
                <w:color w:val="FFFFFF" w:themeColor="background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b/>
                <w:color w:val="FFFFFF" w:themeColor="background1"/>
                <w:sz w:val="22"/>
                <w:szCs w:val="22"/>
              </w:rPr>
              <w:t>Tipo de operaciones</w:t>
            </w:r>
          </w:p>
        </w:tc>
        <w:tc>
          <w:tcPr>
            <w:tcW w:w="1617" w:type="dxa"/>
            <w:gridSpan w:val="2"/>
            <w:shd w:val="clear" w:color="auto" w:fill="404040" w:themeFill="text1" w:themeFillTint="BF"/>
          </w:tcPr>
          <w:p w14:paraId="70B47FCE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FFFFFF" w:themeColor="background1"/>
                <w:sz w:val="22"/>
                <w:szCs w:val="22"/>
              </w:rPr>
            </w:pPr>
            <w:proofErr w:type="gramStart"/>
            <w:r w:rsidRPr="00336730">
              <w:rPr>
                <w:rFonts w:ascii="Museo Sans 300" w:hAnsi="Museo Sans 300" w:cs="Calibri"/>
                <w:color w:val="FFFFFF" w:themeColor="background1"/>
                <w:sz w:val="22"/>
                <w:szCs w:val="22"/>
              </w:rPr>
              <w:t>Factores  a</w:t>
            </w:r>
            <w:proofErr w:type="gramEnd"/>
            <w:r w:rsidRPr="00336730">
              <w:rPr>
                <w:rFonts w:ascii="Museo Sans 300" w:hAnsi="Museo Sans 300" w:cs="Calibri"/>
                <w:color w:val="FFFFFF" w:themeColor="background1"/>
                <w:sz w:val="22"/>
                <w:szCs w:val="22"/>
              </w:rPr>
              <w:t xml:space="preserve"> utilizar</w:t>
            </w:r>
          </w:p>
        </w:tc>
      </w:tr>
      <w:tr w:rsidR="00336730" w:rsidRPr="00336730" w14:paraId="36319255" w14:textId="77777777" w:rsidTr="0080549A">
        <w:trPr>
          <w:trHeight w:val="469"/>
        </w:trPr>
        <w:tc>
          <w:tcPr>
            <w:tcW w:w="7280" w:type="dxa"/>
            <w:vMerge/>
            <w:shd w:val="clear" w:color="auto" w:fill="404040" w:themeFill="text1" w:themeFillTint="BF"/>
          </w:tcPr>
          <w:p w14:paraId="7A2652E5" w14:textId="77777777" w:rsidR="00336730" w:rsidRPr="00336730" w:rsidRDefault="00336730" w:rsidP="006C591B">
            <w:pPr>
              <w:contextualSpacing/>
              <w:rPr>
                <w:rFonts w:ascii="Museo Sans 300" w:hAnsi="Museo Sans 300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404040" w:themeFill="text1" w:themeFillTint="BF"/>
          </w:tcPr>
          <w:p w14:paraId="2B471FD1" w14:textId="77777777" w:rsidR="00336730" w:rsidRPr="00336730" w:rsidRDefault="00336730" w:rsidP="006C591B">
            <w:pPr>
              <w:contextualSpacing/>
              <w:rPr>
                <w:rFonts w:ascii="Museo Sans 300" w:hAnsi="Museo Sans 300" w:cs="Calibri"/>
                <w:iCs/>
                <w:color w:val="FFFFFF" w:themeColor="background1"/>
                <w:sz w:val="22"/>
                <w:szCs w:val="22"/>
                <w:lang w:val="es-ES_tradnl"/>
              </w:rPr>
            </w:pPr>
          </w:p>
          <w:p w14:paraId="629C5BE2" w14:textId="77777777" w:rsidR="00336730" w:rsidRPr="00336730" w:rsidRDefault="00336730" w:rsidP="006C591B">
            <w:pPr>
              <w:contextualSpacing/>
              <w:rPr>
                <w:rFonts w:ascii="Museo Sans 300" w:hAnsi="Museo Sans 300" w:cs="Calibri"/>
                <w:color w:val="FFFFFF" w:themeColor="background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iCs/>
                <w:color w:val="FFFFFF" w:themeColor="background1"/>
                <w:sz w:val="22"/>
                <w:szCs w:val="22"/>
                <w:lang w:val="es-ES_tradnl"/>
              </w:rPr>
              <w:t>Base</w:t>
            </w:r>
          </w:p>
        </w:tc>
        <w:tc>
          <w:tcPr>
            <w:tcW w:w="1078" w:type="dxa"/>
            <w:shd w:val="clear" w:color="auto" w:fill="404040" w:themeFill="text1" w:themeFillTint="BF"/>
          </w:tcPr>
          <w:p w14:paraId="237DC778" w14:textId="77777777" w:rsidR="00336730" w:rsidRPr="00336730" w:rsidRDefault="00336730" w:rsidP="006C591B">
            <w:pPr>
              <w:contextualSpacing/>
              <w:rPr>
                <w:rFonts w:ascii="Museo Sans 300" w:hAnsi="Museo Sans 300" w:cs="Calibri"/>
                <w:iCs/>
                <w:color w:val="FFFFFF" w:themeColor="background1"/>
                <w:sz w:val="22"/>
                <w:szCs w:val="22"/>
                <w:lang w:val="es-ES_tradnl"/>
              </w:rPr>
            </w:pPr>
          </w:p>
          <w:p w14:paraId="2B59FC52" w14:textId="77777777" w:rsidR="00336730" w:rsidRPr="00336730" w:rsidRDefault="00336730" w:rsidP="006C591B">
            <w:pPr>
              <w:contextualSpacing/>
              <w:rPr>
                <w:rFonts w:ascii="Museo Sans 300" w:hAnsi="Museo Sans 300" w:cs="Calibri"/>
                <w:color w:val="FFFFFF" w:themeColor="background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iCs/>
                <w:color w:val="FFFFFF" w:themeColor="background1"/>
                <w:sz w:val="22"/>
                <w:szCs w:val="22"/>
                <w:lang w:val="es-ES_tradnl"/>
              </w:rPr>
              <w:t>Adicional</w:t>
            </w:r>
          </w:p>
        </w:tc>
      </w:tr>
      <w:tr w:rsidR="00336730" w:rsidRPr="00336730" w14:paraId="198586DD" w14:textId="77777777" w:rsidTr="0080549A">
        <w:trPr>
          <w:trHeight w:val="325"/>
        </w:trPr>
        <w:tc>
          <w:tcPr>
            <w:tcW w:w="7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97BA" w14:textId="77777777" w:rsidR="00336730" w:rsidRPr="00336730" w:rsidRDefault="00336730" w:rsidP="006C591B">
            <w:pPr>
              <w:contextualSpacing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Afiliación y desafiliación de productos y servicios.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9409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de-DE"/>
              </w:rPr>
              <w:t>2</w:t>
            </w: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F276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de-DE"/>
              </w:rPr>
              <w:t>3</w:t>
            </w:r>
          </w:p>
        </w:tc>
      </w:tr>
      <w:tr w:rsidR="00336730" w:rsidRPr="00336730" w14:paraId="479015BA" w14:textId="77777777" w:rsidTr="0080549A">
        <w:trPr>
          <w:trHeight w:val="325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98A3" w14:textId="77777777" w:rsidR="00336730" w:rsidRPr="00336730" w:rsidRDefault="00336730" w:rsidP="006C591B">
            <w:pPr>
              <w:contextualSpacing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Utilización de productos, servicios y programaciones de pago.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8293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de-DE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27AF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de-DE"/>
              </w:rPr>
              <w:t>3</w:t>
            </w:r>
          </w:p>
        </w:tc>
      </w:tr>
      <w:tr w:rsidR="00336730" w:rsidRPr="00336730" w14:paraId="7950D79C" w14:textId="77777777" w:rsidTr="0080549A">
        <w:trPr>
          <w:trHeight w:val="325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6066" w14:textId="2D905809" w:rsidR="00336730" w:rsidRPr="00336730" w:rsidRDefault="00336730" w:rsidP="006C591B">
            <w:pPr>
              <w:contextualSpacing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Pagos de servicios</w:t>
            </w:r>
            <w:r w:rsidR="0036759B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, canje de beneficios</w:t>
            </w:r>
            <w:r w:rsidR="001E371D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 xml:space="preserve">, </w:t>
            </w:r>
            <w:r w:rsidR="00FF7214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r</w:t>
            </w:r>
            <w:r w:rsidR="00FF7214"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etiros o adelantos de efectivo</w:t>
            </w:r>
            <w:r w:rsidR="00FF7214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 xml:space="preserve">, </w:t>
            </w:r>
            <w:r w:rsidR="001E371D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desactivación de productos</w:t>
            </w:r>
            <w:r w:rsidR="00FF7214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, generación y cambios de contraseñas,</w:t>
            </w: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 xml:space="preserve"> o transferencias electrónicas a terceros.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3578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de-DE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25B8" w14:textId="6336D2F8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de-DE"/>
              </w:rPr>
              <w:t>3</w:t>
            </w:r>
          </w:p>
        </w:tc>
      </w:tr>
      <w:tr w:rsidR="00336730" w:rsidRPr="00336730" w14:paraId="5A05B5F1" w14:textId="77777777" w:rsidTr="0080549A">
        <w:trPr>
          <w:trHeight w:val="325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D8CC" w14:textId="77777777" w:rsidR="00336730" w:rsidRPr="00336730" w:rsidRDefault="00336730" w:rsidP="006C591B">
            <w:pPr>
              <w:contextualSpacing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Apertura de segundas cuentas o productos financieros.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E957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de-DE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A9A4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de-DE"/>
              </w:rPr>
              <w:t>3</w:t>
            </w:r>
          </w:p>
        </w:tc>
      </w:tr>
      <w:tr w:rsidR="00336730" w:rsidRPr="00336730" w14:paraId="2ADE74D6" w14:textId="77777777" w:rsidTr="0080549A">
        <w:trPr>
          <w:trHeight w:val="325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D5B0" w14:textId="77777777" w:rsidR="00336730" w:rsidRPr="00336730" w:rsidRDefault="00336730" w:rsidP="006C591B">
            <w:pPr>
              <w:contextualSpacing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Actualización de datos de la ficha del cliente a través de Banca por Internet o Banca móvil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F936F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de-DE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97E2A4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de-DE"/>
              </w:rPr>
              <w:t>N/A</w:t>
            </w:r>
          </w:p>
        </w:tc>
      </w:tr>
      <w:tr w:rsidR="00336730" w:rsidRPr="00336730" w14:paraId="44E2009D" w14:textId="77777777" w:rsidTr="0080549A">
        <w:trPr>
          <w:trHeight w:val="325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BD64" w14:textId="77777777" w:rsidR="00336730" w:rsidRPr="00336730" w:rsidRDefault="00336730" w:rsidP="006C591B">
            <w:pPr>
              <w:contextualSpacing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Consultas.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701B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de-DE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A04A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fr-FR"/>
              </w:rPr>
              <w:t>N/A</w:t>
            </w:r>
          </w:p>
        </w:tc>
      </w:tr>
      <w:tr w:rsidR="00336730" w:rsidRPr="00336730" w14:paraId="0C298467" w14:textId="77777777" w:rsidTr="0080549A">
        <w:trPr>
          <w:trHeight w:val="325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56AF" w14:textId="77777777" w:rsidR="00336730" w:rsidRPr="00336730" w:rsidRDefault="00336730" w:rsidP="006C591B">
            <w:pPr>
              <w:contextualSpacing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Transacciones ofrecidas a través de dispositivos de autoservicio.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54A3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de-DE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BB9E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i/>
                <w:iCs/>
                <w:color w:val="000000" w:themeColor="text1"/>
                <w:sz w:val="22"/>
                <w:szCs w:val="22"/>
                <w:lang w:val="es-ES_tradnl"/>
              </w:rPr>
              <w:t>N</w:t>
            </w: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/A</w:t>
            </w:r>
          </w:p>
        </w:tc>
      </w:tr>
      <w:tr w:rsidR="00336730" w:rsidRPr="00336730" w14:paraId="3F9F623D" w14:textId="77777777" w:rsidTr="0080549A">
        <w:trPr>
          <w:trHeight w:val="325"/>
        </w:trPr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1B64" w14:textId="56A86EB5" w:rsidR="00336730" w:rsidRPr="00336730" w:rsidRDefault="00336730" w:rsidP="006C591B">
            <w:pPr>
              <w:contextualSpacing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Pa</w:t>
            </w:r>
            <w:r w:rsidR="00767A0C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g</w:t>
            </w: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os o transferencia</w:t>
            </w:r>
            <w:r w:rsidR="00CC6B1F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s</w:t>
            </w: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 xml:space="preserve"> electrónica</w:t>
            </w:r>
            <w:r w:rsidR="00CC6B1F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s</w:t>
            </w: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="00CC6B1F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 xml:space="preserve">entre el </w:t>
            </w:r>
            <w:proofErr w:type="gramStart"/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mismo titular y mismo banco</w:t>
            </w:r>
            <w:proofErr w:type="gramEnd"/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991A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de-DE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691E" w14:textId="77777777" w:rsidR="00336730" w:rsidRPr="00336730" w:rsidRDefault="00336730" w:rsidP="006C591B">
            <w:pPr>
              <w:contextualSpacing/>
              <w:jc w:val="center"/>
              <w:rPr>
                <w:rFonts w:ascii="Museo Sans 300" w:hAnsi="Museo Sans 300" w:cs="Calibri"/>
                <w:color w:val="000000" w:themeColor="text1"/>
                <w:sz w:val="22"/>
                <w:szCs w:val="22"/>
              </w:rPr>
            </w:pPr>
            <w:r w:rsidRPr="00336730">
              <w:rPr>
                <w:rFonts w:ascii="Museo Sans 300" w:hAnsi="Museo Sans 300" w:cs="Calibri"/>
                <w:i/>
                <w:iCs/>
                <w:color w:val="000000" w:themeColor="text1"/>
                <w:sz w:val="22"/>
                <w:szCs w:val="22"/>
                <w:lang w:val="es-ES_tradnl"/>
              </w:rPr>
              <w:t>N</w:t>
            </w:r>
            <w:r w:rsidRPr="00336730">
              <w:rPr>
                <w:rFonts w:ascii="Museo Sans 300" w:hAnsi="Museo Sans 300" w:cs="Calibri"/>
                <w:color w:val="000000" w:themeColor="text1"/>
                <w:sz w:val="22"/>
                <w:szCs w:val="22"/>
                <w:lang w:val="es-ES_tradnl"/>
              </w:rPr>
              <w:t>/A</w:t>
            </w:r>
          </w:p>
        </w:tc>
      </w:tr>
    </w:tbl>
    <w:p w14:paraId="60889CCB" w14:textId="77777777" w:rsidR="00336730" w:rsidRPr="00336730" w:rsidRDefault="00336730" w:rsidP="00336730">
      <w:pPr>
        <w:ind w:left="708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proofErr w:type="spellStart"/>
      <w:r w:rsidRPr="00336730">
        <w:rPr>
          <w:rFonts w:ascii="Museo Sans 300" w:hAnsi="Museo Sans 300" w:cs="Calibri"/>
          <w:color w:val="FFFFFF" w:themeColor="background1"/>
          <w:sz w:val="22"/>
          <w:szCs w:val="22"/>
        </w:rPr>
        <w:t>esFactores</w:t>
      </w:r>
      <w:proofErr w:type="spellEnd"/>
      <w:r w:rsidRPr="00336730">
        <w:rPr>
          <w:rFonts w:ascii="Museo Sans 300" w:hAnsi="Museo Sans 300" w:cs="Calibri"/>
          <w:color w:val="FFFFFF" w:themeColor="background1"/>
          <w:sz w:val="22"/>
          <w:szCs w:val="22"/>
        </w:rPr>
        <w:t xml:space="preserve"> requeridos</w:t>
      </w:r>
    </w:p>
    <w:p w14:paraId="73F40164" w14:textId="7DD9DBD6" w:rsidR="00336730" w:rsidRPr="00336730" w:rsidRDefault="00336730" w:rsidP="00336730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Para las operaciones de </w:t>
      </w:r>
      <w:r w:rsidR="00FF7214" w:rsidRPr="00FF721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pagos de servicios, canje de beneficios, retiros o adelantos de efectivo</w:t>
      </w:r>
      <w:r w:rsidR="00FF721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, </w:t>
      </w:r>
      <w:r w:rsidR="00FF7214" w:rsidRPr="00FF721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desactivación de productos, generación y cambios de contraseñas,</w:t>
      </w:r>
      <w:r w:rsidR="0036759B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</w:t>
      </w:r>
      <w:r w:rsidRPr="00336730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o transferencias electrónicas a terceros que no requieran la afiliación o registro de cuentas, se deberá utilizar</w:t>
      </w:r>
      <w:r w:rsidR="00BD28C5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el factor adicional</w:t>
      </w:r>
      <w:r w:rsidRPr="00336730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a que hace referencia el artículo anterior.</w:t>
      </w:r>
    </w:p>
    <w:p w14:paraId="0AAC40A8" w14:textId="29B4ECEF" w:rsidR="00336730" w:rsidRPr="00336730" w:rsidRDefault="00336730" w:rsidP="00336730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lastRenderedPageBreak/>
        <w:t>Para el uso del servicio de Banca Telefónica los clientes deberán autenticarse a través del IVR con un factor de autenticación como mínimo de categoría 2, a que hace referencia el artículo 1</w:t>
      </w:r>
      <w:r w:rsidR="00FF721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8</w:t>
      </w:r>
      <w:r w:rsidRPr="00336730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de las presentes Normas.</w:t>
      </w:r>
    </w:p>
    <w:p w14:paraId="0D391E43" w14:textId="77777777" w:rsidR="00336730" w:rsidRPr="00336730" w:rsidRDefault="00336730" w:rsidP="00336730">
      <w:pPr>
        <w:ind w:left="708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</w:p>
    <w:p w14:paraId="634AB0C7" w14:textId="77777777" w:rsidR="00336730" w:rsidRPr="00336730" w:rsidRDefault="00336730" w:rsidP="00336730">
      <w:pPr>
        <w:pStyle w:val="Descripcin"/>
        <w:numPr>
          <w:ilvl w:val="0"/>
          <w:numId w:val="18"/>
        </w:numPr>
        <w:spacing w:after="120"/>
        <w:ind w:left="0" w:firstLine="0"/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Para permitir el inicio de sesión a los clientes a través de los servicios ofrecidos por canales digitales, las entidades deberán solicitar y validar al menos, lo siguiente:</w:t>
      </w:r>
    </w:p>
    <w:p w14:paraId="39E5080F" w14:textId="4D8A9CEB" w:rsidR="00336730" w:rsidRPr="00336730" w:rsidRDefault="00336730" w:rsidP="00336730">
      <w:pPr>
        <w:numPr>
          <w:ilvl w:val="0"/>
          <w:numId w:val="30"/>
        </w:numPr>
        <w:spacing w:after="200" w:line="276" w:lineRule="auto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Un identificador de cliente de por lo menos seis caracteres; y</w:t>
      </w:r>
    </w:p>
    <w:p w14:paraId="2272E9C3" w14:textId="77777777" w:rsidR="00336730" w:rsidRPr="00336730" w:rsidRDefault="00336730" w:rsidP="00336730">
      <w:pPr>
        <w:numPr>
          <w:ilvl w:val="0"/>
          <w:numId w:val="30"/>
        </w:numPr>
        <w:spacing w:after="200" w:line="276" w:lineRule="auto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Un factor de autenticación de las categorías 2 o 3.</w:t>
      </w:r>
    </w:p>
    <w:p w14:paraId="2D7EAE2A" w14:textId="77777777" w:rsidR="00336730" w:rsidRPr="00336730" w:rsidRDefault="00336730" w:rsidP="00336730">
      <w:pPr>
        <w:ind w:left="360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</w:p>
    <w:p w14:paraId="6FEC504E" w14:textId="77777777" w:rsidR="00336730" w:rsidRPr="00336730" w:rsidRDefault="00336730" w:rsidP="00336730">
      <w:pPr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El identificador del cliente deberá ser único y permitirá a las entidades determinar todas las operaciones realizadas por el propio cliente mediante estos canales.</w:t>
      </w:r>
    </w:p>
    <w:p w14:paraId="57D1B260" w14:textId="77777777" w:rsidR="00336730" w:rsidRPr="00336730" w:rsidRDefault="00336730" w:rsidP="00336730">
      <w:pPr>
        <w:ind w:left="708"/>
        <w:contextualSpacing/>
        <w:rPr>
          <w:rFonts w:ascii="Museo Sans 300" w:hAnsi="Museo Sans 300" w:cs="Calibri"/>
          <w:color w:val="000000" w:themeColor="text1"/>
          <w:sz w:val="22"/>
          <w:szCs w:val="22"/>
        </w:rPr>
      </w:pPr>
    </w:p>
    <w:p w14:paraId="6847B2AB" w14:textId="4FDED723" w:rsidR="00774002" w:rsidRPr="00774002" w:rsidRDefault="00336730" w:rsidP="008C5CA4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</w:rPr>
      </w:pP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Las entidades deberán inhabilitar inmediatamente el acceso a los servicios ofrecidos por canales digitales cuando el cliente</w:t>
      </w:r>
      <w:r w:rsidR="00774002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presuma que se puede ver afectada o se ha visto afectada la seguridad de los productos financieros contratados con la entidad, debiendo</w:t>
      </w:r>
      <w:r w:rsidR="00415B1E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contar ésta</w:t>
      </w:r>
      <w:r w:rsidR="00774002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con diferente</w:t>
      </w:r>
      <w:r w:rsidR="00415B1E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s</w:t>
      </w:r>
      <w:r w:rsidR="00774002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medios, tanto presenciales como digitales</w:t>
      </w:r>
      <w:r w:rsidR="00415B1E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para estos efectos.</w:t>
      </w:r>
    </w:p>
    <w:p w14:paraId="229E04C6" w14:textId="77777777" w:rsidR="00774002" w:rsidRDefault="00774002" w:rsidP="00774002">
      <w:pPr>
        <w:pStyle w:val="Descripcin"/>
        <w:spacing w:after="0"/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</w:pPr>
    </w:p>
    <w:p w14:paraId="357ED630" w14:textId="0495DB49" w:rsidR="00336730" w:rsidRPr="008C5CA4" w:rsidRDefault="00336730" w:rsidP="00AE01EC">
      <w:pPr>
        <w:pStyle w:val="Descripcin"/>
        <w:numPr>
          <w:ilvl w:val="0"/>
          <w:numId w:val="18"/>
        </w:numPr>
        <w:spacing w:after="120"/>
        <w:ind w:left="0" w:firstLine="0"/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</w:pP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En los canales digitales, cuando corresponda, las entidades debe</w:t>
      </w:r>
      <w:r w:rsidR="00251A3E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rán</w:t>
      </w: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proveer información al cliente, de acuerdo con lo siguiente:</w:t>
      </w:r>
    </w:p>
    <w:p w14:paraId="5DEBB558" w14:textId="77777777" w:rsidR="00336730" w:rsidRPr="00336730" w:rsidRDefault="00336730" w:rsidP="00AE01EC">
      <w:pPr>
        <w:numPr>
          <w:ilvl w:val="0"/>
          <w:numId w:val="31"/>
        </w:numPr>
        <w:spacing w:after="120"/>
        <w:ind w:left="426" w:hanging="426"/>
        <w:rPr>
          <w:rFonts w:ascii="Museo Sans 300" w:hAnsi="Museo Sans 300" w:cs="Calibri"/>
          <w:color w:val="000000" w:themeColor="text1"/>
          <w:sz w:val="22"/>
          <w:szCs w:val="22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Elementos que identifiquen que se encuentra en el sitio web de la entidad, antes de ingresar todos los elementos de autenticación. Para ello, deberán usar certificados digitales u otros mecanismos que permitan autenticar el sitio transaccional. Adicionalmente, podrán utilizar la información siguiente:</w:t>
      </w:r>
    </w:p>
    <w:p w14:paraId="3698DCDE" w14:textId="77777777" w:rsidR="00336730" w:rsidRPr="00336730" w:rsidRDefault="00336730" w:rsidP="00BF7A3B">
      <w:pPr>
        <w:numPr>
          <w:ilvl w:val="0"/>
          <w:numId w:val="32"/>
        </w:numPr>
        <w:spacing w:after="200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Aquella que el cliente conozca y haya proporcionado a la entidad, o bien, que haya señalado para este fin, tales como nombres y apellidos, imágenes, entre otros; y</w:t>
      </w:r>
    </w:p>
    <w:p w14:paraId="215DF9B5" w14:textId="3ACB5208" w:rsidR="00336730" w:rsidRPr="00336730" w:rsidRDefault="00336730" w:rsidP="00AE01EC">
      <w:pPr>
        <w:numPr>
          <w:ilvl w:val="0"/>
          <w:numId w:val="31"/>
        </w:numPr>
        <w:spacing w:after="120"/>
        <w:ind w:left="426" w:hanging="426"/>
        <w:rPr>
          <w:rFonts w:ascii="Museo Sans 300" w:hAnsi="Museo Sans 300" w:cs="Calibri"/>
          <w:color w:val="000000" w:themeColor="text1"/>
          <w:sz w:val="22"/>
          <w:szCs w:val="22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Una vez que el cliente verifique que se trata de</w:t>
      </w:r>
      <w:r w:rsidR="00251A3E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l sitio web, o canal digital oficial de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la entidad e inicie una sesión segura, se deberá proporcionar de forma notoria y visible, al menos la información siguiente:</w:t>
      </w:r>
    </w:p>
    <w:p w14:paraId="2D414C0D" w14:textId="77777777" w:rsidR="00336730" w:rsidRPr="00336730" w:rsidRDefault="00336730" w:rsidP="00BF7A3B">
      <w:pPr>
        <w:numPr>
          <w:ilvl w:val="0"/>
          <w:numId w:val="33"/>
        </w:numPr>
        <w:spacing w:after="200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Fecha y hora del ingreso a su última sesión; y</w:t>
      </w:r>
    </w:p>
    <w:p w14:paraId="3D0F6A83" w14:textId="77777777" w:rsidR="00336730" w:rsidRPr="00336730" w:rsidRDefault="00336730" w:rsidP="00BF7A3B">
      <w:pPr>
        <w:numPr>
          <w:ilvl w:val="0"/>
          <w:numId w:val="33"/>
        </w:numPr>
        <w:spacing w:after="200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Nombre y apellido del cliente.</w:t>
      </w:r>
    </w:p>
    <w:p w14:paraId="1375EAA0" w14:textId="77777777" w:rsidR="00336730" w:rsidRPr="00336730" w:rsidRDefault="00336730" w:rsidP="00336730">
      <w:pPr>
        <w:ind w:left="1777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</w:p>
    <w:p w14:paraId="2DB6B718" w14:textId="2964EC6D" w:rsidR="00336730" w:rsidRPr="008C5CA4" w:rsidRDefault="00336730" w:rsidP="00AE01EC">
      <w:pPr>
        <w:pStyle w:val="Descripcin"/>
        <w:numPr>
          <w:ilvl w:val="0"/>
          <w:numId w:val="18"/>
        </w:numPr>
        <w:spacing w:after="120"/>
        <w:ind w:left="0" w:firstLine="0"/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</w:pP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Para el uso de los factores de autenticación, las entidades </w:t>
      </w:r>
      <w:proofErr w:type="spellStart"/>
      <w:r w:rsidR="00251A3E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debrán</w:t>
      </w:r>
      <w:proofErr w:type="spellEnd"/>
      <w:r w:rsidR="00251A3E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</w:t>
      </w: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cumplir, al menos, con lo siguiente:</w:t>
      </w:r>
    </w:p>
    <w:p w14:paraId="559AEBAF" w14:textId="3AAB74EF" w:rsidR="00336730" w:rsidRPr="00336730" w:rsidRDefault="00336730" w:rsidP="00AE01EC">
      <w:pPr>
        <w:numPr>
          <w:ilvl w:val="0"/>
          <w:numId w:val="34"/>
        </w:numPr>
        <w:spacing w:after="200"/>
        <w:ind w:left="426" w:hanging="426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Deberán mantener procedimientos que garanticen la seguridad </w:t>
      </w:r>
      <w:r w:rsidR="00251A3E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de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la información de sus clientes durante la generación, custodia, distribución, asignación y reposición o sustitución de dichos factores;</w:t>
      </w:r>
    </w:p>
    <w:p w14:paraId="33507BDB" w14:textId="77777777" w:rsidR="00336730" w:rsidRPr="00336730" w:rsidRDefault="00336730" w:rsidP="00AE01EC">
      <w:pPr>
        <w:widowControl w:val="0"/>
        <w:numPr>
          <w:ilvl w:val="0"/>
          <w:numId w:val="34"/>
        </w:numPr>
        <w:spacing w:after="200"/>
        <w:ind w:left="425" w:hanging="425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Tendrán prohibido divulgar o acceder la información protegida por los factores de 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lastRenderedPageBreak/>
        <w:t>autenticación;</w:t>
      </w:r>
    </w:p>
    <w:p w14:paraId="31AC4DE3" w14:textId="58BDCFBE" w:rsidR="00336730" w:rsidRPr="00336730" w:rsidRDefault="00336730" w:rsidP="00AE01EC">
      <w:pPr>
        <w:numPr>
          <w:ilvl w:val="0"/>
          <w:numId w:val="34"/>
        </w:numPr>
        <w:spacing w:after="200"/>
        <w:ind w:left="426" w:hanging="426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Tendrán prohibido solicitar, la información parcial o completa, establecida en los factores de autenticación de las categorías 2 </w:t>
      </w:r>
      <w:proofErr w:type="spellStart"/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ó</w:t>
      </w:r>
      <w:proofErr w:type="spellEnd"/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3 a que se refiere el artículo </w:t>
      </w:r>
      <w:r w:rsidR="002A1B01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18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de las presentes Normas; y</w:t>
      </w:r>
    </w:p>
    <w:p w14:paraId="3A34C253" w14:textId="77777777" w:rsidR="00336730" w:rsidRPr="00336730" w:rsidRDefault="00336730" w:rsidP="00AE01EC">
      <w:pPr>
        <w:numPr>
          <w:ilvl w:val="0"/>
          <w:numId w:val="34"/>
        </w:numPr>
        <w:spacing w:after="200"/>
        <w:ind w:left="426" w:hanging="426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Deberán informar a sus clientes que la entidad no le requerirá bajo ningún medio y bajo ninguna condición la información sobre sus factores de autenticación.</w:t>
      </w:r>
    </w:p>
    <w:p w14:paraId="150FC139" w14:textId="77777777" w:rsidR="00336730" w:rsidRPr="00336730" w:rsidRDefault="00336730" w:rsidP="00336730">
      <w:pPr>
        <w:ind w:left="1068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</w:p>
    <w:p w14:paraId="18745DBC" w14:textId="5F00C959" w:rsidR="00336730" w:rsidRPr="008C5CA4" w:rsidRDefault="00336730" w:rsidP="008C5CA4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</w:pP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Las entidades podrán establecer métodos adicionales de autenticación a los previstos en </w:t>
      </w:r>
      <w:r w:rsidR="002A1B01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las presentes Normas</w:t>
      </w: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para las transacciones realizadas en canales digitales.</w:t>
      </w:r>
    </w:p>
    <w:p w14:paraId="433CA759" w14:textId="77777777" w:rsidR="00336730" w:rsidRPr="00336730" w:rsidRDefault="00336730" w:rsidP="00336730">
      <w:pPr>
        <w:ind w:left="708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</w:p>
    <w:p w14:paraId="13A638D2" w14:textId="77777777" w:rsidR="00E97FBC" w:rsidRPr="008C5CA4" w:rsidRDefault="00E97FBC" w:rsidP="00E97FBC">
      <w:pPr>
        <w:pStyle w:val="Descripcin"/>
        <w:numPr>
          <w:ilvl w:val="0"/>
          <w:numId w:val="18"/>
        </w:numPr>
        <w:spacing w:after="120"/>
        <w:ind w:left="0" w:firstLine="0"/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</w:rPr>
      </w:pP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Con respecto a la sesión del cliente, las entidades deberán garantizar lo siguiente:</w:t>
      </w:r>
    </w:p>
    <w:p w14:paraId="6ADE9C30" w14:textId="77777777" w:rsidR="00E97FBC" w:rsidRPr="00336730" w:rsidRDefault="00E97FBC" w:rsidP="00E97FBC">
      <w:pPr>
        <w:numPr>
          <w:ilvl w:val="0"/>
          <w:numId w:val="35"/>
        </w:numPr>
        <w:spacing w:after="120"/>
        <w:ind w:left="426" w:hanging="426"/>
        <w:rPr>
          <w:rFonts w:ascii="Museo Sans 300" w:hAnsi="Museo Sans 300" w:cs="Calibri"/>
          <w:color w:val="000000" w:themeColor="text1"/>
          <w:sz w:val="22"/>
          <w:szCs w:val="22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Finalizar la sesión en forma automática en los casos siguientes:</w:t>
      </w:r>
    </w:p>
    <w:p w14:paraId="791ADDB6" w14:textId="77777777" w:rsidR="00E97FBC" w:rsidRPr="00336730" w:rsidRDefault="00E97FBC" w:rsidP="00E97FBC">
      <w:pPr>
        <w:numPr>
          <w:ilvl w:val="0"/>
          <w:numId w:val="36"/>
        </w:numPr>
        <w:spacing w:after="200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Cuando la inactividad alcance </w:t>
      </w:r>
      <w:r w:rsidRPr="00C25D13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los ciento veinte segundos en canales digitales y hasta </w:t>
      </w:r>
      <w:r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cinco</w:t>
      </w:r>
      <w:r w:rsidRPr="00C25D13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minutos para banca de empresa; (2)</w:t>
      </w:r>
    </w:p>
    <w:p w14:paraId="16B88E20" w14:textId="22D65A00" w:rsidR="00E97FBC" w:rsidRPr="00336730" w:rsidRDefault="00E97FBC" w:rsidP="00E97FBC">
      <w:pPr>
        <w:numPr>
          <w:ilvl w:val="0"/>
          <w:numId w:val="36"/>
        </w:numPr>
        <w:spacing w:after="200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Cuando el período de inactividad alcance</w:t>
      </w:r>
      <w:r w:rsidR="0019470F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como máximo,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los </w:t>
      </w:r>
      <w:r w:rsidR="009B509D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quince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segundos en las operaciones realizadas mediante cajeros automáticos, </w:t>
      </w:r>
      <w:proofErr w:type="spellStart"/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kioskos</w:t>
      </w:r>
      <w:proofErr w:type="spellEnd"/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y puntos de ventas; </w:t>
      </w:r>
      <w:r w:rsidR="00395081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(3)</w:t>
      </w:r>
    </w:p>
    <w:p w14:paraId="4131109B" w14:textId="77777777" w:rsidR="00E97FBC" w:rsidRPr="00336730" w:rsidRDefault="00E97FBC" w:rsidP="00E97FBC">
      <w:pPr>
        <w:numPr>
          <w:ilvl w:val="0"/>
          <w:numId w:val="36"/>
        </w:numPr>
        <w:spacing w:after="200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Cuando se detecten sesiones simultáneas; y</w:t>
      </w:r>
    </w:p>
    <w:p w14:paraId="1256DFE1" w14:textId="77777777" w:rsidR="00E97FBC" w:rsidRPr="00336730" w:rsidRDefault="00E97FBC" w:rsidP="00E97FBC">
      <w:pPr>
        <w:numPr>
          <w:ilvl w:val="0"/>
          <w:numId w:val="35"/>
        </w:numPr>
        <w:spacing w:after="200"/>
        <w:ind w:left="426" w:hanging="426"/>
        <w:contextualSpacing/>
        <w:rPr>
          <w:rFonts w:ascii="Museo Sans 300" w:hAnsi="Museo Sans 300" w:cs="Calibri"/>
          <w:color w:val="000000" w:themeColor="text1"/>
          <w:sz w:val="22"/>
          <w:szCs w:val="22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Las entidades que mediante su sitio web ofrezcan enlaces a páginas web de terceros, deberán comunicar a sus clientes que al momento de ingresar a éstos, su seguridad no depende ni es responsabilidad de dicha entidad.</w:t>
      </w:r>
    </w:p>
    <w:p w14:paraId="1CD829FB" w14:textId="77777777" w:rsidR="00336730" w:rsidRPr="00336730" w:rsidRDefault="00336730" w:rsidP="00336730">
      <w:pPr>
        <w:ind w:left="708"/>
        <w:contextualSpacing/>
        <w:rPr>
          <w:rFonts w:ascii="Museo Sans 300" w:hAnsi="Museo Sans 300"/>
          <w:b/>
          <w:sz w:val="22"/>
          <w:szCs w:val="22"/>
        </w:rPr>
      </w:pPr>
    </w:p>
    <w:p w14:paraId="2BCF54AE" w14:textId="77777777" w:rsidR="00336730" w:rsidRPr="00336730" w:rsidRDefault="00336730" w:rsidP="008C5CA4">
      <w:pPr>
        <w:contextualSpacing/>
        <w:rPr>
          <w:rFonts w:ascii="Museo Sans 300" w:hAnsi="Museo Sans 300"/>
          <w:b/>
          <w:sz w:val="22"/>
          <w:szCs w:val="22"/>
        </w:rPr>
      </w:pPr>
      <w:r w:rsidRPr="00336730">
        <w:rPr>
          <w:rFonts w:ascii="Museo Sans 300" w:hAnsi="Museo Sans 300"/>
          <w:b/>
          <w:sz w:val="22"/>
          <w:szCs w:val="22"/>
        </w:rPr>
        <w:t>Del registro y liquidación de las transacciones</w:t>
      </w:r>
    </w:p>
    <w:p w14:paraId="4BF07086" w14:textId="77777777" w:rsidR="00336730" w:rsidRPr="008C5CA4" w:rsidRDefault="00336730" w:rsidP="008C5CA4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b w:val="0"/>
          <w:bCs w:val="0"/>
          <w:color w:val="000000" w:themeColor="text1"/>
          <w:sz w:val="22"/>
          <w:szCs w:val="22"/>
        </w:rPr>
      </w:pPr>
      <w:r w:rsidRPr="008C5CA4">
        <w:rPr>
          <w:rFonts w:ascii="Museo Sans 300" w:hAnsi="Museo Sans 300"/>
          <w:b w:val="0"/>
          <w:bCs w:val="0"/>
          <w:color w:val="000000" w:themeColor="text1"/>
          <w:sz w:val="22"/>
          <w:szCs w:val="22"/>
        </w:rPr>
        <w:t>Las transacciones realizadas por medio de canales digitales deberán ser tratadas y aplicadas bajo los criterios establecidos en los literales j) y l) del Artículo 18 de Ley de Protección al Consumidor.</w:t>
      </w:r>
    </w:p>
    <w:p w14:paraId="6219B24C" w14:textId="77777777" w:rsidR="00336730" w:rsidRPr="00336730" w:rsidRDefault="00336730" w:rsidP="00336730">
      <w:pPr>
        <w:ind w:left="708"/>
        <w:contextualSpacing/>
        <w:rPr>
          <w:rFonts w:ascii="Museo Sans 300" w:hAnsi="Museo Sans 300"/>
          <w:b/>
          <w:sz w:val="22"/>
          <w:szCs w:val="22"/>
        </w:rPr>
      </w:pPr>
    </w:p>
    <w:p w14:paraId="0EDA03D9" w14:textId="77777777" w:rsidR="00336730" w:rsidRPr="00336730" w:rsidRDefault="00336730" w:rsidP="008C5CA4">
      <w:pPr>
        <w:contextualSpacing/>
        <w:rPr>
          <w:rFonts w:ascii="Museo Sans 300" w:hAnsi="Museo Sans 300"/>
          <w:sz w:val="22"/>
          <w:szCs w:val="22"/>
        </w:rPr>
      </w:pPr>
      <w:r w:rsidRPr="00336730">
        <w:rPr>
          <w:rFonts w:ascii="Museo Sans 300" w:hAnsi="Museo Sans 300"/>
          <w:b/>
          <w:sz w:val="22"/>
          <w:szCs w:val="22"/>
        </w:rPr>
        <w:t>Confirmación de las transacciones</w:t>
      </w:r>
    </w:p>
    <w:p w14:paraId="5CD2676F" w14:textId="019CAC7E" w:rsidR="00336730" w:rsidRPr="008C5CA4" w:rsidRDefault="00336730" w:rsidP="008C5CA4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b w:val="0"/>
          <w:bCs w:val="0"/>
          <w:color w:val="000000" w:themeColor="text1"/>
          <w:sz w:val="22"/>
          <w:szCs w:val="22"/>
        </w:rPr>
      </w:pPr>
      <w:r w:rsidRPr="008C5CA4">
        <w:rPr>
          <w:rFonts w:ascii="Museo Sans 300" w:hAnsi="Museo Sans 300"/>
          <w:b w:val="0"/>
          <w:bCs w:val="0"/>
          <w:color w:val="000000" w:themeColor="text1"/>
          <w:sz w:val="22"/>
          <w:szCs w:val="22"/>
        </w:rPr>
        <w:t xml:space="preserve">Las entidades deberán generar una confirmación inmediata al cliente, sobre las transacciones que se realicen por medio de canales digitales, </w:t>
      </w:r>
      <w:r w:rsidR="00B312D6">
        <w:rPr>
          <w:rFonts w:ascii="Museo Sans 300" w:hAnsi="Museo Sans 300"/>
          <w:b w:val="0"/>
          <w:bCs w:val="0"/>
          <w:color w:val="000000" w:themeColor="text1"/>
          <w:sz w:val="22"/>
          <w:szCs w:val="22"/>
        </w:rPr>
        <w:t xml:space="preserve">por medio de mensajes de texto a su </w:t>
      </w:r>
      <w:r w:rsidR="008061F2">
        <w:rPr>
          <w:rFonts w:ascii="Museo Sans 300" w:hAnsi="Museo Sans 300"/>
          <w:b w:val="0"/>
          <w:bCs w:val="0"/>
          <w:color w:val="000000" w:themeColor="text1"/>
          <w:sz w:val="22"/>
          <w:szCs w:val="22"/>
        </w:rPr>
        <w:t>dispositivo móvil registrado</w:t>
      </w:r>
      <w:r w:rsidR="00B312D6">
        <w:rPr>
          <w:rFonts w:ascii="Museo Sans 300" w:hAnsi="Museo Sans 300"/>
          <w:b w:val="0"/>
          <w:bCs w:val="0"/>
          <w:color w:val="000000" w:themeColor="text1"/>
          <w:sz w:val="22"/>
          <w:szCs w:val="22"/>
        </w:rPr>
        <w:t xml:space="preserve"> u otro medio electrónico, </w:t>
      </w:r>
      <w:r w:rsidRPr="008C5CA4">
        <w:rPr>
          <w:rFonts w:ascii="Museo Sans 300" w:hAnsi="Museo Sans 300"/>
          <w:b w:val="0"/>
          <w:bCs w:val="0"/>
          <w:color w:val="000000" w:themeColor="text1"/>
          <w:sz w:val="22"/>
          <w:szCs w:val="22"/>
        </w:rPr>
        <w:t>que le servirá para determinar que la misma se ha completado.</w:t>
      </w:r>
    </w:p>
    <w:p w14:paraId="678629B8" w14:textId="77777777" w:rsidR="00AE01EC" w:rsidRDefault="00AE01EC" w:rsidP="008C5CA4">
      <w:pPr>
        <w:contextualSpacing/>
        <w:rPr>
          <w:rFonts w:ascii="Museo Sans 300" w:hAnsi="Museo Sans 300"/>
          <w:sz w:val="22"/>
          <w:szCs w:val="22"/>
        </w:rPr>
      </w:pPr>
    </w:p>
    <w:p w14:paraId="670455B1" w14:textId="6E30F725" w:rsidR="00336730" w:rsidRPr="00336730" w:rsidRDefault="00336730" w:rsidP="008C5CA4">
      <w:pPr>
        <w:contextualSpacing/>
        <w:rPr>
          <w:rFonts w:ascii="Museo Sans 300" w:hAnsi="Museo Sans 300"/>
          <w:sz w:val="22"/>
          <w:szCs w:val="22"/>
        </w:rPr>
      </w:pPr>
      <w:r w:rsidRPr="00336730">
        <w:rPr>
          <w:rFonts w:ascii="Museo Sans 300" w:hAnsi="Museo Sans 300"/>
          <w:sz w:val="22"/>
          <w:szCs w:val="22"/>
        </w:rPr>
        <w:t xml:space="preserve">Asimismo tendrán que enviar vía electrónica la notificación que </w:t>
      </w:r>
      <w:r w:rsidRPr="00336730">
        <w:rPr>
          <w:rFonts w:ascii="Museo Sans 300" w:hAnsi="Museo Sans 300" w:cs="Calibri"/>
          <w:sz w:val="22"/>
          <w:szCs w:val="22"/>
        </w:rPr>
        <w:t xml:space="preserve">deberá incluir, como mínimo la fecha, hora, tipo de producto, tipo de transacción, número de referencia y monto de la operación. </w:t>
      </w:r>
      <w:proofErr w:type="gramStart"/>
      <w:r w:rsidRPr="00336730">
        <w:rPr>
          <w:rFonts w:ascii="Museo Sans 300" w:hAnsi="Museo Sans 300" w:cs="Calibri"/>
          <w:sz w:val="22"/>
          <w:szCs w:val="22"/>
        </w:rPr>
        <w:t>En caso que</w:t>
      </w:r>
      <w:proofErr w:type="gramEnd"/>
      <w:r w:rsidRPr="00336730">
        <w:rPr>
          <w:rFonts w:ascii="Museo Sans 300" w:hAnsi="Museo Sans 300" w:cs="Calibri"/>
          <w:sz w:val="22"/>
          <w:szCs w:val="22"/>
        </w:rPr>
        <w:t xml:space="preserve"> la transacción no sea exitosa deberá enviarse un mensaje al cliente notificando que la transacción solicitada no fue completada. En cada transacción que realicen, deberán implementar mecanismos de no repudio.</w:t>
      </w:r>
    </w:p>
    <w:p w14:paraId="2C58616F" w14:textId="20FB6B9C" w:rsidR="00336730" w:rsidRDefault="00336730" w:rsidP="00336730">
      <w:pPr>
        <w:ind w:left="708"/>
        <w:contextualSpacing/>
        <w:rPr>
          <w:rFonts w:ascii="Museo Sans 300" w:hAnsi="Museo Sans 300"/>
          <w:b/>
          <w:sz w:val="22"/>
          <w:szCs w:val="22"/>
        </w:rPr>
      </w:pPr>
    </w:p>
    <w:p w14:paraId="685C0B7F" w14:textId="2E320072" w:rsidR="00AE01EC" w:rsidRDefault="00AE01EC" w:rsidP="00336730">
      <w:pPr>
        <w:ind w:left="708"/>
        <w:contextualSpacing/>
        <w:rPr>
          <w:rFonts w:ascii="Museo Sans 300" w:hAnsi="Museo Sans 300"/>
          <w:b/>
          <w:sz w:val="22"/>
          <w:szCs w:val="22"/>
        </w:rPr>
      </w:pPr>
    </w:p>
    <w:p w14:paraId="559EBC02" w14:textId="77777777" w:rsidR="00336730" w:rsidRPr="00336730" w:rsidRDefault="00336730" w:rsidP="008C5CA4">
      <w:pPr>
        <w:contextualSpacing/>
        <w:rPr>
          <w:rFonts w:ascii="Museo Sans 300" w:hAnsi="Museo Sans 300"/>
          <w:b/>
          <w:sz w:val="22"/>
          <w:szCs w:val="22"/>
        </w:rPr>
      </w:pPr>
      <w:r w:rsidRPr="00336730">
        <w:rPr>
          <w:rFonts w:ascii="Museo Sans 300" w:hAnsi="Museo Sans 300"/>
          <w:b/>
          <w:sz w:val="22"/>
          <w:szCs w:val="22"/>
        </w:rPr>
        <w:lastRenderedPageBreak/>
        <w:t>Monitoreo de las transacciones</w:t>
      </w:r>
    </w:p>
    <w:p w14:paraId="459F8D04" w14:textId="65559382" w:rsidR="00336730" w:rsidRPr="008C5CA4" w:rsidRDefault="00336730" w:rsidP="008C5CA4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/>
          <w:b w:val="0"/>
          <w:bCs w:val="0"/>
          <w:color w:val="000000" w:themeColor="text1"/>
          <w:sz w:val="22"/>
          <w:szCs w:val="22"/>
        </w:rPr>
      </w:pPr>
      <w:r w:rsidRPr="008C5CA4">
        <w:rPr>
          <w:rFonts w:ascii="Museo Sans 300" w:hAnsi="Museo Sans 300"/>
          <w:b w:val="0"/>
          <w:bCs w:val="0"/>
          <w:color w:val="000000" w:themeColor="text1"/>
          <w:sz w:val="22"/>
          <w:szCs w:val="22"/>
        </w:rPr>
        <w:t>La entidad deberá contar con información del número y monto de las transacciones realizadas por cliente y tipo de producto, por medio de canales digitales, monitoreando además, el cumplimiento de los límites y otras medidas prudenciales que se hayan establecido para dichos servicios y productos, e identificando en tiempo real posibles operaciones, inusuales, irregulares o sospechosas de acuerdo al perfil del cliente y los h</w:t>
      </w:r>
      <w:r w:rsidR="002A1B01">
        <w:rPr>
          <w:rFonts w:ascii="Museo Sans 300" w:hAnsi="Museo Sans 300"/>
          <w:b w:val="0"/>
          <w:bCs w:val="0"/>
          <w:color w:val="000000" w:themeColor="text1"/>
          <w:sz w:val="22"/>
          <w:szCs w:val="22"/>
        </w:rPr>
        <w:t>á</w:t>
      </w:r>
      <w:r w:rsidRPr="008C5CA4">
        <w:rPr>
          <w:rFonts w:ascii="Museo Sans 300" w:hAnsi="Museo Sans 300"/>
          <w:b w:val="0"/>
          <w:bCs w:val="0"/>
          <w:color w:val="000000" w:themeColor="text1"/>
          <w:sz w:val="22"/>
          <w:szCs w:val="22"/>
        </w:rPr>
        <w:t>bitos de uso de sus productos y servicios financieros, generando las alertas correspondientes sobre tales operaciones.</w:t>
      </w:r>
    </w:p>
    <w:p w14:paraId="14F1A8B3" w14:textId="77777777" w:rsidR="00336730" w:rsidRPr="00336730" w:rsidRDefault="00336730" w:rsidP="00336730">
      <w:pPr>
        <w:ind w:left="708"/>
        <w:contextualSpacing/>
        <w:rPr>
          <w:rFonts w:ascii="Museo Sans 300" w:hAnsi="Museo Sans 300"/>
          <w:sz w:val="22"/>
          <w:szCs w:val="22"/>
        </w:rPr>
      </w:pPr>
    </w:p>
    <w:p w14:paraId="15E19121" w14:textId="2C20B504" w:rsidR="00336730" w:rsidRPr="00336730" w:rsidRDefault="00336730" w:rsidP="008C5CA4">
      <w:pPr>
        <w:contextualSpacing/>
        <w:rPr>
          <w:rFonts w:ascii="Museo Sans 300" w:hAnsi="Museo Sans 300" w:cs="Calibri"/>
          <w:sz w:val="22"/>
          <w:szCs w:val="22"/>
        </w:rPr>
      </w:pPr>
      <w:r w:rsidRPr="00336730">
        <w:rPr>
          <w:rFonts w:ascii="Museo Sans 300" w:hAnsi="Museo Sans 300" w:cs="Calibri"/>
          <w:sz w:val="22"/>
          <w:szCs w:val="22"/>
        </w:rPr>
        <w:t xml:space="preserve">Asimismo, las entidades deben notificar en forma inmediata a los clientes, las alertas asociadas a las operaciones realizadas a través de los canales digitales, que se </w:t>
      </w:r>
      <w:proofErr w:type="spellStart"/>
      <w:r w:rsidRPr="00336730">
        <w:rPr>
          <w:rFonts w:ascii="Museo Sans 300" w:hAnsi="Museo Sans 300" w:cs="Calibri"/>
          <w:sz w:val="22"/>
          <w:szCs w:val="22"/>
        </w:rPr>
        <w:t>desvien</w:t>
      </w:r>
      <w:proofErr w:type="spellEnd"/>
      <w:r w:rsidRPr="00336730">
        <w:rPr>
          <w:rFonts w:ascii="Museo Sans 300" w:hAnsi="Museo Sans 300" w:cs="Calibri"/>
          <w:sz w:val="22"/>
          <w:szCs w:val="22"/>
        </w:rPr>
        <w:t xml:space="preserve"> del perfil</w:t>
      </w:r>
      <w:r w:rsidR="00251A3E">
        <w:rPr>
          <w:rFonts w:ascii="Museo Sans 300" w:hAnsi="Museo Sans 300" w:cs="Calibri"/>
          <w:sz w:val="22"/>
          <w:szCs w:val="22"/>
        </w:rPr>
        <w:t xml:space="preserve"> </w:t>
      </w:r>
      <w:r w:rsidRPr="00336730">
        <w:rPr>
          <w:rFonts w:ascii="Museo Sans 300" w:hAnsi="Museo Sans 300" w:cs="Calibri"/>
          <w:sz w:val="22"/>
          <w:szCs w:val="22"/>
        </w:rPr>
        <w:t>transaccional del cliente, determinado de manera oportuna y de forma automátic</w:t>
      </w:r>
      <w:r w:rsidR="00251A3E">
        <w:rPr>
          <w:rFonts w:ascii="Museo Sans 300" w:hAnsi="Museo Sans 300" w:cs="Calibri"/>
          <w:sz w:val="22"/>
          <w:szCs w:val="22"/>
        </w:rPr>
        <w:t>a</w:t>
      </w:r>
      <w:r w:rsidRPr="00336730">
        <w:rPr>
          <w:rFonts w:ascii="Museo Sans 300" w:hAnsi="Museo Sans 300" w:cs="Calibri"/>
          <w:sz w:val="22"/>
          <w:szCs w:val="22"/>
        </w:rPr>
        <w:t xml:space="preserve"> por la entidad, a través de los medios que </w:t>
      </w:r>
      <w:r w:rsidR="00B26E71">
        <w:rPr>
          <w:rFonts w:ascii="Museo Sans 300" w:hAnsi="Museo Sans 300" w:cs="Calibri"/>
          <w:sz w:val="22"/>
          <w:szCs w:val="22"/>
        </w:rPr>
        <w:t>esta</w:t>
      </w:r>
      <w:r w:rsidRPr="00336730">
        <w:rPr>
          <w:rFonts w:ascii="Museo Sans 300" w:hAnsi="Museo Sans 300" w:cs="Calibri"/>
          <w:sz w:val="22"/>
          <w:szCs w:val="22"/>
        </w:rPr>
        <w:t xml:space="preserve"> estime conveniente para el cliente. La notificación se deberá realizar siempre y cuando no exista una notificación por parte del cliente que razonablemente relacione la realización de </w:t>
      </w:r>
      <w:r w:rsidR="00B26E71">
        <w:rPr>
          <w:rFonts w:ascii="Museo Sans 300" w:hAnsi="Museo Sans 300" w:cs="Calibri"/>
          <w:sz w:val="22"/>
          <w:szCs w:val="22"/>
        </w:rPr>
        <w:t>e</w:t>
      </w:r>
      <w:r w:rsidRPr="00336730">
        <w:rPr>
          <w:rFonts w:ascii="Museo Sans 300" w:hAnsi="Museo Sans 300" w:cs="Calibri"/>
          <w:sz w:val="22"/>
          <w:szCs w:val="22"/>
        </w:rPr>
        <w:t>stas operaciones que generaron la alerta.</w:t>
      </w:r>
    </w:p>
    <w:p w14:paraId="09895803" w14:textId="77777777" w:rsidR="00336730" w:rsidRPr="00336730" w:rsidRDefault="00336730" w:rsidP="00336730">
      <w:pPr>
        <w:ind w:left="708"/>
        <w:contextualSpacing/>
        <w:rPr>
          <w:rFonts w:ascii="Museo Sans 300" w:hAnsi="Museo Sans 300" w:cs="Calibri"/>
          <w:sz w:val="22"/>
          <w:szCs w:val="22"/>
        </w:rPr>
      </w:pPr>
    </w:p>
    <w:p w14:paraId="75022754" w14:textId="77777777" w:rsidR="00336730" w:rsidRPr="00336730" w:rsidRDefault="00336730" w:rsidP="008C5CA4">
      <w:pPr>
        <w:contextualSpacing/>
        <w:rPr>
          <w:rFonts w:ascii="Museo Sans 300" w:hAnsi="Museo Sans 300" w:cs="Calibri"/>
          <w:sz w:val="22"/>
          <w:szCs w:val="22"/>
        </w:rPr>
      </w:pPr>
      <w:r w:rsidRPr="00336730">
        <w:rPr>
          <w:rFonts w:ascii="Museo Sans 300" w:hAnsi="Museo Sans 300" w:cs="Calibri"/>
          <w:sz w:val="22"/>
          <w:szCs w:val="22"/>
        </w:rPr>
        <w:t>La notificación o el mensaje enviado deberá describir como mínimo fecha y hora de la transacción, monto de la operación, número de referencia de la transacción, nombre y número de teléfono de la entidad, canal utilizado, tipo de producto y de operación. Para ello, las entidades deberán asegurar que los IVR permitan al cliente acceder a opciones para reportar, de forma expedita, las presuntas transacciones u operaciones fraudulentas o no reconocidas y obtener asistencia inmediata a su reclamo, para lo cual deberán establecer procesos específicos con personal debidamente capacitado que brinden atención oportuna a sus clientes.</w:t>
      </w:r>
    </w:p>
    <w:p w14:paraId="6EABC337" w14:textId="77777777" w:rsidR="00336730" w:rsidRPr="00336730" w:rsidRDefault="00336730" w:rsidP="00336730">
      <w:pPr>
        <w:ind w:left="708"/>
        <w:contextualSpacing/>
        <w:rPr>
          <w:rFonts w:ascii="Museo Sans 300" w:hAnsi="Museo Sans 300" w:cs="Calibri"/>
          <w:sz w:val="22"/>
          <w:szCs w:val="22"/>
        </w:rPr>
      </w:pPr>
    </w:p>
    <w:p w14:paraId="4E6CFF01" w14:textId="55A47776" w:rsidR="00336730" w:rsidRPr="00336730" w:rsidRDefault="00336730" w:rsidP="008C5CA4">
      <w:pPr>
        <w:contextualSpacing/>
        <w:rPr>
          <w:rFonts w:ascii="Museo Sans 300" w:hAnsi="Museo Sans 300" w:cs="Calibri"/>
          <w:sz w:val="22"/>
          <w:szCs w:val="22"/>
        </w:rPr>
      </w:pPr>
      <w:r w:rsidRPr="00336730">
        <w:rPr>
          <w:rFonts w:ascii="Museo Sans 300" w:hAnsi="Museo Sans 300" w:cs="Calibri"/>
          <w:sz w:val="22"/>
          <w:szCs w:val="22"/>
        </w:rPr>
        <w:t>El monitoreo de las transacciones al que hace referencia e</w:t>
      </w:r>
      <w:r w:rsidR="00764273">
        <w:rPr>
          <w:rFonts w:ascii="Museo Sans 300" w:hAnsi="Museo Sans 300" w:cs="Calibri"/>
          <w:sz w:val="22"/>
          <w:szCs w:val="22"/>
        </w:rPr>
        <w:t>l</w:t>
      </w:r>
      <w:r w:rsidRPr="00336730">
        <w:rPr>
          <w:rFonts w:ascii="Museo Sans 300" w:hAnsi="Museo Sans 300" w:cs="Calibri"/>
          <w:sz w:val="22"/>
          <w:szCs w:val="22"/>
        </w:rPr>
        <w:t xml:space="preserve"> presente </w:t>
      </w:r>
      <w:proofErr w:type="spellStart"/>
      <w:r w:rsidRPr="00336730">
        <w:rPr>
          <w:rFonts w:ascii="Museo Sans 300" w:hAnsi="Museo Sans 300" w:cs="Calibri"/>
          <w:sz w:val="22"/>
          <w:szCs w:val="22"/>
        </w:rPr>
        <w:t>articulo</w:t>
      </w:r>
      <w:proofErr w:type="spellEnd"/>
      <w:r w:rsidRPr="00336730">
        <w:rPr>
          <w:rFonts w:ascii="Museo Sans 300" w:hAnsi="Museo Sans 300" w:cs="Calibri"/>
          <w:sz w:val="22"/>
          <w:szCs w:val="22"/>
        </w:rPr>
        <w:t xml:space="preserve"> deberá ser efectuado por la entidad mediante herramientas informáticas robustas, especializadas en preven</w:t>
      </w:r>
      <w:r w:rsidR="00764273">
        <w:rPr>
          <w:rFonts w:ascii="Museo Sans 300" w:hAnsi="Museo Sans 300" w:cs="Calibri"/>
          <w:sz w:val="22"/>
          <w:szCs w:val="22"/>
        </w:rPr>
        <w:t>c</w:t>
      </w:r>
      <w:r w:rsidRPr="00336730">
        <w:rPr>
          <w:rFonts w:ascii="Museo Sans 300" w:hAnsi="Museo Sans 300" w:cs="Calibri"/>
          <w:sz w:val="22"/>
          <w:szCs w:val="22"/>
        </w:rPr>
        <w:t>ión de fraude.</w:t>
      </w:r>
    </w:p>
    <w:p w14:paraId="467FA41A" w14:textId="77777777" w:rsidR="00336730" w:rsidRPr="00336730" w:rsidRDefault="00336730" w:rsidP="00336730">
      <w:pPr>
        <w:ind w:left="708"/>
        <w:contextualSpacing/>
        <w:rPr>
          <w:rFonts w:ascii="Museo Sans 300" w:hAnsi="Museo Sans 300" w:cs="Calibri"/>
          <w:sz w:val="22"/>
          <w:szCs w:val="22"/>
        </w:rPr>
      </w:pPr>
    </w:p>
    <w:p w14:paraId="29C75203" w14:textId="7FEEF011" w:rsidR="00336730" w:rsidRPr="008C5CA4" w:rsidRDefault="00336730" w:rsidP="00B26E71">
      <w:pPr>
        <w:pStyle w:val="Descripcin"/>
        <w:numPr>
          <w:ilvl w:val="0"/>
          <w:numId w:val="18"/>
        </w:numPr>
        <w:spacing w:after="120"/>
        <w:ind w:left="0" w:firstLine="0"/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</w:pP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Las entidades deberán establecer procesos y mecanismos automáticos para bloquear preventivamente el acceso a cualquiera de los canales digitales, en los casos siguientes:</w:t>
      </w:r>
    </w:p>
    <w:p w14:paraId="5EA20B63" w14:textId="173312EC" w:rsidR="00336730" w:rsidRPr="00336730" w:rsidRDefault="00336730" w:rsidP="00B26E71">
      <w:pPr>
        <w:numPr>
          <w:ilvl w:val="0"/>
          <w:numId w:val="39"/>
        </w:numPr>
        <w:ind w:left="425" w:hanging="425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Cuando se intente ingresar al servicio utilizando información de autenticación incorrecta. En ningún caso, los intentos de acceso fallidos podrán exceder </w:t>
      </w:r>
      <w:proofErr w:type="gramStart"/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tres  intentos</w:t>
      </w:r>
      <w:proofErr w:type="gramEnd"/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 xml:space="preserve"> consecutivos.</w:t>
      </w:r>
    </w:p>
    <w:p w14:paraId="099BCE0D" w14:textId="77777777" w:rsidR="00336730" w:rsidRPr="00336730" w:rsidRDefault="00336730" w:rsidP="00B26E71">
      <w:pPr>
        <w:numPr>
          <w:ilvl w:val="0"/>
          <w:numId w:val="39"/>
        </w:numPr>
        <w:ind w:left="425" w:hanging="425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Cuando los sistemas de monitoreo detecten comportamiento transaccional inusual o irregular; o los sistemas de seguridad detecten un ataque informático que comprometa los datos de los clientes.</w:t>
      </w:r>
    </w:p>
    <w:p w14:paraId="393C9094" w14:textId="3DFEB591" w:rsidR="00336730" w:rsidRPr="00336730" w:rsidRDefault="00336730" w:rsidP="00B26E71">
      <w:pPr>
        <w:numPr>
          <w:ilvl w:val="0"/>
          <w:numId w:val="39"/>
        </w:numPr>
        <w:ind w:left="425" w:hanging="425"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Cuando existan situaciones que comprometan la segu</w:t>
      </w:r>
      <w:r w:rsidR="008359EF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ri</w:t>
      </w:r>
      <w:r w:rsidRPr="00336730"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  <w:t>dad de los sistemas de información y del cliente.</w:t>
      </w:r>
    </w:p>
    <w:p w14:paraId="22B892EF" w14:textId="388C39FE" w:rsidR="00764273" w:rsidRPr="008C5CA4" w:rsidRDefault="00764273" w:rsidP="00764273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</w:pP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lastRenderedPageBreak/>
        <w:t xml:space="preserve">Cuando la plataforma tecnológica que soporta los canales digitales </w:t>
      </w:r>
      <w:r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no </w:t>
      </w:r>
      <w:proofErr w:type="gramStart"/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dete</w:t>
      </w:r>
      <w:r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cte</w:t>
      </w: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</w:t>
      </w:r>
      <w:r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</w:t>
      </w: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operaciones</w:t>
      </w:r>
      <w:proofErr w:type="gramEnd"/>
      <w:r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fraudulentas, así como </w:t>
      </w: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transacciones</w:t>
      </w:r>
      <w:r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no solicitadas o no realizadas por el cliente,</w:t>
      </w: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en cualquier</w:t>
      </w:r>
      <w:r w:rsidR="00B26E71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a</w:t>
      </w: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 de los canales, las entidades serán las responsables ante el cliente de reintegrar, compensar o revertir los montos comprometidos, sin que esto incluya el cobro de comisiones o recargos adicionales para éste. Adicionalmente, deberán mantener a disposición de la Superintendencia los reportes o estadísticas </w:t>
      </w:r>
      <w:r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 xml:space="preserve">que resulten por </w:t>
      </w: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estos eventos.</w:t>
      </w:r>
    </w:p>
    <w:p w14:paraId="7881B7BF" w14:textId="77777777" w:rsidR="00336730" w:rsidRPr="00336730" w:rsidRDefault="00336730" w:rsidP="00336730">
      <w:pPr>
        <w:ind w:left="708"/>
        <w:contextualSpacing/>
        <w:rPr>
          <w:rFonts w:ascii="Museo Sans 300" w:hAnsi="Museo Sans 300" w:cs="Calibri"/>
          <w:color w:val="000000" w:themeColor="text1"/>
          <w:sz w:val="22"/>
          <w:szCs w:val="22"/>
          <w:lang w:val="es-ES_tradnl"/>
        </w:rPr>
      </w:pPr>
    </w:p>
    <w:p w14:paraId="23730DB4" w14:textId="77777777" w:rsidR="00336730" w:rsidRPr="008C5CA4" w:rsidRDefault="00336730" w:rsidP="008C5CA4">
      <w:pPr>
        <w:pStyle w:val="Descripcin"/>
        <w:numPr>
          <w:ilvl w:val="0"/>
          <w:numId w:val="18"/>
        </w:numPr>
        <w:spacing w:after="0"/>
        <w:ind w:left="0" w:firstLine="0"/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</w:pPr>
      <w:r w:rsidRPr="008C5CA4">
        <w:rPr>
          <w:rFonts w:ascii="Museo Sans 300" w:hAnsi="Museo Sans 300" w:cs="Calibri"/>
          <w:b w:val="0"/>
          <w:bCs w:val="0"/>
          <w:color w:val="000000" w:themeColor="text1"/>
          <w:sz w:val="22"/>
          <w:szCs w:val="22"/>
          <w:lang w:val="es-ES_tradnl"/>
        </w:rPr>
        <w:t>Las entidades deberán definir mecanismos de monitoreo y control para asegurar el adecuado funcionamiento de los canales digitales.</w:t>
      </w:r>
    </w:p>
    <w:p w14:paraId="58C0133B" w14:textId="5BAEA41C" w:rsidR="00336730" w:rsidRPr="00336730" w:rsidRDefault="00336730" w:rsidP="00336730">
      <w:pPr>
        <w:rPr>
          <w:rFonts w:ascii="Museo Sans 300" w:hAnsi="Museo Sans 300"/>
          <w:color w:val="000000" w:themeColor="text1"/>
          <w:sz w:val="22"/>
          <w:szCs w:val="22"/>
          <w:lang w:val="es-SV"/>
        </w:rPr>
      </w:pPr>
    </w:p>
    <w:p w14:paraId="6A83A106" w14:textId="35C0ACA3" w:rsidR="00336730" w:rsidRPr="00336730" w:rsidRDefault="00336730" w:rsidP="00336730">
      <w:pPr>
        <w:jc w:val="center"/>
        <w:rPr>
          <w:rFonts w:ascii="Museo Sans 300" w:hAnsi="Museo Sans 300"/>
          <w:b/>
          <w:bCs/>
          <w:color w:val="000000" w:themeColor="text1"/>
          <w:sz w:val="22"/>
          <w:szCs w:val="22"/>
          <w:lang w:val="es-SV"/>
        </w:rPr>
      </w:pPr>
      <w:r w:rsidRPr="00336730">
        <w:rPr>
          <w:rFonts w:ascii="Museo Sans 300" w:hAnsi="Museo Sans 300"/>
          <w:b/>
          <w:bCs/>
          <w:color w:val="000000" w:themeColor="text1"/>
          <w:sz w:val="22"/>
          <w:szCs w:val="22"/>
          <w:lang w:val="es-SV"/>
        </w:rPr>
        <w:t>CAPÍTULO IV</w:t>
      </w:r>
    </w:p>
    <w:p w14:paraId="67AA47F6" w14:textId="1EE771B7" w:rsidR="00274569" w:rsidRDefault="00C53C9B" w:rsidP="00274569">
      <w:pPr>
        <w:pStyle w:val="Descripcin"/>
        <w:spacing w:after="0"/>
        <w:jc w:val="center"/>
        <w:rPr>
          <w:rFonts w:ascii="Museo Sans 300" w:hAnsi="Museo Sans 300"/>
          <w:color w:val="000000" w:themeColor="text1"/>
          <w:sz w:val="22"/>
          <w:szCs w:val="22"/>
        </w:rPr>
      </w:pPr>
      <w:r w:rsidRPr="00336730">
        <w:rPr>
          <w:rFonts w:ascii="Museo Sans 300" w:hAnsi="Museo Sans 300"/>
          <w:color w:val="000000" w:themeColor="text1"/>
          <w:sz w:val="22"/>
          <w:szCs w:val="22"/>
        </w:rPr>
        <w:t>OTRAS DISPOSICIONES Y VIGENCIA</w:t>
      </w:r>
    </w:p>
    <w:p w14:paraId="175A2C30" w14:textId="77777777" w:rsidR="00067FCC" w:rsidRPr="00067FCC" w:rsidRDefault="00067FCC" w:rsidP="00067FCC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</w:pPr>
      <w:r w:rsidRPr="00067FCC">
        <w:rPr>
          <w:rFonts w:ascii="Museo Sans 300" w:hAnsi="Museo Sans 300"/>
          <w:b/>
          <w:bCs/>
          <w:color w:val="000000" w:themeColor="text1"/>
          <w:spacing w:val="-3"/>
          <w:sz w:val="22"/>
          <w:szCs w:val="22"/>
        </w:rPr>
        <w:t>Transitorio</w:t>
      </w:r>
    </w:p>
    <w:p w14:paraId="5ECB340B" w14:textId="14912219" w:rsidR="00BD444E" w:rsidRPr="00230647" w:rsidRDefault="00067FCC" w:rsidP="00BD444E">
      <w:pPr>
        <w:pStyle w:val="Prrafodelista"/>
        <w:numPr>
          <w:ilvl w:val="0"/>
          <w:numId w:val="18"/>
        </w:numPr>
        <w:tabs>
          <w:tab w:val="left" w:pos="-720"/>
          <w:tab w:val="left" w:pos="567"/>
          <w:tab w:val="left" w:pos="851"/>
        </w:tabs>
        <w:suppressAutoHyphens/>
        <w:ind w:left="0" w:firstLine="0"/>
        <w:rPr>
          <w:rFonts w:ascii="Museo Sans 300" w:hAnsi="Museo Sans 300" w:cstheme="minorHAnsi"/>
          <w:bCs/>
          <w:color w:val="000000" w:themeColor="text1"/>
          <w:sz w:val="22"/>
          <w:szCs w:val="22"/>
        </w:rPr>
      </w:pPr>
      <w:r w:rsidRPr="00230647">
        <w:rPr>
          <w:rFonts w:ascii="Museo Sans 300" w:hAnsi="Museo Sans 300" w:cstheme="minorHAnsi"/>
          <w:bCs/>
          <w:color w:val="000000" w:themeColor="text1"/>
          <w:sz w:val="22"/>
          <w:szCs w:val="22"/>
        </w:rPr>
        <w:t xml:space="preserve">Los cambios al Plan de Adecuación requerido mediante las </w:t>
      </w:r>
      <w:r w:rsidRPr="00230647">
        <w:rPr>
          <w:rFonts w:ascii="Museo Sans 300" w:hAnsi="Museo Sans 300"/>
          <w:color w:val="000000" w:themeColor="text1"/>
          <w:sz w:val="22"/>
          <w:szCs w:val="22"/>
        </w:rPr>
        <w:t xml:space="preserve">“Normas Técnicas para la Gestión de la Seguridad de la Información” (NRP-23), para incorporar las mejoras y ajustes que se deriven de lo establecido en las presentes Normas, deberá ser remitido a la </w:t>
      </w:r>
      <w:r w:rsidRPr="00230647">
        <w:rPr>
          <w:rFonts w:ascii="Museo Sans 300" w:hAnsi="Museo Sans 300" w:cstheme="minorHAnsi"/>
          <w:bCs/>
          <w:color w:val="000000" w:themeColor="text1"/>
          <w:sz w:val="22"/>
          <w:szCs w:val="22"/>
        </w:rPr>
        <w:t xml:space="preserve">Superintendencia en un plazo máximo de </w:t>
      </w:r>
      <w:r w:rsidR="00A547EA">
        <w:rPr>
          <w:rFonts w:ascii="Museo Sans 300" w:hAnsi="Museo Sans 300" w:cstheme="minorHAnsi"/>
          <w:bCs/>
          <w:color w:val="000000" w:themeColor="text1"/>
          <w:sz w:val="22"/>
          <w:szCs w:val="22"/>
        </w:rPr>
        <w:t>siete</w:t>
      </w:r>
      <w:r w:rsidRPr="00230647">
        <w:rPr>
          <w:rFonts w:ascii="Museo Sans 300" w:hAnsi="Museo Sans 300" w:cstheme="minorHAnsi"/>
          <w:bCs/>
          <w:color w:val="000000" w:themeColor="text1"/>
          <w:sz w:val="22"/>
          <w:szCs w:val="22"/>
        </w:rPr>
        <w:t xml:space="preserve"> días hábiles a partir de la entrada </w:t>
      </w:r>
      <w:r w:rsidR="00BD444E" w:rsidRPr="00230647">
        <w:rPr>
          <w:rFonts w:ascii="Museo Sans 300" w:hAnsi="Museo Sans 300" w:cstheme="minorHAnsi"/>
          <w:bCs/>
          <w:color w:val="000000" w:themeColor="text1"/>
          <w:sz w:val="22"/>
          <w:szCs w:val="22"/>
        </w:rPr>
        <w:t>en</w:t>
      </w:r>
      <w:r w:rsidRPr="00230647">
        <w:rPr>
          <w:rFonts w:ascii="Museo Sans 300" w:hAnsi="Museo Sans 300" w:cstheme="minorHAnsi"/>
          <w:bCs/>
          <w:color w:val="000000" w:themeColor="text1"/>
          <w:sz w:val="22"/>
          <w:szCs w:val="22"/>
        </w:rPr>
        <w:t xml:space="preserve"> vigencia de las presentes Normas. </w:t>
      </w:r>
      <w:r w:rsidR="00A547EA">
        <w:rPr>
          <w:rFonts w:ascii="Museo Sans 300" w:hAnsi="Museo Sans 300" w:cstheme="minorHAnsi"/>
          <w:bCs/>
          <w:color w:val="000000" w:themeColor="text1"/>
          <w:sz w:val="22"/>
          <w:szCs w:val="22"/>
        </w:rPr>
        <w:t>(1)</w:t>
      </w:r>
    </w:p>
    <w:p w14:paraId="559C9604" w14:textId="77777777" w:rsidR="00BD444E" w:rsidRPr="00230647" w:rsidRDefault="00BD444E" w:rsidP="00BD444E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Museo Sans 300" w:hAnsi="Museo Sans 300" w:cstheme="minorHAnsi"/>
          <w:bCs/>
          <w:color w:val="000000" w:themeColor="text1"/>
          <w:sz w:val="22"/>
          <w:szCs w:val="22"/>
        </w:rPr>
      </w:pPr>
    </w:p>
    <w:p w14:paraId="795DDC90" w14:textId="3E52F2F5" w:rsidR="00067FCC" w:rsidRDefault="00067FCC" w:rsidP="00BD444E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Museo Sans 300" w:hAnsi="Museo Sans 300" w:cstheme="minorHAnsi"/>
          <w:bCs/>
          <w:color w:val="000000" w:themeColor="text1"/>
          <w:sz w:val="22"/>
          <w:szCs w:val="22"/>
        </w:rPr>
      </w:pPr>
      <w:r w:rsidRPr="00230647">
        <w:rPr>
          <w:rFonts w:ascii="Museo Sans 300" w:hAnsi="Museo Sans 300" w:cstheme="minorHAnsi"/>
          <w:bCs/>
          <w:color w:val="000000" w:themeColor="text1"/>
          <w:sz w:val="22"/>
          <w:szCs w:val="22"/>
        </w:rPr>
        <w:t>En ningún caso la implementación de las acciones presentadas en dicho Plan</w:t>
      </w:r>
      <w:r w:rsidR="00BD444E" w:rsidRPr="00230647">
        <w:rPr>
          <w:rFonts w:ascii="Museo Sans 300" w:hAnsi="Museo Sans 300" w:cstheme="minorHAnsi"/>
          <w:bCs/>
          <w:color w:val="000000" w:themeColor="text1"/>
          <w:sz w:val="22"/>
          <w:szCs w:val="22"/>
        </w:rPr>
        <w:t>, asociadas a garantizar la seguridad de la realización de las operaciones de los clientes,</w:t>
      </w:r>
      <w:r w:rsidRPr="00230647">
        <w:rPr>
          <w:rFonts w:ascii="Museo Sans 300" w:hAnsi="Museo Sans 300" w:cstheme="minorHAnsi"/>
          <w:bCs/>
          <w:color w:val="000000" w:themeColor="text1"/>
          <w:sz w:val="22"/>
          <w:szCs w:val="22"/>
        </w:rPr>
        <w:t xml:space="preserve"> podrán superar el plazo de veinte días hábiles.</w:t>
      </w:r>
    </w:p>
    <w:p w14:paraId="7625B4A9" w14:textId="77777777" w:rsidR="00E97FBC" w:rsidRDefault="00E97FBC" w:rsidP="00BD444E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Museo Sans 300" w:hAnsi="Museo Sans 300" w:cstheme="minorHAnsi"/>
          <w:bCs/>
          <w:color w:val="000000" w:themeColor="text1"/>
          <w:sz w:val="22"/>
          <w:szCs w:val="22"/>
        </w:rPr>
      </w:pPr>
    </w:p>
    <w:p w14:paraId="0CACA818" w14:textId="77777777" w:rsidR="00E97FBC" w:rsidRPr="00C25D13" w:rsidRDefault="00E97FBC" w:rsidP="00E97FBC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Museo Sans 300" w:hAnsi="Museo Sans 300" w:cstheme="minorHAnsi"/>
          <w:bCs/>
          <w:color w:val="000000" w:themeColor="text1"/>
          <w:sz w:val="22"/>
          <w:szCs w:val="22"/>
        </w:rPr>
      </w:pPr>
      <w:r w:rsidRPr="00C25D13">
        <w:rPr>
          <w:rFonts w:ascii="Museo Sans 300" w:hAnsi="Museo Sans 300" w:cstheme="minorHAnsi"/>
          <w:bCs/>
          <w:color w:val="000000" w:themeColor="text1"/>
          <w:sz w:val="22"/>
          <w:szCs w:val="22"/>
        </w:rPr>
        <w:t xml:space="preserve">En caso de que las entidades no logren cumplir con el plazo de implementación señalado, deberán remitir las justificaciones razonadas y sustentadas a la Superintendencia para que esta pueda otorgar un plazo de prórroga máximo de </w:t>
      </w:r>
      <w:r>
        <w:rPr>
          <w:rFonts w:ascii="Museo Sans 300" w:hAnsi="Museo Sans 300" w:cstheme="minorHAnsi"/>
          <w:bCs/>
          <w:color w:val="000000" w:themeColor="text1"/>
          <w:sz w:val="22"/>
          <w:szCs w:val="22"/>
        </w:rPr>
        <w:t>treinta</w:t>
      </w:r>
      <w:r w:rsidRPr="00C25D13">
        <w:rPr>
          <w:rFonts w:ascii="Museo Sans 300" w:hAnsi="Museo Sans 300" w:cstheme="minorHAnsi"/>
          <w:bCs/>
          <w:color w:val="000000" w:themeColor="text1"/>
          <w:sz w:val="22"/>
          <w:szCs w:val="22"/>
        </w:rPr>
        <w:t xml:space="preserve"> días hábiles contados a partir del vencimiento del plazo mencionado en el inciso anterior, para el caso de las entidades que se rigen por su Ley especial de creación y que la contratación de servicios se regulen según lo dispuesto en la Ley de Adquisiciones y Contrataciones de la Administración Pública y no logren cumplir con el plazo de implementación señalado, la Superintendencia podrá otorgar un plazo máximo de prórroga de noventa días hábiles contados a partir del vencimiento del plazo mencionado en el inciso anterior. (2)</w:t>
      </w:r>
    </w:p>
    <w:p w14:paraId="20E38A2F" w14:textId="77777777" w:rsidR="00067FCC" w:rsidRPr="000A71D7" w:rsidRDefault="00067FCC" w:rsidP="00067FCC">
      <w:pPr>
        <w:rPr>
          <w:rFonts w:ascii="Museo Sans 300" w:hAnsi="Museo Sans 300" w:cstheme="minorHAnsi"/>
          <w:bCs/>
          <w:color w:val="FF0000"/>
          <w:sz w:val="22"/>
          <w:szCs w:val="22"/>
        </w:rPr>
      </w:pPr>
    </w:p>
    <w:p w14:paraId="2B8097BB" w14:textId="1020E669" w:rsidR="007411DB" w:rsidRPr="00251A3E" w:rsidRDefault="00251A3E" w:rsidP="00251A3E">
      <w:pPr>
        <w:widowControl w:val="0"/>
        <w:tabs>
          <w:tab w:val="left" w:pos="709"/>
        </w:tabs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</w:pPr>
      <w:r w:rsidRPr="00251A3E">
        <w:rPr>
          <w:rFonts w:ascii="Museo Sans 300" w:hAnsi="Museo Sans 300"/>
          <w:b/>
          <w:bCs/>
          <w:color w:val="000000" w:themeColor="text1"/>
          <w:sz w:val="22"/>
          <w:szCs w:val="22"/>
          <w:lang w:val="es-ES_tradnl"/>
        </w:rPr>
        <w:t>Sanciones</w:t>
      </w:r>
    </w:p>
    <w:p w14:paraId="7E547552" w14:textId="5DE4BF02" w:rsidR="007411DB" w:rsidRPr="007411DB" w:rsidRDefault="007411DB" w:rsidP="007411DB">
      <w:pPr>
        <w:pStyle w:val="Prrafodelista"/>
        <w:numPr>
          <w:ilvl w:val="0"/>
          <w:numId w:val="18"/>
        </w:numPr>
        <w:tabs>
          <w:tab w:val="left" w:pos="-720"/>
          <w:tab w:val="left" w:pos="567"/>
          <w:tab w:val="left" w:pos="851"/>
        </w:tabs>
        <w:suppressAutoHyphens/>
        <w:ind w:left="0" w:firstLine="0"/>
        <w:rPr>
          <w:rFonts w:ascii="Museo Sans 300" w:hAnsi="Museo Sans 300" w:cs="Arial"/>
          <w:color w:val="000000" w:themeColor="text1"/>
          <w:sz w:val="22"/>
          <w:szCs w:val="22"/>
          <w:lang w:val="es-AR" w:eastAsia="es-AR"/>
        </w:rPr>
      </w:pPr>
      <w:r w:rsidRPr="007411DB">
        <w:rPr>
          <w:rFonts w:ascii="Museo Sans 300" w:hAnsi="Museo Sans 300" w:cs="Arial"/>
          <w:color w:val="000000" w:themeColor="text1"/>
          <w:sz w:val="22"/>
          <w:szCs w:val="22"/>
          <w:lang w:val="es-AR" w:eastAsia="es-AR"/>
        </w:rPr>
        <w:t xml:space="preserve">Los incumplimientos a las disposiciones contenidas en las presentes </w:t>
      </w:r>
      <w:proofErr w:type="gramStart"/>
      <w:r w:rsidRPr="007411DB">
        <w:rPr>
          <w:rFonts w:ascii="Museo Sans 300" w:hAnsi="Museo Sans 300" w:cs="Arial"/>
          <w:color w:val="000000" w:themeColor="text1"/>
          <w:sz w:val="22"/>
          <w:szCs w:val="22"/>
          <w:lang w:val="es-AR" w:eastAsia="es-AR"/>
        </w:rPr>
        <w:t>Normas,</w:t>
      </w:r>
      <w:proofErr w:type="gramEnd"/>
      <w:r w:rsidRPr="007411DB">
        <w:rPr>
          <w:rFonts w:ascii="Museo Sans 300" w:hAnsi="Museo Sans 300" w:cs="Arial"/>
          <w:color w:val="000000" w:themeColor="text1"/>
          <w:sz w:val="22"/>
          <w:szCs w:val="22"/>
          <w:lang w:val="es-AR" w:eastAsia="es-AR"/>
        </w:rPr>
        <w:t xml:space="preserve"> serán sancionados de conformidad con lo previsto en la Ley de Supervisión y Regulación del Sistema Financiero. </w:t>
      </w:r>
    </w:p>
    <w:p w14:paraId="6F907B6F" w14:textId="5D7B8C89" w:rsidR="00336730" w:rsidRDefault="00336730" w:rsidP="008218D0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6A1776C0" w14:textId="77777777" w:rsidR="0080549A" w:rsidRDefault="0080549A" w:rsidP="008218D0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21339FFC" w14:textId="77777777" w:rsidR="0080549A" w:rsidRDefault="0080549A" w:rsidP="008218D0">
      <w:pPr>
        <w:rPr>
          <w:rFonts w:ascii="Museo Sans 300" w:hAnsi="Museo Sans 300"/>
          <w:color w:val="000000" w:themeColor="text1"/>
          <w:sz w:val="22"/>
          <w:szCs w:val="22"/>
          <w:lang w:val="es-ES_tradnl"/>
        </w:rPr>
      </w:pPr>
    </w:p>
    <w:p w14:paraId="554F37C3" w14:textId="77777777" w:rsidR="00C53C9B" w:rsidRPr="00336730" w:rsidRDefault="00C53C9B" w:rsidP="00274569">
      <w:pPr>
        <w:pStyle w:val="Sinespaciado"/>
        <w:tabs>
          <w:tab w:val="left" w:pos="851"/>
          <w:tab w:val="left" w:pos="4820"/>
        </w:tabs>
        <w:rPr>
          <w:rFonts w:ascii="Museo Sans 300" w:hAnsi="Museo Sans 300" w:cs="Arial"/>
          <w:color w:val="000000" w:themeColor="text1"/>
        </w:rPr>
      </w:pPr>
      <w:r w:rsidRPr="00336730">
        <w:rPr>
          <w:rFonts w:ascii="Museo Sans 300" w:hAnsi="Museo Sans 300"/>
          <w:b/>
          <w:color w:val="000000" w:themeColor="text1"/>
        </w:rPr>
        <w:lastRenderedPageBreak/>
        <w:t>Aspectos no previstos</w:t>
      </w:r>
    </w:p>
    <w:p w14:paraId="5B1B1565" w14:textId="1CBB52E3" w:rsidR="00274569" w:rsidRPr="00986B5C" w:rsidRDefault="00C53C9B" w:rsidP="00274569">
      <w:pPr>
        <w:pStyle w:val="Prrafodelista"/>
        <w:numPr>
          <w:ilvl w:val="0"/>
          <w:numId w:val="18"/>
        </w:numPr>
        <w:tabs>
          <w:tab w:val="left" w:pos="-720"/>
          <w:tab w:val="left" w:pos="567"/>
          <w:tab w:val="left" w:pos="851"/>
        </w:tabs>
        <w:suppressAutoHyphens/>
        <w:ind w:left="0" w:firstLine="0"/>
        <w:rPr>
          <w:rFonts w:ascii="Museo Sans 300" w:hAnsi="Museo Sans 300"/>
          <w:color w:val="000000" w:themeColor="text1"/>
          <w:spacing w:val="-3"/>
          <w:sz w:val="22"/>
          <w:szCs w:val="22"/>
        </w:rPr>
      </w:pPr>
      <w:r w:rsidRPr="00336730">
        <w:rPr>
          <w:rFonts w:ascii="Museo Sans 300" w:hAnsi="Museo Sans 300" w:cstheme="minorHAnsi"/>
          <w:bCs/>
          <w:color w:val="000000" w:themeColor="text1"/>
          <w:sz w:val="22"/>
          <w:szCs w:val="22"/>
        </w:rPr>
        <w:t xml:space="preserve">Los aspectos no previstos en </w:t>
      </w:r>
      <w:r w:rsidR="00251A3E">
        <w:rPr>
          <w:rFonts w:ascii="Museo Sans 300" w:hAnsi="Museo Sans 300" w:cstheme="minorHAnsi"/>
          <w:bCs/>
          <w:color w:val="000000" w:themeColor="text1"/>
          <w:sz w:val="22"/>
          <w:szCs w:val="22"/>
        </w:rPr>
        <w:t>materia</w:t>
      </w:r>
      <w:r w:rsidRPr="00336730">
        <w:rPr>
          <w:rFonts w:ascii="Museo Sans 300" w:hAnsi="Museo Sans 300" w:cstheme="minorHAnsi"/>
          <w:bCs/>
          <w:color w:val="000000" w:themeColor="text1"/>
          <w:sz w:val="22"/>
          <w:szCs w:val="22"/>
        </w:rPr>
        <w:t xml:space="preserve"> de regulación en las presentes </w:t>
      </w:r>
      <w:r w:rsidR="000D231D" w:rsidRPr="00336730">
        <w:rPr>
          <w:rFonts w:ascii="Museo Sans 300" w:hAnsi="Museo Sans 300" w:cstheme="minorHAnsi"/>
          <w:bCs/>
          <w:color w:val="000000" w:themeColor="text1"/>
          <w:sz w:val="22"/>
          <w:szCs w:val="22"/>
        </w:rPr>
        <w:t xml:space="preserve">Normas </w:t>
      </w:r>
      <w:r w:rsidRPr="00336730">
        <w:rPr>
          <w:rFonts w:ascii="Museo Sans 300" w:hAnsi="Museo Sans 300" w:cstheme="minorHAnsi"/>
          <w:bCs/>
          <w:color w:val="000000" w:themeColor="text1"/>
          <w:sz w:val="22"/>
          <w:szCs w:val="22"/>
        </w:rPr>
        <w:t xml:space="preserve">serán resueltos por el </w:t>
      </w:r>
      <w:r w:rsidR="00026E7A" w:rsidRPr="00336730">
        <w:rPr>
          <w:rFonts w:ascii="Museo Sans 300" w:hAnsi="Museo Sans 300" w:cstheme="minorHAnsi"/>
          <w:bCs/>
          <w:color w:val="000000" w:themeColor="text1"/>
          <w:sz w:val="22"/>
          <w:szCs w:val="22"/>
        </w:rPr>
        <w:t xml:space="preserve">Banco Central por medio de su </w:t>
      </w:r>
      <w:r w:rsidRPr="00336730">
        <w:rPr>
          <w:rFonts w:ascii="Museo Sans 300" w:hAnsi="Museo Sans 300" w:cstheme="minorHAnsi"/>
          <w:bCs/>
          <w:color w:val="000000" w:themeColor="text1"/>
          <w:sz w:val="22"/>
          <w:szCs w:val="22"/>
        </w:rPr>
        <w:t>Comité de Normas.</w:t>
      </w:r>
    </w:p>
    <w:p w14:paraId="59678A1B" w14:textId="1210BB7E" w:rsidR="00986B5C" w:rsidRDefault="00986B5C" w:rsidP="00986B5C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Museo Sans 300" w:hAnsi="Museo Sans 300"/>
          <w:color w:val="000000" w:themeColor="text1"/>
          <w:spacing w:val="-3"/>
          <w:sz w:val="22"/>
          <w:szCs w:val="22"/>
        </w:rPr>
      </w:pPr>
    </w:p>
    <w:p w14:paraId="6B6222C2" w14:textId="77777777" w:rsidR="00857E55" w:rsidRPr="00336730" w:rsidRDefault="00857E55" w:rsidP="00274569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Museo Sans 300" w:hAnsi="Museo Sans 300"/>
          <w:color w:val="000000" w:themeColor="text1"/>
          <w:spacing w:val="-3"/>
          <w:sz w:val="22"/>
          <w:szCs w:val="22"/>
        </w:rPr>
      </w:pPr>
      <w:r w:rsidRPr="00336730">
        <w:rPr>
          <w:rFonts w:ascii="Museo Sans 300" w:hAnsi="Museo Sans 300"/>
          <w:b/>
          <w:color w:val="000000" w:themeColor="text1"/>
          <w:sz w:val="22"/>
          <w:szCs w:val="22"/>
        </w:rPr>
        <w:t xml:space="preserve">Vigencia </w:t>
      </w:r>
    </w:p>
    <w:p w14:paraId="2EDC5275" w14:textId="140BBB35" w:rsidR="00857E55" w:rsidRPr="00336730" w:rsidRDefault="00857E55" w:rsidP="00CC6DC9">
      <w:pPr>
        <w:pStyle w:val="Prrafodelista"/>
        <w:numPr>
          <w:ilvl w:val="0"/>
          <w:numId w:val="18"/>
        </w:numPr>
        <w:tabs>
          <w:tab w:val="left" w:pos="-720"/>
          <w:tab w:val="left" w:pos="851"/>
        </w:tabs>
        <w:suppressAutoHyphens/>
        <w:ind w:left="0" w:firstLine="0"/>
        <w:rPr>
          <w:rFonts w:ascii="Museo Sans 300" w:hAnsi="Museo Sans 300"/>
          <w:color w:val="000000" w:themeColor="text1"/>
          <w:sz w:val="22"/>
          <w:szCs w:val="22"/>
        </w:rPr>
      </w:pP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La vigencia de las presentes </w:t>
      </w:r>
      <w:r w:rsidR="000D231D" w:rsidRPr="00336730">
        <w:rPr>
          <w:rFonts w:ascii="Museo Sans 300" w:hAnsi="Museo Sans 300"/>
          <w:color w:val="000000" w:themeColor="text1"/>
          <w:sz w:val="22"/>
          <w:szCs w:val="22"/>
        </w:rPr>
        <w:t xml:space="preserve">Normas </w:t>
      </w:r>
      <w:r w:rsidRPr="00336730">
        <w:rPr>
          <w:rFonts w:ascii="Museo Sans 300" w:hAnsi="Museo Sans 300"/>
          <w:color w:val="000000" w:themeColor="text1"/>
          <w:sz w:val="22"/>
          <w:szCs w:val="22"/>
        </w:rPr>
        <w:t xml:space="preserve">será </w:t>
      </w:r>
      <w:r w:rsidRPr="00DA4611">
        <w:rPr>
          <w:rFonts w:ascii="Museo Sans 300" w:hAnsi="Museo Sans 300"/>
          <w:color w:val="000000" w:themeColor="text1"/>
          <w:sz w:val="22"/>
          <w:szCs w:val="22"/>
        </w:rPr>
        <w:t xml:space="preserve">de </w:t>
      </w:r>
      <w:r w:rsidR="00A13AA3" w:rsidRPr="00DA4611">
        <w:rPr>
          <w:rFonts w:ascii="Museo Sans 300" w:hAnsi="Museo Sans 300"/>
          <w:color w:val="000000" w:themeColor="text1"/>
          <w:sz w:val="22"/>
          <w:szCs w:val="22"/>
        </w:rPr>
        <w:t>ciento ochenta días</w:t>
      </w:r>
      <w:r w:rsidRPr="00DA4611">
        <w:rPr>
          <w:rFonts w:ascii="Museo Sans 300" w:hAnsi="Museo Sans 300"/>
          <w:color w:val="000000" w:themeColor="text1"/>
          <w:sz w:val="22"/>
          <w:szCs w:val="22"/>
        </w:rPr>
        <w:t>, a partir del</w:t>
      </w:r>
      <w:r w:rsidR="00BC7D46" w:rsidRPr="00DA4611"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  <w:r w:rsidR="00BC4D9F" w:rsidRPr="00DA4611">
        <w:rPr>
          <w:rFonts w:ascii="Museo Sans 300" w:hAnsi="Museo Sans 300"/>
          <w:color w:val="000000" w:themeColor="text1"/>
          <w:sz w:val="22"/>
          <w:szCs w:val="22"/>
        </w:rPr>
        <w:t>veintitr</w:t>
      </w:r>
      <w:r w:rsidR="009D7DC3">
        <w:rPr>
          <w:rFonts w:ascii="Museo Sans 300" w:hAnsi="Museo Sans 300"/>
          <w:color w:val="000000" w:themeColor="text1"/>
          <w:sz w:val="22"/>
          <w:szCs w:val="22"/>
        </w:rPr>
        <w:t>é</w:t>
      </w:r>
      <w:r w:rsidR="00BC4D9F" w:rsidRPr="00DA4611">
        <w:rPr>
          <w:rFonts w:ascii="Museo Sans 300" w:hAnsi="Museo Sans 300"/>
          <w:color w:val="000000" w:themeColor="text1"/>
          <w:sz w:val="22"/>
          <w:szCs w:val="22"/>
        </w:rPr>
        <w:t>s</w:t>
      </w:r>
      <w:r w:rsidR="00A252A1" w:rsidRPr="00DA4611"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  <w:r w:rsidR="00D95988" w:rsidRPr="00DA4611">
        <w:rPr>
          <w:rFonts w:ascii="Museo Sans 300" w:hAnsi="Museo Sans 300"/>
          <w:color w:val="000000" w:themeColor="text1"/>
          <w:sz w:val="22"/>
          <w:szCs w:val="22"/>
        </w:rPr>
        <w:t xml:space="preserve">de </w:t>
      </w:r>
      <w:r w:rsidR="008359EF" w:rsidRPr="00DA4611">
        <w:rPr>
          <w:rFonts w:ascii="Museo Sans 300" w:hAnsi="Museo Sans 300"/>
          <w:color w:val="000000" w:themeColor="text1"/>
          <w:sz w:val="22"/>
          <w:szCs w:val="22"/>
        </w:rPr>
        <w:t>agosto</w:t>
      </w:r>
      <w:r w:rsidR="00EA5034" w:rsidRPr="00DA4611"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  <w:r w:rsidR="00BC7D46" w:rsidRPr="00DA4611">
        <w:rPr>
          <w:rFonts w:ascii="Museo Sans 300" w:hAnsi="Museo Sans 300"/>
          <w:color w:val="000000" w:themeColor="text1"/>
          <w:sz w:val="22"/>
          <w:szCs w:val="22"/>
        </w:rPr>
        <w:t xml:space="preserve">de dos mil </w:t>
      </w:r>
      <w:r w:rsidR="003B5121" w:rsidRPr="00DA4611">
        <w:rPr>
          <w:rFonts w:ascii="Museo Sans 300" w:hAnsi="Museo Sans 300"/>
          <w:color w:val="000000" w:themeColor="text1"/>
          <w:sz w:val="22"/>
          <w:szCs w:val="22"/>
        </w:rPr>
        <w:t>vei</w:t>
      </w:r>
      <w:r w:rsidR="008359EF" w:rsidRPr="00DA4611">
        <w:rPr>
          <w:rFonts w:ascii="Museo Sans 300" w:hAnsi="Museo Sans 300"/>
          <w:color w:val="000000" w:themeColor="text1"/>
          <w:sz w:val="22"/>
          <w:szCs w:val="22"/>
        </w:rPr>
        <w:t>ntiuno</w:t>
      </w:r>
      <w:r w:rsidRPr="00336730">
        <w:rPr>
          <w:rFonts w:ascii="Museo Sans 300" w:hAnsi="Museo Sans 300"/>
          <w:color w:val="000000" w:themeColor="text1"/>
          <w:sz w:val="22"/>
          <w:szCs w:val="22"/>
        </w:rPr>
        <w:t>.</w:t>
      </w:r>
    </w:p>
    <w:bookmarkEnd w:id="0"/>
    <w:p w14:paraId="4E9AE46D" w14:textId="1FEB43BF" w:rsidR="00EA60B0" w:rsidRDefault="00EA60B0" w:rsidP="00855B86">
      <w:pPr>
        <w:rPr>
          <w:rFonts w:ascii="Museo Sans 300" w:hAnsi="Museo Sans 300"/>
          <w:color w:val="000000" w:themeColor="text1"/>
          <w:sz w:val="22"/>
          <w:szCs w:val="22"/>
        </w:rPr>
      </w:pPr>
    </w:p>
    <w:p w14:paraId="439400B0" w14:textId="77777777" w:rsidR="002A0CAB" w:rsidRPr="00336730" w:rsidRDefault="002A0CAB" w:rsidP="00855B86">
      <w:pPr>
        <w:rPr>
          <w:rFonts w:ascii="Museo Sans 300" w:hAnsi="Museo Sans 300"/>
          <w:color w:val="000000" w:themeColor="text1"/>
          <w:sz w:val="22"/>
          <w:szCs w:val="22"/>
        </w:rPr>
      </w:pPr>
    </w:p>
    <w:p w14:paraId="0982D231" w14:textId="77777777" w:rsidR="002A0CAB" w:rsidRPr="002F2F56" w:rsidRDefault="002A0CAB" w:rsidP="002A0CAB">
      <w:pPr>
        <w:spacing w:after="120"/>
        <w:rPr>
          <w:rFonts w:ascii="Museo Sans 300" w:hAnsi="Museo Sans 300"/>
          <w:b/>
          <w:bCs/>
          <w:sz w:val="20"/>
          <w:szCs w:val="20"/>
        </w:rPr>
      </w:pPr>
      <w:r w:rsidRPr="002F2F56">
        <w:rPr>
          <w:rFonts w:ascii="Museo Sans 300" w:hAnsi="Museo Sans 300"/>
          <w:b/>
          <w:bCs/>
          <w:sz w:val="20"/>
          <w:szCs w:val="20"/>
        </w:rPr>
        <w:t>MODIFICACIONES:</w:t>
      </w:r>
    </w:p>
    <w:p w14:paraId="28063CA5" w14:textId="5542DC4C" w:rsidR="005165A1" w:rsidRDefault="002A0CAB" w:rsidP="005165A1">
      <w:pPr>
        <w:pStyle w:val="Prrafodelista"/>
        <w:widowControl w:val="0"/>
        <w:numPr>
          <w:ilvl w:val="0"/>
          <w:numId w:val="43"/>
        </w:numPr>
        <w:snapToGrid w:val="0"/>
        <w:ind w:left="426" w:hanging="426"/>
        <w:contextualSpacing w:val="0"/>
        <w:rPr>
          <w:rFonts w:ascii="Museo Sans 300" w:hAnsi="Museo Sans 300"/>
          <w:b/>
          <w:bCs/>
          <w:sz w:val="22"/>
          <w:szCs w:val="22"/>
          <w:lang w:val="es-MX"/>
        </w:rPr>
      </w:pPr>
      <w:r w:rsidRPr="005165A1">
        <w:rPr>
          <w:rFonts w:ascii="Museo Sans 300" w:hAnsi="Museo Sans 300"/>
          <w:b/>
          <w:bCs/>
          <w:sz w:val="20"/>
          <w:szCs w:val="20"/>
          <w:lang w:val="es-SV"/>
        </w:rPr>
        <w:t>Modificac</w:t>
      </w:r>
      <w:r w:rsidR="0092098D" w:rsidRPr="005165A1">
        <w:rPr>
          <w:rFonts w:ascii="Museo Sans 300" w:hAnsi="Museo Sans 300"/>
          <w:b/>
          <w:bCs/>
          <w:sz w:val="20"/>
          <w:szCs w:val="20"/>
          <w:lang w:val="es-SV"/>
        </w:rPr>
        <w:t>ión al artículo 34 a</w:t>
      </w:r>
      <w:r w:rsidRPr="005165A1">
        <w:rPr>
          <w:rFonts w:ascii="Museo Sans 300" w:hAnsi="Museo Sans 300"/>
          <w:b/>
          <w:bCs/>
          <w:sz w:val="20"/>
          <w:szCs w:val="20"/>
          <w:lang w:val="es-SV"/>
        </w:rPr>
        <w:t xml:space="preserve">probada por el Comité de Normas del Banco Central de Reserva de El Salvador, en Sesión </w:t>
      </w:r>
      <w:r w:rsidRPr="00922494">
        <w:rPr>
          <w:rFonts w:ascii="Museo Sans 300" w:hAnsi="Museo Sans 300"/>
          <w:b/>
          <w:bCs/>
          <w:sz w:val="20"/>
          <w:szCs w:val="20"/>
          <w:lang w:val="es-SV"/>
        </w:rPr>
        <w:t>No. CN-</w:t>
      </w:r>
      <w:r w:rsidR="0092098D" w:rsidRPr="00922494">
        <w:rPr>
          <w:rFonts w:ascii="Museo Sans 300" w:hAnsi="Museo Sans 300"/>
          <w:b/>
          <w:bCs/>
          <w:sz w:val="20"/>
          <w:szCs w:val="20"/>
          <w:lang w:val="es-SV"/>
        </w:rPr>
        <w:t>10</w:t>
      </w:r>
      <w:r w:rsidRPr="00922494">
        <w:rPr>
          <w:rFonts w:ascii="Museo Sans 300" w:hAnsi="Museo Sans 300"/>
          <w:b/>
          <w:bCs/>
          <w:sz w:val="20"/>
          <w:szCs w:val="20"/>
          <w:lang w:val="es-SV"/>
        </w:rPr>
        <w:t>/20</w:t>
      </w:r>
      <w:r w:rsidR="0092098D" w:rsidRPr="00922494">
        <w:rPr>
          <w:rFonts w:ascii="Museo Sans 300" w:hAnsi="Museo Sans 300"/>
          <w:b/>
          <w:bCs/>
          <w:sz w:val="20"/>
          <w:szCs w:val="20"/>
          <w:lang w:val="es-SV"/>
        </w:rPr>
        <w:t>21</w:t>
      </w:r>
      <w:r w:rsidRPr="005165A1">
        <w:rPr>
          <w:rFonts w:ascii="Museo Sans 300" w:hAnsi="Museo Sans 300"/>
          <w:b/>
          <w:bCs/>
          <w:sz w:val="20"/>
          <w:szCs w:val="20"/>
          <w:lang w:val="es-SV"/>
        </w:rPr>
        <w:t xml:space="preserve"> de fecha </w:t>
      </w:r>
      <w:r w:rsidR="0092098D" w:rsidRPr="005165A1">
        <w:rPr>
          <w:rFonts w:ascii="Museo Sans 300" w:hAnsi="Museo Sans 300"/>
          <w:b/>
          <w:bCs/>
          <w:sz w:val="20"/>
          <w:szCs w:val="20"/>
          <w:lang w:val="es-SV"/>
        </w:rPr>
        <w:t>27</w:t>
      </w:r>
      <w:r w:rsidRPr="005165A1">
        <w:rPr>
          <w:rFonts w:ascii="Museo Sans 300" w:hAnsi="Museo Sans 300"/>
          <w:b/>
          <w:bCs/>
          <w:sz w:val="20"/>
          <w:szCs w:val="20"/>
          <w:lang w:val="es-SV"/>
        </w:rPr>
        <w:t xml:space="preserve"> </w:t>
      </w:r>
      <w:r w:rsidR="0092098D" w:rsidRPr="005165A1">
        <w:rPr>
          <w:rFonts w:ascii="Museo Sans 300" w:hAnsi="Museo Sans 300"/>
          <w:b/>
          <w:bCs/>
          <w:sz w:val="20"/>
          <w:szCs w:val="20"/>
          <w:lang w:val="es-SV"/>
        </w:rPr>
        <w:t xml:space="preserve">de agosto de </w:t>
      </w:r>
      <w:r w:rsidR="0092098D" w:rsidRPr="005165A1">
        <w:rPr>
          <w:rFonts w:ascii="Museo Sans 300" w:hAnsi="Museo Sans 300"/>
          <w:b/>
          <w:bCs/>
          <w:sz w:val="20"/>
          <w:szCs w:val="20"/>
          <w:lang w:val="es-MX"/>
        </w:rPr>
        <w:t>dos mil veintiuno</w:t>
      </w:r>
      <w:r w:rsidRPr="005165A1">
        <w:rPr>
          <w:rFonts w:ascii="Museo Sans 300" w:hAnsi="Museo Sans 300"/>
          <w:b/>
          <w:bCs/>
          <w:sz w:val="20"/>
          <w:szCs w:val="20"/>
          <w:lang w:val="es-SV"/>
        </w:rPr>
        <w:t>, con vigencia a partir de</w:t>
      </w:r>
      <w:r w:rsidR="005165A1" w:rsidRPr="005165A1">
        <w:rPr>
          <w:rFonts w:ascii="Museo Sans 300" w:hAnsi="Museo Sans 300"/>
          <w:b/>
          <w:bCs/>
          <w:sz w:val="20"/>
          <w:szCs w:val="20"/>
          <w:lang w:val="es-SV"/>
        </w:rPr>
        <w:t xml:space="preserve">l </w:t>
      </w:r>
      <w:r w:rsidR="005165A1" w:rsidRPr="005165A1">
        <w:rPr>
          <w:rFonts w:ascii="Museo Sans 300" w:hAnsi="Museo Sans 300"/>
          <w:b/>
          <w:bCs/>
          <w:sz w:val="20"/>
          <w:szCs w:val="20"/>
          <w:lang w:val="es-MX"/>
        </w:rPr>
        <w:t xml:space="preserve">día 27 de </w:t>
      </w:r>
      <w:r w:rsidR="00887FE5">
        <w:rPr>
          <w:rFonts w:ascii="Museo Sans 300" w:hAnsi="Museo Sans 300"/>
          <w:b/>
          <w:bCs/>
          <w:sz w:val="20"/>
          <w:szCs w:val="20"/>
          <w:lang w:val="es-MX"/>
        </w:rPr>
        <w:t>agosto</w:t>
      </w:r>
      <w:r w:rsidR="005165A1" w:rsidRPr="005165A1">
        <w:rPr>
          <w:rFonts w:ascii="Museo Sans 300" w:hAnsi="Museo Sans 300"/>
          <w:b/>
          <w:bCs/>
          <w:sz w:val="20"/>
          <w:szCs w:val="20"/>
          <w:lang w:val="es-MX"/>
        </w:rPr>
        <w:t xml:space="preserve"> de dos mil veintiuno</w:t>
      </w:r>
      <w:r w:rsidR="005165A1" w:rsidRPr="00DB41B2">
        <w:rPr>
          <w:rFonts w:ascii="Museo Sans 300" w:hAnsi="Museo Sans 300"/>
          <w:b/>
          <w:bCs/>
          <w:sz w:val="22"/>
          <w:szCs w:val="22"/>
          <w:lang w:val="es-MX"/>
        </w:rPr>
        <w:t>.</w:t>
      </w:r>
    </w:p>
    <w:p w14:paraId="3D6A52A9" w14:textId="77777777" w:rsidR="00E97FBC" w:rsidRDefault="00E97FBC" w:rsidP="00E97FBC">
      <w:pPr>
        <w:widowControl w:val="0"/>
        <w:snapToGrid w:val="0"/>
        <w:rPr>
          <w:rFonts w:ascii="Museo Sans 300" w:hAnsi="Museo Sans 300"/>
          <w:sz w:val="22"/>
          <w:szCs w:val="22"/>
          <w:lang w:val="es-MX"/>
        </w:rPr>
      </w:pPr>
    </w:p>
    <w:p w14:paraId="09DC4D68" w14:textId="48EC5276" w:rsidR="00E97FBC" w:rsidRDefault="00E97FBC" w:rsidP="00E97FBC">
      <w:pPr>
        <w:pStyle w:val="Prrafodelista"/>
        <w:widowControl w:val="0"/>
        <w:numPr>
          <w:ilvl w:val="0"/>
          <w:numId w:val="43"/>
        </w:numPr>
        <w:snapToGrid w:val="0"/>
        <w:ind w:left="426" w:hanging="426"/>
        <w:contextualSpacing w:val="0"/>
        <w:rPr>
          <w:rFonts w:ascii="Museo Sans 300" w:hAnsi="Museo Sans 300"/>
          <w:b/>
          <w:bCs/>
          <w:color w:val="000000" w:themeColor="text1"/>
          <w:sz w:val="22"/>
          <w:szCs w:val="22"/>
          <w:lang w:val="es-MX"/>
        </w:rPr>
      </w:pPr>
      <w:r w:rsidRPr="00C25D13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 xml:space="preserve">Modificaciones a los artículos 27 y 34 aprobadas por el Comité de Normas del Banco Central de Reserva de El Salvador, en Sesión No. CN-13/2021 de fecha 14 de septiembre de </w:t>
      </w:r>
      <w:r w:rsidRPr="00C25D13">
        <w:rPr>
          <w:rFonts w:ascii="Museo Sans 300" w:hAnsi="Museo Sans 300"/>
          <w:b/>
          <w:bCs/>
          <w:color w:val="000000" w:themeColor="text1"/>
          <w:sz w:val="20"/>
          <w:szCs w:val="20"/>
          <w:lang w:val="es-MX"/>
        </w:rPr>
        <w:t>dos mil veintiuno</w:t>
      </w:r>
      <w:r w:rsidRPr="00C25D13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 xml:space="preserve">, con vigencia a partir del </w:t>
      </w:r>
      <w:r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>14</w:t>
      </w:r>
      <w:r w:rsidRPr="00C25D13">
        <w:rPr>
          <w:rFonts w:ascii="Museo Sans 300" w:hAnsi="Museo Sans 300"/>
          <w:b/>
          <w:bCs/>
          <w:color w:val="000000" w:themeColor="text1"/>
          <w:sz w:val="20"/>
          <w:szCs w:val="20"/>
          <w:lang w:val="es-MX"/>
        </w:rPr>
        <w:t xml:space="preserve"> de septiembre de dos mil veintiuno</w:t>
      </w:r>
      <w:r w:rsidRPr="00C25D13">
        <w:rPr>
          <w:rFonts w:ascii="Museo Sans 300" w:hAnsi="Museo Sans 300"/>
          <w:b/>
          <w:bCs/>
          <w:color w:val="000000" w:themeColor="text1"/>
          <w:sz w:val="22"/>
          <w:szCs w:val="22"/>
          <w:lang w:val="es-MX"/>
        </w:rPr>
        <w:t>.</w:t>
      </w:r>
    </w:p>
    <w:p w14:paraId="66DEABE8" w14:textId="77777777" w:rsidR="009B509D" w:rsidRPr="009B509D" w:rsidRDefault="009B509D" w:rsidP="009B509D">
      <w:pPr>
        <w:pStyle w:val="Prrafodelista"/>
        <w:rPr>
          <w:rFonts w:ascii="Museo Sans 300" w:hAnsi="Museo Sans 300"/>
          <w:b/>
          <w:bCs/>
          <w:color w:val="000000" w:themeColor="text1"/>
          <w:sz w:val="22"/>
          <w:szCs w:val="22"/>
          <w:lang w:val="es-MX"/>
        </w:rPr>
      </w:pPr>
    </w:p>
    <w:p w14:paraId="2D245BB3" w14:textId="45F9B6C0" w:rsidR="009B509D" w:rsidRPr="009B509D" w:rsidRDefault="009B509D" w:rsidP="00511B7A">
      <w:pPr>
        <w:pStyle w:val="Prrafodelista"/>
        <w:widowControl w:val="0"/>
        <w:numPr>
          <w:ilvl w:val="0"/>
          <w:numId w:val="43"/>
        </w:numPr>
        <w:snapToGrid w:val="0"/>
        <w:ind w:left="425" w:hanging="425"/>
        <w:contextualSpacing w:val="0"/>
        <w:rPr>
          <w:rFonts w:ascii="Museo Sans 300" w:hAnsi="Museo Sans 300"/>
          <w:b/>
          <w:bCs/>
          <w:color w:val="000000" w:themeColor="text1"/>
          <w:sz w:val="22"/>
          <w:szCs w:val="22"/>
          <w:lang w:val="es-MX"/>
        </w:rPr>
      </w:pPr>
      <w:r w:rsidRPr="00C25D13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>Modificaci</w:t>
      </w:r>
      <w:r w:rsidR="00511B7A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>ón</w:t>
      </w:r>
      <w:r w:rsidRPr="00C25D13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 xml:space="preserve"> </w:t>
      </w:r>
      <w:r w:rsidR="00511B7A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>al</w:t>
      </w:r>
      <w:r w:rsidR="009172C5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 xml:space="preserve"> romano </w:t>
      </w:r>
      <w:proofErr w:type="spellStart"/>
      <w:r w:rsidR="009172C5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>ii</w:t>
      </w:r>
      <w:proofErr w:type="spellEnd"/>
      <w:r w:rsidR="009172C5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>, literal a), del</w:t>
      </w:r>
      <w:r w:rsidR="00511B7A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 xml:space="preserve"> </w:t>
      </w:r>
      <w:r w:rsidR="00395081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>artículo</w:t>
      </w:r>
      <w:r w:rsidRPr="00C25D13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 xml:space="preserve"> 27 aprobada por el Comité de Normas del Banco Central de Reserva de El Salvador, en Sesión No. CN-1</w:t>
      </w:r>
      <w:r w:rsidR="00395081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>6</w:t>
      </w:r>
      <w:r w:rsidRPr="00C25D13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 xml:space="preserve">/2021 de fecha </w:t>
      </w:r>
      <w:r w:rsidR="00395081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>6</w:t>
      </w:r>
      <w:r w:rsidRPr="00C25D13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 xml:space="preserve"> de </w:t>
      </w:r>
      <w:proofErr w:type="gramStart"/>
      <w:r w:rsidR="00395081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>Nov</w:t>
      </w:r>
      <w:r w:rsidRPr="00C25D13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>iembre</w:t>
      </w:r>
      <w:proofErr w:type="gramEnd"/>
      <w:r w:rsidRPr="00C25D13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 xml:space="preserve"> de </w:t>
      </w:r>
      <w:r w:rsidRPr="00C25D13">
        <w:rPr>
          <w:rFonts w:ascii="Museo Sans 300" w:hAnsi="Museo Sans 300"/>
          <w:b/>
          <w:bCs/>
          <w:color w:val="000000" w:themeColor="text1"/>
          <w:sz w:val="20"/>
          <w:szCs w:val="20"/>
          <w:lang w:val="es-MX"/>
        </w:rPr>
        <w:t>dos mil veintiuno</w:t>
      </w:r>
      <w:r w:rsidRPr="00C25D13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>, con vigencia a partir d</w:t>
      </w:r>
      <w:r w:rsidR="007D7098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 xml:space="preserve">el </w:t>
      </w:r>
      <w:r w:rsidR="00D84E43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>8</w:t>
      </w:r>
      <w:r w:rsidR="007D7098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 xml:space="preserve"> de noviembre de </w:t>
      </w:r>
      <w:r w:rsidR="001535D3">
        <w:rPr>
          <w:rFonts w:ascii="Museo Sans 300" w:hAnsi="Museo Sans 300"/>
          <w:b/>
          <w:bCs/>
          <w:color w:val="000000" w:themeColor="text1"/>
          <w:sz w:val="20"/>
          <w:szCs w:val="20"/>
          <w:lang w:val="es-SV"/>
        </w:rPr>
        <w:t>dos mil veintiuno</w:t>
      </w:r>
      <w:r w:rsidRPr="00C25D13">
        <w:rPr>
          <w:rFonts w:ascii="Museo Sans 300" w:hAnsi="Museo Sans 300"/>
          <w:b/>
          <w:bCs/>
          <w:color w:val="000000" w:themeColor="text1"/>
          <w:sz w:val="22"/>
          <w:szCs w:val="22"/>
          <w:lang w:val="es-MX"/>
        </w:rPr>
        <w:t>.</w:t>
      </w:r>
    </w:p>
    <w:p w14:paraId="10117C5A" w14:textId="77777777" w:rsidR="00E97FBC" w:rsidRPr="00E97FBC" w:rsidRDefault="00E97FBC" w:rsidP="00E97FBC">
      <w:pPr>
        <w:widowControl w:val="0"/>
        <w:snapToGrid w:val="0"/>
        <w:rPr>
          <w:rFonts w:ascii="Museo Sans 300" w:hAnsi="Museo Sans 300"/>
          <w:b/>
          <w:bCs/>
          <w:sz w:val="22"/>
          <w:szCs w:val="22"/>
          <w:lang w:val="es-MX"/>
        </w:rPr>
      </w:pPr>
    </w:p>
    <w:sectPr w:rsidR="00E97FBC" w:rsidRPr="00E97FBC" w:rsidSect="00B04C4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07B37" w14:textId="77777777" w:rsidR="00FD68D1" w:rsidRDefault="00FD68D1" w:rsidP="00941CBC">
      <w:r>
        <w:separator/>
      </w:r>
    </w:p>
  </w:endnote>
  <w:endnote w:type="continuationSeparator" w:id="0">
    <w:p w14:paraId="1FF75F73" w14:textId="77777777" w:rsidR="00FD68D1" w:rsidRDefault="00FD68D1" w:rsidP="00941CBC">
      <w:r>
        <w:continuationSeparator/>
      </w:r>
    </w:p>
  </w:endnote>
  <w:endnote w:type="continuationNotice" w:id="1">
    <w:p w14:paraId="0211F62F" w14:textId="77777777" w:rsidR="00FD68D1" w:rsidRDefault="00FD6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F17E0" w14:textId="77777777" w:rsidR="00FF77BA" w:rsidRDefault="00FF77B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C3BB6C" w14:textId="77777777" w:rsidR="00FF77BA" w:rsidRDefault="00FF77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38CC" w14:textId="77777777" w:rsidR="00FF77BA" w:rsidRPr="00433A49" w:rsidRDefault="00FF77BA" w:rsidP="005F0B76">
    <w:pPr>
      <w:pStyle w:val="Piedepgina"/>
      <w:jc w:val="right"/>
      <w:rPr>
        <w:rFonts w:ascii="Museo Sans 300" w:hAnsi="Museo Sans 300"/>
        <w:sz w:val="18"/>
        <w:szCs w:val="18"/>
      </w:rPr>
    </w:pPr>
  </w:p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"/>
      <w:gridCol w:w="6521"/>
      <w:gridCol w:w="2126"/>
    </w:tblGrid>
    <w:tr w:rsidR="00FF77BA" w:rsidRPr="00433A49" w14:paraId="6B4DAC66" w14:textId="77777777" w:rsidTr="0071399B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14:paraId="6342F58D" w14:textId="77777777" w:rsidR="00FF77BA" w:rsidRPr="00433A49" w:rsidRDefault="00FF77BA" w:rsidP="00552FDE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6521" w:type="dxa"/>
          <w:vAlign w:val="center"/>
        </w:tcPr>
        <w:p w14:paraId="1AD2FD6A" w14:textId="77777777" w:rsidR="00FF77BA" w:rsidRPr="00433A49" w:rsidRDefault="00FF77BA" w:rsidP="00552FD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433A49">
            <w:rPr>
              <w:rFonts w:ascii="Museo Sans 300" w:hAnsi="Museo Sans 300" w:cs="Arial"/>
              <w:color w:val="818284"/>
              <w:sz w:val="18"/>
              <w:szCs w:val="18"/>
            </w:rPr>
            <w:t>Alameda Juan Pablo II, entre 15 y 17 Av. Norte, San Salvador, El Salvador.</w:t>
          </w:r>
        </w:p>
        <w:p w14:paraId="2B508128" w14:textId="77777777" w:rsidR="00FF77BA" w:rsidRPr="00433A49" w:rsidRDefault="00FF77BA" w:rsidP="00552FD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433A49">
            <w:rPr>
              <w:rFonts w:ascii="Museo Sans 300" w:hAnsi="Museo Sans 300" w:cs="Arial"/>
              <w:color w:val="818284"/>
              <w:sz w:val="18"/>
              <w:szCs w:val="18"/>
            </w:rPr>
            <w:t>Tel. (503) 2281-8000</w:t>
          </w:r>
        </w:p>
        <w:p w14:paraId="4A77B778" w14:textId="77777777" w:rsidR="00FF77BA" w:rsidRPr="00433A49" w:rsidRDefault="00FF77BA" w:rsidP="00552FD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433A49">
            <w:rPr>
              <w:rFonts w:ascii="Museo Sans 300" w:hAnsi="Museo Sans 300" w:cs="Arial"/>
              <w:color w:val="818284"/>
              <w:sz w:val="18"/>
              <w:szCs w:val="18"/>
            </w:rPr>
            <w:t>www.bcr.gob.sv</w:t>
          </w:r>
        </w:p>
      </w:tc>
      <w:tc>
        <w:tcPr>
          <w:tcW w:w="2126" w:type="dxa"/>
          <w:vAlign w:val="center"/>
        </w:tcPr>
        <w:p w14:paraId="6DC64B8F" w14:textId="32597A63" w:rsidR="00FF77BA" w:rsidRPr="00433A49" w:rsidRDefault="0068574D" w:rsidP="00552FD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sdt>
            <w:sdtPr>
              <w:rPr>
                <w:rFonts w:ascii="Museo Sans 300" w:hAnsi="Museo Sans 300" w:cs="Arial"/>
                <w:sz w:val="18"/>
                <w:szCs w:val="18"/>
              </w:rPr>
              <w:id w:val="5582916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sz w:val="18"/>
                    <w:szCs w:val="18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FF77BA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Página </w:t>
                  </w:r>
                  <w:r w:rsidR="00FF77BA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FF77BA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PAGE</w:instrText>
                  </w:r>
                  <w:r w:rsidR="00FF77BA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D84E43">
                    <w:rPr>
                      <w:rFonts w:ascii="Museo Sans 300" w:hAnsi="Museo Sans 300" w:cs="Arial"/>
                      <w:noProof/>
                      <w:color w:val="818284"/>
                      <w:sz w:val="18"/>
                      <w:szCs w:val="18"/>
                    </w:rPr>
                    <w:t>11</w:t>
                  </w:r>
                  <w:r w:rsidR="00FF77BA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  <w:r w:rsidR="00FF77BA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 de </w:t>
                  </w:r>
                  <w:r w:rsidR="00FF77BA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FF77BA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NUMPAGES</w:instrText>
                  </w:r>
                  <w:r w:rsidR="00FF77BA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D84E43">
                    <w:rPr>
                      <w:rFonts w:ascii="Museo Sans 300" w:hAnsi="Museo Sans 300" w:cs="Arial"/>
                      <w:noProof/>
                      <w:color w:val="818284"/>
                      <w:sz w:val="18"/>
                      <w:szCs w:val="18"/>
                    </w:rPr>
                    <w:t>12</w:t>
                  </w:r>
                  <w:r w:rsidR="00FF77BA" w:rsidRPr="00433A49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1DDBC436" w14:textId="77777777" w:rsidR="00FF77BA" w:rsidRPr="00433A49" w:rsidRDefault="00FF77BA" w:rsidP="005F0B76">
    <w:pPr>
      <w:pStyle w:val="Piedepgina"/>
      <w:jc w:val="right"/>
      <w:rPr>
        <w:rFonts w:ascii="Museo Sans 300" w:hAnsi="Museo Sans 3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2593" w14:textId="77777777" w:rsidR="00FF77BA" w:rsidRDefault="00FF77BA" w:rsidP="000456FE">
    <w:pPr>
      <w:pStyle w:val="Piedepgina"/>
      <w:jc w:val="right"/>
    </w:pPr>
  </w:p>
  <w:tbl>
    <w:tblPr>
      <w:tblW w:w="10632" w:type="dxa"/>
      <w:tblInd w:w="-743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1985"/>
      <w:gridCol w:w="6521"/>
      <w:gridCol w:w="2126"/>
    </w:tblGrid>
    <w:tr w:rsidR="00FF77BA" w:rsidRPr="00B076B4" w14:paraId="75954539" w14:textId="77777777" w:rsidTr="006D6B09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14:paraId="4FD64B6C" w14:textId="77777777" w:rsidR="00FF77BA" w:rsidRPr="008E061F" w:rsidRDefault="00FF77BA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6B1851F6" w14:textId="77777777" w:rsidR="00FF77BA" w:rsidRPr="008E061F" w:rsidRDefault="00FF77BA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1F0D4181" w14:textId="77777777" w:rsidR="00FF77BA" w:rsidRPr="008E061F" w:rsidRDefault="00FF77BA" w:rsidP="006D6B09">
          <w:pPr>
            <w:pStyle w:val="Piedepgina"/>
            <w:ind w:firstLine="34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521" w:type="dxa"/>
          <w:vAlign w:val="center"/>
        </w:tcPr>
        <w:p w14:paraId="5A96C482" w14:textId="77777777" w:rsidR="00FF77BA" w:rsidRPr="008E061F" w:rsidRDefault="00FF77B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Alameda Juan Pablo II, entre 15 y 17 Av. Norte, San Salvador, El Salvador.</w:t>
          </w:r>
        </w:p>
        <w:p w14:paraId="64FD967A" w14:textId="77777777" w:rsidR="00FF77BA" w:rsidRPr="008E061F" w:rsidRDefault="00FF77B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Tel. (503) 2281-8000</w:t>
          </w:r>
        </w:p>
        <w:p w14:paraId="6F82ABB2" w14:textId="77777777" w:rsidR="00FF77BA" w:rsidRPr="008E061F" w:rsidRDefault="00FF77B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www.bcr.gob.sv</w:t>
          </w:r>
        </w:p>
      </w:tc>
      <w:tc>
        <w:tcPr>
          <w:tcW w:w="2126" w:type="dxa"/>
          <w:vAlign w:val="center"/>
        </w:tcPr>
        <w:p w14:paraId="0301C2A7" w14:textId="29E97029" w:rsidR="00FF77BA" w:rsidRPr="008E061F" w:rsidRDefault="00FF77B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Página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PAGE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1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de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NUMPAGES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 w:rsidR="00D84E43"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12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</w:p>
      </w:tc>
    </w:tr>
  </w:tbl>
  <w:p w14:paraId="7A8DA3A0" w14:textId="77777777" w:rsidR="00FF77BA" w:rsidRDefault="00FF77BA">
    <w:pPr>
      <w:rPr>
        <w:rFonts w:ascii="Cambria" w:hAnsi="Cambria"/>
      </w:rPr>
    </w:pPr>
  </w:p>
  <w:p w14:paraId="26CB3513" w14:textId="77777777" w:rsidR="00FF77BA" w:rsidRDefault="00FF7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2A247" w14:textId="77777777" w:rsidR="00FD68D1" w:rsidRDefault="00FD68D1" w:rsidP="00941CBC">
      <w:r>
        <w:separator/>
      </w:r>
    </w:p>
  </w:footnote>
  <w:footnote w:type="continuationSeparator" w:id="0">
    <w:p w14:paraId="0E833005" w14:textId="77777777" w:rsidR="00FD68D1" w:rsidRDefault="00FD68D1" w:rsidP="00941CBC">
      <w:r>
        <w:continuationSeparator/>
      </w:r>
    </w:p>
  </w:footnote>
  <w:footnote w:type="continuationNotice" w:id="1">
    <w:p w14:paraId="7CFF0B9B" w14:textId="77777777" w:rsidR="00FD68D1" w:rsidRDefault="00FD6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pPr w:leftFromText="141" w:rightFromText="141" w:horzAnchor="margin" w:tblpXSpec="center" w:tblpY="-645"/>
      <w:tblW w:w="10064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93"/>
      <w:gridCol w:w="6128"/>
      <w:gridCol w:w="1843"/>
    </w:tblGrid>
    <w:tr w:rsidR="00FF77BA" w:rsidRPr="00CD1ACA" w14:paraId="752BCBCD" w14:textId="77777777" w:rsidTr="0071399B">
      <w:trPr>
        <w:trHeight w:val="472"/>
      </w:trPr>
      <w:tc>
        <w:tcPr>
          <w:tcW w:w="2093" w:type="dxa"/>
          <w:vAlign w:val="center"/>
        </w:tcPr>
        <w:p w14:paraId="2F62EB21" w14:textId="5F3018B5" w:rsidR="00FF77BA" w:rsidRPr="00CD1ACA" w:rsidRDefault="00FF77BA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CD1ACA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CNBCR-</w:t>
          </w:r>
          <w:r w:rsidR="004C4690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09</w:t>
          </w:r>
          <w:r w:rsidRPr="00CD1ACA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/202</w:t>
          </w:r>
          <w:r w:rsidR="00CD1ACA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1</w:t>
          </w:r>
        </w:p>
      </w:tc>
      <w:tc>
        <w:tcPr>
          <w:tcW w:w="6128" w:type="dxa"/>
          <w:vMerge w:val="restart"/>
          <w:vAlign w:val="center"/>
        </w:tcPr>
        <w:p w14:paraId="5B1DFA80" w14:textId="0F0A90B3" w:rsidR="00A547EA" w:rsidRDefault="00A547EA" w:rsidP="00C566AD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>
            <w:rPr>
              <w:rFonts w:ascii="Museo Sans 300" w:hAnsi="Museo Sans 300" w:cs="Arial"/>
              <w:color w:val="818284"/>
              <w:sz w:val="18"/>
              <w:szCs w:val="18"/>
            </w:rPr>
            <w:t>NPBT-06</w:t>
          </w:r>
        </w:p>
        <w:p w14:paraId="24F7A3D0" w14:textId="5EFE415A" w:rsidR="00FF77BA" w:rsidRPr="00CD1ACA" w:rsidRDefault="00FF77BA" w:rsidP="00C566AD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/>
              <w:b/>
              <w:sz w:val="18"/>
              <w:szCs w:val="18"/>
            </w:rPr>
          </w:pPr>
          <w:r w:rsidRPr="00CD1ACA">
            <w:rPr>
              <w:rFonts w:ascii="Museo Sans 300" w:hAnsi="Museo Sans 300" w:cs="Arial"/>
              <w:color w:val="818284"/>
              <w:sz w:val="18"/>
              <w:szCs w:val="18"/>
            </w:rPr>
            <w:t xml:space="preserve">NORMAS TÉCNICAS TEMPORALES </w:t>
          </w:r>
          <w:r w:rsidR="00821574">
            <w:rPr>
              <w:rFonts w:ascii="Museo Sans 300" w:hAnsi="Museo Sans 300" w:cs="Arial"/>
              <w:color w:val="818284"/>
              <w:sz w:val="18"/>
              <w:szCs w:val="18"/>
            </w:rPr>
            <w:t>SOBRE</w:t>
          </w:r>
          <w:r w:rsidR="005D7CFA">
            <w:t xml:space="preserve"> </w:t>
          </w:r>
          <w:r w:rsidR="005D7CFA" w:rsidRPr="005D7CFA">
            <w:rPr>
              <w:rFonts w:ascii="Museo Sans 300" w:hAnsi="Museo Sans 300" w:cs="Arial"/>
              <w:color w:val="818284"/>
              <w:sz w:val="18"/>
              <w:szCs w:val="18"/>
            </w:rPr>
            <w:t xml:space="preserve">MEDIDAS DE CIBERSEGURIDAD </w:t>
          </w:r>
          <w:r w:rsidR="00CB51C8">
            <w:rPr>
              <w:rFonts w:ascii="Museo Sans 300" w:hAnsi="Museo Sans 300" w:cs="Arial"/>
              <w:color w:val="818284"/>
              <w:sz w:val="18"/>
              <w:szCs w:val="18"/>
            </w:rPr>
            <w:t>E IDENTIFICACIÓN</w:t>
          </w:r>
          <w:r w:rsidR="005D7CFA" w:rsidRPr="005D7CFA">
            <w:rPr>
              <w:rFonts w:ascii="Museo Sans 300" w:hAnsi="Museo Sans 300" w:cs="Arial"/>
              <w:color w:val="818284"/>
              <w:sz w:val="18"/>
              <w:szCs w:val="18"/>
            </w:rPr>
            <w:t xml:space="preserve"> DE LOS CLIENTES EN CANALES DIGITALES</w:t>
          </w:r>
        </w:p>
      </w:tc>
      <w:tc>
        <w:tcPr>
          <w:tcW w:w="1843" w:type="dxa"/>
          <w:vMerge w:val="restart"/>
          <w:vAlign w:val="center"/>
        </w:tcPr>
        <w:p w14:paraId="4B541EBB" w14:textId="77777777" w:rsidR="00FF77BA" w:rsidRPr="00CD1ACA" w:rsidRDefault="00FF77BA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  <w:r w:rsidRPr="00CD1ACA">
            <w:rPr>
              <w:rFonts w:ascii="Museo Sans 300" w:hAnsi="Museo Sans 300"/>
              <w:noProof/>
              <w:sz w:val="18"/>
              <w:szCs w:val="18"/>
              <w:lang w:val="es-SV" w:eastAsia="es-SV"/>
            </w:rPr>
            <w:drawing>
              <wp:inline distT="0" distB="0" distL="0" distR="0" wp14:anchorId="5CDAB633" wp14:editId="4D8CB4F1">
                <wp:extent cx="931382" cy="607492"/>
                <wp:effectExtent l="0" t="0" r="2540" b="2540"/>
                <wp:docPr id="75" name="Imagen 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382" cy="60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77BA" w:rsidRPr="00CD1ACA" w14:paraId="65510072" w14:textId="77777777" w:rsidTr="0071399B">
      <w:trPr>
        <w:trHeight w:val="478"/>
      </w:trPr>
      <w:tc>
        <w:tcPr>
          <w:tcW w:w="2093" w:type="dxa"/>
          <w:vAlign w:val="center"/>
        </w:tcPr>
        <w:p w14:paraId="2C367428" w14:textId="732AC22F" w:rsidR="00FF77BA" w:rsidRPr="00CD1ACA" w:rsidRDefault="00FF77BA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CD1ACA">
            <w:rPr>
              <w:rFonts w:ascii="Museo Sans 300" w:hAnsi="Museo Sans 300" w:cs="Arial"/>
              <w:color w:val="818284"/>
              <w:sz w:val="18"/>
              <w:szCs w:val="18"/>
            </w:rPr>
            <w:t xml:space="preserve">Aprobación: </w:t>
          </w:r>
          <w:r w:rsidR="004C4690">
            <w:rPr>
              <w:rFonts w:ascii="Museo Sans 300" w:hAnsi="Museo Sans 300" w:cs="Arial"/>
              <w:color w:val="818284"/>
              <w:sz w:val="18"/>
              <w:szCs w:val="18"/>
            </w:rPr>
            <w:t>23</w:t>
          </w:r>
          <w:r w:rsidRPr="00CD1ACA">
            <w:rPr>
              <w:rFonts w:ascii="Museo Sans 300" w:hAnsi="Museo Sans 300" w:cs="Arial"/>
              <w:color w:val="818284"/>
              <w:sz w:val="18"/>
              <w:szCs w:val="18"/>
            </w:rPr>
            <w:t>/0</w:t>
          </w:r>
          <w:r w:rsidR="00CD1ACA">
            <w:rPr>
              <w:rFonts w:ascii="Museo Sans 300" w:hAnsi="Museo Sans 300" w:cs="Arial"/>
              <w:color w:val="818284"/>
              <w:sz w:val="18"/>
              <w:szCs w:val="18"/>
            </w:rPr>
            <w:t>8</w:t>
          </w:r>
          <w:r w:rsidRPr="00CD1ACA">
            <w:rPr>
              <w:rFonts w:ascii="Museo Sans 300" w:hAnsi="Museo Sans 300" w:cs="Arial"/>
              <w:color w:val="818284"/>
              <w:sz w:val="18"/>
              <w:szCs w:val="18"/>
            </w:rPr>
            <w:t>/202</w:t>
          </w:r>
          <w:r w:rsidR="00CD1ACA">
            <w:rPr>
              <w:rFonts w:ascii="Museo Sans 300" w:hAnsi="Museo Sans 300" w:cs="Arial"/>
              <w:color w:val="818284"/>
              <w:sz w:val="18"/>
              <w:szCs w:val="18"/>
            </w:rPr>
            <w:t>1</w:t>
          </w:r>
        </w:p>
      </w:tc>
      <w:tc>
        <w:tcPr>
          <w:tcW w:w="6128" w:type="dxa"/>
          <w:vMerge/>
          <w:vAlign w:val="center"/>
        </w:tcPr>
        <w:p w14:paraId="4012DF99" w14:textId="77777777" w:rsidR="00FF77BA" w:rsidRPr="00CD1ACA" w:rsidRDefault="00FF77BA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</w:p>
      </w:tc>
      <w:tc>
        <w:tcPr>
          <w:tcW w:w="1843" w:type="dxa"/>
          <w:vMerge/>
          <w:vAlign w:val="center"/>
        </w:tcPr>
        <w:p w14:paraId="2F18CBD9" w14:textId="77777777" w:rsidR="00FF77BA" w:rsidRPr="00CD1ACA" w:rsidRDefault="00FF77BA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noProof/>
              <w:sz w:val="18"/>
              <w:szCs w:val="18"/>
            </w:rPr>
          </w:pPr>
        </w:p>
      </w:tc>
    </w:tr>
    <w:tr w:rsidR="00FF77BA" w:rsidRPr="00CD1ACA" w14:paraId="0CF88216" w14:textId="77777777" w:rsidTr="0071399B">
      <w:trPr>
        <w:trHeight w:val="495"/>
      </w:trPr>
      <w:tc>
        <w:tcPr>
          <w:tcW w:w="2093" w:type="dxa"/>
          <w:vAlign w:val="center"/>
        </w:tcPr>
        <w:p w14:paraId="6F8B1397" w14:textId="7A887A0B" w:rsidR="00FF77BA" w:rsidRPr="00CD1ACA" w:rsidRDefault="00FF77BA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  <w:r w:rsidRPr="00CD1ACA">
            <w:rPr>
              <w:rFonts w:ascii="Museo Sans 300" w:hAnsi="Museo Sans 300" w:cs="Arial"/>
              <w:color w:val="818284"/>
              <w:sz w:val="18"/>
              <w:szCs w:val="18"/>
            </w:rPr>
            <w:t xml:space="preserve">Vigencia: </w:t>
          </w:r>
          <w:r w:rsidR="004C4690">
            <w:rPr>
              <w:rFonts w:ascii="Museo Sans 300" w:hAnsi="Museo Sans 300" w:cs="Arial"/>
              <w:color w:val="818284"/>
              <w:sz w:val="18"/>
              <w:szCs w:val="18"/>
            </w:rPr>
            <w:t>23</w:t>
          </w:r>
          <w:r w:rsidRPr="00CD1ACA">
            <w:rPr>
              <w:rFonts w:ascii="Museo Sans 300" w:hAnsi="Museo Sans 300" w:cs="Arial"/>
              <w:color w:val="818284"/>
              <w:sz w:val="18"/>
              <w:szCs w:val="18"/>
            </w:rPr>
            <w:t>/0</w:t>
          </w:r>
          <w:r w:rsidR="00CD1ACA">
            <w:rPr>
              <w:rFonts w:ascii="Museo Sans 300" w:hAnsi="Museo Sans 300" w:cs="Arial"/>
              <w:color w:val="818284"/>
              <w:sz w:val="18"/>
              <w:szCs w:val="18"/>
            </w:rPr>
            <w:t>8</w:t>
          </w:r>
          <w:r w:rsidRPr="00CD1ACA">
            <w:rPr>
              <w:rFonts w:ascii="Museo Sans 300" w:hAnsi="Museo Sans 300" w:cs="Arial"/>
              <w:color w:val="818284"/>
              <w:sz w:val="18"/>
              <w:szCs w:val="18"/>
            </w:rPr>
            <w:t>/202</w:t>
          </w:r>
          <w:r w:rsidR="00CD1ACA">
            <w:rPr>
              <w:rFonts w:ascii="Museo Sans 300" w:hAnsi="Museo Sans 300" w:cs="Arial"/>
              <w:color w:val="818284"/>
              <w:sz w:val="18"/>
              <w:szCs w:val="18"/>
            </w:rPr>
            <w:t>1</w:t>
          </w:r>
        </w:p>
      </w:tc>
      <w:tc>
        <w:tcPr>
          <w:tcW w:w="6128" w:type="dxa"/>
          <w:vMerge/>
          <w:vAlign w:val="center"/>
        </w:tcPr>
        <w:p w14:paraId="457B8390" w14:textId="77777777" w:rsidR="00FF77BA" w:rsidRPr="00CD1ACA" w:rsidRDefault="00FF77BA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</w:p>
      </w:tc>
      <w:tc>
        <w:tcPr>
          <w:tcW w:w="1843" w:type="dxa"/>
          <w:vMerge/>
          <w:vAlign w:val="center"/>
        </w:tcPr>
        <w:p w14:paraId="2E7300F5" w14:textId="77777777" w:rsidR="00FF77BA" w:rsidRPr="00CD1ACA" w:rsidRDefault="00FF77BA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</w:p>
      </w:tc>
    </w:tr>
  </w:tbl>
  <w:p w14:paraId="34A3399E" w14:textId="77777777" w:rsidR="00FF77BA" w:rsidRPr="00CD1ACA" w:rsidRDefault="00FF77BA">
    <w:pPr>
      <w:pStyle w:val="Encabezado"/>
      <w:rPr>
        <w:rFonts w:ascii="Museo Sans 300" w:hAnsi="Museo Sans 3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122"/>
      <w:gridCol w:w="6946"/>
      <w:gridCol w:w="1559"/>
    </w:tblGrid>
    <w:tr w:rsidR="00FF77BA" w:rsidRPr="00437961" w14:paraId="47A0CFF3" w14:textId="77777777" w:rsidTr="006F7E2D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766B3D18" w14:textId="77777777" w:rsidR="00FF77BA" w:rsidRPr="00437961" w:rsidRDefault="00FF77BA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CN-04/2015</w:t>
          </w:r>
        </w:p>
      </w:tc>
      <w:tc>
        <w:tcPr>
          <w:tcW w:w="6946" w:type="dxa"/>
          <w:vMerge w:val="restart"/>
          <w:tcBorders>
            <w:left w:val="triple" w:sz="4" w:space="0" w:color="A6A6A6" w:themeColor="background1" w:themeShade="A6"/>
          </w:tcBorders>
          <w:vAlign w:val="center"/>
        </w:tcPr>
        <w:p w14:paraId="0B13ACF2" w14:textId="77777777" w:rsidR="00FF77BA" w:rsidRDefault="00FF77BA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>MEDIDAS TEMPORALES</w:t>
          </w:r>
        </w:p>
        <w:p w14:paraId="0CDE70B2" w14:textId="77777777" w:rsidR="00FF77BA" w:rsidRDefault="00FF77BA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4C9619A8" w14:textId="77777777" w:rsidR="00FF77BA" w:rsidRDefault="00FF77BA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35631654" w14:textId="77777777" w:rsidR="00FF77BA" w:rsidRDefault="00FF77BA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355C5541" w14:textId="77777777" w:rsidR="00FF77BA" w:rsidRPr="00437961" w:rsidRDefault="00FF77BA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 xml:space="preserve"> PARA EL CÁLCULO DE LA RESERVA DE LIQUIDEZ</w:t>
          </w:r>
        </w:p>
      </w:tc>
      <w:tc>
        <w:tcPr>
          <w:tcW w:w="1559" w:type="dxa"/>
          <w:vMerge w:val="restart"/>
          <w:vAlign w:val="center"/>
        </w:tcPr>
        <w:p w14:paraId="323F760E" w14:textId="77777777" w:rsidR="00FF77BA" w:rsidRPr="00437961" w:rsidRDefault="00FF77BA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437961">
            <w:rPr>
              <w:rFonts w:ascii="Arial Narrow" w:hAnsi="Arial Narrow"/>
              <w:noProof/>
              <w:sz w:val="20"/>
              <w:szCs w:val="20"/>
              <w:lang w:val="es-SV" w:eastAsia="es-SV"/>
            </w:rPr>
            <w:drawing>
              <wp:inline distT="0" distB="0" distL="0" distR="0" wp14:anchorId="2A066967" wp14:editId="530664D1">
                <wp:extent cx="574675" cy="581660"/>
                <wp:effectExtent l="19050" t="0" r="0" b="0"/>
                <wp:docPr id="76" name="12 Imagen" descr="logo_siglasBCR_colo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glasBCR_color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77BA" w:rsidRPr="00437961" w14:paraId="44A34B64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7F568772" w14:textId="77777777" w:rsidR="00FF77BA" w:rsidRPr="00437961" w:rsidRDefault="00FF77BA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Aprobación: 05/02/2015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35972F61" w14:textId="77777777" w:rsidR="00FF77BA" w:rsidRPr="00437961" w:rsidRDefault="00FF77BA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04016599" w14:textId="77777777" w:rsidR="00FF77BA" w:rsidRPr="00437961" w:rsidRDefault="00FF77BA" w:rsidP="006F7E2D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</w:rPr>
          </w:pPr>
        </w:p>
      </w:tc>
    </w:tr>
    <w:tr w:rsidR="00FF77BA" w:rsidRPr="00437961" w14:paraId="4323762E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479006A2" w14:textId="77777777" w:rsidR="00FF77BA" w:rsidRPr="00437961" w:rsidRDefault="00FF77BA" w:rsidP="00B04C45">
          <w:pPr>
            <w:pStyle w:val="Piedepgina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Vigencia: 23/02/2015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7B5B3D61" w14:textId="77777777" w:rsidR="00FF77BA" w:rsidRPr="00437961" w:rsidRDefault="00FF77BA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764EABD8" w14:textId="77777777" w:rsidR="00FF77BA" w:rsidRPr="00437961" w:rsidRDefault="00FF77BA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14:paraId="42798E2A" w14:textId="77777777" w:rsidR="00FF77BA" w:rsidRDefault="00FF77BA" w:rsidP="00A44BA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651"/>
    <w:multiLevelType w:val="hybridMultilevel"/>
    <w:tmpl w:val="3B6CFE34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497B03"/>
    <w:multiLevelType w:val="hybridMultilevel"/>
    <w:tmpl w:val="E822067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151"/>
    <w:multiLevelType w:val="hybridMultilevel"/>
    <w:tmpl w:val="EEE436B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A2174"/>
    <w:multiLevelType w:val="hybridMultilevel"/>
    <w:tmpl w:val="905CB798"/>
    <w:lvl w:ilvl="0" w:tplc="5BC0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0397E"/>
    <w:multiLevelType w:val="hybridMultilevel"/>
    <w:tmpl w:val="8CCC0D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E48"/>
    <w:multiLevelType w:val="hybridMultilevel"/>
    <w:tmpl w:val="CE784C0E"/>
    <w:lvl w:ilvl="0" w:tplc="F2AAE4F0">
      <w:start w:val="1"/>
      <w:numFmt w:val="decimal"/>
      <w:suff w:val="space"/>
      <w:lvlText w:val="Art. %1.-"/>
      <w:lvlJc w:val="left"/>
      <w:pPr>
        <w:ind w:left="1070" w:hanging="360"/>
      </w:pPr>
      <w:rPr>
        <w:rFonts w:ascii="Museo Sans 300" w:hAnsi="Museo Sans 300" w:hint="default"/>
        <w:b/>
        <w:i w:val="0"/>
        <w:strike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66B4"/>
    <w:multiLevelType w:val="hybridMultilevel"/>
    <w:tmpl w:val="A4C6F2A2"/>
    <w:lvl w:ilvl="0" w:tplc="998E86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70C3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DFB"/>
    <w:multiLevelType w:val="hybridMultilevel"/>
    <w:tmpl w:val="2432EB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F508F"/>
    <w:multiLevelType w:val="hybridMultilevel"/>
    <w:tmpl w:val="2AF8B2DA"/>
    <w:lvl w:ilvl="0" w:tplc="C8283DDA">
      <w:start w:val="1"/>
      <w:numFmt w:val="decimal"/>
      <w:suff w:val="space"/>
      <w:lvlText w:val="Art. %1.-"/>
      <w:lvlJc w:val="left"/>
      <w:pPr>
        <w:ind w:left="502" w:hanging="360"/>
      </w:pPr>
      <w:rPr>
        <w:rFonts w:hint="default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80A0019" w:tentative="1">
      <w:start w:val="1"/>
      <w:numFmt w:val="lowerLetter"/>
      <w:lvlText w:val="%2."/>
      <w:lvlJc w:val="left"/>
      <w:pPr>
        <w:ind w:left="-3380" w:hanging="360"/>
      </w:pPr>
    </w:lvl>
    <w:lvl w:ilvl="2" w:tplc="080A001B" w:tentative="1">
      <w:start w:val="1"/>
      <w:numFmt w:val="lowerRoman"/>
      <w:lvlText w:val="%3."/>
      <w:lvlJc w:val="right"/>
      <w:pPr>
        <w:ind w:left="-2660" w:hanging="180"/>
      </w:pPr>
    </w:lvl>
    <w:lvl w:ilvl="3" w:tplc="080A000F" w:tentative="1">
      <w:start w:val="1"/>
      <w:numFmt w:val="decimal"/>
      <w:lvlText w:val="%4."/>
      <w:lvlJc w:val="left"/>
      <w:pPr>
        <w:ind w:left="-1940" w:hanging="360"/>
      </w:pPr>
    </w:lvl>
    <w:lvl w:ilvl="4" w:tplc="080A0019" w:tentative="1">
      <w:start w:val="1"/>
      <w:numFmt w:val="lowerLetter"/>
      <w:lvlText w:val="%5."/>
      <w:lvlJc w:val="left"/>
      <w:pPr>
        <w:ind w:left="-1220" w:hanging="360"/>
      </w:pPr>
    </w:lvl>
    <w:lvl w:ilvl="5" w:tplc="080A001B" w:tentative="1">
      <w:start w:val="1"/>
      <w:numFmt w:val="lowerRoman"/>
      <w:lvlText w:val="%6."/>
      <w:lvlJc w:val="right"/>
      <w:pPr>
        <w:ind w:left="-500" w:hanging="180"/>
      </w:pPr>
    </w:lvl>
    <w:lvl w:ilvl="6" w:tplc="080A000F" w:tentative="1">
      <w:start w:val="1"/>
      <w:numFmt w:val="decimal"/>
      <w:lvlText w:val="%7."/>
      <w:lvlJc w:val="left"/>
      <w:pPr>
        <w:ind w:left="220" w:hanging="360"/>
      </w:pPr>
    </w:lvl>
    <w:lvl w:ilvl="7" w:tplc="080A0019" w:tentative="1">
      <w:start w:val="1"/>
      <w:numFmt w:val="lowerLetter"/>
      <w:lvlText w:val="%8."/>
      <w:lvlJc w:val="left"/>
      <w:pPr>
        <w:ind w:left="940" w:hanging="360"/>
      </w:pPr>
    </w:lvl>
    <w:lvl w:ilvl="8" w:tplc="080A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10" w15:restartNumberingAfterBreak="0">
    <w:nsid w:val="24D66A20"/>
    <w:multiLevelType w:val="hybridMultilevel"/>
    <w:tmpl w:val="29BEE9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D0160"/>
    <w:multiLevelType w:val="hybridMultilevel"/>
    <w:tmpl w:val="DA92B3DE"/>
    <w:lvl w:ilvl="0" w:tplc="080A001B">
      <w:start w:val="1"/>
      <w:numFmt w:val="lowerRoman"/>
      <w:lvlText w:val="%1."/>
      <w:lvlJc w:val="righ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CD6056"/>
    <w:multiLevelType w:val="hybridMultilevel"/>
    <w:tmpl w:val="15AA951C"/>
    <w:lvl w:ilvl="0" w:tplc="080A0017">
      <w:start w:val="1"/>
      <w:numFmt w:val="lowerLetter"/>
      <w:lvlText w:val="%1)"/>
      <w:lvlJc w:val="left"/>
      <w:pPr>
        <w:ind w:left="-105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13" w15:restartNumberingAfterBreak="0">
    <w:nsid w:val="2EAF2CDA"/>
    <w:multiLevelType w:val="hybridMultilevel"/>
    <w:tmpl w:val="A7F4BFE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06F78"/>
    <w:multiLevelType w:val="hybridMultilevel"/>
    <w:tmpl w:val="37CAD104"/>
    <w:lvl w:ilvl="0" w:tplc="C498B5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05C9C"/>
    <w:multiLevelType w:val="hybridMultilevel"/>
    <w:tmpl w:val="2FECC4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B4B80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4BC2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55A11"/>
    <w:multiLevelType w:val="hybridMultilevel"/>
    <w:tmpl w:val="F1FAAAF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3416"/>
    <w:multiLevelType w:val="hybridMultilevel"/>
    <w:tmpl w:val="BAAE2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E68B2"/>
    <w:multiLevelType w:val="hybridMultilevel"/>
    <w:tmpl w:val="4EDA84B8"/>
    <w:lvl w:ilvl="0" w:tplc="578AD0A6">
      <w:start w:val="1"/>
      <w:numFmt w:val="decimal"/>
      <w:suff w:val="space"/>
      <w:lvlText w:val="Art. %1.- "/>
      <w:lvlJc w:val="left"/>
      <w:pPr>
        <w:ind w:left="786" w:hanging="360"/>
      </w:pPr>
      <w:rPr>
        <w:rFonts w:ascii="Arial Narrow" w:hAnsi="Arial Narrow" w:hint="default"/>
        <w:b/>
        <w:i w:val="0"/>
        <w:strike w:val="0"/>
        <w:color w:val="auto"/>
        <w:sz w:val="24"/>
      </w:rPr>
    </w:lvl>
    <w:lvl w:ilvl="1" w:tplc="0A7C9F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DDE6E4A">
      <w:start w:val="1"/>
      <w:numFmt w:val="lowerRoman"/>
      <w:lvlText w:val="%3."/>
      <w:lvlJc w:val="left"/>
      <w:pPr>
        <w:ind w:left="2700" w:hanging="720"/>
      </w:pPr>
      <w:rPr>
        <w:rFonts w:hint="default"/>
        <w:color w:val="FF0000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648C1"/>
    <w:multiLevelType w:val="hybridMultilevel"/>
    <w:tmpl w:val="D38E9402"/>
    <w:lvl w:ilvl="0" w:tplc="080A001B">
      <w:start w:val="1"/>
      <w:numFmt w:val="lowerRoman"/>
      <w:lvlText w:val="%1."/>
      <w:lvlJc w:val="right"/>
      <w:pPr>
        <w:ind w:left="1069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1F5020"/>
    <w:multiLevelType w:val="hybridMultilevel"/>
    <w:tmpl w:val="28F22FD8"/>
    <w:lvl w:ilvl="0" w:tplc="F4BA3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B34B0"/>
    <w:multiLevelType w:val="hybridMultilevel"/>
    <w:tmpl w:val="E312A9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20CFE"/>
    <w:multiLevelType w:val="hybridMultilevel"/>
    <w:tmpl w:val="442A810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427A63"/>
    <w:multiLevelType w:val="hybridMultilevel"/>
    <w:tmpl w:val="D38E9402"/>
    <w:lvl w:ilvl="0" w:tplc="080A001B">
      <w:start w:val="1"/>
      <w:numFmt w:val="lowerRoman"/>
      <w:lvlText w:val="%1."/>
      <w:lvlJc w:val="right"/>
      <w:pPr>
        <w:ind w:left="1069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235909"/>
    <w:multiLevelType w:val="hybridMultilevel"/>
    <w:tmpl w:val="CE6A769C"/>
    <w:lvl w:ilvl="0" w:tplc="080A001B">
      <w:start w:val="1"/>
      <w:numFmt w:val="low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7C797E"/>
    <w:multiLevelType w:val="hybridMultilevel"/>
    <w:tmpl w:val="40E2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B9751D"/>
    <w:multiLevelType w:val="hybridMultilevel"/>
    <w:tmpl w:val="406AA4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2252A"/>
    <w:multiLevelType w:val="hybridMultilevel"/>
    <w:tmpl w:val="030C5E92"/>
    <w:lvl w:ilvl="0" w:tplc="080A001B">
      <w:start w:val="1"/>
      <w:numFmt w:val="lowerRoman"/>
      <w:lvlText w:val="%1."/>
      <w:lvlJc w:val="righ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102BA8"/>
    <w:multiLevelType w:val="hybridMultilevel"/>
    <w:tmpl w:val="F54AAEB4"/>
    <w:lvl w:ilvl="0" w:tplc="080A001B">
      <w:start w:val="1"/>
      <w:numFmt w:val="lowerRoman"/>
      <w:lvlText w:val="%1."/>
      <w:lvlJc w:val="righ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4E73E6"/>
    <w:multiLevelType w:val="hybridMultilevel"/>
    <w:tmpl w:val="32A2D756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4217FC8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80917"/>
    <w:multiLevelType w:val="hybridMultilevel"/>
    <w:tmpl w:val="B568C5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F516F"/>
    <w:multiLevelType w:val="hybridMultilevel"/>
    <w:tmpl w:val="AF3069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AB11FB"/>
    <w:multiLevelType w:val="hybridMultilevel"/>
    <w:tmpl w:val="76D2ED5A"/>
    <w:lvl w:ilvl="0" w:tplc="E0245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64591"/>
    <w:multiLevelType w:val="hybridMultilevel"/>
    <w:tmpl w:val="34D2E9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4106C"/>
    <w:multiLevelType w:val="hybridMultilevel"/>
    <w:tmpl w:val="FB4078E2"/>
    <w:lvl w:ilvl="0" w:tplc="E138A864">
      <w:start w:val="1"/>
      <w:numFmt w:val="decimal"/>
      <w:lvlText w:val="(%1)"/>
      <w:lvlJc w:val="left"/>
      <w:pPr>
        <w:ind w:left="1080" w:hanging="360"/>
      </w:pPr>
      <w:rPr>
        <w:rFonts w:cs="Times New Roman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DD5D59"/>
    <w:multiLevelType w:val="hybridMultilevel"/>
    <w:tmpl w:val="3ACE5A28"/>
    <w:lvl w:ilvl="0" w:tplc="5E72A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9902EE"/>
    <w:multiLevelType w:val="hybridMultilevel"/>
    <w:tmpl w:val="38FEC03C"/>
    <w:lvl w:ilvl="0" w:tplc="080A0017">
      <w:start w:val="1"/>
      <w:numFmt w:val="lowerLetter"/>
      <w:lvlText w:val="%1)"/>
      <w:lvlJc w:val="left"/>
      <w:pPr>
        <w:ind w:left="-105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40" w15:restartNumberingAfterBreak="0">
    <w:nsid w:val="7C75732B"/>
    <w:multiLevelType w:val="hybridMultilevel"/>
    <w:tmpl w:val="2D5223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B3183"/>
    <w:multiLevelType w:val="hybridMultilevel"/>
    <w:tmpl w:val="612A0460"/>
    <w:lvl w:ilvl="0" w:tplc="080A0017">
      <w:start w:val="1"/>
      <w:numFmt w:val="lowerLetter"/>
      <w:lvlText w:val="%1)"/>
      <w:lvlJc w:val="left"/>
      <w:pPr>
        <w:ind w:left="-17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-10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</w:abstractNum>
  <w:abstractNum w:abstractNumId="42" w15:restartNumberingAfterBreak="0">
    <w:nsid w:val="7D822D6A"/>
    <w:multiLevelType w:val="hybridMultilevel"/>
    <w:tmpl w:val="03F65BC0"/>
    <w:lvl w:ilvl="0" w:tplc="CE7E48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5"/>
  </w:num>
  <w:num w:numId="3">
    <w:abstractNumId w:val="36"/>
  </w:num>
  <w:num w:numId="4">
    <w:abstractNumId w:val="8"/>
  </w:num>
  <w:num w:numId="5">
    <w:abstractNumId w:val="19"/>
  </w:num>
  <w:num w:numId="6">
    <w:abstractNumId w:val="18"/>
  </w:num>
  <w:num w:numId="7">
    <w:abstractNumId w:val="1"/>
  </w:num>
  <w:num w:numId="8">
    <w:abstractNumId w:val="42"/>
  </w:num>
  <w:num w:numId="9">
    <w:abstractNumId w:val="35"/>
  </w:num>
  <w:num w:numId="10">
    <w:abstractNumId w:val="32"/>
  </w:num>
  <w:num w:numId="11">
    <w:abstractNumId w:val="23"/>
  </w:num>
  <w:num w:numId="12">
    <w:abstractNumId w:val="22"/>
  </w:num>
  <w:num w:numId="13">
    <w:abstractNumId w:val="3"/>
  </w:num>
  <w:num w:numId="14">
    <w:abstractNumId w:val="9"/>
  </w:num>
  <w:num w:numId="15">
    <w:abstractNumId w:val="31"/>
  </w:num>
  <w:num w:numId="16">
    <w:abstractNumId w:val="13"/>
  </w:num>
  <w:num w:numId="17">
    <w:abstractNumId w:val="0"/>
  </w:num>
  <w:num w:numId="18">
    <w:abstractNumId w:val="5"/>
  </w:num>
  <w:num w:numId="19">
    <w:abstractNumId w:val="16"/>
  </w:num>
  <w:num w:numId="20">
    <w:abstractNumId w:val="7"/>
  </w:num>
  <w:num w:numId="21">
    <w:abstractNumId w:val="17"/>
  </w:num>
  <w:num w:numId="22">
    <w:abstractNumId w:val="28"/>
  </w:num>
  <w:num w:numId="23">
    <w:abstractNumId w:val="27"/>
  </w:num>
  <w:num w:numId="24">
    <w:abstractNumId w:val="6"/>
  </w:num>
  <w:num w:numId="25">
    <w:abstractNumId w:val="14"/>
  </w:num>
  <w:num w:numId="26">
    <w:abstractNumId w:val="39"/>
  </w:num>
  <w:num w:numId="27">
    <w:abstractNumId w:val="40"/>
  </w:num>
  <w:num w:numId="28">
    <w:abstractNumId w:val="26"/>
  </w:num>
  <w:num w:numId="29">
    <w:abstractNumId w:val="2"/>
  </w:num>
  <w:num w:numId="30">
    <w:abstractNumId w:val="34"/>
  </w:num>
  <w:num w:numId="31">
    <w:abstractNumId w:val="33"/>
  </w:num>
  <w:num w:numId="32">
    <w:abstractNumId w:val="29"/>
  </w:num>
  <w:num w:numId="33">
    <w:abstractNumId w:val="11"/>
  </w:num>
  <w:num w:numId="34">
    <w:abstractNumId w:val="41"/>
  </w:num>
  <w:num w:numId="35">
    <w:abstractNumId w:val="24"/>
  </w:num>
  <w:num w:numId="36">
    <w:abstractNumId w:val="30"/>
  </w:num>
  <w:num w:numId="37">
    <w:abstractNumId w:val="4"/>
  </w:num>
  <w:num w:numId="38">
    <w:abstractNumId w:val="21"/>
  </w:num>
  <w:num w:numId="39">
    <w:abstractNumId w:val="12"/>
  </w:num>
  <w:num w:numId="40">
    <w:abstractNumId w:val="10"/>
  </w:num>
  <w:num w:numId="41">
    <w:abstractNumId w:val="20"/>
  </w:num>
  <w:num w:numId="42">
    <w:abstractNumId w:val="25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BC"/>
    <w:rsid w:val="00003262"/>
    <w:rsid w:val="0000568E"/>
    <w:rsid w:val="00005752"/>
    <w:rsid w:val="00005C61"/>
    <w:rsid w:val="0000688A"/>
    <w:rsid w:val="00012916"/>
    <w:rsid w:val="0001350F"/>
    <w:rsid w:val="00015529"/>
    <w:rsid w:val="0001571B"/>
    <w:rsid w:val="00015C62"/>
    <w:rsid w:val="00016EC1"/>
    <w:rsid w:val="0002594C"/>
    <w:rsid w:val="00026C89"/>
    <w:rsid w:val="00026E7A"/>
    <w:rsid w:val="00027B5C"/>
    <w:rsid w:val="00034C60"/>
    <w:rsid w:val="00034D06"/>
    <w:rsid w:val="000359C6"/>
    <w:rsid w:val="00041143"/>
    <w:rsid w:val="0004376A"/>
    <w:rsid w:val="00044DDD"/>
    <w:rsid w:val="000456FE"/>
    <w:rsid w:val="00045F5A"/>
    <w:rsid w:val="000475EE"/>
    <w:rsid w:val="000478E5"/>
    <w:rsid w:val="00047C0B"/>
    <w:rsid w:val="00050EE1"/>
    <w:rsid w:val="00052732"/>
    <w:rsid w:val="000530B7"/>
    <w:rsid w:val="00054273"/>
    <w:rsid w:val="000548ED"/>
    <w:rsid w:val="00056E86"/>
    <w:rsid w:val="00061921"/>
    <w:rsid w:val="00061B78"/>
    <w:rsid w:val="0006240A"/>
    <w:rsid w:val="0006375B"/>
    <w:rsid w:val="00064078"/>
    <w:rsid w:val="000665F0"/>
    <w:rsid w:val="00067FCC"/>
    <w:rsid w:val="000705F9"/>
    <w:rsid w:val="00070879"/>
    <w:rsid w:val="000708B6"/>
    <w:rsid w:val="000709DD"/>
    <w:rsid w:val="00072C41"/>
    <w:rsid w:val="00072D22"/>
    <w:rsid w:val="00074BB4"/>
    <w:rsid w:val="00074D98"/>
    <w:rsid w:val="00075ECE"/>
    <w:rsid w:val="00077801"/>
    <w:rsid w:val="00083B0B"/>
    <w:rsid w:val="0009000E"/>
    <w:rsid w:val="000905B1"/>
    <w:rsid w:val="00090D73"/>
    <w:rsid w:val="00092592"/>
    <w:rsid w:val="00096D51"/>
    <w:rsid w:val="00097701"/>
    <w:rsid w:val="000A13F2"/>
    <w:rsid w:val="000A15BB"/>
    <w:rsid w:val="000A190C"/>
    <w:rsid w:val="000A3CD0"/>
    <w:rsid w:val="000A48F3"/>
    <w:rsid w:val="000A4EE1"/>
    <w:rsid w:val="000A6534"/>
    <w:rsid w:val="000A6EDF"/>
    <w:rsid w:val="000A71D7"/>
    <w:rsid w:val="000B07E9"/>
    <w:rsid w:val="000B23EF"/>
    <w:rsid w:val="000B5CC4"/>
    <w:rsid w:val="000B7E0A"/>
    <w:rsid w:val="000C05FB"/>
    <w:rsid w:val="000C0E6F"/>
    <w:rsid w:val="000C1405"/>
    <w:rsid w:val="000C1EB8"/>
    <w:rsid w:val="000C236F"/>
    <w:rsid w:val="000C4266"/>
    <w:rsid w:val="000C4FD9"/>
    <w:rsid w:val="000C596D"/>
    <w:rsid w:val="000C79C3"/>
    <w:rsid w:val="000D144A"/>
    <w:rsid w:val="000D231D"/>
    <w:rsid w:val="000D271A"/>
    <w:rsid w:val="000D2B07"/>
    <w:rsid w:val="000D2B3C"/>
    <w:rsid w:val="000D42F2"/>
    <w:rsid w:val="000D4D92"/>
    <w:rsid w:val="000D4EA4"/>
    <w:rsid w:val="000D62B5"/>
    <w:rsid w:val="000D71BC"/>
    <w:rsid w:val="000D735E"/>
    <w:rsid w:val="000D7DDE"/>
    <w:rsid w:val="000E0AA9"/>
    <w:rsid w:val="000E15B3"/>
    <w:rsid w:val="000E1A02"/>
    <w:rsid w:val="000E3E7C"/>
    <w:rsid w:val="000E58F7"/>
    <w:rsid w:val="000E5BA0"/>
    <w:rsid w:val="000E74E8"/>
    <w:rsid w:val="000F1CC7"/>
    <w:rsid w:val="000F3FA1"/>
    <w:rsid w:val="000F6FA5"/>
    <w:rsid w:val="00101C34"/>
    <w:rsid w:val="001035A7"/>
    <w:rsid w:val="00103E1D"/>
    <w:rsid w:val="001040B8"/>
    <w:rsid w:val="001041B9"/>
    <w:rsid w:val="00105142"/>
    <w:rsid w:val="00105E1E"/>
    <w:rsid w:val="001071E8"/>
    <w:rsid w:val="00107E24"/>
    <w:rsid w:val="00107E95"/>
    <w:rsid w:val="0011112F"/>
    <w:rsid w:val="0011158C"/>
    <w:rsid w:val="001115F0"/>
    <w:rsid w:val="00111E08"/>
    <w:rsid w:val="00111EC6"/>
    <w:rsid w:val="00112949"/>
    <w:rsid w:val="0011424F"/>
    <w:rsid w:val="001147DF"/>
    <w:rsid w:val="00115BFB"/>
    <w:rsid w:val="001160B9"/>
    <w:rsid w:val="00116641"/>
    <w:rsid w:val="00116A09"/>
    <w:rsid w:val="0012163B"/>
    <w:rsid w:val="0012222D"/>
    <w:rsid w:val="00122314"/>
    <w:rsid w:val="001225B3"/>
    <w:rsid w:val="00122FD9"/>
    <w:rsid w:val="00123C8A"/>
    <w:rsid w:val="00125038"/>
    <w:rsid w:val="00126807"/>
    <w:rsid w:val="001268D1"/>
    <w:rsid w:val="001270AD"/>
    <w:rsid w:val="00127DF6"/>
    <w:rsid w:val="001300F2"/>
    <w:rsid w:val="001309B4"/>
    <w:rsid w:val="00130A1E"/>
    <w:rsid w:val="00132524"/>
    <w:rsid w:val="0013265C"/>
    <w:rsid w:val="00133A4D"/>
    <w:rsid w:val="001348A5"/>
    <w:rsid w:val="00134C15"/>
    <w:rsid w:val="00134DD2"/>
    <w:rsid w:val="001351D2"/>
    <w:rsid w:val="00140787"/>
    <w:rsid w:val="00140D46"/>
    <w:rsid w:val="0014137B"/>
    <w:rsid w:val="001451DA"/>
    <w:rsid w:val="001452B4"/>
    <w:rsid w:val="00145638"/>
    <w:rsid w:val="00146433"/>
    <w:rsid w:val="0014700C"/>
    <w:rsid w:val="001511B9"/>
    <w:rsid w:val="0015179B"/>
    <w:rsid w:val="001528F6"/>
    <w:rsid w:val="001533FC"/>
    <w:rsid w:val="001535D3"/>
    <w:rsid w:val="001539B6"/>
    <w:rsid w:val="00153A03"/>
    <w:rsid w:val="001555DD"/>
    <w:rsid w:val="00156B44"/>
    <w:rsid w:val="00156D92"/>
    <w:rsid w:val="0015771C"/>
    <w:rsid w:val="0015774C"/>
    <w:rsid w:val="00157B3B"/>
    <w:rsid w:val="001605E6"/>
    <w:rsid w:val="001623FD"/>
    <w:rsid w:val="0016337B"/>
    <w:rsid w:val="001633A6"/>
    <w:rsid w:val="001649F7"/>
    <w:rsid w:val="00164F12"/>
    <w:rsid w:val="0016611C"/>
    <w:rsid w:val="00166374"/>
    <w:rsid w:val="001705ED"/>
    <w:rsid w:val="00170623"/>
    <w:rsid w:val="001719FD"/>
    <w:rsid w:val="00171AC6"/>
    <w:rsid w:val="00171B55"/>
    <w:rsid w:val="001720EC"/>
    <w:rsid w:val="001723F3"/>
    <w:rsid w:val="00173786"/>
    <w:rsid w:val="00173B31"/>
    <w:rsid w:val="00173B6B"/>
    <w:rsid w:val="00174407"/>
    <w:rsid w:val="00174EE1"/>
    <w:rsid w:val="00175267"/>
    <w:rsid w:val="00175847"/>
    <w:rsid w:val="001760E7"/>
    <w:rsid w:val="00177FEE"/>
    <w:rsid w:val="0018016D"/>
    <w:rsid w:val="00182E0B"/>
    <w:rsid w:val="00183502"/>
    <w:rsid w:val="0018377A"/>
    <w:rsid w:val="001864AD"/>
    <w:rsid w:val="00186A30"/>
    <w:rsid w:val="0019081A"/>
    <w:rsid w:val="00190985"/>
    <w:rsid w:val="001910DC"/>
    <w:rsid w:val="00192904"/>
    <w:rsid w:val="0019313D"/>
    <w:rsid w:val="00193204"/>
    <w:rsid w:val="00193473"/>
    <w:rsid w:val="001937CE"/>
    <w:rsid w:val="0019470F"/>
    <w:rsid w:val="00194A6A"/>
    <w:rsid w:val="00195C45"/>
    <w:rsid w:val="001964EF"/>
    <w:rsid w:val="0019791A"/>
    <w:rsid w:val="001A18CF"/>
    <w:rsid w:val="001A3286"/>
    <w:rsid w:val="001A394A"/>
    <w:rsid w:val="001A5364"/>
    <w:rsid w:val="001A6E02"/>
    <w:rsid w:val="001A745C"/>
    <w:rsid w:val="001B0F81"/>
    <w:rsid w:val="001B2A60"/>
    <w:rsid w:val="001B56CA"/>
    <w:rsid w:val="001B5FE2"/>
    <w:rsid w:val="001B60C2"/>
    <w:rsid w:val="001B66B2"/>
    <w:rsid w:val="001B68E5"/>
    <w:rsid w:val="001C142A"/>
    <w:rsid w:val="001C203E"/>
    <w:rsid w:val="001C2DE9"/>
    <w:rsid w:val="001C4713"/>
    <w:rsid w:val="001C4F9E"/>
    <w:rsid w:val="001C551E"/>
    <w:rsid w:val="001D028D"/>
    <w:rsid w:val="001D0471"/>
    <w:rsid w:val="001D0DCF"/>
    <w:rsid w:val="001D20B6"/>
    <w:rsid w:val="001D2919"/>
    <w:rsid w:val="001D2E3D"/>
    <w:rsid w:val="001D31B2"/>
    <w:rsid w:val="001D349B"/>
    <w:rsid w:val="001D3516"/>
    <w:rsid w:val="001D624D"/>
    <w:rsid w:val="001D6C90"/>
    <w:rsid w:val="001E371D"/>
    <w:rsid w:val="001F05B7"/>
    <w:rsid w:val="001F3822"/>
    <w:rsid w:val="001F3C05"/>
    <w:rsid w:val="001F6F7A"/>
    <w:rsid w:val="001F7F3B"/>
    <w:rsid w:val="002000F0"/>
    <w:rsid w:val="002025A0"/>
    <w:rsid w:val="00206B1D"/>
    <w:rsid w:val="0020741D"/>
    <w:rsid w:val="00210536"/>
    <w:rsid w:val="0021469E"/>
    <w:rsid w:val="002157AE"/>
    <w:rsid w:val="00220AA6"/>
    <w:rsid w:val="00220EBB"/>
    <w:rsid w:val="002234BE"/>
    <w:rsid w:val="00224028"/>
    <w:rsid w:val="00224269"/>
    <w:rsid w:val="00224965"/>
    <w:rsid w:val="00225356"/>
    <w:rsid w:val="00230647"/>
    <w:rsid w:val="00237DF9"/>
    <w:rsid w:val="00237FC7"/>
    <w:rsid w:val="00240525"/>
    <w:rsid w:val="0024162D"/>
    <w:rsid w:val="00246D26"/>
    <w:rsid w:val="00251A3E"/>
    <w:rsid w:val="0025344B"/>
    <w:rsid w:val="002534A9"/>
    <w:rsid w:val="00253D0B"/>
    <w:rsid w:val="00254D7C"/>
    <w:rsid w:val="002556F2"/>
    <w:rsid w:val="0025667A"/>
    <w:rsid w:val="00261369"/>
    <w:rsid w:val="00264C96"/>
    <w:rsid w:val="00264CF6"/>
    <w:rsid w:val="002650BA"/>
    <w:rsid w:val="00265367"/>
    <w:rsid w:val="0026592B"/>
    <w:rsid w:val="0026621F"/>
    <w:rsid w:val="002704F6"/>
    <w:rsid w:val="00270D15"/>
    <w:rsid w:val="0027344F"/>
    <w:rsid w:val="00273CB5"/>
    <w:rsid w:val="00273FFE"/>
    <w:rsid w:val="00274569"/>
    <w:rsid w:val="002745CE"/>
    <w:rsid w:val="002746C3"/>
    <w:rsid w:val="0027591B"/>
    <w:rsid w:val="00276B12"/>
    <w:rsid w:val="00276E1F"/>
    <w:rsid w:val="002778C7"/>
    <w:rsid w:val="0028045C"/>
    <w:rsid w:val="002805C6"/>
    <w:rsid w:val="00282DD6"/>
    <w:rsid w:val="00282E32"/>
    <w:rsid w:val="00284502"/>
    <w:rsid w:val="002863EE"/>
    <w:rsid w:val="002912DE"/>
    <w:rsid w:val="002965C3"/>
    <w:rsid w:val="00296948"/>
    <w:rsid w:val="00296C10"/>
    <w:rsid w:val="002970D1"/>
    <w:rsid w:val="002977B2"/>
    <w:rsid w:val="002A0B4B"/>
    <w:rsid w:val="002A0CAB"/>
    <w:rsid w:val="002A1137"/>
    <w:rsid w:val="002A1B01"/>
    <w:rsid w:val="002A521D"/>
    <w:rsid w:val="002A65A7"/>
    <w:rsid w:val="002A7126"/>
    <w:rsid w:val="002A7389"/>
    <w:rsid w:val="002A7F3A"/>
    <w:rsid w:val="002B0E37"/>
    <w:rsid w:val="002B21EE"/>
    <w:rsid w:val="002B2DFF"/>
    <w:rsid w:val="002B2F95"/>
    <w:rsid w:val="002B3214"/>
    <w:rsid w:val="002C0F5A"/>
    <w:rsid w:val="002C1478"/>
    <w:rsid w:val="002C1BC4"/>
    <w:rsid w:val="002C27B5"/>
    <w:rsid w:val="002C554D"/>
    <w:rsid w:val="002C5B95"/>
    <w:rsid w:val="002C62E1"/>
    <w:rsid w:val="002C728E"/>
    <w:rsid w:val="002C78A0"/>
    <w:rsid w:val="002D045C"/>
    <w:rsid w:val="002D0C58"/>
    <w:rsid w:val="002D2460"/>
    <w:rsid w:val="002D3489"/>
    <w:rsid w:val="002D41C6"/>
    <w:rsid w:val="002D489B"/>
    <w:rsid w:val="002D6BC7"/>
    <w:rsid w:val="002D73D5"/>
    <w:rsid w:val="002E00CF"/>
    <w:rsid w:val="002E0255"/>
    <w:rsid w:val="002E0630"/>
    <w:rsid w:val="002E1DBB"/>
    <w:rsid w:val="002E3E77"/>
    <w:rsid w:val="002E44E8"/>
    <w:rsid w:val="002E5216"/>
    <w:rsid w:val="002E6B55"/>
    <w:rsid w:val="002F323E"/>
    <w:rsid w:val="002F4B49"/>
    <w:rsid w:val="002F504E"/>
    <w:rsid w:val="002F5445"/>
    <w:rsid w:val="002F5792"/>
    <w:rsid w:val="002F66E5"/>
    <w:rsid w:val="003021D4"/>
    <w:rsid w:val="003022E9"/>
    <w:rsid w:val="003032E4"/>
    <w:rsid w:val="003037BA"/>
    <w:rsid w:val="00303B62"/>
    <w:rsid w:val="003043FE"/>
    <w:rsid w:val="0030581C"/>
    <w:rsid w:val="003058EC"/>
    <w:rsid w:val="0030626E"/>
    <w:rsid w:val="00307B90"/>
    <w:rsid w:val="003122D3"/>
    <w:rsid w:val="00312512"/>
    <w:rsid w:val="00313858"/>
    <w:rsid w:val="00320369"/>
    <w:rsid w:val="00321239"/>
    <w:rsid w:val="0032192A"/>
    <w:rsid w:val="003231BF"/>
    <w:rsid w:val="00323572"/>
    <w:rsid w:val="00324889"/>
    <w:rsid w:val="00326972"/>
    <w:rsid w:val="0032708B"/>
    <w:rsid w:val="00327184"/>
    <w:rsid w:val="00327A9B"/>
    <w:rsid w:val="0033020B"/>
    <w:rsid w:val="003307BE"/>
    <w:rsid w:val="00331A18"/>
    <w:rsid w:val="00332C7D"/>
    <w:rsid w:val="003331BA"/>
    <w:rsid w:val="00333EFC"/>
    <w:rsid w:val="00334538"/>
    <w:rsid w:val="00335796"/>
    <w:rsid w:val="00335B1A"/>
    <w:rsid w:val="00335D85"/>
    <w:rsid w:val="00336610"/>
    <w:rsid w:val="00336730"/>
    <w:rsid w:val="0034058B"/>
    <w:rsid w:val="0034063E"/>
    <w:rsid w:val="003430CF"/>
    <w:rsid w:val="00346B58"/>
    <w:rsid w:val="00346E64"/>
    <w:rsid w:val="00351D9E"/>
    <w:rsid w:val="00352FA9"/>
    <w:rsid w:val="003560F8"/>
    <w:rsid w:val="003560FD"/>
    <w:rsid w:val="00357766"/>
    <w:rsid w:val="00363C3D"/>
    <w:rsid w:val="00365A15"/>
    <w:rsid w:val="00365C2A"/>
    <w:rsid w:val="0036759B"/>
    <w:rsid w:val="003679BC"/>
    <w:rsid w:val="0037065B"/>
    <w:rsid w:val="00374C4A"/>
    <w:rsid w:val="00375D87"/>
    <w:rsid w:val="00376323"/>
    <w:rsid w:val="003773A9"/>
    <w:rsid w:val="003813C0"/>
    <w:rsid w:val="00381614"/>
    <w:rsid w:val="00382FD0"/>
    <w:rsid w:val="003844EA"/>
    <w:rsid w:val="0038598E"/>
    <w:rsid w:val="00390878"/>
    <w:rsid w:val="00391ACD"/>
    <w:rsid w:val="003920A5"/>
    <w:rsid w:val="003932E3"/>
    <w:rsid w:val="00395081"/>
    <w:rsid w:val="003952C5"/>
    <w:rsid w:val="00395980"/>
    <w:rsid w:val="003A0108"/>
    <w:rsid w:val="003A20AA"/>
    <w:rsid w:val="003A2861"/>
    <w:rsid w:val="003A3E8D"/>
    <w:rsid w:val="003A648B"/>
    <w:rsid w:val="003B3A50"/>
    <w:rsid w:val="003B4DBC"/>
    <w:rsid w:val="003B5121"/>
    <w:rsid w:val="003B53E8"/>
    <w:rsid w:val="003C02C1"/>
    <w:rsid w:val="003C05DD"/>
    <w:rsid w:val="003C0E2B"/>
    <w:rsid w:val="003C0FD6"/>
    <w:rsid w:val="003C123A"/>
    <w:rsid w:val="003C1B02"/>
    <w:rsid w:val="003C2433"/>
    <w:rsid w:val="003C25C0"/>
    <w:rsid w:val="003C2669"/>
    <w:rsid w:val="003C4465"/>
    <w:rsid w:val="003C4A74"/>
    <w:rsid w:val="003C5C43"/>
    <w:rsid w:val="003C6301"/>
    <w:rsid w:val="003C7144"/>
    <w:rsid w:val="003C7FB8"/>
    <w:rsid w:val="003D3EAD"/>
    <w:rsid w:val="003D3FDB"/>
    <w:rsid w:val="003D4450"/>
    <w:rsid w:val="003D7135"/>
    <w:rsid w:val="003D719F"/>
    <w:rsid w:val="003D7E19"/>
    <w:rsid w:val="003E5392"/>
    <w:rsid w:val="003E6F59"/>
    <w:rsid w:val="003E7D86"/>
    <w:rsid w:val="003E7DFC"/>
    <w:rsid w:val="003F3234"/>
    <w:rsid w:val="003F43CC"/>
    <w:rsid w:val="003F4F24"/>
    <w:rsid w:val="00400664"/>
    <w:rsid w:val="00402282"/>
    <w:rsid w:val="00402B37"/>
    <w:rsid w:val="00404025"/>
    <w:rsid w:val="00405AED"/>
    <w:rsid w:val="00405D2A"/>
    <w:rsid w:val="004128E7"/>
    <w:rsid w:val="004141DC"/>
    <w:rsid w:val="00415B1E"/>
    <w:rsid w:val="00417FCE"/>
    <w:rsid w:val="00421F22"/>
    <w:rsid w:val="00421FCD"/>
    <w:rsid w:val="00422687"/>
    <w:rsid w:val="00423540"/>
    <w:rsid w:val="00423C13"/>
    <w:rsid w:val="00425721"/>
    <w:rsid w:val="004275FA"/>
    <w:rsid w:val="00427747"/>
    <w:rsid w:val="00430DEA"/>
    <w:rsid w:val="00431BCF"/>
    <w:rsid w:val="004323E5"/>
    <w:rsid w:val="00432F7B"/>
    <w:rsid w:val="00433A49"/>
    <w:rsid w:val="00433B1C"/>
    <w:rsid w:val="00433DE3"/>
    <w:rsid w:val="0043411A"/>
    <w:rsid w:val="00435FDD"/>
    <w:rsid w:val="00436890"/>
    <w:rsid w:val="00440EC8"/>
    <w:rsid w:val="00441520"/>
    <w:rsid w:val="00442054"/>
    <w:rsid w:val="00442B78"/>
    <w:rsid w:val="0044327A"/>
    <w:rsid w:val="00443A46"/>
    <w:rsid w:val="00443D18"/>
    <w:rsid w:val="00444762"/>
    <w:rsid w:val="004457E9"/>
    <w:rsid w:val="00447B7D"/>
    <w:rsid w:val="00447C3F"/>
    <w:rsid w:val="004514C2"/>
    <w:rsid w:val="00451CE9"/>
    <w:rsid w:val="00452934"/>
    <w:rsid w:val="00452DBD"/>
    <w:rsid w:val="00454FBE"/>
    <w:rsid w:val="004552D6"/>
    <w:rsid w:val="00455BA5"/>
    <w:rsid w:val="00457FF1"/>
    <w:rsid w:val="0046170D"/>
    <w:rsid w:val="004634B9"/>
    <w:rsid w:val="00463FD1"/>
    <w:rsid w:val="00464D66"/>
    <w:rsid w:val="00466140"/>
    <w:rsid w:val="004661BD"/>
    <w:rsid w:val="0046679D"/>
    <w:rsid w:val="00466C61"/>
    <w:rsid w:val="004678A6"/>
    <w:rsid w:val="0047038D"/>
    <w:rsid w:val="004712E1"/>
    <w:rsid w:val="004718DA"/>
    <w:rsid w:val="00473E7D"/>
    <w:rsid w:val="00474234"/>
    <w:rsid w:val="00474CFA"/>
    <w:rsid w:val="00477D6E"/>
    <w:rsid w:val="004823B7"/>
    <w:rsid w:val="00483E55"/>
    <w:rsid w:val="00484271"/>
    <w:rsid w:val="0048570C"/>
    <w:rsid w:val="0049012A"/>
    <w:rsid w:val="0049122A"/>
    <w:rsid w:val="004916D1"/>
    <w:rsid w:val="00493EC2"/>
    <w:rsid w:val="00494DE1"/>
    <w:rsid w:val="00495BCB"/>
    <w:rsid w:val="00496769"/>
    <w:rsid w:val="00497A23"/>
    <w:rsid w:val="004A02E2"/>
    <w:rsid w:val="004A1F86"/>
    <w:rsid w:val="004A2134"/>
    <w:rsid w:val="004A64C5"/>
    <w:rsid w:val="004A6A5E"/>
    <w:rsid w:val="004B20DA"/>
    <w:rsid w:val="004B6444"/>
    <w:rsid w:val="004C1893"/>
    <w:rsid w:val="004C1F1A"/>
    <w:rsid w:val="004C4690"/>
    <w:rsid w:val="004C4E27"/>
    <w:rsid w:val="004C4F05"/>
    <w:rsid w:val="004C6AD5"/>
    <w:rsid w:val="004C740D"/>
    <w:rsid w:val="004D0154"/>
    <w:rsid w:val="004D057A"/>
    <w:rsid w:val="004D208C"/>
    <w:rsid w:val="004D35EF"/>
    <w:rsid w:val="004D395F"/>
    <w:rsid w:val="004D3FBC"/>
    <w:rsid w:val="004D4F3F"/>
    <w:rsid w:val="004D5EF3"/>
    <w:rsid w:val="004D75C7"/>
    <w:rsid w:val="004D7BE5"/>
    <w:rsid w:val="004E0A30"/>
    <w:rsid w:val="004E28DE"/>
    <w:rsid w:val="004E2DB1"/>
    <w:rsid w:val="004E2FAD"/>
    <w:rsid w:val="004E7178"/>
    <w:rsid w:val="004E76F9"/>
    <w:rsid w:val="004E7BA1"/>
    <w:rsid w:val="004E7D1B"/>
    <w:rsid w:val="004F022A"/>
    <w:rsid w:val="004F0931"/>
    <w:rsid w:val="004F2BA2"/>
    <w:rsid w:val="004F2CD7"/>
    <w:rsid w:val="004F4E5A"/>
    <w:rsid w:val="004F7858"/>
    <w:rsid w:val="00500567"/>
    <w:rsid w:val="0050200D"/>
    <w:rsid w:val="00502275"/>
    <w:rsid w:val="005029BE"/>
    <w:rsid w:val="00505E90"/>
    <w:rsid w:val="00506757"/>
    <w:rsid w:val="005072E0"/>
    <w:rsid w:val="00511B7A"/>
    <w:rsid w:val="005142F3"/>
    <w:rsid w:val="005150C1"/>
    <w:rsid w:val="0051602B"/>
    <w:rsid w:val="005165A1"/>
    <w:rsid w:val="00516DA3"/>
    <w:rsid w:val="005211AE"/>
    <w:rsid w:val="00522617"/>
    <w:rsid w:val="00522DF6"/>
    <w:rsid w:val="005243E4"/>
    <w:rsid w:val="00525CE8"/>
    <w:rsid w:val="00530EEE"/>
    <w:rsid w:val="00531E0E"/>
    <w:rsid w:val="00532B79"/>
    <w:rsid w:val="00532F24"/>
    <w:rsid w:val="00533447"/>
    <w:rsid w:val="00535AAE"/>
    <w:rsid w:val="005368D4"/>
    <w:rsid w:val="005404B4"/>
    <w:rsid w:val="00542EB1"/>
    <w:rsid w:val="00544DDB"/>
    <w:rsid w:val="00544F6B"/>
    <w:rsid w:val="005458D3"/>
    <w:rsid w:val="00545C56"/>
    <w:rsid w:val="00547EF5"/>
    <w:rsid w:val="0055113A"/>
    <w:rsid w:val="00552722"/>
    <w:rsid w:val="00552FDE"/>
    <w:rsid w:val="00553437"/>
    <w:rsid w:val="00554470"/>
    <w:rsid w:val="005546C0"/>
    <w:rsid w:val="005548A2"/>
    <w:rsid w:val="0055498A"/>
    <w:rsid w:val="00555463"/>
    <w:rsid w:val="00555D56"/>
    <w:rsid w:val="00560131"/>
    <w:rsid w:val="00562D69"/>
    <w:rsid w:val="00563871"/>
    <w:rsid w:val="00563F0C"/>
    <w:rsid w:val="005640DD"/>
    <w:rsid w:val="00564AC2"/>
    <w:rsid w:val="005653B0"/>
    <w:rsid w:val="005655E2"/>
    <w:rsid w:val="005664A3"/>
    <w:rsid w:val="00567640"/>
    <w:rsid w:val="005709B1"/>
    <w:rsid w:val="00571304"/>
    <w:rsid w:val="005726EE"/>
    <w:rsid w:val="0057459C"/>
    <w:rsid w:val="00575437"/>
    <w:rsid w:val="0057563D"/>
    <w:rsid w:val="00576C48"/>
    <w:rsid w:val="00580D5C"/>
    <w:rsid w:val="00582346"/>
    <w:rsid w:val="0058266C"/>
    <w:rsid w:val="00583478"/>
    <w:rsid w:val="005848D5"/>
    <w:rsid w:val="00586D0B"/>
    <w:rsid w:val="00591E68"/>
    <w:rsid w:val="005936E8"/>
    <w:rsid w:val="00595F35"/>
    <w:rsid w:val="00597FE3"/>
    <w:rsid w:val="005A0BB3"/>
    <w:rsid w:val="005A0EF2"/>
    <w:rsid w:val="005A21DB"/>
    <w:rsid w:val="005A2C16"/>
    <w:rsid w:val="005A4FFB"/>
    <w:rsid w:val="005A5A6C"/>
    <w:rsid w:val="005A7372"/>
    <w:rsid w:val="005B36EE"/>
    <w:rsid w:val="005B56FB"/>
    <w:rsid w:val="005B76E0"/>
    <w:rsid w:val="005B77BE"/>
    <w:rsid w:val="005C005F"/>
    <w:rsid w:val="005C2968"/>
    <w:rsid w:val="005C36E7"/>
    <w:rsid w:val="005C3997"/>
    <w:rsid w:val="005C3BD4"/>
    <w:rsid w:val="005C5591"/>
    <w:rsid w:val="005C58ED"/>
    <w:rsid w:val="005C5ADD"/>
    <w:rsid w:val="005C6A1A"/>
    <w:rsid w:val="005C7143"/>
    <w:rsid w:val="005D0C49"/>
    <w:rsid w:val="005D0CAC"/>
    <w:rsid w:val="005D4C37"/>
    <w:rsid w:val="005D7793"/>
    <w:rsid w:val="005D7CFA"/>
    <w:rsid w:val="005E0699"/>
    <w:rsid w:val="005E11F1"/>
    <w:rsid w:val="005E37E8"/>
    <w:rsid w:val="005E413C"/>
    <w:rsid w:val="005E609B"/>
    <w:rsid w:val="005E7CEE"/>
    <w:rsid w:val="005F0B76"/>
    <w:rsid w:val="005F2B2D"/>
    <w:rsid w:val="005F3076"/>
    <w:rsid w:val="005F6398"/>
    <w:rsid w:val="00600450"/>
    <w:rsid w:val="006034E3"/>
    <w:rsid w:val="006048E2"/>
    <w:rsid w:val="00604932"/>
    <w:rsid w:val="00605D2E"/>
    <w:rsid w:val="00606B6C"/>
    <w:rsid w:val="00612DC2"/>
    <w:rsid w:val="006130C2"/>
    <w:rsid w:val="00613AEF"/>
    <w:rsid w:val="00613C10"/>
    <w:rsid w:val="00615017"/>
    <w:rsid w:val="006155A4"/>
    <w:rsid w:val="0061563D"/>
    <w:rsid w:val="0061572F"/>
    <w:rsid w:val="00615819"/>
    <w:rsid w:val="00615BC9"/>
    <w:rsid w:val="006166A5"/>
    <w:rsid w:val="00617955"/>
    <w:rsid w:val="00617CF2"/>
    <w:rsid w:val="00620A57"/>
    <w:rsid w:val="00620AEB"/>
    <w:rsid w:val="00620DE3"/>
    <w:rsid w:val="00621648"/>
    <w:rsid w:val="006261DC"/>
    <w:rsid w:val="00632A86"/>
    <w:rsid w:val="00632D51"/>
    <w:rsid w:val="00634692"/>
    <w:rsid w:val="006349FC"/>
    <w:rsid w:val="0063683D"/>
    <w:rsid w:val="00637661"/>
    <w:rsid w:val="00637FBF"/>
    <w:rsid w:val="00640163"/>
    <w:rsid w:val="006401D4"/>
    <w:rsid w:val="0064105F"/>
    <w:rsid w:val="00642F22"/>
    <w:rsid w:val="00645CE0"/>
    <w:rsid w:val="00646053"/>
    <w:rsid w:val="0064633A"/>
    <w:rsid w:val="0064684F"/>
    <w:rsid w:val="00646B4C"/>
    <w:rsid w:val="00650004"/>
    <w:rsid w:val="0065269D"/>
    <w:rsid w:val="006528AE"/>
    <w:rsid w:val="00653CB4"/>
    <w:rsid w:val="00654BCA"/>
    <w:rsid w:val="00654F36"/>
    <w:rsid w:val="00655EC6"/>
    <w:rsid w:val="00656C70"/>
    <w:rsid w:val="00660481"/>
    <w:rsid w:val="006657A2"/>
    <w:rsid w:val="00666BAB"/>
    <w:rsid w:val="00667060"/>
    <w:rsid w:val="00670633"/>
    <w:rsid w:val="0067073B"/>
    <w:rsid w:val="00673430"/>
    <w:rsid w:val="0067543D"/>
    <w:rsid w:val="00676B59"/>
    <w:rsid w:val="00677BE6"/>
    <w:rsid w:val="00677ED8"/>
    <w:rsid w:val="00680F94"/>
    <w:rsid w:val="006810F9"/>
    <w:rsid w:val="0068201C"/>
    <w:rsid w:val="00682471"/>
    <w:rsid w:val="0068271A"/>
    <w:rsid w:val="0068574D"/>
    <w:rsid w:val="00685A9C"/>
    <w:rsid w:val="00686131"/>
    <w:rsid w:val="00686F5E"/>
    <w:rsid w:val="0068773A"/>
    <w:rsid w:val="00687FD8"/>
    <w:rsid w:val="00690BC1"/>
    <w:rsid w:val="00690EFE"/>
    <w:rsid w:val="00692C6D"/>
    <w:rsid w:val="00693047"/>
    <w:rsid w:val="00694320"/>
    <w:rsid w:val="00694EB4"/>
    <w:rsid w:val="00695D31"/>
    <w:rsid w:val="0069718A"/>
    <w:rsid w:val="0069783E"/>
    <w:rsid w:val="006A032E"/>
    <w:rsid w:val="006A1E33"/>
    <w:rsid w:val="006A30AC"/>
    <w:rsid w:val="006A3699"/>
    <w:rsid w:val="006A5C2B"/>
    <w:rsid w:val="006B72EC"/>
    <w:rsid w:val="006C18E4"/>
    <w:rsid w:val="006C2F49"/>
    <w:rsid w:val="006C3159"/>
    <w:rsid w:val="006C4118"/>
    <w:rsid w:val="006C4727"/>
    <w:rsid w:val="006C583E"/>
    <w:rsid w:val="006C6A78"/>
    <w:rsid w:val="006C73EB"/>
    <w:rsid w:val="006D1BF2"/>
    <w:rsid w:val="006D24B1"/>
    <w:rsid w:val="006D273A"/>
    <w:rsid w:val="006D532A"/>
    <w:rsid w:val="006D58B7"/>
    <w:rsid w:val="006D6B09"/>
    <w:rsid w:val="006D7B1C"/>
    <w:rsid w:val="006E158B"/>
    <w:rsid w:val="006E271F"/>
    <w:rsid w:val="006E4C9D"/>
    <w:rsid w:val="006E4F75"/>
    <w:rsid w:val="006E5344"/>
    <w:rsid w:val="006E5838"/>
    <w:rsid w:val="006E610B"/>
    <w:rsid w:val="006E756F"/>
    <w:rsid w:val="006E7874"/>
    <w:rsid w:val="006E7DD2"/>
    <w:rsid w:val="006F0439"/>
    <w:rsid w:val="006F0F90"/>
    <w:rsid w:val="006F1535"/>
    <w:rsid w:val="006F1851"/>
    <w:rsid w:val="006F1DC9"/>
    <w:rsid w:val="006F3195"/>
    <w:rsid w:val="006F3728"/>
    <w:rsid w:val="006F483A"/>
    <w:rsid w:val="006F4D1B"/>
    <w:rsid w:val="006F5609"/>
    <w:rsid w:val="006F7299"/>
    <w:rsid w:val="006F7E2D"/>
    <w:rsid w:val="0070212E"/>
    <w:rsid w:val="007036D0"/>
    <w:rsid w:val="0070492E"/>
    <w:rsid w:val="00705215"/>
    <w:rsid w:val="00706785"/>
    <w:rsid w:val="00707DE1"/>
    <w:rsid w:val="00710E34"/>
    <w:rsid w:val="00710ED8"/>
    <w:rsid w:val="00711519"/>
    <w:rsid w:val="00711E03"/>
    <w:rsid w:val="007125DA"/>
    <w:rsid w:val="0071399B"/>
    <w:rsid w:val="00714783"/>
    <w:rsid w:val="00716E54"/>
    <w:rsid w:val="00717112"/>
    <w:rsid w:val="0071774E"/>
    <w:rsid w:val="00725A0E"/>
    <w:rsid w:val="00733DDD"/>
    <w:rsid w:val="007357CF"/>
    <w:rsid w:val="00735DCA"/>
    <w:rsid w:val="007374E7"/>
    <w:rsid w:val="00740C00"/>
    <w:rsid w:val="007411DB"/>
    <w:rsid w:val="007417E9"/>
    <w:rsid w:val="00742A8B"/>
    <w:rsid w:val="00742EFD"/>
    <w:rsid w:val="00743FF3"/>
    <w:rsid w:val="007468B5"/>
    <w:rsid w:val="00746E45"/>
    <w:rsid w:val="00747D00"/>
    <w:rsid w:val="0075057D"/>
    <w:rsid w:val="00752982"/>
    <w:rsid w:val="007533E4"/>
    <w:rsid w:val="00754538"/>
    <w:rsid w:val="00755154"/>
    <w:rsid w:val="00757022"/>
    <w:rsid w:val="00760048"/>
    <w:rsid w:val="00761513"/>
    <w:rsid w:val="00761EB7"/>
    <w:rsid w:val="0076251E"/>
    <w:rsid w:val="0076293E"/>
    <w:rsid w:val="00764273"/>
    <w:rsid w:val="0076519F"/>
    <w:rsid w:val="00767A0C"/>
    <w:rsid w:val="00770270"/>
    <w:rsid w:val="00770B16"/>
    <w:rsid w:val="007710F8"/>
    <w:rsid w:val="00774002"/>
    <w:rsid w:val="00774860"/>
    <w:rsid w:val="007757DA"/>
    <w:rsid w:val="00777420"/>
    <w:rsid w:val="007778F3"/>
    <w:rsid w:val="00782A94"/>
    <w:rsid w:val="00782C4C"/>
    <w:rsid w:val="007831E3"/>
    <w:rsid w:val="00783C0D"/>
    <w:rsid w:val="00783C51"/>
    <w:rsid w:val="00784206"/>
    <w:rsid w:val="0078445A"/>
    <w:rsid w:val="00784722"/>
    <w:rsid w:val="00786053"/>
    <w:rsid w:val="00787151"/>
    <w:rsid w:val="00787C77"/>
    <w:rsid w:val="007903CB"/>
    <w:rsid w:val="00791DD1"/>
    <w:rsid w:val="0079252F"/>
    <w:rsid w:val="00796512"/>
    <w:rsid w:val="007A0F6F"/>
    <w:rsid w:val="007A25FA"/>
    <w:rsid w:val="007A3420"/>
    <w:rsid w:val="007A356F"/>
    <w:rsid w:val="007A38C4"/>
    <w:rsid w:val="007A6A11"/>
    <w:rsid w:val="007A6AC4"/>
    <w:rsid w:val="007B0BAD"/>
    <w:rsid w:val="007B1DC3"/>
    <w:rsid w:val="007B27BB"/>
    <w:rsid w:val="007B30AE"/>
    <w:rsid w:val="007B6A9E"/>
    <w:rsid w:val="007B7EB3"/>
    <w:rsid w:val="007C0A74"/>
    <w:rsid w:val="007C149A"/>
    <w:rsid w:val="007C584F"/>
    <w:rsid w:val="007C5A64"/>
    <w:rsid w:val="007C6E93"/>
    <w:rsid w:val="007C7636"/>
    <w:rsid w:val="007D072A"/>
    <w:rsid w:val="007D13D8"/>
    <w:rsid w:val="007D1A60"/>
    <w:rsid w:val="007D1DC5"/>
    <w:rsid w:val="007D25F9"/>
    <w:rsid w:val="007D4E6F"/>
    <w:rsid w:val="007D5670"/>
    <w:rsid w:val="007D7098"/>
    <w:rsid w:val="007E2DA1"/>
    <w:rsid w:val="007E37E1"/>
    <w:rsid w:val="007E4C63"/>
    <w:rsid w:val="007E525D"/>
    <w:rsid w:val="007E7782"/>
    <w:rsid w:val="007E77CC"/>
    <w:rsid w:val="007E7BCA"/>
    <w:rsid w:val="007F0E08"/>
    <w:rsid w:val="007F0F76"/>
    <w:rsid w:val="007F28CF"/>
    <w:rsid w:val="007F35F7"/>
    <w:rsid w:val="007F3F82"/>
    <w:rsid w:val="007F5F31"/>
    <w:rsid w:val="007F65AF"/>
    <w:rsid w:val="007F6BA9"/>
    <w:rsid w:val="00801065"/>
    <w:rsid w:val="00801B49"/>
    <w:rsid w:val="008025A9"/>
    <w:rsid w:val="008029E3"/>
    <w:rsid w:val="00803806"/>
    <w:rsid w:val="00804469"/>
    <w:rsid w:val="00804B9C"/>
    <w:rsid w:val="0080545D"/>
    <w:rsid w:val="0080549A"/>
    <w:rsid w:val="008057E3"/>
    <w:rsid w:val="00805B9B"/>
    <w:rsid w:val="008061F2"/>
    <w:rsid w:val="008065AF"/>
    <w:rsid w:val="00807BBE"/>
    <w:rsid w:val="00810134"/>
    <w:rsid w:val="00812822"/>
    <w:rsid w:val="00815E04"/>
    <w:rsid w:val="00816648"/>
    <w:rsid w:val="0081755C"/>
    <w:rsid w:val="008178EC"/>
    <w:rsid w:val="0082085B"/>
    <w:rsid w:val="008209F4"/>
    <w:rsid w:val="00821574"/>
    <w:rsid w:val="008218D0"/>
    <w:rsid w:val="00825C60"/>
    <w:rsid w:val="00830811"/>
    <w:rsid w:val="00831088"/>
    <w:rsid w:val="00832592"/>
    <w:rsid w:val="00833041"/>
    <w:rsid w:val="0083333D"/>
    <w:rsid w:val="008338E1"/>
    <w:rsid w:val="00834305"/>
    <w:rsid w:val="00834BE1"/>
    <w:rsid w:val="0083563E"/>
    <w:rsid w:val="008359EF"/>
    <w:rsid w:val="0083684A"/>
    <w:rsid w:val="0084027D"/>
    <w:rsid w:val="0084075E"/>
    <w:rsid w:val="00841E9F"/>
    <w:rsid w:val="008420C6"/>
    <w:rsid w:val="00847553"/>
    <w:rsid w:val="008509C7"/>
    <w:rsid w:val="00851E32"/>
    <w:rsid w:val="00852C0E"/>
    <w:rsid w:val="00852D48"/>
    <w:rsid w:val="00854037"/>
    <w:rsid w:val="008540A2"/>
    <w:rsid w:val="00854668"/>
    <w:rsid w:val="00855267"/>
    <w:rsid w:val="00855B86"/>
    <w:rsid w:val="0085710B"/>
    <w:rsid w:val="00857E55"/>
    <w:rsid w:val="00861393"/>
    <w:rsid w:val="008631D6"/>
    <w:rsid w:val="00863A9C"/>
    <w:rsid w:val="0086546E"/>
    <w:rsid w:val="0086651E"/>
    <w:rsid w:val="0087004C"/>
    <w:rsid w:val="00870C63"/>
    <w:rsid w:val="008719AD"/>
    <w:rsid w:val="00871C98"/>
    <w:rsid w:val="00876860"/>
    <w:rsid w:val="008769A5"/>
    <w:rsid w:val="00881257"/>
    <w:rsid w:val="0088267C"/>
    <w:rsid w:val="00882C50"/>
    <w:rsid w:val="00882CB9"/>
    <w:rsid w:val="008836CB"/>
    <w:rsid w:val="00883C76"/>
    <w:rsid w:val="00884302"/>
    <w:rsid w:val="00884A07"/>
    <w:rsid w:val="008869ED"/>
    <w:rsid w:val="00886FF8"/>
    <w:rsid w:val="00887FE5"/>
    <w:rsid w:val="00890F03"/>
    <w:rsid w:val="00895872"/>
    <w:rsid w:val="008963FA"/>
    <w:rsid w:val="00896EF6"/>
    <w:rsid w:val="008977BF"/>
    <w:rsid w:val="00897FC6"/>
    <w:rsid w:val="008A1AEB"/>
    <w:rsid w:val="008A1D95"/>
    <w:rsid w:val="008A505E"/>
    <w:rsid w:val="008A5DA3"/>
    <w:rsid w:val="008A61E0"/>
    <w:rsid w:val="008B019B"/>
    <w:rsid w:val="008B048A"/>
    <w:rsid w:val="008B07CC"/>
    <w:rsid w:val="008B4C4C"/>
    <w:rsid w:val="008B7D92"/>
    <w:rsid w:val="008C0F73"/>
    <w:rsid w:val="008C2200"/>
    <w:rsid w:val="008C3081"/>
    <w:rsid w:val="008C3F87"/>
    <w:rsid w:val="008C46A2"/>
    <w:rsid w:val="008C5933"/>
    <w:rsid w:val="008C5CA4"/>
    <w:rsid w:val="008C6729"/>
    <w:rsid w:val="008C7920"/>
    <w:rsid w:val="008D01C3"/>
    <w:rsid w:val="008D1C7C"/>
    <w:rsid w:val="008D1DC9"/>
    <w:rsid w:val="008D2837"/>
    <w:rsid w:val="008D3E18"/>
    <w:rsid w:val="008D6181"/>
    <w:rsid w:val="008D737A"/>
    <w:rsid w:val="008E1503"/>
    <w:rsid w:val="008E2DF0"/>
    <w:rsid w:val="008E412C"/>
    <w:rsid w:val="008E45A3"/>
    <w:rsid w:val="008E58D0"/>
    <w:rsid w:val="008E606F"/>
    <w:rsid w:val="008E6B7A"/>
    <w:rsid w:val="008F095B"/>
    <w:rsid w:val="008F0E63"/>
    <w:rsid w:val="008F2EDF"/>
    <w:rsid w:val="008F42C8"/>
    <w:rsid w:val="008F74D6"/>
    <w:rsid w:val="009030C4"/>
    <w:rsid w:val="009039B3"/>
    <w:rsid w:val="00904153"/>
    <w:rsid w:val="00904FE6"/>
    <w:rsid w:val="00905186"/>
    <w:rsid w:val="009057C9"/>
    <w:rsid w:val="00906045"/>
    <w:rsid w:val="00906A4F"/>
    <w:rsid w:val="00910151"/>
    <w:rsid w:val="00910C1B"/>
    <w:rsid w:val="00911A83"/>
    <w:rsid w:val="00916C39"/>
    <w:rsid w:val="009172C5"/>
    <w:rsid w:val="0092098D"/>
    <w:rsid w:val="00922494"/>
    <w:rsid w:val="00923464"/>
    <w:rsid w:val="009260F2"/>
    <w:rsid w:val="00930974"/>
    <w:rsid w:val="009324F1"/>
    <w:rsid w:val="0093254A"/>
    <w:rsid w:val="009347C8"/>
    <w:rsid w:val="00934C82"/>
    <w:rsid w:val="0093515E"/>
    <w:rsid w:val="00936627"/>
    <w:rsid w:val="00941CBC"/>
    <w:rsid w:val="00942A7E"/>
    <w:rsid w:val="009441FA"/>
    <w:rsid w:val="00945639"/>
    <w:rsid w:val="009456CB"/>
    <w:rsid w:val="009509FC"/>
    <w:rsid w:val="00951621"/>
    <w:rsid w:val="00951A47"/>
    <w:rsid w:val="00951C87"/>
    <w:rsid w:val="0095423D"/>
    <w:rsid w:val="00954C8E"/>
    <w:rsid w:val="00954DE5"/>
    <w:rsid w:val="00956115"/>
    <w:rsid w:val="009562A0"/>
    <w:rsid w:val="00956407"/>
    <w:rsid w:val="00957453"/>
    <w:rsid w:val="0096019B"/>
    <w:rsid w:val="00961543"/>
    <w:rsid w:val="00962403"/>
    <w:rsid w:val="00964152"/>
    <w:rsid w:val="00964F3D"/>
    <w:rsid w:val="0096516F"/>
    <w:rsid w:val="00967406"/>
    <w:rsid w:val="00967EF5"/>
    <w:rsid w:val="00971E45"/>
    <w:rsid w:val="009721AF"/>
    <w:rsid w:val="00975EB5"/>
    <w:rsid w:val="00977FE1"/>
    <w:rsid w:val="00980E1C"/>
    <w:rsid w:val="00981B2A"/>
    <w:rsid w:val="0098307E"/>
    <w:rsid w:val="00984B28"/>
    <w:rsid w:val="00986B5C"/>
    <w:rsid w:val="009903B0"/>
    <w:rsid w:val="00991D79"/>
    <w:rsid w:val="00991E9D"/>
    <w:rsid w:val="00992EB8"/>
    <w:rsid w:val="009A02B2"/>
    <w:rsid w:val="009A096C"/>
    <w:rsid w:val="009A2FBA"/>
    <w:rsid w:val="009A42F1"/>
    <w:rsid w:val="009A48A1"/>
    <w:rsid w:val="009A6214"/>
    <w:rsid w:val="009A6A46"/>
    <w:rsid w:val="009A6ACE"/>
    <w:rsid w:val="009A6BB2"/>
    <w:rsid w:val="009A6C6D"/>
    <w:rsid w:val="009A735F"/>
    <w:rsid w:val="009A7731"/>
    <w:rsid w:val="009B0B49"/>
    <w:rsid w:val="009B1C01"/>
    <w:rsid w:val="009B3E3A"/>
    <w:rsid w:val="009B4372"/>
    <w:rsid w:val="009B5020"/>
    <w:rsid w:val="009B509D"/>
    <w:rsid w:val="009B5635"/>
    <w:rsid w:val="009B62C6"/>
    <w:rsid w:val="009B6903"/>
    <w:rsid w:val="009C00AC"/>
    <w:rsid w:val="009C0DDB"/>
    <w:rsid w:val="009C12D1"/>
    <w:rsid w:val="009C3DA8"/>
    <w:rsid w:val="009C45DE"/>
    <w:rsid w:val="009C4625"/>
    <w:rsid w:val="009C5975"/>
    <w:rsid w:val="009C606F"/>
    <w:rsid w:val="009D0B7D"/>
    <w:rsid w:val="009D0C23"/>
    <w:rsid w:val="009D22ED"/>
    <w:rsid w:val="009D33EF"/>
    <w:rsid w:val="009D3F20"/>
    <w:rsid w:val="009D6333"/>
    <w:rsid w:val="009D7DC3"/>
    <w:rsid w:val="009E2CB0"/>
    <w:rsid w:val="009E3E35"/>
    <w:rsid w:val="009E47BC"/>
    <w:rsid w:val="009E615F"/>
    <w:rsid w:val="009E6962"/>
    <w:rsid w:val="009E73EC"/>
    <w:rsid w:val="009F2DD7"/>
    <w:rsid w:val="009F51FD"/>
    <w:rsid w:val="009F6A40"/>
    <w:rsid w:val="009F7ABC"/>
    <w:rsid w:val="009F7C14"/>
    <w:rsid w:val="00A02F59"/>
    <w:rsid w:val="00A042DA"/>
    <w:rsid w:val="00A04D21"/>
    <w:rsid w:val="00A04F08"/>
    <w:rsid w:val="00A06B27"/>
    <w:rsid w:val="00A06CB9"/>
    <w:rsid w:val="00A06DE1"/>
    <w:rsid w:val="00A076EA"/>
    <w:rsid w:val="00A078FB"/>
    <w:rsid w:val="00A10128"/>
    <w:rsid w:val="00A10701"/>
    <w:rsid w:val="00A110D5"/>
    <w:rsid w:val="00A12127"/>
    <w:rsid w:val="00A13AA3"/>
    <w:rsid w:val="00A1582A"/>
    <w:rsid w:val="00A211FE"/>
    <w:rsid w:val="00A24E0C"/>
    <w:rsid w:val="00A251C4"/>
    <w:rsid w:val="00A252A1"/>
    <w:rsid w:val="00A25B52"/>
    <w:rsid w:val="00A27539"/>
    <w:rsid w:val="00A3083D"/>
    <w:rsid w:val="00A339DE"/>
    <w:rsid w:val="00A349EB"/>
    <w:rsid w:val="00A34B1D"/>
    <w:rsid w:val="00A35344"/>
    <w:rsid w:val="00A37B60"/>
    <w:rsid w:val="00A37B62"/>
    <w:rsid w:val="00A402CE"/>
    <w:rsid w:val="00A40604"/>
    <w:rsid w:val="00A40DAF"/>
    <w:rsid w:val="00A4181E"/>
    <w:rsid w:val="00A419F6"/>
    <w:rsid w:val="00A420A1"/>
    <w:rsid w:val="00A44BA4"/>
    <w:rsid w:val="00A46259"/>
    <w:rsid w:val="00A471EA"/>
    <w:rsid w:val="00A50073"/>
    <w:rsid w:val="00A51643"/>
    <w:rsid w:val="00A521B7"/>
    <w:rsid w:val="00A527C0"/>
    <w:rsid w:val="00A54003"/>
    <w:rsid w:val="00A547EA"/>
    <w:rsid w:val="00A56848"/>
    <w:rsid w:val="00A568DB"/>
    <w:rsid w:val="00A56CBA"/>
    <w:rsid w:val="00A5720B"/>
    <w:rsid w:val="00A602EA"/>
    <w:rsid w:val="00A606E3"/>
    <w:rsid w:val="00A61181"/>
    <w:rsid w:val="00A623D1"/>
    <w:rsid w:val="00A62A84"/>
    <w:rsid w:val="00A63257"/>
    <w:rsid w:val="00A636A8"/>
    <w:rsid w:val="00A64D4D"/>
    <w:rsid w:val="00A71692"/>
    <w:rsid w:val="00A730AA"/>
    <w:rsid w:val="00A73642"/>
    <w:rsid w:val="00A73BD8"/>
    <w:rsid w:val="00A761C0"/>
    <w:rsid w:val="00A76226"/>
    <w:rsid w:val="00A77065"/>
    <w:rsid w:val="00A823F4"/>
    <w:rsid w:val="00A82CE5"/>
    <w:rsid w:val="00A85069"/>
    <w:rsid w:val="00A86E6C"/>
    <w:rsid w:val="00A90B40"/>
    <w:rsid w:val="00A90EF9"/>
    <w:rsid w:val="00A946F3"/>
    <w:rsid w:val="00A94766"/>
    <w:rsid w:val="00A95742"/>
    <w:rsid w:val="00A962FB"/>
    <w:rsid w:val="00A97495"/>
    <w:rsid w:val="00AA2BE3"/>
    <w:rsid w:val="00AA4860"/>
    <w:rsid w:val="00AA7448"/>
    <w:rsid w:val="00AB041D"/>
    <w:rsid w:val="00AB1D31"/>
    <w:rsid w:val="00AB2AAE"/>
    <w:rsid w:val="00AB3546"/>
    <w:rsid w:val="00AB43EE"/>
    <w:rsid w:val="00AB44A4"/>
    <w:rsid w:val="00AB4867"/>
    <w:rsid w:val="00AB5346"/>
    <w:rsid w:val="00AB5AE8"/>
    <w:rsid w:val="00AC000A"/>
    <w:rsid w:val="00AC29F6"/>
    <w:rsid w:val="00AC4C04"/>
    <w:rsid w:val="00AC4CAA"/>
    <w:rsid w:val="00AC6625"/>
    <w:rsid w:val="00AC68DF"/>
    <w:rsid w:val="00AC7EDA"/>
    <w:rsid w:val="00AD4BCD"/>
    <w:rsid w:val="00AD64BD"/>
    <w:rsid w:val="00AD64E2"/>
    <w:rsid w:val="00AE01EC"/>
    <w:rsid w:val="00AE5FA4"/>
    <w:rsid w:val="00AF054A"/>
    <w:rsid w:val="00AF08CD"/>
    <w:rsid w:val="00AF11CC"/>
    <w:rsid w:val="00AF178F"/>
    <w:rsid w:val="00AF2AB1"/>
    <w:rsid w:val="00AF30A1"/>
    <w:rsid w:val="00AF3383"/>
    <w:rsid w:val="00AF3BEA"/>
    <w:rsid w:val="00AF4B8C"/>
    <w:rsid w:val="00B001A3"/>
    <w:rsid w:val="00B04C45"/>
    <w:rsid w:val="00B05437"/>
    <w:rsid w:val="00B0547B"/>
    <w:rsid w:val="00B11D06"/>
    <w:rsid w:val="00B12B23"/>
    <w:rsid w:val="00B13C62"/>
    <w:rsid w:val="00B1652D"/>
    <w:rsid w:val="00B2307E"/>
    <w:rsid w:val="00B233F9"/>
    <w:rsid w:val="00B23CE0"/>
    <w:rsid w:val="00B23D97"/>
    <w:rsid w:val="00B26E71"/>
    <w:rsid w:val="00B312D6"/>
    <w:rsid w:val="00B332FC"/>
    <w:rsid w:val="00B35C46"/>
    <w:rsid w:val="00B35C84"/>
    <w:rsid w:val="00B363DC"/>
    <w:rsid w:val="00B375D2"/>
    <w:rsid w:val="00B37DE3"/>
    <w:rsid w:val="00B400A0"/>
    <w:rsid w:val="00B40FD3"/>
    <w:rsid w:val="00B442B4"/>
    <w:rsid w:val="00B44AE1"/>
    <w:rsid w:val="00B44FC1"/>
    <w:rsid w:val="00B4500A"/>
    <w:rsid w:val="00B45F54"/>
    <w:rsid w:val="00B4679F"/>
    <w:rsid w:val="00B47331"/>
    <w:rsid w:val="00B47BF6"/>
    <w:rsid w:val="00B51070"/>
    <w:rsid w:val="00B5355A"/>
    <w:rsid w:val="00B56592"/>
    <w:rsid w:val="00B572D1"/>
    <w:rsid w:val="00B60E80"/>
    <w:rsid w:val="00B62BC5"/>
    <w:rsid w:val="00B6768F"/>
    <w:rsid w:val="00B737DC"/>
    <w:rsid w:val="00B73E0F"/>
    <w:rsid w:val="00B75B1D"/>
    <w:rsid w:val="00B76633"/>
    <w:rsid w:val="00B76A55"/>
    <w:rsid w:val="00B7782D"/>
    <w:rsid w:val="00B7788F"/>
    <w:rsid w:val="00B80E66"/>
    <w:rsid w:val="00B82E62"/>
    <w:rsid w:val="00B82EAE"/>
    <w:rsid w:val="00B91EE5"/>
    <w:rsid w:val="00B925B1"/>
    <w:rsid w:val="00B92A90"/>
    <w:rsid w:val="00B93A59"/>
    <w:rsid w:val="00B94B1F"/>
    <w:rsid w:val="00BA0492"/>
    <w:rsid w:val="00BA0F4E"/>
    <w:rsid w:val="00BA203E"/>
    <w:rsid w:val="00BA4383"/>
    <w:rsid w:val="00BA5B16"/>
    <w:rsid w:val="00BA6F66"/>
    <w:rsid w:val="00BB027C"/>
    <w:rsid w:val="00BB07C0"/>
    <w:rsid w:val="00BB0B42"/>
    <w:rsid w:val="00BB1CA4"/>
    <w:rsid w:val="00BB2BC8"/>
    <w:rsid w:val="00BB3ACB"/>
    <w:rsid w:val="00BB412C"/>
    <w:rsid w:val="00BB5979"/>
    <w:rsid w:val="00BC0355"/>
    <w:rsid w:val="00BC0B09"/>
    <w:rsid w:val="00BC2A2C"/>
    <w:rsid w:val="00BC2F73"/>
    <w:rsid w:val="00BC3CC8"/>
    <w:rsid w:val="00BC429D"/>
    <w:rsid w:val="00BC4A95"/>
    <w:rsid w:val="00BC4ABD"/>
    <w:rsid w:val="00BC4D9F"/>
    <w:rsid w:val="00BC5484"/>
    <w:rsid w:val="00BC739E"/>
    <w:rsid w:val="00BC746D"/>
    <w:rsid w:val="00BC7D46"/>
    <w:rsid w:val="00BD03D8"/>
    <w:rsid w:val="00BD09FA"/>
    <w:rsid w:val="00BD1DC1"/>
    <w:rsid w:val="00BD28C5"/>
    <w:rsid w:val="00BD3896"/>
    <w:rsid w:val="00BD3DED"/>
    <w:rsid w:val="00BD444E"/>
    <w:rsid w:val="00BD5539"/>
    <w:rsid w:val="00BD712B"/>
    <w:rsid w:val="00BD7C2E"/>
    <w:rsid w:val="00BE4885"/>
    <w:rsid w:val="00BE53E0"/>
    <w:rsid w:val="00BE5AC8"/>
    <w:rsid w:val="00BF00B3"/>
    <w:rsid w:val="00BF03E9"/>
    <w:rsid w:val="00BF1053"/>
    <w:rsid w:val="00BF10AB"/>
    <w:rsid w:val="00BF2927"/>
    <w:rsid w:val="00BF3F0D"/>
    <w:rsid w:val="00BF4393"/>
    <w:rsid w:val="00BF476A"/>
    <w:rsid w:val="00BF67E4"/>
    <w:rsid w:val="00BF6BD6"/>
    <w:rsid w:val="00BF7A3B"/>
    <w:rsid w:val="00BF7C81"/>
    <w:rsid w:val="00C00105"/>
    <w:rsid w:val="00C0070F"/>
    <w:rsid w:val="00C00932"/>
    <w:rsid w:val="00C028A5"/>
    <w:rsid w:val="00C028B4"/>
    <w:rsid w:val="00C06023"/>
    <w:rsid w:val="00C10235"/>
    <w:rsid w:val="00C117FA"/>
    <w:rsid w:val="00C12B0C"/>
    <w:rsid w:val="00C14D1C"/>
    <w:rsid w:val="00C158C2"/>
    <w:rsid w:val="00C17A6F"/>
    <w:rsid w:val="00C20088"/>
    <w:rsid w:val="00C200D5"/>
    <w:rsid w:val="00C20A59"/>
    <w:rsid w:val="00C21C80"/>
    <w:rsid w:val="00C22811"/>
    <w:rsid w:val="00C23589"/>
    <w:rsid w:val="00C237A1"/>
    <w:rsid w:val="00C26F67"/>
    <w:rsid w:val="00C30697"/>
    <w:rsid w:val="00C30D04"/>
    <w:rsid w:val="00C33A53"/>
    <w:rsid w:val="00C35047"/>
    <w:rsid w:val="00C37BFF"/>
    <w:rsid w:val="00C419B1"/>
    <w:rsid w:val="00C41B66"/>
    <w:rsid w:val="00C434BD"/>
    <w:rsid w:val="00C469D7"/>
    <w:rsid w:val="00C46EAC"/>
    <w:rsid w:val="00C47B50"/>
    <w:rsid w:val="00C50570"/>
    <w:rsid w:val="00C51B6B"/>
    <w:rsid w:val="00C52F87"/>
    <w:rsid w:val="00C5383B"/>
    <w:rsid w:val="00C53863"/>
    <w:rsid w:val="00C53C6B"/>
    <w:rsid w:val="00C53C9B"/>
    <w:rsid w:val="00C54582"/>
    <w:rsid w:val="00C547B3"/>
    <w:rsid w:val="00C566AD"/>
    <w:rsid w:val="00C70444"/>
    <w:rsid w:val="00C71BEC"/>
    <w:rsid w:val="00C72C5D"/>
    <w:rsid w:val="00C736A9"/>
    <w:rsid w:val="00C73C75"/>
    <w:rsid w:val="00C746E8"/>
    <w:rsid w:val="00C74927"/>
    <w:rsid w:val="00C74B73"/>
    <w:rsid w:val="00C81C6F"/>
    <w:rsid w:val="00C81DA7"/>
    <w:rsid w:val="00C82977"/>
    <w:rsid w:val="00C832DF"/>
    <w:rsid w:val="00C84779"/>
    <w:rsid w:val="00C86E32"/>
    <w:rsid w:val="00C87AD9"/>
    <w:rsid w:val="00C9101D"/>
    <w:rsid w:val="00C93F4D"/>
    <w:rsid w:val="00C95536"/>
    <w:rsid w:val="00C95969"/>
    <w:rsid w:val="00C95A56"/>
    <w:rsid w:val="00C95F8C"/>
    <w:rsid w:val="00C97270"/>
    <w:rsid w:val="00C97C7C"/>
    <w:rsid w:val="00CA0333"/>
    <w:rsid w:val="00CA109B"/>
    <w:rsid w:val="00CA1727"/>
    <w:rsid w:val="00CA2274"/>
    <w:rsid w:val="00CA2329"/>
    <w:rsid w:val="00CA28CA"/>
    <w:rsid w:val="00CA460C"/>
    <w:rsid w:val="00CA495C"/>
    <w:rsid w:val="00CA4C54"/>
    <w:rsid w:val="00CA648E"/>
    <w:rsid w:val="00CB0B1E"/>
    <w:rsid w:val="00CB1420"/>
    <w:rsid w:val="00CB157C"/>
    <w:rsid w:val="00CB1EC8"/>
    <w:rsid w:val="00CB237A"/>
    <w:rsid w:val="00CB2BE6"/>
    <w:rsid w:val="00CB34D8"/>
    <w:rsid w:val="00CB362F"/>
    <w:rsid w:val="00CB51C8"/>
    <w:rsid w:val="00CB646E"/>
    <w:rsid w:val="00CB66E7"/>
    <w:rsid w:val="00CB78E2"/>
    <w:rsid w:val="00CC184D"/>
    <w:rsid w:val="00CC35B4"/>
    <w:rsid w:val="00CC37AB"/>
    <w:rsid w:val="00CC6172"/>
    <w:rsid w:val="00CC69B9"/>
    <w:rsid w:val="00CC6B1F"/>
    <w:rsid w:val="00CC6DC9"/>
    <w:rsid w:val="00CD1AA7"/>
    <w:rsid w:val="00CD1ACA"/>
    <w:rsid w:val="00CD2069"/>
    <w:rsid w:val="00CD2A32"/>
    <w:rsid w:val="00CD5C60"/>
    <w:rsid w:val="00CE04C9"/>
    <w:rsid w:val="00CE0DE1"/>
    <w:rsid w:val="00CE16A0"/>
    <w:rsid w:val="00CE2920"/>
    <w:rsid w:val="00CE2C3B"/>
    <w:rsid w:val="00CE408C"/>
    <w:rsid w:val="00CE45AA"/>
    <w:rsid w:val="00CE6B4F"/>
    <w:rsid w:val="00CF0190"/>
    <w:rsid w:val="00CF386C"/>
    <w:rsid w:val="00CF4251"/>
    <w:rsid w:val="00CF49F5"/>
    <w:rsid w:val="00CF77F5"/>
    <w:rsid w:val="00D010FF"/>
    <w:rsid w:val="00D0159A"/>
    <w:rsid w:val="00D0219B"/>
    <w:rsid w:val="00D0409E"/>
    <w:rsid w:val="00D045BE"/>
    <w:rsid w:val="00D04F35"/>
    <w:rsid w:val="00D055CD"/>
    <w:rsid w:val="00D05A06"/>
    <w:rsid w:val="00D07E24"/>
    <w:rsid w:val="00D1193A"/>
    <w:rsid w:val="00D11AFB"/>
    <w:rsid w:val="00D11BC7"/>
    <w:rsid w:val="00D11C40"/>
    <w:rsid w:val="00D14CA5"/>
    <w:rsid w:val="00D15314"/>
    <w:rsid w:val="00D15EFE"/>
    <w:rsid w:val="00D1625F"/>
    <w:rsid w:val="00D20096"/>
    <w:rsid w:val="00D208B0"/>
    <w:rsid w:val="00D22191"/>
    <w:rsid w:val="00D23043"/>
    <w:rsid w:val="00D23AF8"/>
    <w:rsid w:val="00D24A97"/>
    <w:rsid w:val="00D24D82"/>
    <w:rsid w:val="00D2504C"/>
    <w:rsid w:val="00D260B7"/>
    <w:rsid w:val="00D26A59"/>
    <w:rsid w:val="00D26D82"/>
    <w:rsid w:val="00D27031"/>
    <w:rsid w:val="00D30535"/>
    <w:rsid w:val="00D32124"/>
    <w:rsid w:val="00D35624"/>
    <w:rsid w:val="00D35CA0"/>
    <w:rsid w:val="00D4000E"/>
    <w:rsid w:val="00D4001F"/>
    <w:rsid w:val="00D4157F"/>
    <w:rsid w:val="00D447CF"/>
    <w:rsid w:val="00D4559D"/>
    <w:rsid w:val="00D45676"/>
    <w:rsid w:val="00D46F90"/>
    <w:rsid w:val="00D471C3"/>
    <w:rsid w:val="00D47544"/>
    <w:rsid w:val="00D5027F"/>
    <w:rsid w:val="00D50A0C"/>
    <w:rsid w:val="00D50C60"/>
    <w:rsid w:val="00D5406A"/>
    <w:rsid w:val="00D55879"/>
    <w:rsid w:val="00D56546"/>
    <w:rsid w:val="00D601F4"/>
    <w:rsid w:val="00D60CB7"/>
    <w:rsid w:val="00D632FB"/>
    <w:rsid w:val="00D641F2"/>
    <w:rsid w:val="00D649D1"/>
    <w:rsid w:val="00D669EB"/>
    <w:rsid w:val="00D669F0"/>
    <w:rsid w:val="00D66D01"/>
    <w:rsid w:val="00D71128"/>
    <w:rsid w:val="00D71175"/>
    <w:rsid w:val="00D71E06"/>
    <w:rsid w:val="00D720AB"/>
    <w:rsid w:val="00D728B3"/>
    <w:rsid w:val="00D72A07"/>
    <w:rsid w:val="00D738D9"/>
    <w:rsid w:val="00D74D32"/>
    <w:rsid w:val="00D74EB5"/>
    <w:rsid w:val="00D75AAC"/>
    <w:rsid w:val="00D75EDF"/>
    <w:rsid w:val="00D7704D"/>
    <w:rsid w:val="00D77077"/>
    <w:rsid w:val="00D77290"/>
    <w:rsid w:val="00D77BEC"/>
    <w:rsid w:val="00D807C2"/>
    <w:rsid w:val="00D80804"/>
    <w:rsid w:val="00D808E8"/>
    <w:rsid w:val="00D837BF"/>
    <w:rsid w:val="00D84E43"/>
    <w:rsid w:val="00D86111"/>
    <w:rsid w:val="00D86ED9"/>
    <w:rsid w:val="00D901FA"/>
    <w:rsid w:val="00D90C39"/>
    <w:rsid w:val="00D91205"/>
    <w:rsid w:val="00D92425"/>
    <w:rsid w:val="00D9257B"/>
    <w:rsid w:val="00D95988"/>
    <w:rsid w:val="00D9720E"/>
    <w:rsid w:val="00DA45C5"/>
    <w:rsid w:val="00DA4611"/>
    <w:rsid w:val="00DA553B"/>
    <w:rsid w:val="00DA73E1"/>
    <w:rsid w:val="00DB04F3"/>
    <w:rsid w:val="00DB06CD"/>
    <w:rsid w:val="00DB07F5"/>
    <w:rsid w:val="00DB2217"/>
    <w:rsid w:val="00DB3CD1"/>
    <w:rsid w:val="00DB4853"/>
    <w:rsid w:val="00DB5658"/>
    <w:rsid w:val="00DB592A"/>
    <w:rsid w:val="00DB6CAD"/>
    <w:rsid w:val="00DB7D97"/>
    <w:rsid w:val="00DC0E59"/>
    <w:rsid w:val="00DC2527"/>
    <w:rsid w:val="00DC31A7"/>
    <w:rsid w:val="00DC3452"/>
    <w:rsid w:val="00DC4451"/>
    <w:rsid w:val="00DC5ADA"/>
    <w:rsid w:val="00DC7521"/>
    <w:rsid w:val="00DD1534"/>
    <w:rsid w:val="00DD277D"/>
    <w:rsid w:val="00DD36A1"/>
    <w:rsid w:val="00DD3B70"/>
    <w:rsid w:val="00DD4FB4"/>
    <w:rsid w:val="00DD50A4"/>
    <w:rsid w:val="00DD59FD"/>
    <w:rsid w:val="00DD673D"/>
    <w:rsid w:val="00DD7584"/>
    <w:rsid w:val="00DD7A5C"/>
    <w:rsid w:val="00DD7A65"/>
    <w:rsid w:val="00DE00A7"/>
    <w:rsid w:val="00DE0C9A"/>
    <w:rsid w:val="00DE124B"/>
    <w:rsid w:val="00DE2228"/>
    <w:rsid w:val="00DE29FD"/>
    <w:rsid w:val="00DE2BA1"/>
    <w:rsid w:val="00DE4A28"/>
    <w:rsid w:val="00DE6328"/>
    <w:rsid w:val="00DE7AF2"/>
    <w:rsid w:val="00DF4006"/>
    <w:rsid w:val="00DF477B"/>
    <w:rsid w:val="00DF5509"/>
    <w:rsid w:val="00DF5E39"/>
    <w:rsid w:val="00E0209F"/>
    <w:rsid w:val="00E0251C"/>
    <w:rsid w:val="00E02E2A"/>
    <w:rsid w:val="00E05A3F"/>
    <w:rsid w:val="00E066D9"/>
    <w:rsid w:val="00E11AC6"/>
    <w:rsid w:val="00E14DD8"/>
    <w:rsid w:val="00E170BF"/>
    <w:rsid w:val="00E200E1"/>
    <w:rsid w:val="00E22F81"/>
    <w:rsid w:val="00E23256"/>
    <w:rsid w:val="00E23F48"/>
    <w:rsid w:val="00E2459A"/>
    <w:rsid w:val="00E2562F"/>
    <w:rsid w:val="00E25A60"/>
    <w:rsid w:val="00E25F1F"/>
    <w:rsid w:val="00E26625"/>
    <w:rsid w:val="00E32021"/>
    <w:rsid w:val="00E32779"/>
    <w:rsid w:val="00E34D4F"/>
    <w:rsid w:val="00E366A2"/>
    <w:rsid w:val="00E40BEF"/>
    <w:rsid w:val="00E41368"/>
    <w:rsid w:val="00E43B80"/>
    <w:rsid w:val="00E43DAF"/>
    <w:rsid w:val="00E45FDA"/>
    <w:rsid w:val="00E50481"/>
    <w:rsid w:val="00E50FEA"/>
    <w:rsid w:val="00E51ADC"/>
    <w:rsid w:val="00E527B2"/>
    <w:rsid w:val="00E52C4F"/>
    <w:rsid w:val="00E52C56"/>
    <w:rsid w:val="00E5766E"/>
    <w:rsid w:val="00E57975"/>
    <w:rsid w:val="00E601C9"/>
    <w:rsid w:val="00E60728"/>
    <w:rsid w:val="00E63B73"/>
    <w:rsid w:val="00E640C7"/>
    <w:rsid w:val="00E64739"/>
    <w:rsid w:val="00E64814"/>
    <w:rsid w:val="00E654CA"/>
    <w:rsid w:val="00E70DF7"/>
    <w:rsid w:val="00E70EFD"/>
    <w:rsid w:val="00E712C0"/>
    <w:rsid w:val="00E72A75"/>
    <w:rsid w:val="00E7408E"/>
    <w:rsid w:val="00E759A7"/>
    <w:rsid w:val="00E75E5F"/>
    <w:rsid w:val="00E7677C"/>
    <w:rsid w:val="00E80768"/>
    <w:rsid w:val="00E818AD"/>
    <w:rsid w:val="00E81E85"/>
    <w:rsid w:val="00E83236"/>
    <w:rsid w:val="00E854E7"/>
    <w:rsid w:val="00E8676A"/>
    <w:rsid w:val="00E878E2"/>
    <w:rsid w:val="00E87912"/>
    <w:rsid w:val="00E87B37"/>
    <w:rsid w:val="00E90146"/>
    <w:rsid w:val="00E90DCB"/>
    <w:rsid w:val="00E9157D"/>
    <w:rsid w:val="00E91E18"/>
    <w:rsid w:val="00E95319"/>
    <w:rsid w:val="00E97FBC"/>
    <w:rsid w:val="00EA0841"/>
    <w:rsid w:val="00EA182E"/>
    <w:rsid w:val="00EA2884"/>
    <w:rsid w:val="00EA3C23"/>
    <w:rsid w:val="00EA4857"/>
    <w:rsid w:val="00EA5034"/>
    <w:rsid w:val="00EA5448"/>
    <w:rsid w:val="00EA5760"/>
    <w:rsid w:val="00EA60B0"/>
    <w:rsid w:val="00EB0BD2"/>
    <w:rsid w:val="00EB3A37"/>
    <w:rsid w:val="00EB4330"/>
    <w:rsid w:val="00EB5387"/>
    <w:rsid w:val="00EB54B9"/>
    <w:rsid w:val="00EB6F08"/>
    <w:rsid w:val="00EB6F2D"/>
    <w:rsid w:val="00EC10CC"/>
    <w:rsid w:val="00EC19DB"/>
    <w:rsid w:val="00EC3401"/>
    <w:rsid w:val="00EC37B4"/>
    <w:rsid w:val="00EC559B"/>
    <w:rsid w:val="00EC5FD3"/>
    <w:rsid w:val="00EC6765"/>
    <w:rsid w:val="00EC7BAE"/>
    <w:rsid w:val="00ED78F2"/>
    <w:rsid w:val="00EE002F"/>
    <w:rsid w:val="00EE10A1"/>
    <w:rsid w:val="00EE1251"/>
    <w:rsid w:val="00EE22D9"/>
    <w:rsid w:val="00EE272F"/>
    <w:rsid w:val="00EE2B6E"/>
    <w:rsid w:val="00EE2FB7"/>
    <w:rsid w:val="00EE3DF6"/>
    <w:rsid w:val="00EE5043"/>
    <w:rsid w:val="00EE5312"/>
    <w:rsid w:val="00EF2815"/>
    <w:rsid w:val="00EF2F4C"/>
    <w:rsid w:val="00EF4C03"/>
    <w:rsid w:val="00F00333"/>
    <w:rsid w:val="00F00D8C"/>
    <w:rsid w:val="00F02E83"/>
    <w:rsid w:val="00F04259"/>
    <w:rsid w:val="00F05CD6"/>
    <w:rsid w:val="00F06671"/>
    <w:rsid w:val="00F067B4"/>
    <w:rsid w:val="00F06B7C"/>
    <w:rsid w:val="00F0751A"/>
    <w:rsid w:val="00F076A7"/>
    <w:rsid w:val="00F0794E"/>
    <w:rsid w:val="00F07A7F"/>
    <w:rsid w:val="00F13322"/>
    <w:rsid w:val="00F1333F"/>
    <w:rsid w:val="00F146F1"/>
    <w:rsid w:val="00F15286"/>
    <w:rsid w:val="00F20B27"/>
    <w:rsid w:val="00F20C27"/>
    <w:rsid w:val="00F221A5"/>
    <w:rsid w:val="00F24240"/>
    <w:rsid w:val="00F2599D"/>
    <w:rsid w:val="00F25C57"/>
    <w:rsid w:val="00F30112"/>
    <w:rsid w:val="00F30593"/>
    <w:rsid w:val="00F30631"/>
    <w:rsid w:val="00F30741"/>
    <w:rsid w:val="00F31E66"/>
    <w:rsid w:val="00F33197"/>
    <w:rsid w:val="00F34E9D"/>
    <w:rsid w:val="00F37D1F"/>
    <w:rsid w:val="00F37F92"/>
    <w:rsid w:val="00F43B3E"/>
    <w:rsid w:val="00F43EA5"/>
    <w:rsid w:val="00F4496B"/>
    <w:rsid w:val="00F44B87"/>
    <w:rsid w:val="00F47B7C"/>
    <w:rsid w:val="00F5067A"/>
    <w:rsid w:val="00F53E19"/>
    <w:rsid w:val="00F55B92"/>
    <w:rsid w:val="00F560BA"/>
    <w:rsid w:val="00F576A1"/>
    <w:rsid w:val="00F608F5"/>
    <w:rsid w:val="00F61104"/>
    <w:rsid w:val="00F62549"/>
    <w:rsid w:val="00F63068"/>
    <w:rsid w:val="00F63234"/>
    <w:rsid w:val="00F6452B"/>
    <w:rsid w:val="00F66425"/>
    <w:rsid w:val="00F67458"/>
    <w:rsid w:val="00F67BC6"/>
    <w:rsid w:val="00F70F3F"/>
    <w:rsid w:val="00F725C7"/>
    <w:rsid w:val="00F73A2F"/>
    <w:rsid w:val="00F74391"/>
    <w:rsid w:val="00F779FC"/>
    <w:rsid w:val="00F81414"/>
    <w:rsid w:val="00F81C42"/>
    <w:rsid w:val="00F83FDF"/>
    <w:rsid w:val="00F8579B"/>
    <w:rsid w:val="00F87CEE"/>
    <w:rsid w:val="00F93CAE"/>
    <w:rsid w:val="00F93F0F"/>
    <w:rsid w:val="00F95657"/>
    <w:rsid w:val="00FA0931"/>
    <w:rsid w:val="00FA0960"/>
    <w:rsid w:val="00FA161D"/>
    <w:rsid w:val="00FA3117"/>
    <w:rsid w:val="00FA39BC"/>
    <w:rsid w:val="00FA3C66"/>
    <w:rsid w:val="00FA5026"/>
    <w:rsid w:val="00FA6CC1"/>
    <w:rsid w:val="00FB0F80"/>
    <w:rsid w:val="00FB49A5"/>
    <w:rsid w:val="00FB49D5"/>
    <w:rsid w:val="00FB65ED"/>
    <w:rsid w:val="00FC3322"/>
    <w:rsid w:val="00FC5570"/>
    <w:rsid w:val="00FD3089"/>
    <w:rsid w:val="00FD379C"/>
    <w:rsid w:val="00FD4771"/>
    <w:rsid w:val="00FD4FE1"/>
    <w:rsid w:val="00FD55CA"/>
    <w:rsid w:val="00FD68D1"/>
    <w:rsid w:val="00FE0AD7"/>
    <w:rsid w:val="00FE1297"/>
    <w:rsid w:val="00FE2CEC"/>
    <w:rsid w:val="00FE769D"/>
    <w:rsid w:val="00FE7F7F"/>
    <w:rsid w:val="00FF1242"/>
    <w:rsid w:val="00FF20C0"/>
    <w:rsid w:val="00FF3F2F"/>
    <w:rsid w:val="00FF67A0"/>
    <w:rsid w:val="00FF6FA7"/>
    <w:rsid w:val="00FF7214"/>
    <w:rsid w:val="00FF77BA"/>
    <w:rsid w:val="00FF7E19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1DA530B"/>
  <w15:docId w15:val="{19FA9902-6CED-4D2A-AA97-27F8745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941CBC"/>
    <w:pPr>
      <w:numPr>
        <w:ilvl w:val="12"/>
      </w:numPr>
      <w:tabs>
        <w:tab w:val="left" w:pos="720"/>
      </w:tabs>
    </w:pPr>
    <w:rPr>
      <w:rFonts w:ascii="Arial Narrow" w:hAnsi="Arial Narro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41CBC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41C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941CBC"/>
  </w:style>
  <w:style w:type="paragraph" w:styleId="Encabezado">
    <w:name w:val="header"/>
    <w:basedOn w:val="Normal"/>
    <w:link w:val="EncabezadoCar"/>
    <w:rsid w:val="00941C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30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30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0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0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08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870C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771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D64B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034C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40B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0B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F7E2D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-NormaRL">
    <w:name w:val="Título 1 - Norma RL"/>
    <w:basedOn w:val="Ttulo1"/>
    <w:qFormat/>
    <w:rsid w:val="00A823F4"/>
    <w:pPr>
      <w:keepLines w:val="0"/>
      <w:spacing w:before="0"/>
      <w:jc w:val="center"/>
    </w:pPr>
    <w:rPr>
      <w:rFonts w:ascii="Arial Narrow" w:eastAsia="Times New Roman" w:hAnsi="Arial Narrow" w:cs="Times New Roman"/>
      <w:bCs w:val="0"/>
      <w:color w:val="auto"/>
      <w:sz w:val="26"/>
      <w:szCs w:val="20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A8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Descripcin">
    <w:name w:val="caption"/>
    <w:basedOn w:val="Normal"/>
    <w:next w:val="Normal"/>
    <w:unhideWhenUsed/>
    <w:qFormat/>
    <w:rsid w:val="00A823F4"/>
    <w:pPr>
      <w:spacing w:after="200"/>
    </w:pPr>
    <w:rPr>
      <w:b/>
      <w:bCs/>
      <w:color w:val="4F81BD" w:themeColor="accent1"/>
      <w:sz w:val="18"/>
      <w:szCs w:val="18"/>
      <w:lang w:val="es-SV"/>
    </w:rPr>
  </w:style>
  <w:style w:type="paragraph" w:customStyle="1" w:styleId="Ttulo2-NormaRL">
    <w:name w:val="Título 2 - Norma RL"/>
    <w:basedOn w:val="Ttulo1"/>
    <w:rsid w:val="003773A9"/>
    <w:pPr>
      <w:keepLines w:val="0"/>
      <w:spacing w:before="0"/>
      <w:jc w:val="center"/>
    </w:pPr>
    <w:rPr>
      <w:rFonts w:ascii="Arial Narrow" w:eastAsia="Times New Roman" w:hAnsi="Arial Narrow" w:cs="Times New Roman"/>
      <w:color w:val="auto"/>
      <w:sz w:val="24"/>
      <w:szCs w:val="20"/>
      <w:lang w:val="es-GT"/>
    </w:rPr>
  </w:style>
  <w:style w:type="table" w:customStyle="1" w:styleId="YV">
    <w:name w:val="YV"/>
    <w:basedOn w:val="Tablanormal"/>
    <w:uiPriority w:val="99"/>
    <w:qFormat/>
    <w:rsid w:val="003773A9"/>
    <w:pPr>
      <w:spacing w:line="280" w:lineRule="atLeast"/>
      <w:jc w:val="center"/>
    </w:pPr>
    <w:rPr>
      <w:rFonts w:ascii="Arial Narrow" w:eastAsia="Times New Roman" w:hAnsi="Arial Narrow" w:cs="Times New Roman"/>
      <w:sz w:val="24"/>
      <w:szCs w:val="20"/>
      <w:lang w:eastAsia="es-ES"/>
    </w:rPr>
    <w:tblPr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</w:tblPr>
    <w:tblStylePr w:type="firstRow">
      <w:rPr>
        <w:rFonts w:ascii="Cambria" w:hAnsi="Cambria"/>
        <w:b/>
        <w:sz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DC0E5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243E4"/>
    <w:rPr>
      <w:color w:val="808080"/>
    </w:rPr>
  </w:style>
  <w:style w:type="table" w:customStyle="1" w:styleId="Tablaconcuadrcula1">
    <w:name w:val="Tabla con cuadrícula1"/>
    <w:basedOn w:val="Tablanormal"/>
    <w:uiPriority w:val="59"/>
    <w:rsid w:val="00552FDE"/>
    <w:pPr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independiente21">
    <w:name w:val="Texto independiente 21"/>
    <w:basedOn w:val="Normal"/>
    <w:rsid w:val="00A94766"/>
    <w:pPr>
      <w:jc w:val="left"/>
    </w:pPr>
    <w:rPr>
      <w:rFonts w:ascii="Arial Narrow" w:hAnsi="Arial Narrow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A94766"/>
    <w:pPr>
      <w:jc w:val="left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947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A94766"/>
    <w:rPr>
      <w:vertAlign w:val="superscript"/>
    </w:rPr>
  </w:style>
  <w:style w:type="paragraph" w:styleId="Textoindependiente3">
    <w:name w:val="Body Text 3"/>
    <w:basedOn w:val="Normal"/>
    <w:link w:val="Textoindependiente3Car"/>
    <w:unhideWhenUsed/>
    <w:rsid w:val="00583478"/>
    <w:pPr>
      <w:spacing w:after="120" w:line="276" w:lineRule="auto"/>
      <w:jc w:val="left"/>
    </w:pPr>
    <w:rPr>
      <w:rFonts w:asciiTheme="minorHAnsi" w:eastAsiaTheme="minorHAnsi" w:hAnsiTheme="minorHAnsi" w:cstheme="minorBidi"/>
      <w:sz w:val="16"/>
      <w:szCs w:val="16"/>
      <w:lang w:val="es-SV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83478"/>
    <w:rPr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22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47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D3B18ACB94346A00B415865940FF8" ma:contentTypeVersion="4" ma:contentTypeDescription="Crear nuevo documento." ma:contentTypeScope="" ma:versionID="5bef0ff0271dc8ea9f9f34541398f665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TAK2XWSQXAVX-1676556059-2908</_dlc_DocId>
    <_dlc_DocIdUrl xmlns="925361b9-3a0c-4c35-ae0e-5f5ef97db517">
      <Url>http://sis/dn/_layouts/15/DocIdRedir.aspx?ID=TAK2XWSQXAVX-1676556059-2908</Url>
      <Description>TAK2XWSQXAVX-1676556059-2908</Description>
    </_dlc_DocIdUrl>
    <SharedWithUsers xmlns="0287c0b5-b5c5-4019-839b-c1f429e15169">
      <UserInfo>
        <DisplayName>Dania Melissa López Vásquez</DisplayName>
        <AccountId>186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713E9-3E3D-4DB2-BEDD-BBF58BE6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40F41-8FDE-4E29-AAF7-85F54A19E565}">
  <ds:schemaRefs>
    <ds:schemaRef ds:uri="http://purl.org/dc/terms/"/>
    <ds:schemaRef ds:uri="http://schemas.microsoft.com/office/2006/documentManagement/types"/>
    <ds:schemaRef ds:uri="http://purl.org/dc/elements/1.1/"/>
    <ds:schemaRef ds:uri="925361b9-3a0c-4c35-ae0e-5f5ef97db517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287c0b5-b5c5-4019-839b-c1f429e1516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72B479-3753-4DD6-948D-992920275C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AE22A7-3BCD-4D69-B52B-C9B4DC8FF8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B7E4C4-FDA1-421B-ABAE-5FB79EDBB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3936</Words>
  <Characters>21650</Characters>
  <Application>Microsoft Office Word</Application>
  <DocSecurity>4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25535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prceci</dc:creator>
  <cp:keywords/>
  <dc:description/>
  <cp:lastModifiedBy>Pablo Alfonso Aráuz Pineda</cp:lastModifiedBy>
  <cp:revision>2</cp:revision>
  <cp:lastPrinted>2021-11-06T21:23:00Z</cp:lastPrinted>
  <dcterms:created xsi:type="dcterms:W3CDTF">2021-11-08T21:15:00Z</dcterms:created>
  <dcterms:modified xsi:type="dcterms:W3CDTF">2021-11-08T21:15:00Z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0x010100DB8D3B18ACB94346A00B415865940FF8</vt:lpwstr>
  </property>
  <property fmtid="{D5CDD505-2E9C-101B-9397-08002B2CF9AE}" pid="3" name="_dlc_DocIdItemGuid">
    <vt:lpwstr>416effa9-8ec8-4e78-a30d-b89e243c8339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cecy.pena@bcr.gob.sv</vt:lpwstr>
  </property>
  <property fmtid="{D5CDD505-2E9C-101B-9397-08002B2CF9AE}" pid="8" name="MSIP_Label_6f412271-f4bd-49ae-aedf-b62704a0dfc6_SetDate">
    <vt:lpwstr>2020-03-18T14:17:53.1394840-06:00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</Properties>
</file>