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245F" w14:textId="59FE9870" w:rsidR="00A96D79" w:rsidRDefault="00A96D79" w:rsidP="00CF402A">
      <w:pPr>
        <w:rPr>
          <w:lang w:val="es-SV"/>
        </w:rPr>
      </w:pPr>
    </w:p>
    <w:p w14:paraId="172ADF2D" w14:textId="77777777" w:rsidR="00204E9C" w:rsidRPr="001073E9" w:rsidRDefault="00204E9C" w:rsidP="00CF402A">
      <w:pPr>
        <w:rPr>
          <w:lang w:val="es-SV"/>
        </w:rPr>
      </w:pPr>
    </w:p>
    <w:p w14:paraId="3C4732F8" w14:textId="04E29C20" w:rsidR="00A96D79" w:rsidRPr="00F27772" w:rsidRDefault="001325E7" w:rsidP="00121888">
      <w:pPr>
        <w:pStyle w:val="NormalWeb"/>
        <w:spacing w:before="0" w:beforeAutospacing="0" w:after="60" w:afterAutospacing="0"/>
        <w:jc w:val="center"/>
        <w:rPr>
          <w:rFonts w:ascii="Calibri" w:hAnsi="Calibri" w:cs="Calibri"/>
          <w:color w:val="auto"/>
        </w:rPr>
      </w:pPr>
      <w:r w:rsidRPr="008354E6">
        <w:rPr>
          <w:rFonts w:ascii="Times New Roman" w:eastAsia="Times New Roman" w:hAnsi="Times New Roman" w:cs="Times New Roman"/>
          <w:noProof/>
        </w:rPr>
        <w:drawing>
          <wp:inline distT="0" distB="0" distL="0" distR="0" wp14:anchorId="7D042681" wp14:editId="1FB178EB">
            <wp:extent cx="1457172" cy="779806"/>
            <wp:effectExtent l="0" t="0" r="0" b="1270"/>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 nombre de la empres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59202" cy="780892"/>
                    </a:xfrm>
                    <a:prstGeom prst="rect">
                      <a:avLst/>
                    </a:prstGeom>
                    <a:noFill/>
                    <a:ln>
                      <a:noFill/>
                    </a:ln>
                    <a:extLst>
                      <a:ext uri="{53640926-AAD7-44D8-BBD7-CCE9431645EC}">
                        <a14:shadowObscured xmlns:a14="http://schemas.microsoft.com/office/drawing/2010/main"/>
                      </a:ext>
                    </a:extLst>
                  </pic:spPr>
                </pic:pic>
              </a:graphicData>
            </a:graphic>
          </wp:inline>
        </w:drawing>
      </w:r>
    </w:p>
    <w:p w14:paraId="127B217F" w14:textId="77777777" w:rsidR="00A96D79" w:rsidRPr="00F27772" w:rsidRDefault="00A96D79" w:rsidP="00CF402A"/>
    <w:p w14:paraId="18C0D0F8" w14:textId="77777777" w:rsidR="00A96D79" w:rsidRPr="00F27772" w:rsidRDefault="00A96D79" w:rsidP="00CF402A"/>
    <w:p w14:paraId="381D66AD" w14:textId="77777777" w:rsidR="00A96D79" w:rsidRPr="00F27772" w:rsidRDefault="00A96D79" w:rsidP="00121888">
      <w:pPr>
        <w:spacing w:after="60"/>
        <w:rPr>
          <w:rFonts w:ascii="Calibri" w:hAnsi="Calibri" w:cs="Calibri"/>
          <w:sz w:val="24"/>
          <w:szCs w:val="24"/>
        </w:rPr>
      </w:pPr>
    </w:p>
    <w:p w14:paraId="5AF8D79C" w14:textId="77777777" w:rsidR="00A96D79" w:rsidRPr="00F27772" w:rsidRDefault="00A96D79" w:rsidP="00B56379">
      <w:pPr>
        <w:spacing w:after="60"/>
        <w:ind w:firstLine="709"/>
        <w:rPr>
          <w:rFonts w:ascii="Calibri" w:hAnsi="Calibri" w:cs="Calibri"/>
          <w:sz w:val="24"/>
          <w:szCs w:val="24"/>
        </w:rPr>
      </w:pPr>
    </w:p>
    <w:p w14:paraId="17745092" w14:textId="77777777" w:rsidR="00A96D79" w:rsidRPr="00F27772" w:rsidRDefault="00A96D79" w:rsidP="00121888">
      <w:pPr>
        <w:spacing w:after="60"/>
        <w:rPr>
          <w:rFonts w:ascii="Calibri" w:hAnsi="Calibri" w:cs="Calibri"/>
          <w:sz w:val="24"/>
          <w:szCs w:val="24"/>
        </w:rPr>
      </w:pPr>
    </w:p>
    <w:p w14:paraId="64439CCC" w14:textId="77777777" w:rsidR="00A96D79" w:rsidRPr="00F27772" w:rsidRDefault="00A96D79" w:rsidP="00121888">
      <w:pPr>
        <w:spacing w:after="60"/>
        <w:rPr>
          <w:rFonts w:ascii="Calibri" w:hAnsi="Calibri" w:cs="Calibri"/>
          <w:sz w:val="24"/>
          <w:szCs w:val="24"/>
        </w:rPr>
      </w:pPr>
    </w:p>
    <w:p w14:paraId="10E31AF3" w14:textId="77777777" w:rsidR="00A96D79" w:rsidRPr="00F27772" w:rsidRDefault="00A96D79" w:rsidP="00121888">
      <w:pPr>
        <w:spacing w:after="60"/>
        <w:rPr>
          <w:rFonts w:ascii="Calibri" w:hAnsi="Calibri" w:cs="Calibri"/>
          <w:sz w:val="24"/>
          <w:szCs w:val="24"/>
        </w:rPr>
      </w:pPr>
    </w:p>
    <w:p w14:paraId="738D91C6" w14:textId="77777777" w:rsidR="00A96D79" w:rsidRPr="00F27772" w:rsidRDefault="00A96D79" w:rsidP="00121888">
      <w:pPr>
        <w:spacing w:after="60"/>
        <w:rPr>
          <w:rFonts w:ascii="Calibri" w:hAnsi="Calibri" w:cs="Calibri"/>
          <w:sz w:val="24"/>
          <w:szCs w:val="24"/>
        </w:rPr>
      </w:pPr>
    </w:p>
    <w:p w14:paraId="191E4D4C" w14:textId="77777777" w:rsidR="00A96D79" w:rsidRPr="00F27772" w:rsidRDefault="00A96D79" w:rsidP="00121888">
      <w:pPr>
        <w:spacing w:after="60"/>
        <w:rPr>
          <w:rFonts w:ascii="Calibri" w:hAnsi="Calibri" w:cs="Calibri"/>
          <w:sz w:val="24"/>
          <w:szCs w:val="24"/>
        </w:rPr>
      </w:pPr>
    </w:p>
    <w:p w14:paraId="3A881388" w14:textId="77777777" w:rsidR="00A96D79" w:rsidRPr="00F27772" w:rsidRDefault="00A96D79" w:rsidP="00121888">
      <w:pPr>
        <w:spacing w:after="60"/>
        <w:rPr>
          <w:rFonts w:ascii="Calibri" w:hAnsi="Calibri" w:cs="Calibri"/>
          <w:sz w:val="24"/>
          <w:szCs w:val="24"/>
        </w:rPr>
      </w:pPr>
    </w:p>
    <w:p w14:paraId="116227B8" w14:textId="77777777" w:rsidR="00A96D79" w:rsidRPr="00F27772" w:rsidRDefault="0084322E" w:rsidP="00121888">
      <w:pPr>
        <w:spacing w:after="60"/>
        <w:rPr>
          <w:rFonts w:ascii="Calibri" w:hAnsi="Calibri" w:cs="Calibri"/>
          <w:sz w:val="24"/>
          <w:szCs w:val="24"/>
        </w:rPr>
      </w:pPr>
      <w:r w:rsidRPr="00F27772">
        <w:rPr>
          <w:rFonts w:ascii="Calibri" w:hAnsi="Calibri" w:cs="Calibri"/>
          <w:noProof/>
          <w:sz w:val="24"/>
          <w:szCs w:val="24"/>
          <w:lang w:val="es-MX" w:eastAsia="es-MX"/>
        </w:rPr>
        <mc:AlternateContent>
          <mc:Choice Requires="wps">
            <w:drawing>
              <wp:anchor distT="0" distB="0" distL="114300" distR="114300" simplePos="0" relativeHeight="251658240" behindDoc="0" locked="0" layoutInCell="1" allowOverlap="1" wp14:anchorId="6F562A6A" wp14:editId="57A61307">
                <wp:simplePos x="0" y="0"/>
                <wp:positionH relativeFrom="column">
                  <wp:posOffset>426720</wp:posOffset>
                </wp:positionH>
                <wp:positionV relativeFrom="paragraph">
                  <wp:posOffset>128270</wp:posOffset>
                </wp:positionV>
                <wp:extent cx="5506720" cy="1436370"/>
                <wp:effectExtent l="0" t="76200" r="939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43637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46DFDE06" w14:textId="77777777" w:rsidR="00523BF8" w:rsidRPr="000D7F77" w:rsidRDefault="00523BF8" w:rsidP="00E34FDE">
                            <w:pPr>
                              <w:jc w:val="center"/>
                              <w:rPr>
                                <w:rFonts w:ascii="Arial" w:hAnsi="Arial" w:cs="Arial"/>
                                <w:b/>
                                <w:color w:val="FF0000"/>
                                <w:sz w:val="36"/>
                              </w:rPr>
                            </w:pPr>
                            <w:r w:rsidRPr="000D7F77">
                              <w:rPr>
                                <w:rFonts w:ascii="Arial" w:hAnsi="Arial" w:cs="Arial"/>
                                <w:b/>
                                <w:sz w:val="36"/>
                              </w:rPr>
                              <w:t xml:space="preserve">INSTRUCTIVO </w:t>
                            </w:r>
                            <w:r>
                              <w:rPr>
                                <w:rFonts w:ascii="Arial" w:hAnsi="Arial" w:cs="Arial"/>
                                <w:b/>
                                <w:sz w:val="36"/>
                              </w:rPr>
                              <w:t>PARA LA APROBACIÓN DE NORMAS DE CAPTACIÓ</w:t>
                            </w:r>
                            <w:r w:rsidRPr="007E3339">
                              <w:rPr>
                                <w:rFonts w:ascii="Arial" w:hAnsi="Arial" w:cs="Arial"/>
                                <w:b/>
                                <w:sz w:val="36"/>
                              </w:rPr>
                              <w:t>N DE LOS BANCOS, BANCOS COOPERATIVOS</w:t>
                            </w:r>
                            <w:r>
                              <w:rPr>
                                <w:rFonts w:ascii="Arial" w:hAnsi="Arial" w:cs="Arial"/>
                                <w:b/>
                                <w:sz w:val="36"/>
                              </w:rPr>
                              <w:t>,</w:t>
                            </w:r>
                            <w:r w:rsidRPr="007E3339">
                              <w:rPr>
                                <w:rFonts w:ascii="Arial" w:hAnsi="Arial" w:cs="Arial"/>
                                <w:b/>
                                <w:sz w:val="36"/>
                              </w:rPr>
                              <w:t xml:space="preserve"> S</w:t>
                            </w:r>
                            <w:r>
                              <w:rPr>
                                <w:rFonts w:ascii="Arial" w:hAnsi="Arial" w:cs="Arial"/>
                                <w:b/>
                                <w:sz w:val="36"/>
                              </w:rPr>
                              <w:t>OCIEDADES DE AHORRO Y CRÉDITO Y FEDERACIONES DE BANCOS COOPERATIVOS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62A6A" id="_x0000_t202" coordsize="21600,21600" o:spt="202" path="m,l,21600r21600,l21600,xe">
                <v:stroke joinstyle="miter"/>
                <v:path gradientshapeok="t" o:connecttype="rect"/>
              </v:shapetype>
              <v:shape id="Text Box 2" o:spid="_x0000_s1026" type="#_x0000_t202" style="position:absolute;margin-left:33.6pt;margin-top:10.1pt;width:433.6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">
                <v:shadow on="t" offset="6pt,-6pt"/>
                <v:textbox>
                  <w:txbxContent>
                    <w:p w14:paraId="46DFDE06" w14:textId="77777777" w:rsidR="00523BF8" w:rsidRPr="000D7F77" w:rsidRDefault="00523BF8" w:rsidP="00E34FDE">
                      <w:pPr>
                        <w:jc w:val="center"/>
                        <w:rPr>
                          <w:rFonts w:ascii="Arial" w:hAnsi="Arial" w:cs="Arial"/>
                          <w:b/>
                          <w:color w:val="FF0000"/>
                          <w:sz w:val="36"/>
                        </w:rPr>
                      </w:pPr>
                      <w:r w:rsidRPr="000D7F77">
                        <w:rPr>
                          <w:rFonts w:ascii="Arial" w:hAnsi="Arial" w:cs="Arial"/>
                          <w:b/>
                          <w:sz w:val="36"/>
                        </w:rPr>
                        <w:t xml:space="preserve">INSTRUCTIVO </w:t>
                      </w:r>
                      <w:r>
                        <w:rPr>
                          <w:rFonts w:ascii="Arial" w:hAnsi="Arial" w:cs="Arial"/>
                          <w:b/>
                          <w:sz w:val="36"/>
                        </w:rPr>
                        <w:t>PARA LA APROBACIÓN DE NORMAS DE CAPTACIÓ</w:t>
                      </w:r>
                      <w:r w:rsidRPr="007E3339">
                        <w:rPr>
                          <w:rFonts w:ascii="Arial" w:hAnsi="Arial" w:cs="Arial"/>
                          <w:b/>
                          <w:sz w:val="36"/>
                        </w:rPr>
                        <w:t>N DE LOS BANCOS, BANCOS COOPERATIVOS</w:t>
                      </w:r>
                      <w:r>
                        <w:rPr>
                          <w:rFonts w:ascii="Arial" w:hAnsi="Arial" w:cs="Arial"/>
                          <w:b/>
                          <w:sz w:val="36"/>
                        </w:rPr>
                        <w:t>,</w:t>
                      </w:r>
                      <w:r w:rsidRPr="007E3339">
                        <w:rPr>
                          <w:rFonts w:ascii="Arial" w:hAnsi="Arial" w:cs="Arial"/>
                          <w:b/>
                          <w:sz w:val="36"/>
                        </w:rPr>
                        <w:t xml:space="preserve"> S</w:t>
                      </w:r>
                      <w:r>
                        <w:rPr>
                          <w:rFonts w:ascii="Arial" w:hAnsi="Arial" w:cs="Arial"/>
                          <w:b/>
                          <w:sz w:val="36"/>
                        </w:rPr>
                        <w:t>OCIEDADES DE AHORRO Y CRÉDITO Y FEDERACIONES DE BANCOS COOPERATIVOS</w:t>
                      </w:r>
                    </w:p>
                  </w:txbxContent>
                </v:textbox>
              </v:shape>
            </w:pict>
          </mc:Fallback>
        </mc:AlternateContent>
      </w:r>
    </w:p>
    <w:p w14:paraId="7D9A731D" w14:textId="77777777" w:rsidR="00A96D79" w:rsidRPr="00F27772" w:rsidRDefault="00A96D79" w:rsidP="00121888">
      <w:pPr>
        <w:spacing w:after="60"/>
        <w:rPr>
          <w:rFonts w:ascii="Calibri" w:hAnsi="Calibri" w:cs="Calibri"/>
          <w:sz w:val="24"/>
          <w:szCs w:val="24"/>
        </w:rPr>
      </w:pPr>
    </w:p>
    <w:p w14:paraId="293F255C" w14:textId="77777777" w:rsidR="00A96D79" w:rsidRPr="00F27772" w:rsidRDefault="00A96D79" w:rsidP="00121888">
      <w:pPr>
        <w:spacing w:after="60"/>
        <w:rPr>
          <w:rFonts w:ascii="Calibri" w:hAnsi="Calibri" w:cs="Calibri"/>
          <w:sz w:val="24"/>
          <w:szCs w:val="24"/>
        </w:rPr>
      </w:pPr>
    </w:p>
    <w:p w14:paraId="7688FDC8" w14:textId="77777777" w:rsidR="00A96D79" w:rsidRPr="00F27772" w:rsidRDefault="00A96D79" w:rsidP="00CF402A"/>
    <w:p w14:paraId="007CC6D0" w14:textId="77777777" w:rsidR="00A96D79" w:rsidRPr="00F27772" w:rsidRDefault="00A96D79" w:rsidP="00121888">
      <w:pPr>
        <w:spacing w:after="60"/>
        <w:rPr>
          <w:rFonts w:ascii="Calibri" w:hAnsi="Calibri" w:cs="Calibri"/>
          <w:sz w:val="24"/>
          <w:szCs w:val="24"/>
        </w:rPr>
      </w:pPr>
    </w:p>
    <w:p w14:paraId="4DE3D56E" w14:textId="77777777" w:rsidR="00A96D79" w:rsidRPr="00F27772" w:rsidRDefault="00A96D79" w:rsidP="00121888">
      <w:pPr>
        <w:spacing w:after="60"/>
        <w:rPr>
          <w:rFonts w:ascii="Calibri" w:hAnsi="Calibri" w:cs="Calibri"/>
          <w:sz w:val="24"/>
          <w:szCs w:val="24"/>
        </w:rPr>
      </w:pPr>
    </w:p>
    <w:p w14:paraId="387FBBD2" w14:textId="77777777" w:rsidR="00A96D79" w:rsidRPr="00F27772" w:rsidRDefault="00A96D79" w:rsidP="00121888">
      <w:pPr>
        <w:spacing w:after="60"/>
        <w:rPr>
          <w:rFonts w:ascii="Calibri" w:hAnsi="Calibri" w:cs="Calibri"/>
          <w:sz w:val="24"/>
          <w:szCs w:val="24"/>
        </w:rPr>
      </w:pPr>
    </w:p>
    <w:p w14:paraId="17554AF2" w14:textId="77777777" w:rsidR="00A96D79" w:rsidRPr="00F27772" w:rsidRDefault="00A96D79" w:rsidP="00121888">
      <w:pPr>
        <w:spacing w:after="60"/>
        <w:rPr>
          <w:rFonts w:ascii="Calibri" w:hAnsi="Calibri" w:cs="Calibri"/>
          <w:sz w:val="24"/>
          <w:szCs w:val="24"/>
        </w:rPr>
      </w:pPr>
    </w:p>
    <w:p w14:paraId="3E28EFB8" w14:textId="77777777" w:rsidR="00A96D79" w:rsidRPr="00F27772" w:rsidRDefault="00A96D79" w:rsidP="00121888">
      <w:pPr>
        <w:spacing w:after="60"/>
        <w:rPr>
          <w:rFonts w:ascii="Calibri" w:hAnsi="Calibri" w:cs="Calibri"/>
          <w:sz w:val="24"/>
          <w:szCs w:val="24"/>
        </w:rPr>
      </w:pPr>
    </w:p>
    <w:p w14:paraId="43813C76" w14:textId="77777777" w:rsidR="00A96D79" w:rsidRPr="00F27772" w:rsidRDefault="0084322E" w:rsidP="009E7E7A">
      <w:pPr>
        <w:spacing w:after="60"/>
        <w:jc w:val="right"/>
        <w:rPr>
          <w:rFonts w:ascii="Calibri" w:hAnsi="Calibri" w:cs="Calibri"/>
          <w:sz w:val="24"/>
          <w:szCs w:val="24"/>
        </w:rPr>
      </w:pPr>
      <w:r w:rsidRPr="00F27772">
        <w:rPr>
          <w:rFonts w:ascii="Calibri" w:hAnsi="Calibri" w:cs="Calibri"/>
          <w:noProof/>
          <w:sz w:val="24"/>
          <w:szCs w:val="24"/>
          <w:lang w:val="es-MX" w:eastAsia="es-MX"/>
        </w:rPr>
        <mc:AlternateContent>
          <mc:Choice Requires="wps">
            <w:drawing>
              <wp:anchor distT="0" distB="0" distL="114300" distR="114300" simplePos="0" relativeHeight="251658241" behindDoc="0" locked="0" layoutInCell="1" allowOverlap="1" wp14:anchorId="1934CA63" wp14:editId="1944FF73">
                <wp:simplePos x="0" y="0"/>
                <wp:positionH relativeFrom="column">
                  <wp:posOffset>3608705</wp:posOffset>
                </wp:positionH>
                <wp:positionV relativeFrom="paragraph">
                  <wp:posOffset>468630</wp:posOffset>
                </wp:positionV>
                <wp:extent cx="24003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F40C" id="Rectangle 3" o:spid="_x0000_s1026" style="position:absolute;margin-left:284.15pt;margin-top:36.9pt;width:189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" stroked="f"/>
            </w:pict>
          </mc:Fallback>
        </mc:AlternateContent>
      </w:r>
    </w:p>
    <w:p w14:paraId="4FF953CE" w14:textId="77777777" w:rsidR="00A96D79" w:rsidRPr="00F27772" w:rsidRDefault="00A96D79" w:rsidP="00121888">
      <w:pPr>
        <w:spacing w:after="60"/>
        <w:rPr>
          <w:rFonts w:ascii="Calibri" w:hAnsi="Calibri" w:cs="Calibri"/>
          <w:sz w:val="24"/>
          <w:szCs w:val="24"/>
        </w:rPr>
      </w:pPr>
    </w:p>
    <w:p w14:paraId="2B10F6FB" w14:textId="77777777" w:rsidR="00A96D79" w:rsidRPr="00F27772" w:rsidRDefault="00A96D79" w:rsidP="00121888">
      <w:pPr>
        <w:spacing w:after="60"/>
        <w:rPr>
          <w:rFonts w:ascii="Calibri" w:hAnsi="Calibri" w:cs="Calibri"/>
          <w:sz w:val="24"/>
          <w:szCs w:val="24"/>
        </w:rPr>
      </w:pPr>
    </w:p>
    <w:p w14:paraId="44DFB94D" w14:textId="77777777" w:rsidR="00A96D79" w:rsidRPr="00F27772" w:rsidRDefault="00A96D79" w:rsidP="00121888">
      <w:pPr>
        <w:spacing w:after="60"/>
        <w:rPr>
          <w:rFonts w:ascii="Calibri" w:hAnsi="Calibri" w:cs="Calibri"/>
          <w:sz w:val="24"/>
          <w:szCs w:val="24"/>
        </w:rPr>
      </w:pPr>
    </w:p>
    <w:p w14:paraId="55D488B3" w14:textId="77777777" w:rsidR="00A96D79" w:rsidRPr="00F27772" w:rsidRDefault="00A96D79" w:rsidP="00121888">
      <w:pPr>
        <w:spacing w:after="60"/>
        <w:rPr>
          <w:rFonts w:ascii="Calibri" w:hAnsi="Calibri" w:cs="Calibri"/>
          <w:sz w:val="24"/>
          <w:szCs w:val="24"/>
        </w:rPr>
      </w:pPr>
    </w:p>
    <w:p w14:paraId="558D310A" w14:textId="77777777" w:rsidR="00A96D79" w:rsidRPr="00F27772" w:rsidRDefault="00A96D79" w:rsidP="00121888">
      <w:pPr>
        <w:spacing w:after="60"/>
        <w:rPr>
          <w:rFonts w:ascii="Calibri" w:hAnsi="Calibri" w:cs="Calibri"/>
          <w:sz w:val="24"/>
          <w:szCs w:val="24"/>
        </w:rPr>
      </w:pPr>
    </w:p>
    <w:p w14:paraId="249F29B2" w14:textId="77777777" w:rsidR="00974A5B" w:rsidRPr="00F27772" w:rsidRDefault="00974A5B" w:rsidP="00121888">
      <w:pPr>
        <w:spacing w:after="60"/>
        <w:rPr>
          <w:rFonts w:ascii="Calibri" w:hAnsi="Calibri" w:cs="Calibri"/>
          <w:sz w:val="24"/>
          <w:szCs w:val="24"/>
        </w:rPr>
      </w:pPr>
    </w:p>
    <w:p w14:paraId="090F5C12" w14:textId="77777777" w:rsidR="00974A5B" w:rsidRPr="00F27772" w:rsidRDefault="00974A5B" w:rsidP="00121888">
      <w:pPr>
        <w:spacing w:after="60"/>
        <w:rPr>
          <w:rFonts w:ascii="Calibri" w:hAnsi="Calibri" w:cs="Calibri"/>
          <w:sz w:val="24"/>
          <w:szCs w:val="24"/>
        </w:rPr>
      </w:pPr>
    </w:p>
    <w:p w14:paraId="2D4BE02D" w14:textId="77777777" w:rsidR="00A96D79" w:rsidRPr="00F27772" w:rsidRDefault="00A96D79" w:rsidP="00CF402A">
      <w:pPr>
        <w:rPr>
          <w:lang w:val="es-MX"/>
        </w:rPr>
      </w:pPr>
    </w:p>
    <w:p w14:paraId="52E3FCAE" w14:textId="423E0637" w:rsidR="00A96D79" w:rsidRPr="00F27772" w:rsidRDefault="00F31BDC" w:rsidP="00121888">
      <w:pPr>
        <w:pStyle w:val="Documento1"/>
        <w:keepNext w:val="0"/>
        <w:keepLines w:val="0"/>
        <w:tabs>
          <w:tab w:val="clear" w:pos="-720"/>
        </w:tabs>
        <w:suppressAutoHyphens w:val="0"/>
        <w:spacing w:after="60"/>
        <w:jc w:val="center"/>
        <w:rPr>
          <w:rFonts w:ascii="Calibri" w:hAnsi="Calibri" w:cs="Calibri"/>
          <w:b/>
          <w:bCs/>
          <w:szCs w:val="24"/>
          <w:lang w:val="es-ES_tradnl"/>
        </w:rPr>
      </w:pPr>
      <w:r>
        <w:rPr>
          <w:rFonts w:ascii="Calibri" w:hAnsi="Calibri" w:cs="Calibri"/>
          <w:b/>
          <w:bCs/>
          <w:szCs w:val="24"/>
          <w:lang w:val="es-ES_tradnl"/>
        </w:rPr>
        <w:t>MAYO</w:t>
      </w:r>
      <w:r w:rsidRPr="00F27772">
        <w:rPr>
          <w:rFonts w:ascii="Calibri" w:hAnsi="Calibri" w:cs="Calibri"/>
          <w:b/>
          <w:bCs/>
          <w:szCs w:val="24"/>
          <w:lang w:val="es-ES_tradnl"/>
        </w:rPr>
        <w:t xml:space="preserve"> </w:t>
      </w:r>
      <w:r w:rsidR="00F84CD5" w:rsidRPr="00F27772">
        <w:rPr>
          <w:rFonts w:ascii="Calibri" w:hAnsi="Calibri" w:cs="Calibri"/>
          <w:b/>
          <w:bCs/>
          <w:szCs w:val="24"/>
          <w:lang w:val="es-ES_tradnl"/>
        </w:rPr>
        <w:t xml:space="preserve">DE </w:t>
      </w:r>
      <w:r w:rsidRPr="00F27772">
        <w:rPr>
          <w:rFonts w:ascii="Calibri" w:hAnsi="Calibri" w:cs="Calibri"/>
          <w:b/>
          <w:bCs/>
          <w:szCs w:val="24"/>
          <w:lang w:val="es-ES_tradnl"/>
        </w:rPr>
        <w:t>202</w:t>
      </w:r>
      <w:r>
        <w:rPr>
          <w:rFonts w:ascii="Calibri" w:hAnsi="Calibri" w:cs="Calibri"/>
          <w:b/>
          <w:bCs/>
          <w:szCs w:val="24"/>
          <w:lang w:val="es-ES_tradnl"/>
        </w:rPr>
        <w:t>3</w:t>
      </w:r>
    </w:p>
    <w:p w14:paraId="0F61935A" w14:textId="77777777" w:rsidR="00BA1F6E" w:rsidRPr="00F27772" w:rsidRDefault="00BA1F6E" w:rsidP="00121888">
      <w:pPr>
        <w:pStyle w:val="Documento1"/>
        <w:keepNext w:val="0"/>
        <w:keepLines w:val="0"/>
        <w:tabs>
          <w:tab w:val="clear" w:pos="-720"/>
        </w:tabs>
        <w:suppressAutoHyphens w:val="0"/>
        <w:spacing w:after="60"/>
        <w:jc w:val="center"/>
        <w:rPr>
          <w:rFonts w:ascii="Calibri" w:hAnsi="Calibri" w:cs="Calibri"/>
          <w:b/>
          <w:bCs/>
          <w:szCs w:val="24"/>
          <w:lang w:val="es-ES_tradnl"/>
        </w:rPr>
      </w:pPr>
    </w:p>
    <w:p w14:paraId="2D5EAC01" w14:textId="77777777" w:rsidR="00BF034D" w:rsidRPr="00F27772" w:rsidRDefault="00BF034D" w:rsidP="00121888">
      <w:pPr>
        <w:pStyle w:val="Documento1"/>
        <w:keepNext w:val="0"/>
        <w:keepLines w:val="0"/>
        <w:tabs>
          <w:tab w:val="clear" w:pos="-720"/>
        </w:tabs>
        <w:suppressAutoHyphens w:val="0"/>
        <w:spacing w:after="60"/>
        <w:jc w:val="center"/>
        <w:rPr>
          <w:rFonts w:ascii="Calibri" w:hAnsi="Calibri" w:cs="Calibri"/>
          <w:b/>
          <w:bCs/>
          <w:szCs w:val="24"/>
          <w:lang w:val="es-ES_tradnl"/>
        </w:rPr>
        <w:sectPr w:rsidR="00BF034D" w:rsidRPr="00F27772" w:rsidSect="00BF034D">
          <w:headerReference w:type="even" r:id="rId11"/>
          <w:headerReference w:type="default" r:id="rId12"/>
          <w:footerReference w:type="even" r:id="rId13"/>
          <w:footerReference w:type="default" r:id="rId14"/>
          <w:headerReference w:type="first" r:id="rId15"/>
          <w:footerReference w:type="first" r:id="rId16"/>
          <w:pgSz w:w="12242" w:h="15842" w:code="1"/>
          <w:pgMar w:top="1418" w:right="1469" w:bottom="1418" w:left="1418" w:header="720" w:footer="510" w:gutter="0"/>
          <w:pgNumType w:start="1"/>
          <w:cols w:space="720"/>
          <w:titlePg/>
          <w:docGrid w:linePitch="360"/>
        </w:sectPr>
      </w:pPr>
    </w:p>
    <w:p w14:paraId="23F960B5" w14:textId="77777777" w:rsidR="00BA1F6E" w:rsidRPr="00F27772" w:rsidRDefault="00145A6C" w:rsidP="00121888">
      <w:pPr>
        <w:pStyle w:val="Documento1"/>
        <w:keepNext w:val="0"/>
        <w:keepLines w:val="0"/>
        <w:tabs>
          <w:tab w:val="clear" w:pos="-720"/>
        </w:tabs>
        <w:suppressAutoHyphens w:val="0"/>
        <w:spacing w:after="60"/>
        <w:jc w:val="center"/>
        <w:rPr>
          <w:rFonts w:ascii="Calibri" w:hAnsi="Calibri" w:cs="Calibri"/>
          <w:b/>
          <w:bCs/>
          <w:szCs w:val="24"/>
          <w:lang w:val="es-ES_tradnl"/>
        </w:rPr>
      </w:pPr>
      <w:r w:rsidRPr="00F27772">
        <w:rPr>
          <w:rFonts w:ascii="Calibri" w:hAnsi="Calibri" w:cs="Calibri"/>
          <w:b/>
          <w:bCs/>
          <w:szCs w:val="24"/>
          <w:lang w:val="es-ES_tradnl"/>
        </w:rPr>
        <w:lastRenderedPageBreak/>
        <w:t>Í</w:t>
      </w:r>
      <w:r w:rsidR="00BA1F6E" w:rsidRPr="00F27772">
        <w:rPr>
          <w:rFonts w:ascii="Calibri" w:hAnsi="Calibri" w:cs="Calibri"/>
          <w:b/>
          <w:bCs/>
          <w:szCs w:val="24"/>
          <w:lang w:val="es-ES_tradnl"/>
        </w:rPr>
        <w:t>NDICE</w:t>
      </w:r>
    </w:p>
    <w:p w14:paraId="30FFB807" w14:textId="77777777" w:rsidR="005441A9" w:rsidRPr="00F27772" w:rsidRDefault="005441A9" w:rsidP="00121888">
      <w:pPr>
        <w:pStyle w:val="Documento1"/>
        <w:keepNext w:val="0"/>
        <w:keepLines w:val="0"/>
        <w:tabs>
          <w:tab w:val="clear" w:pos="-720"/>
        </w:tabs>
        <w:suppressAutoHyphens w:val="0"/>
        <w:spacing w:after="60"/>
        <w:jc w:val="center"/>
        <w:rPr>
          <w:rFonts w:ascii="Calibri" w:hAnsi="Calibri" w:cs="Calibri"/>
          <w:b/>
          <w:bCs/>
          <w:szCs w:val="24"/>
          <w:lang w:val="es-ES_tradnl"/>
        </w:rPr>
      </w:pPr>
    </w:p>
    <w:p w14:paraId="5D43A7D4" w14:textId="77777777" w:rsidR="00FD6D2F" w:rsidRPr="00F27772" w:rsidRDefault="00FD6D2F" w:rsidP="00121888">
      <w:pPr>
        <w:spacing w:after="60"/>
        <w:rPr>
          <w:rFonts w:asciiTheme="minorHAnsi" w:hAnsiTheme="minorHAnsi" w:cstheme="minorHAnsi"/>
          <w:sz w:val="24"/>
          <w:szCs w:val="24"/>
        </w:rPr>
      </w:pPr>
    </w:p>
    <w:sdt>
      <w:sdtPr>
        <w:rPr>
          <w:rFonts w:ascii="Times New Roman" w:hAnsi="Times New Roman"/>
          <w:b w:val="0"/>
          <w:bCs w:val="0"/>
          <w:color w:val="auto"/>
          <w:sz w:val="20"/>
          <w:szCs w:val="20"/>
          <w:lang w:eastAsia="es-ES"/>
        </w:rPr>
        <w:id w:val="997002739"/>
        <w:docPartObj>
          <w:docPartGallery w:val="Table of Contents"/>
          <w:docPartUnique/>
        </w:docPartObj>
      </w:sdtPr>
      <w:sdtContent>
        <w:p w14:paraId="078A4E34" w14:textId="77777777" w:rsidR="00FD6D2F" w:rsidRPr="00F27772" w:rsidRDefault="00FD6D2F">
          <w:pPr>
            <w:pStyle w:val="TtuloTDC"/>
            <w:rPr>
              <w:rFonts w:asciiTheme="minorHAnsi" w:hAnsiTheme="minorHAnsi" w:cstheme="minorHAnsi"/>
              <w:b w:val="0"/>
              <w:bCs w:val="0"/>
              <w:sz w:val="20"/>
              <w:szCs w:val="20"/>
            </w:rPr>
          </w:pPr>
        </w:p>
        <w:p w14:paraId="436E5E1A" w14:textId="57D5F1E9" w:rsidR="00743ED6" w:rsidRDefault="00FD6D2F">
          <w:pPr>
            <w:pStyle w:val="TDC1"/>
            <w:rPr>
              <w:rFonts w:asciiTheme="minorHAnsi" w:eastAsiaTheme="minorEastAsia" w:hAnsiTheme="minorHAnsi" w:cstheme="minorBidi"/>
              <w:noProof/>
              <w:sz w:val="22"/>
              <w:szCs w:val="22"/>
              <w:lang w:val="es-SV" w:eastAsia="es-SV"/>
            </w:rPr>
          </w:pPr>
          <w:r w:rsidRPr="00F27772">
            <w:rPr>
              <w:rFonts w:asciiTheme="minorHAnsi" w:hAnsiTheme="minorHAnsi" w:cstheme="minorHAnsi"/>
            </w:rPr>
            <w:fldChar w:fldCharType="begin"/>
          </w:r>
          <w:r w:rsidRPr="00F27772">
            <w:rPr>
              <w:rFonts w:asciiTheme="minorHAnsi" w:hAnsiTheme="minorHAnsi" w:cstheme="minorHAnsi"/>
            </w:rPr>
            <w:instrText xml:space="preserve"> TOC \o "1-3" \h \z \u </w:instrText>
          </w:r>
          <w:r w:rsidRPr="00F27772">
            <w:rPr>
              <w:rFonts w:asciiTheme="minorHAnsi" w:hAnsiTheme="minorHAnsi" w:cstheme="minorHAnsi"/>
            </w:rPr>
            <w:fldChar w:fldCharType="separate"/>
          </w:r>
          <w:hyperlink w:anchor="_Toc80864366" w:history="1">
            <w:r w:rsidR="00743ED6" w:rsidRPr="0091346C">
              <w:rPr>
                <w:rStyle w:val="Hipervnculo"/>
                <w:rFonts w:ascii="Calibri" w:hAnsi="Calibri" w:cs="Calibri"/>
                <w:noProof/>
              </w:rPr>
              <w:t>1.</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GENERALIDADES</w:t>
            </w:r>
            <w:r w:rsidR="00743ED6">
              <w:rPr>
                <w:noProof/>
                <w:webHidden/>
              </w:rPr>
              <w:tab/>
            </w:r>
            <w:r w:rsidR="00743ED6">
              <w:rPr>
                <w:noProof/>
                <w:webHidden/>
              </w:rPr>
              <w:fldChar w:fldCharType="begin"/>
            </w:r>
            <w:r w:rsidR="00743ED6">
              <w:rPr>
                <w:noProof/>
                <w:webHidden/>
              </w:rPr>
              <w:instrText xml:space="preserve"> PAGEREF _Toc80864366 \h </w:instrText>
            </w:r>
            <w:r w:rsidR="00743ED6">
              <w:rPr>
                <w:noProof/>
                <w:webHidden/>
              </w:rPr>
            </w:r>
            <w:r w:rsidR="00743ED6">
              <w:rPr>
                <w:noProof/>
                <w:webHidden/>
              </w:rPr>
              <w:fldChar w:fldCharType="separate"/>
            </w:r>
            <w:r w:rsidR="00BE4A7C">
              <w:rPr>
                <w:noProof/>
                <w:webHidden/>
              </w:rPr>
              <w:t>1</w:t>
            </w:r>
            <w:r w:rsidR="00743ED6">
              <w:rPr>
                <w:noProof/>
                <w:webHidden/>
              </w:rPr>
              <w:fldChar w:fldCharType="end"/>
            </w:r>
          </w:hyperlink>
        </w:p>
        <w:p w14:paraId="7C1CD2B3" w14:textId="652F09DD" w:rsidR="00743ED6" w:rsidRDefault="00000000">
          <w:pPr>
            <w:pStyle w:val="TDC1"/>
            <w:rPr>
              <w:rFonts w:asciiTheme="minorHAnsi" w:eastAsiaTheme="minorEastAsia" w:hAnsiTheme="minorHAnsi" w:cstheme="minorBidi"/>
              <w:noProof/>
              <w:sz w:val="22"/>
              <w:szCs w:val="22"/>
              <w:lang w:val="es-SV" w:eastAsia="es-SV"/>
            </w:rPr>
          </w:pPr>
          <w:hyperlink w:anchor="_Toc80864367" w:history="1">
            <w:r w:rsidR="00743ED6" w:rsidRPr="0091346C">
              <w:rPr>
                <w:rStyle w:val="Hipervnculo"/>
                <w:rFonts w:ascii="Calibri" w:hAnsi="Calibri" w:cs="Calibri"/>
                <w:noProof/>
              </w:rPr>
              <w:t>2.</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OBJETIVO</w:t>
            </w:r>
            <w:r w:rsidR="00743ED6">
              <w:rPr>
                <w:noProof/>
                <w:webHidden/>
              </w:rPr>
              <w:tab/>
            </w:r>
            <w:r w:rsidR="00743ED6">
              <w:rPr>
                <w:noProof/>
                <w:webHidden/>
              </w:rPr>
              <w:fldChar w:fldCharType="begin"/>
            </w:r>
            <w:r w:rsidR="00743ED6">
              <w:rPr>
                <w:noProof/>
                <w:webHidden/>
              </w:rPr>
              <w:instrText xml:space="preserve"> PAGEREF _Toc80864367 \h </w:instrText>
            </w:r>
            <w:r w:rsidR="00743ED6">
              <w:rPr>
                <w:noProof/>
                <w:webHidden/>
              </w:rPr>
            </w:r>
            <w:r w:rsidR="00743ED6">
              <w:rPr>
                <w:noProof/>
                <w:webHidden/>
              </w:rPr>
              <w:fldChar w:fldCharType="separate"/>
            </w:r>
            <w:r w:rsidR="00BE4A7C">
              <w:rPr>
                <w:noProof/>
                <w:webHidden/>
              </w:rPr>
              <w:t>2</w:t>
            </w:r>
            <w:r w:rsidR="00743ED6">
              <w:rPr>
                <w:noProof/>
                <w:webHidden/>
              </w:rPr>
              <w:fldChar w:fldCharType="end"/>
            </w:r>
          </w:hyperlink>
        </w:p>
        <w:p w14:paraId="78CC1343" w14:textId="5E891718" w:rsidR="00743ED6" w:rsidRDefault="00000000">
          <w:pPr>
            <w:pStyle w:val="TDC1"/>
            <w:rPr>
              <w:rFonts w:asciiTheme="minorHAnsi" w:eastAsiaTheme="minorEastAsia" w:hAnsiTheme="minorHAnsi" w:cstheme="minorBidi"/>
              <w:noProof/>
              <w:sz w:val="22"/>
              <w:szCs w:val="22"/>
              <w:lang w:val="es-SV" w:eastAsia="es-SV"/>
            </w:rPr>
          </w:pPr>
          <w:hyperlink w:anchor="_Toc80864368" w:history="1">
            <w:r w:rsidR="00743ED6" w:rsidRPr="0091346C">
              <w:rPr>
                <w:rStyle w:val="Hipervnculo"/>
                <w:rFonts w:ascii="Calibri" w:hAnsi="Calibri" w:cs="Calibri"/>
                <w:noProof/>
              </w:rPr>
              <w:t>3.</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DEFINICIONES</w:t>
            </w:r>
            <w:r w:rsidR="00743ED6">
              <w:rPr>
                <w:noProof/>
                <w:webHidden/>
              </w:rPr>
              <w:tab/>
            </w:r>
            <w:r w:rsidR="00743ED6">
              <w:rPr>
                <w:noProof/>
                <w:webHidden/>
              </w:rPr>
              <w:fldChar w:fldCharType="begin"/>
            </w:r>
            <w:r w:rsidR="00743ED6">
              <w:rPr>
                <w:noProof/>
                <w:webHidden/>
              </w:rPr>
              <w:instrText xml:space="preserve"> PAGEREF _Toc80864368 \h </w:instrText>
            </w:r>
            <w:r w:rsidR="00743ED6">
              <w:rPr>
                <w:noProof/>
                <w:webHidden/>
              </w:rPr>
            </w:r>
            <w:r w:rsidR="00743ED6">
              <w:rPr>
                <w:noProof/>
                <w:webHidden/>
              </w:rPr>
              <w:fldChar w:fldCharType="separate"/>
            </w:r>
            <w:r w:rsidR="00BE4A7C">
              <w:rPr>
                <w:noProof/>
                <w:webHidden/>
              </w:rPr>
              <w:t>2</w:t>
            </w:r>
            <w:r w:rsidR="00743ED6">
              <w:rPr>
                <w:noProof/>
                <w:webHidden/>
              </w:rPr>
              <w:fldChar w:fldCharType="end"/>
            </w:r>
          </w:hyperlink>
        </w:p>
        <w:p w14:paraId="480BE375" w14:textId="41B8E481" w:rsidR="00743ED6" w:rsidRDefault="00000000">
          <w:pPr>
            <w:pStyle w:val="TDC1"/>
            <w:rPr>
              <w:rFonts w:asciiTheme="minorHAnsi" w:eastAsiaTheme="minorEastAsia" w:hAnsiTheme="minorHAnsi" w:cstheme="minorBidi"/>
              <w:noProof/>
              <w:sz w:val="22"/>
              <w:szCs w:val="22"/>
              <w:lang w:val="es-SV" w:eastAsia="es-SV"/>
            </w:rPr>
          </w:pPr>
          <w:hyperlink w:anchor="_Toc80864369" w:history="1">
            <w:r w:rsidR="00743ED6" w:rsidRPr="0091346C">
              <w:rPr>
                <w:rStyle w:val="Hipervnculo"/>
                <w:rFonts w:ascii="Calibri" w:hAnsi="Calibri" w:cs="Calibri"/>
                <w:noProof/>
              </w:rPr>
              <w:t>4.</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NORMAS GENERALES</w:t>
            </w:r>
            <w:r w:rsidR="00743ED6">
              <w:rPr>
                <w:noProof/>
                <w:webHidden/>
              </w:rPr>
              <w:tab/>
            </w:r>
            <w:r w:rsidR="00743ED6">
              <w:rPr>
                <w:noProof/>
                <w:webHidden/>
              </w:rPr>
              <w:fldChar w:fldCharType="begin"/>
            </w:r>
            <w:r w:rsidR="00743ED6">
              <w:rPr>
                <w:noProof/>
                <w:webHidden/>
              </w:rPr>
              <w:instrText xml:space="preserve"> PAGEREF _Toc80864369 \h </w:instrText>
            </w:r>
            <w:r w:rsidR="00743ED6">
              <w:rPr>
                <w:noProof/>
                <w:webHidden/>
              </w:rPr>
            </w:r>
            <w:r w:rsidR="00743ED6">
              <w:rPr>
                <w:noProof/>
                <w:webHidden/>
              </w:rPr>
              <w:fldChar w:fldCharType="separate"/>
            </w:r>
            <w:r w:rsidR="00BE4A7C">
              <w:rPr>
                <w:noProof/>
                <w:webHidden/>
              </w:rPr>
              <w:t>3</w:t>
            </w:r>
            <w:r w:rsidR="00743ED6">
              <w:rPr>
                <w:noProof/>
                <w:webHidden/>
              </w:rPr>
              <w:fldChar w:fldCharType="end"/>
            </w:r>
          </w:hyperlink>
        </w:p>
        <w:p w14:paraId="2A8AEE70" w14:textId="43EB29EB" w:rsidR="00743ED6" w:rsidRDefault="00000000">
          <w:pPr>
            <w:pStyle w:val="TDC1"/>
            <w:rPr>
              <w:rFonts w:asciiTheme="minorHAnsi" w:eastAsiaTheme="minorEastAsia" w:hAnsiTheme="minorHAnsi" w:cstheme="minorBidi"/>
              <w:noProof/>
              <w:sz w:val="22"/>
              <w:szCs w:val="22"/>
              <w:lang w:val="es-SV" w:eastAsia="es-SV"/>
            </w:rPr>
          </w:pPr>
          <w:hyperlink w:anchor="_Toc80864371" w:history="1">
            <w:r w:rsidR="00743ED6" w:rsidRPr="0091346C">
              <w:rPr>
                <w:rStyle w:val="Hipervnculo"/>
                <w:rFonts w:ascii="Calibri" w:hAnsi="Calibri" w:cs="Calibri"/>
                <w:noProof/>
              </w:rPr>
              <w:t>5.</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NORMAS ESPECÍFICAS</w:t>
            </w:r>
            <w:r w:rsidR="00743ED6">
              <w:rPr>
                <w:noProof/>
                <w:webHidden/>
              </w:rPr>
              <w:tab/>
            </w:r>
            <w:r w:rsidR="00743ED6">
              <w:rPr>
                <w:noProof/>
                <w:webHidden/>
              </w:rPr>
              <w:fldChar w:fldCharType="begin"/>
            </w:r>
            <w:r w:rsidR="00743ED6">
              <w:rPr>
                <w:noProof/>
                <w:webHidden/>
              </w:rPr>
              <w:instrText xml:space="preserve"> PAGEREF _Toc80864371 \h </w:instrText>
            </w:r>
            <w:r w:rsidR="00743ED6">
              <w:rPr>
                <w:noProof/>
                <w:webHidden/>
              </w:rPr>
            </w:r>
            <w:r w:rsidR="00743ED6">
              <w:rPr>
                <w:noProof/>
                <w:webHidden/>
              </w:rPr>
              <w:fldChar w:fldCharType="separate"/>
            </w:r>
            <w:r w:rsidR="00BE4A7C">
              <w:rPr>
                <w:noProof/>
                <w:webHidden/>
              </w:rPr>
              <w:t>4</w:t>
            </w:r>
            <w:r w:rsidR="00743ED6">
              <w:rPr>
                <w:noProof/>
                <w:webHidden/>
              </w:rPr>
              <w:fldChar w:fldCharType="end"/>
            </w:r>
          </w:hyperlink>
        </w:p>
        <w:p w14:paraId="2EEA0F16" w14:textId="70B32F97" w:rsidR="00743ED6" w:rsidRDefault="00000000">
          <w:pPr>
            <w:pStyle w:val="TDC1"/>
            <w:rPr>
              <w:rFonts w:asciiTheme="minorHAnsi" w:eastAsiaTheme="minorEastAsia" w:hAnsiTheme="minorHAnsi" w:cstheme="minorBidi"/>
              <w:noProof/>
              <w:sz w:val="22"/>
              <w:szCs w:val="22"/>
              <w:lang w:val="es-SV" w:eastAsia="es-SV"/>
            </w:rPr>
          </w:pPr>
          <w:hyperlink w:anchor="_Toc80864372" w:history="1">
            <w:r w:rsidR="00743ED6" w:rsidRPr="0091346C">
              <w:rPr>
                <w:rStyle w:val="Hipervnculo"/>
                <w:rFonts w:ascii="Calibri" w:hAnsi="Calibri" w:cs="Calibri"/>
                <w:noProof/>
              </w:rPr>
              <w:t>5.1.</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SOLICITUD</w:t>
            </w:r>
            <w:r w:rsidR="00743ED6">
              <w:rPr>
                <w:noProof/>
                <w:webHidden/>
              </w:rPr>
              <w:tab/>
            </w:r>
            <w:r w:rsidR="00743ED6">
              <w:rPr>
                <w:noProof/>
                <w:webHidden/>
              </w:rPr>
              <w:fldChar w:fldCharType="begin"/>
            </w:r>
            <w:r w:rsidR="00743ED6">
              <w:rPr>
                <w:noProof/>
                <w:webHidden/>
              </w:rPr>
              <w:instrText xml:space="preserve"> PAGEREF _Toc80864372 \h </w:instrText>
            </w:r>
            <w:r w:rsidR="00743ED6">
              <w:rPr>
                <w:noProof/>
                <w:webHidden/>
              </w:rPr>
            </w:r>
            <w:r w:rsidR="00743ED6">
              <w:rPr>
                <w:noProof/>
                <w:webHidden/>
              </w:rPr>
              <w:fldChar w:fldCharType="separate"/>
            </w:r>
            <w:r w:rsidR="00BE4A7C">
              <w:rPr>
                <w:noProof/>
                <w:webHidden/>
              </w:rPr>
              <w:t>4</w:t>
            </w:r>
            <w:r w:rsidR="00743ED6">
              <w:rPr>
                <w:noProof/>
                <w:webHidden/>
              </w:rPr>
              <w:fldChar w:fldCharType="end"/>
            </w:r>
          </w:hyperlink>
        </w:p>
        <w:p w14:paraId="64519502" w14:textId="26619828" w:rsidR="00743ED6" w:rsidRDefault="00000000">
          <w:pPr>
            <w:pStyle w:val="TDC1"/>
            <w:rPr>
              <w:rFonts w:asciiTheme="minorHAnsi" w:eastAsiaTheme="minorEastAsia" w:hAnsiTheme="minorHAnsi" w:cstheme="minorBidi"/>
              <w:noProof/>
              <w:sz w:val="22"/>
              <w:szCs w:val="22"/>
              <w:lang w:val="es-SV" w:eastAsia="es-SV"/>
            </w:rPr>
          </w:pPr>
          <w:hyperlink w:anchor="_Toc80864373" w:history="1">
            <w:r w:rsidR="00743ED6" w:rsidRPr="0091346C">
              <w:rPr>
                <w:rStyle w:val="Hipervnculo"/>
                <w:rFonts w:ascii="Calibri" w:hAnsi="Calibri" w:cs="Calibri"/>
                <w:noProof/>
              </w:rPr>
              <w:t>5.2.</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REQUISITOS MÍNIMOS DE LA NORMA DE CAPTACIÓN</w:t>
            </w:r>
            <w:r w:rsidR="00743ED6">
              <w:rPr>
                <w:noProof/>
                <w:webHidden/>
              </w:rPr>
              <w:tab/>
            </w:r>
            <w:r w:rsidR="00743ED6">
              <w:rPr>
                <w:noProof/>
                <w:webHidden/>
              </w:rPr>
              <w:fldChar w:fldCharType="begin"/>
            </w:r>
            <w:r w:rsidR="00743ED6">
              <w:rPr>
                <w:noProof/>
                <w:webHidden/>
              </w:rPr>
              <w:instrText xml:space="preserve"> PAGEREF _Toc80864373 \h </w:instrText>
            </w:r>
            <w:r w:rsidR="00743ED6">
              <w:rPr>
                <w:noProof/>
                <w:webHidden/>
              </w:rPr>
            </w:r>
            <w:r w:rsidR="00743ED6">
              <w:rPr>
                <w:noProof/>
                <w:webHidden/>
              </w:rPr>
              <w:fldChar w:fldCharType="separate"/>
            </w:r>
            <w:r w:rsidR="00BE4A7C">
              <w:rPr>
                <w:noProof/>
                <w:webHidden/>
              </w:rPr>
              <w:t>5</w:t>
            </w:r>
            <w:r w:rsidR="00743ED6">
              <w:rPr>
                <w:noProof/>
                <w:webHidden/>
              </w:rPr>
              <w:fldChar w:fldCharType="end"/>
            </w:r>
          </w:hyperlink>
        </w:p>
        <w:p w14:paraId="28CE5BA6" w14:textId="0A0DBFFF" w:rsidR="00743ED6" w:rsidRDefault="00000000">
          <w:pPr>
            <w:pStyle w:val="TDC1"/>
            <w:rPr>
              <w:rFonts w:asciiTheme="minorHAnsi" w:eastAsiaTheme="minorEastAsia" w:hAnsiTheme="minorHAnsi" w:cstheme="minorBidi"/>
              <w:noProof/>
              <w:sz w:val="22"/>
              <w:szCs w:val="22"/>
              <w:lang w:val="es-SV" w:eastAsia="es-SV"/>
            </w:rPr>
          </w:pPr>
          <w:hyperlink w:anchor="_Toc80864374" w:history="1">
            <w:r w:rsidR="00743ED6" w:rsidRPr="0091346C">
              <w:rPr>
                <w:rStyle w:val="Hipervnculo"/>
                <w:rFonts w:ascii="Calibri" w:eastAsia="Batang" w:hAnsi="Calibri" w:cs="Calibri"/>
                <w:noProof/>
              </w:rPr>
              <w:t>5.3</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ANÁLISIS DE LA SOLICITUD</w:t>
            </w:r>
            <w:r w:rsidR="00743ED6">
              <w:rPr>
                <w:noProof/>
                <w:webHidden/>
              </w:rPr>
              <w:tab/>
            </w:r>
            <w:r w:rsidR="00743ED6">
              <w:rPr>
                <w:noProof/>
                <w:webHidden/>
              </w:rPr>
              <w:fldChar w:fldCharType="begin"/>
            </w:r>
            <w:r w:rsidR="00743ED6">
              <w:rPr>
                <w:noProof/>
                <w:webHidden/>
              </w:rPr>
              <w:instrText xml:space="preserve"> PAGEREF _Toc80864374 \h </w:instrText>
            </w:r>
            <w:r w:rsidR="00743ED6">
              <w:rPr>
                <w:noProof/>
                <w:webHidden/>
              </w:rPr>
            </w:r>
            <w:r w:rsidR="00743ED6">
              <w:rPr>
                <w:noProof/>
                <w:webHidden/>
              </w:rPr>
              <w:fldChar w:fldCharType="separate"/>
            </w:r>
            <w:r w:rsidR="00BE4A7C">
              <w:rPr>
                <w:noProof/>
                <w:webHidden/>
              </w:rPr>
              <w:t>5</w:t>
            </w:r>
            <w:r w:rsidR="00743ED6">
              <w:rPr>
                <w:noProof/>
                <w:webHidden/>
              </w:rPr>
              <w:fldChar w:fldCharType="end"/>
            </w:r>
          </w:hyperlink>
        </w:p>
        <w:p w14:paraId="0F9EB4B1" w14:textId="01B63845" w:rsidR="00743ED6" w:rsidRDefault="00000000">
          <w:pPr>
            <w:pStyle w:val="TDC1"/>
            <w:rPr>
              <w:rFonts w:asciiTheme="minorHAnsi" w:eastAsiaTheme="minorEastAsia" w:hAnsiTheme="minorHAnsi" w:cstheme="minorBidi"/>
              <w:noProof/>
              <w:sz w:val="22"/>
              <w:szCs w:val="22"/>
              <w:lang w:val="es-SV" w:eastAsia="es-SV"/>
            </w:rPr>
          </w:pPr>
          <w:hyperlink w:anchor="_Toc80864375" w:history="1">
            <w:r w:rsidR="00743ED6" w:rsidRPr="0091346C">
              <w:rPr>
                <w:rStyle w:val="Hipervnculo"/>
                <w:rFonts w:ascii="Calibri" w:hAnsi="Calibri" w:cs="Calibri"/>
                <w:noProof/>
              </w:rPr>
              <w:t>5.4</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APROBACIÓN O DENEGACIÓN</w:t>
            </w:r>
            <w:r w:rsidR="00743ED6">
              <w:rPr>
                <w:noProof/>
                <w:webHidden/>
              </w:rPr>
              <w:tab/>
            </w:r>
            <w:r w:rsidR="00743ED6">
              <w:rPr>
                <w:noProof/>
                <w:webHidden/>
              </w:rPr>
              <w:fldChar w:fldCharType="begin"/>
            </w:r>
            <w:r w:rsidR="00743ED6">
              <w:rPr>
                <w:noProof/>
                <w:webHidden/>
              </w:rPr>
              <w:instrText xml:space="preserve"> PAGEREF _Toc80864375 \h </w:instrText>
            </w:r>
            <w:r w:rsidR="00743ED6">
              <w:rPr>
                <w:noProof/>
                <w:webHidden/>
              </w:rPr>
            </w:r>
            <w:r w:rsidR="00743ED6">
              <w:rPr>
                <w:noProof/>
                <w:webHidden/>
              </w:rPr>
              <w:fldChar w:fldCharType="separate"/>
            </w:r>
            <w:r w:rsidR="00BE4A7C">
              <w:rPr>
                <w:noProof/>
                <w:webHidden/>
              </w:rPr>
              <w:t>7</w:t>
            </w:r>
            <w:r w:rsidR="00743ED6">
              <w:rPr>
                <w:noProof/>
                <w:webHidden/>
              </w:rPr>
              <w:fldChar w:fldCharType="end"/>
            </w:r>
          </w:hyperlink>
        </w:p>
        <w:p w14:paraId="5686A56B" w14:textId="784EBE00" w:rsidR="00743ED6" w:rsidRDefault="00000000">
          <w:pPr>
            <w:pStyle w:val="TDC1"/>
            <w:rPr>
              <w:rFonts w:asciiTheme="minorHAnsi" w:eastAsiaTheme="minorEastAsia" w:hAnsiTheme="minorHAnsi" w:cstheme="minorBidi"/>
              <w:noProof/>
              <w:sz w:val="22"/>
              <w:szCs w:val="22"/>
              <w:lang w:val="es-SV" w:eastAsia="es-SV"/>
            </w:rPr>
          </w:pPr>
          <w:hyperlink w:anchor="_Toc80864376" w:history="1">
            <w:r w:rsidR="00743ED6" w:rsidRPr="0091346C">
              <w:rPr>
                <w:rStyle w:val="Hipervnculo"/>
                <w:rFonts w:ascii="Calibri" w:hAnsi="Calibri" w:cs="Calibri"/>
                <w:noProof/>
              </w:rPr>
              <w:t>5.5</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NOTIFICACIONES A LA ENTIDAD</w:t>
            </w:r>
            <w:r w:rsidR="00743ED6">
              <w:rPr>
                <w:noProof/>
                <w:webHidden/>
              </w:rPr>
              <w:tab/>
            </w:r>
            <w:r w:rsidR="00743ED6">
              <w:rPr>
                <w:noProof/>
                <w:webHidden/>
              </w:rPr>
              <w:fldChar w:fldCharType="begin"/>
            </w:r>
            <w:r w:rsidR="00743ED6">
              <w:rPr>
                <w:noProof/>
                <w:webHidden/>
              </w:rPr>
              <w:instrText xml:space="preserve"> PAGEREF _Toc80864376 \h </w:instrText>
            </w:r>
            <w:r w:rsidR="00743ED6">
              <w:rPr>
                <w:noProof/>
                <w:webHidden/>
              </w:rPr>
            </w:r>
            <w:r w:rsidR="00743ED6">
              <w:rPr>
                <w:noProof/>
                <w:webHidden/>
              </w:rPr>
              <w:fldChar w:fldCharType="separate"/>
            </w:r>
            <w:r w:rsidR="00BE4A7C">
              <w:rPr>
                <w:noProof/>
                <w:webHidden/>
              </w:rPr>
              <w:t>8</w:t>
            </w:r>
            <w:r w:rsidR="00743ED6">
              <w:rPr>
                <w:noProof/>
                <w:webHidden/>
              </w:rPr>
              <w:fldChar w:fldCharType="end"/>
            </w:r>
          </w:hyperlink>
        </w:p>
        <w:p w14:paraId="0684DFC7" w14:textId="34E80243" w:rsidR="00743ED6" w:rsidRDefault="00000000">
          <w:pPr>
            <w:pStyle w:val="TDC1"/>
            <w:rPr>
              <w:rFonts w:asciiTheme="minorHAnsi" w:eastAsiaTheme="minorEastAsia" w:hAnsiTheme="minorHAnsi" w:cstheme="minorBidi"/>
              <w:noProof/>
              <w:sz w:val="22"/>
              <w:szCs w:val="22"/>
              <w:lang w:val="es-SV" w:eastAsia="es-SV"/>
            </w:rPr>
          </w:pPr>
          <w:hyperlink w:anchor="_Toc80864377" w:history="1">
            <w:r w:rsidR="00743ED6" w:rsidRPr="0091346C">
              <w:rPr>
                <w:rStyle w:val="Hipervnculo"/>
                <w:rFonts w:ascii="Calibri" w:hAnsi="Calibri" w:cs="Calibri"/>
                <w:noProof/>
              </w:rPr>
              <w:t>5.6</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SOLICITUDES SIN EFECTO</w:t>
            </w:r>
            <w:r w:rsidR="00743ED6">
              <w:rPr>
                <w:noProof/>
                <w:webHidden/>
              </w:rPr>
              <w:tab/>
            </w:r>
            <w:r w:rsidR="00743ED6">
              <w:rPr>
                <w:noProof/>
                <w:webHidden/>
              </w:rPr>
              <w:fldChar w:fldCharType="begin"/>
            </w:r>
            <w:r w:rsidR="00743ED6">
              <w:rPr>
                <w:noProof/>
                <w:webHidden/>
              </w:rPr>
              <w:instrText xml:space="preserve"> PAGEREF _Toc80864377 \h </w:instrText>
            </w:r>
            <w:r w:rsidR="00743ED6">
              <w:rPr>
                <w:noProof/>
                <w:webHidden/>
              </w:rPr>
            </w:r>
            <w:r w:rsidR="00743ED6">
              <w:rPr>
                <w:noProof/>
                <w:webHidden/>
              </w:rPr>
              <w:fldChar w:fldCharType="separate"/>
            </w:r>
            <w:r w:rsidR="00BE4A7C">
              <w:rPr>
                <w:noProof/>
                <w:webHidden/>
              </w:rPr>
              <w:t>8</w:t>
            </w:r>
            <w:r w:rsidR="00743ED6">
              <w:rPr>
                <w:noProof/>
                <w:webHidden/>
              </w:rPr>
              <w:fldChar w:fldCharType="end"/>
            </w:r>
          </w:hyperlink>
        </w:p>
        <w:p w14:paraId="328989F8" w14:textId="0A253F81" w:rsidR="00743ED6" w:rsidRDefault="00000000">
          <w:pPr>
            <w:pStyle w:val="TDC1"/>
            <w:rPr>
              <w:rFonts w:asciiTheme="minorHAnsi" w:eastAsiaTheme="minorEastAsia" w:hAnsiTheme="minorHAnsi" w:cstheme="minorBidi"/>
              <w:noProof/>
              <w:sz w:val="22"/>
              <w:szCs w:val="22"/>
              <w:lang w:val="es-SV" w:eastAsia="es-SV"/>
            </w:rPr>
          </w:pPr>
          <w:hyperlink w:anchor="_Toc80864378" w:history="1">
            <w:r w:rsidR="00743ED6" w:rsidRPr="0091346C">
              <w:rPr>
                <w:rStyle w:val="Hipervnculo"/>
                <w:rFonts w:ascii="Calibri" w:hAnsi="Calibri" w:cs="Calibri"/>
                <w:noProof/>
              </w:rPr>
              <w:t>6.</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DISPOSICIONES ESPECIALES</w:t>
            </w:r>
            <w:r w:rsidR="00743ED6">
              <w:rPr>
                <w:noProof/>
                <w:webHidden/>
              </w:rPr>
              <w:tab/>
            </w:r>
            <w:r w:rsidR="00743ED6">
              <w:rPr>
                <w:noProof/>
                <w:webHidden/>
              </w:rPr>
              <w:fldChar w:fldCharType="begin"/>
            </w:r>
            <w:r w:rsidR="00743ED6">
              <w:rPr>
                <w:noProof/>
                <w:webHidden/>
              </w:rPr>
              <w:instrText xml:space="preserve"> PAGEREF _Toc80864378 \h </w:instrText>
            </w:r>
            <w:r w:rsidR="00743ED6">
              <w:rPr>
                <w:noProof/>
                <w:webHidden/>
              </w:rPr>
            </w:r>
            <w:r w:rsidR="00743ED6">
              <w:rPr>
                <w:noProof/>
                <w:webHidden/>
              </w:rPr>
              <w:fldChar w:fldCharType="separate"/>
            </w:r>
            <w:r w:rsidR="00BE4A7C">
              <w:rPr>
                <w:noProof/>
                <w:webHidden/>
              </w:rPr>
              <w:t>8</w:t>
            </w:r>
            <w:r w:rsidR="00743ED6">
              <w:rPr>
                <w:noProof/>
                <w:webHidden/>
              </w:rPr>
              <w:fldChar w:fldCharType="end"/>
            </w:r>
          </w:hyperlink>
        </w:p>
        <w:p w14:paraId="617EBD2B" w14:textId="0859B6B9" w:rsidR="00743ED6" w:rsidRDefault="00000000">
          <w:pPr>
            <w:pStyle w:val="TDC1"/>
            <w:rPr>
              <w:rFonts w:asciiTheme="minorHAnsi" w:eastAsiaTheme="minorEastAsia" w:hAnsiTheme="minorHAnsi" w:cstheme="minorBidi"/>
              <w:noProof/>
              <w:sz w:val="22"/>
              <w:szCs w:val="22"/>
              <w:lang w:val="es-SV" w:eastAsia="es-SV"/>
            </w:rPr>
          </w:pPr>
          <w:hyperlink w:anchor="_Toc80864379" w:history="1">
            <w:r w:rsidR="00743ED6" w:rsidRPr="0091346C">
              <w:rPr>
                <w:rStyle w:val="Hipervnculo"/>
                <w:rFonts w:ascii="Calibri" w:hAnsi="Calibri" w:cs="Calibri"/>
                <w:noProof/>
              </w:rPr>
              <w:t>7.</w:t>
            </w:r>
            <w:r w:rsidR="00743ED6">
              <w:rPr>
                <w:rFonts w:asciiTheme="minorHAnsi" w:eastAsiaTheme="minorEastAsia" w:hAnsiTheme="minorHAnsi" w:cstheme="minorBidi"/>
                <w:noProof/>
                <w:sz w:val="22"/>
                <w:szCs w:val="22"/>
                <w:lang w:val="es-SV" w:eastAsia="es-SV"/>
              </w:rPr>
              <w:tab/>
            </w:r>
            <w:r w:rsidR="00743ED6" w:rsidRPr="0091346C">
              <w:rPr>
                <w:rStyle w:val="Hipervnculo"/>
                <w:rFonts w:ascii="Calibri" w:hAnsi="Calibri" w:cs="Calibri"/>
                <w:noProof/>
              </w:rPr>
              <w:t>VIGENCIA, DISTRIBUCIÓN Y DIVULGACIÓN</w:t>
            </w:r>
            <w:r w:rsidR="00743ED6">
              <w:rPr>
                <w:noProof/>
                <w:webHidden/>
              </w:rPr>
              <w:tab/>
            </w:r>
            <w:r w:rsidR="00743ED6">
              <w:rPr>
                <w:noProof/>
                <w:webHidden/>
              </w:rPr>
              <w:fldChar w:fldCharType="begin"/>
            </w:r>
            <w:r w:rsidR="00743ED6">
              <w:rPr>
                <w:noProof/>
                <w:webHidden/>
              </w:rPr>
              <w:instrText xml:space="preserve"> PAGEREF _Toc80864379 \h </w:instrText>
            </w:r>
            <w:r w:rsidR="00743ED6">
              <w:rPr>
                <w:noProof/>
                <w:webHidden/>
              </w:rPr>
            </w:r>
            <w:r w:rsidR="00743ED6">
              <w:rPr>
                <w:noProof/>
                <w:webHidden/>
              </w:rPr>
              <w:fldChar w:fldCharType="separate"/>
            </w:r>
            <w:r w:rsidR="00BE4A7C">
              <w:rPr>
                <w:noProof/>
                <w:webHidden/>
              </w:rPr>
              <w:t>9</w:t>
            </w:r>
            <w:r w:rsidR="00743ED6">
              <w:rPr>
                <w:noProof/>
                <w:webHidden/>
              </w:rPr>
              <w:fldChar w:fldCharType="end"/>
            </w:r>
          </w:hyperlink>
        </w:p>
        <w:p w14:paraId="562BFECD" w14:textId="7BA283F4" w:rsidR="00743ED6" w:rsidRDefault="00000000">
          <w:pPr>
            <w:pStyle w:val="TDC1"/>
            <w:rPr>
              <w:rFonts w:asciiTheme="minorHAnsi" w:eastAsiaTheme="minorEastAsia" w:hAnsiTheme="minorHAnsi" w:cstheme="minorBidi"/>
              <w:noProof/>
              <w:sz w:val="22"/>
              <w:szCs w:val="22"/>
              <w:lang w:val="es-SV" w:eastAsia="es-SV"/>
            </w:rPr>
          </w:pPr>
          <w:hyperlink w:anchor="_Toc80864380" w:history="1">
            <w:r w:rsidR="00743ED6" w:rsidRPr="0091346C">
              <w:rPr>
                <w:rStyle w:val="Hipervnculo"/>
                <w:rFonts w:ascii="Calibri" w:hAnsi="Calibri" w:cs="Calibri"/>
                <w:noProof/>
              </w:rPr>
              <w:t>CUADRO DE CONTROL DE MODIFICACIONES</w:t>
            </w:r>
            <w:r w:rsidR="00743ED6">
              <w:rPr>
                <w:noProof/>
                <w:webHidden/>
              </w:rPr>
              <w:tab/>
            </w:r>
            <w:r w:rsidR="00743ED6">
              <w:rPr>
                <w:noProof/>
                <w:webHidden/>
              </w:rPr>
              <w:fldChar w:fldCharType="begin"/>
            </w:r>
            <w:r w:rsidR="00743ED6">
              <w:rPr>
                <w:noProof/>
                <w:webHidden/>
              </w:rPr>
              <w:instrText xml:space="preserve"> PAGEREF _Toc80864380 \h </w:instrText>
            </w:r>
            <w:r w:rsidR="00743ED6">
              <w:rPr>
                <w:noProof/>
                <w:webHidden/>
              </w:rPr>
            </w:r>
            <w:r w:rsidR="00743ED6">
              <w:rPr>
                <w:noProof/>
                <w:webHidden/>
              </w:rPr>
              <w:fldChar w:fldCharType="separate"/>
            </w:r>
            <w:r w:rsidR="00BE4A7C">
              <w:rPr>
                <w:noProof/>
                <w:webHidden/>
              </w:rPr>
              <w:t>10</w:t>
            </w:r>
            <w:r w:rsidR="00743ED6">
              <w:rPr>
                <w:noProof/>
                <w:webHidden/>
              </w:rPr>
              <w:fldChar w:fldCharType="end"/>
            </w:r>
          </w:hyperlink>
        </w:p>
        <w:p w14:paraId="1CAD0325" w14:textId="19B744DC" w:rsidR="00FD6D2F" w:rsidRPr="00F27772" w:rsidRDefault="00FD6D2F">
          <w:r w:rsidRPr="00F27772">
            <w:rPr>
              <w:rFonts w:asciiTheme="minorHAnsi" w:hAnsiTheme="minorHAnsi" w:cstheme="minorHAnsi"/>
            </w:rPr>
            <w:fldChar w:fldCharType="end"/>
          </w:r>
        </w:p>
      </w:sdtContent>
    </w:sdt>
    <w:p w14:paraId="345E6CFF" w14:textId="77777777" w:rsidR="005441A9" w:rsidRPr="00F27772" w:rsidRDefault="005441A9" w:rsidP="00121888">
      <w:pPr>
        <w:spacing w:after="60"/>
        <w:rPr>
          <w:rFonts w:asciiTheme="minorHAnsi" w:hAnsiTheme="minorHAnsi" w:cstheme="minorHAnsi"/>
          <w:sz w:val="24"/>
          <w:szCs w:val="24"/>
        </w:rPr>
      </w:pPr>
    </w:p>
    <w:p w14:paraId="25884236" w14:textId="77777777" w:rsidR="00CE71D0" w:rsidRPr="00F27772" w:rsidRDefault="00CD31DC" w:rsidP="00E1483C">
      <w:pPr>
        <w:pStyle w:val="Ttulo1"/>
        <w:numPr>
          <w:ilvl w:val="0"/>
          <w:numId w:val="3"/>
        </w:numPr>
        <w:tabs>
          <w:tab w:val="clear" w:pos="340"/>
          <w:tab w:val="num" w:pos="567"/>
        </w:tabs>
        <w:spacing w:before="0"/>
        <w:ind w:left="567" w:hanging="567"/>
        <w:rPr>
          <w:rFonts w:ascii="Calibri" w:hAnsi="Calibri" w:cs="Calibri"/>
          <w:b w:val="0"/>
          <w:bCs/>
          <w:sz w:val="24"/>
          <w:szCs w:val="24"/>
        </w:rPr>
        <w:sectPr w:rsidR="00CE71D0" w:rsidRPr="00F27772" w:rsidSect="00820DCD">
          <w:headerReference w:type="default" r:id="rId17"/>
          <w:footerReference w:type="default" r:id="rId18"/>
          <w:headerReference w:type="first" r:id="rId19"/>
          <w:pgSz w:w="12242" w:h="15842" w:code="1"/>
          <w:pgMar w:top="1418" w:right="1469" w:bottom="1418" w:left="1418" w:header="720" w:footer="510" w:gutter="0"/>
          <w:pgNumType w:start="1"/>
          <w:cols w:space="720"/>
          <w:titlePg/>
          <w:docGrid w:linePitch="360"/>
        </w:sectPr>
      </w:pPr>
      <w:r w:rsidRPr="00F27772">
        <w:rPr>
          <w:rFonts w:ascii="Calibri" w:hAnsi="Calibri" w:cs="Calibri"/>
          <w:b w:val="0"/>
          <w:bCs/>
          <w:sz w:val="24"/>
          <w:szCs w:val="24"/>
        </w:rPr>
        <w:br w:type="page"/>
      </w:r>
      <w:bookmarkStart w:id="0" w:name="_Toc205223361"/>
    </w:p>
    <w:p w14:paraId="7760E7B5" w14:textId="77777777" w:rsidR="004603CA" w:rsidRPr="00F27772" w:rsidRDefault="004603CA" w:rsidP="00C03ED2">
      <w:pPr>
        <w:pStyle w:val="Ttulo1"/>
        <w:numPr>
          <w:ilvl w:val="0"/>
          <w:numId w:val="10"/>
        </w:numPr>
        <w:tabs>
          <w:tab w:val="clear" w:pos="340"/>
          <w:tab w:val="num" w:pos="567"/>
        </w:tabs>
        <w:spacing w:before="0"/>
        <w:ind w:left="567" w:hanging="567"/>
        <w:rPr>
          <w:rFonts w:ascii="Calibri" w:hAnsi="Calibri" w:cs="Calibri"/>
          <w:sz w:val="24"/>
          <w:szCs w:val="24"/>
        </w:rPr>
      </w:pPr>
      <w:bookmarkStart w:id="1" w:name="_Toc504400622"/>
      <w:bookmarkStart w:id="2" w:name="_Toc80864366"/>
      <w:r w:rsidRPr="00F27772">
        <w:rPr>
          <w:rFonts w:ascii="Calibri" w:hAnsi="Calibri" w:cs="Calibri"/>
          <w:sz w:val="24"/>
          <w:szCs w:val="24"/>
        </w:rPr>
        <w:lastRenderedPageBreak/>
        <w:t>GENERALIDADES</w:t>
      </w:r>
      <w:bookmarkEnd w:id="0"/>
      <w:bookmarkEnd w:id="1"/>
      <w:bookmarkEnd w:id="2"/>
    </w:p>
    <w:p w14:paraId="5BA5FFA4" w14:textId="77777777" w:rsidR="004603CA" w:rsidRPr="00F27772" w:rsidRDefault="004603CA" w:rsidP="00A40790">
      <w:pPr>
        <w:numPr>
          <w:ilvl w:val="1"/>
          <w:numId w:val="2"/>
        </w:numPr>
        <w:spacing w:after="60"/>
        <w:ind w:left="1134" w:hanging="567"/>
        <w:jc w:val="both"/>
        <w:rPr>
          <w:rFonts w:ascii="Calibri" w:hAnsi="Calibri" w:cs="Calibri"/>
          <w:b/>
          <w:sz w:val="24"/>
          <w:szCs w:val="24"/>
        </w:rPr>
      </w:pPr>
      <w:r w:rsidRPr="00F27772">
        <w:rPr>
          <w:rFonts w:ascii="Calibri" w:hAnsi="Calibri" w:cs="Calibri"/>
          <w:b/>
          <w:sz w:val="24"/>
          <w:szCs w:val="24"/>
        </w:rPr>
        <w:t>ANTECEDENTES</w:t>
      </w:r>
    </w:p>
    <w:p w14:paraId="0A4D1E35" w14:textId="706261FD" w:rsidR="00736474" w:rsidRDefault="00736474" w:rsidP="00C414AE">
      <w:pPr>
        <w:spacing w:before="120"/>
        <w:ind w:left="1134"/>
        <w:jc w:val="both"/>
        <w:rPr>
          <w:rFonts w:ascii="Calibri" w:hAnsi="Calibri" w:cs="Calibri"/>
          <w:sz w:val="24"/>
          <w:szCs w:val="24"/>
        </w:rPr>
      </w:pPr>
      <w:r w:rsidRPr="00F27772">
        <w:rPr>
          <w:rFonts w:ascii="Calibri" w:hAnsi="Calibri" w:cs="Calibri"/>
          <w:sz w:val="24"/>
          <w:szCs w:val="24"/>
        </w:rPr>
        <w:t>La</w:t>
      </w:r>
      <w:r w:rsidR="005530AA" w:rsidRPr="00F27772">
        <w:rPr>
          <w:rFonts w:ascii="Calibri" w:hAnsi="Calibri" w:cs="Calibri"/>
          <w:sz w:val="24"/>
          <w:szCs w:val="24"/>
        </w:rPr>
        <w:t xml:space="preserve"> Ley Orgánica del Banco Central</w:t>
      </w:r>
      <w:r w:rsidRPr="00F27772">
        <w:rPr>
          <w:rFonts w:ascii="Calibri" w:hAnsi="Calibri" w:cs="Calibri"/>
          <w:sz w:val="24"/>
          <w:szCs w:val="24"/>
        </w:rPr>
        <w:t xml:space="preserve"> </w:t>
      </w:r>
      <w:r w:rsidR="005530AA" w:rsidRPr="00F27772">
        <w:rPr>
          <w:rFonts w:ascii="Calibri" w:hAnsi="Calibri" w:cs="Calibri"/>
          <w:sz w:val="24"/>
          <w:szCs w:val="24"/>
        </w:rPr>
        <w:t xml:space="preserve">de Reserva </w:t>
      </w:r>
      <w:r w:rsidR="00B54964" w:rsidRPr="00F27772">
        <w:rPr>
          <w:rFonts w:ascii="Calibri" w:hAnsi="Calibri" w:cs="Calibri"/>
          <w:sz w:val="24"/>
          <w:szCs w:val="24"/>
        </w:rPr>
        <w:t xml:space="preserve">de El Salvador </w:t>
      </w:r>
      <w:r w:rsidRPr="00F27772">
        <w:rPr>
          <w:rFonts w:ascii="Calibri" w:hAnsi="Calibri" w:cs="Calibri"/>
          <w:sz w:val="24"/>
          <w:szCs w:val="24"/>
        </w:rPr>
        <w:t>establece que</w:t>
      </w:r>
      <w:r w:rsidR="00C72778">
        <w:rPr>
          <w:rFonts w:ascii="Calibri" w:hAnsi="Calibri" w:cs="Calibri"/>
          <w:sz w:val="24"/>
          <w:szCs w:val="24"/>
        </w:rPr>
        <w:t>,</w:t>
      </w:r>
      <w:r w:rsidRPr="00F27772">
        <w:rPr>
          <w:rFonts w:ascii="Calibri" w:hAnsi="Calibri" w:cs="Calibri"/>
          <w:sz w:val="24"/>
          <w:szCs w:val="24"/>
        </w:rPr>
        <w:t xml:space="preserve"> con el objeto de regular el sistema financiero</w:t>
      </w:r>
      <w:r w:rsidR="00C72778">
        <w:rPr>
          <w:rFonts w:ascii="Calibri" w:hAnsi="Calibri" w:cs="Calibri"/>
          <w:sz w:val="24"/>
          <w:szCs w:val="24"/>
        </w:rPr>
        <w:t>,</w:t>
      </w:r>
      <w:r w:rsidRPr="00F27772">
        <w:rPr>
          <w:rFonts w:ascii="Calibri" w:hAnsi="Calibri" w:cs="Calibri"/>
          <w:sz w:val="24"/>
          <w:szCs w:val="24"/>
        </w:rPr>
        <w:t xml:space="preserve"> el Banco Central puede dictar instructivos aplicables </w:t>
      </w:r>
      <w:r w:rsidR="00C03D5F" w:rsidRPr="00F27772">
        <w:rPr>
          <w:rFonts w:ascii="Calibri" w:hAnsi="Calibri" w:cs="Calibri"/>
          <w:sz w:val="24"/>
          <w:szCs w:val="24"/>
        </w:rPr>
        <w:t>en materia de plazos y requisitos de transferibilidad de los instrumentos de captación de fondos del público; por tal razón</w:t>
      </w:r>
      <w:r w:rsidR="00F42929" w:rsidRPr="00F27772">
        <w:rPr>
          <w:rFonts w:ascii="Calibri" w:hAnsi="Calibri" w:cs="Calibri"/>
          <w:sz w:val="24"/>
          <w:szCs w:val="24"/>
        </w:rPr>
        <w:t>,</w:t>
      </w:r>
      <w:r w:rsidR="00C03D5F" w:rsidRPr="00F27772">
        <w:rPr>
          <w:rFonts w:ascii="Calibri" w:hAnsi="Calibri" w:cs="Calibri"/>
          <w:sz w:val="24"/>
          <w:szCs w:val="24"/>
        </w:rPr>
        <w:t xml:space="preserve"> la Ley de Bancos y la Ley de Bancos Cooperativos y Sociedades de Ahorro y Crédito</w:t>
      </w:r>
      <w:r w:rsidR="00F82879" w:rsidRPr="00F27772">
        <w:rPr>
          <w:rFonts w:ascii="Calibri" w:hAnsi="Calibri" w:cs="Calibri"/>
          <w:sz w:val="24"/>
          <w:szCs w:val="24"/>
        </w:rPr>
        <w:t>,</w:t>
      </w:r>
      <w:r w:rsidR="00C03D5F" w:rsidRPr="00F27772">
        <w:rPr>
          <w:rFonts w:ascii="Calibri" w:hAnsi="Calibri" w:cs="Calibri"/>
          <w:sz w:val="24"/>
          <w:szCs w:val="24"/>
        </w:rPr>
        <w:t xml:space="preserve"> lo faculta</w:t>
      </w:r>
      <w:r w:rsidR="00A618D9" w:rsidRPr="00F27772">
        <w:rPr>
          <w:rFonts w:ascii="Calibri" w:hAnsi="Calibri" w:cs="Calibri"/>
          <w:sz w:val="24"/>
          <w:szCs w:val="24"/>
        </w:rPr>
        <w:t>n</w:t>
      </w:r>
      <w:r w:rsidR="00C03D5F" w:rsidRPr="00F27772">
        <w:rPr>
          <w:rFonts w:ascii="Calibri" w:hAnsi="Calibri" w:cs="Calibri"/>
          <w:sz w:val="24"/>
          <w:szCs w:val="24"/>
        </w:rPr>
        <w:t xml:space="preserve"> </w:t>
      </w:r>
      <w:r w:rsidR="001850D4" w:rsidRPr="00F27772">
        <w:rPr>
          <w:rFonts w:ascii="Calibri" w:hAnsi="Calibri" w:cs="Calibri"/>
          <w:sz w:val="24"/>
          <w:szCs w:val="24"/>
        </w:rPr>
        <w:t xml:space="preserve">para que mediante instructivos dicte dichas normas </w:t>
      </w:r>
      <w:r w:rsidRPr="00F27772">
        <w:rPr>
          <w:rFonts w:ascii="Calibri" w:hAnsi="Calibri" w:cs="Calibri"/>
          <w:sz w:val="24"/>
          <w:szCs w:val="24"/>
        </w:rPr>
        <w:t xml:space="preserve">a </w:t>
      </w:r>
      <w:r w:rsidR="00E0691D" w:rsidRPr="00F27772">
        <w:rPr>
          <w:rFonts w:ascii="Calibri" w:hAnsi="Calibri" w:cs="Calibri"/>
          <w:sz w:val="24"/>
          <w:szCs w:val="24"/>
        </w:rPr>
        <w:t>las</w:t>
      </w:r>
      <w:r w:rsidR="000A76AA" w:rsidRPr="00F27772">
        <w:rPr>
          <w:rFonts w:ascii="Calibri" w:hAnsi="Calibri" w:cs="Calibri"/>
          <w:sz w:val="24"/>
          <w:szCs w:val="24"/>
        </w:rPr>
        <w:t xml:space="preserve"> que se sujetará</w:t>
      </w:r>
      <w:r w:rsidR="001850D4" w:rsidRPr="00F27772">
        <w:rPr>
          <w:rFonts w:ascii="Calibri" w:hAnsi="Calibri" w:cs="Calibri"/>
          <w:sz w:val="24"/>
          <w:szCs w:val="24"/>
        </w:rPr>
        <w:t>n los</w:t>
      </w:r>
      <w:r w:rsidR="00AB502A" w:rsidRPr="00F27772">
        <w:rPr>
          <w:rFonts w:ascii="Calibri" w:hAnsi="Calibri" w:cs="Calibri"/>
          <w:sz w:val="24"/>
          <w:szCs w:val="24"/>
        </w:rPr>
        <w:t xml:space="preserve"> </w:t>
      </w:r>
      <w:r w:rsidR="008E4B7C" w:rsidRPr="00F27772">
        <w:rPr>
          <w:rFonts w:ascii="Calibri" w:hAnsi="Calibri" w:cs="Calibri"/>
          <w:sz w:val="24"/>
          <w:szCs w:val="24"/>
        </w:rPr>
        <w:t>B</w:t>
      </w:r>
      <w:r w:rsidRPr="00F27772">
        <w:rPr>
          <w:rFonts w:ascii="Calibri" w:hAnsi="Calibri" w:cs="Calibri"/>
          <w:sz w:val="24"/>
          <w:szCs w:val="24"/>
        </w:rPr>
        <w:t xml:space="preserve">ancos, </w:t>
      </w:r>
      <w:r w:rsidR="00C03D5F" w:rsidRPr="00F27772">
        <w:rPr>
          <w:rFonts w:ascii="Calibri" w:hAnsi="Calibri" w:cs="Calibri"/>
          <w:sz w:val="24"/>
          <w:szCs w:val="24"/>
        </w:rPr>
        <w:t>Bancos Cooperativos, Sociedades de Ahorro y Crédito y Federaciones de Bancos Cooperativos</w:t>
      </w:r>
      <w:r w:rsidR="00A618D9" w:rsidRPr="00F27772">
        <w:rPr>
          <w:rFonts w:ascii="Calibri" w:hAnsi="Calibri" w:cs="Calibri"/>
          <w:sz w:val="24"/>
          <w:szCs w:val="24"/>
        </w:rPr>
        <w:t>,</w:t>
      </w:r>
      <w:r w:rsidR="00C03D5F" w:rsidRPr="00F27772">
        <w:rPr>
          <w:rFonts w:ascii="Calibri" w:hAnsi="Calibri" w:cs="Calibri"/>
          <w:sz w:val="24"/>
          <w:szCs w:val="24"/>
        </w:rPr>
        <w:t xml:space="preserve"> </w:t>
      </w:r>
      <w:r w:rsidRPr="00F27772">
        <w:rPr>
          <w:rFonts w:ascii="Calibri" w:hAnsi="Calibri" w:cs="Calibri"/>
          <w:sz w:val="24"/>
          <w:szCs w:val="24"/>
        </w:rPr>
        <w:t>en l</w:t>
      </w:r>
      <w:r w:rsidR="00E0691D" w:rsidRPr="00F27772">
        <w:rPr>
          <w:rFonts w:ascii="Calibri" w:hAnsi="Calibri" w:cs="Calibri"/>
          <w:sz w:val="24"/>
          <w:szCs w:val="24"/>
        </w:rPr>
        <w:t>o referente a l</w:t>
      </w:r>
      <w:r w:rsidRPr="00F27772">
        <w:rPr>
          <w:rFonts w:ascii="Calibri" w:hAnsi="Calibri" w:cs="Calibri"/>
          <w:sz w:val="24"/>
          <w:szCs w:val="24"/>
        </w:rPr>
        <w:t xml:space="preserve">a </w:t>
      </w:r>
      <w:r w:rsidR="001850D4" w:rsidRPr="00F27772">
        <w:rPr>
          <w:rFonts w:ascii="Calibri" w:hAnsi="Calibri" w:cs="Calibri"/>
          <w:sz w:val="24"/>
          <w:szCs w:val="24"/>
        </w:rPr>
        <w:t>captación de fondos del público en cualquier forma, ya sea en moneda nacional o extranjera.</w:t>
      </w:r>
    </w:p>
    <w:p w14:paraId="72C133C6" w14:textId="54E9F901" w:rsidR="009C7A55" w:rsidRDefault="00393530" w:rsidP="00EF1D72">
      <w:pPr>
        <w:spacing w:before="120"/>
        <w:ind w:left="1134"/>
        <w:jc w:val="both"/>
        <w:rPr>
          <w:rFonts w:ascii="Calibri" w:hAnsi="Calibri" w:cs="Calibri"/>
          <w:sz w:val="24"/>
          <w:szCs w:val="24"/>
        </w:rPr>
      </w:pPr>
      <w:r>
        <w:rPr>
          <w:rFonts w:ascii="Calibri" w:hAnsi="Calibri" w:cs="Calibri"/>
          <w:sz w:val="24"/>
          <w:szCs w:val="24"/>
        </w:rPr>
        <w:t>Por su parte, la Ley de Procedimientos Administrativos, regula</w:t>
      </w:r>
      <w:r w:rsidR="000F0EF8">
        <w:rPr>
          <w:rFonts w:ascii="Calibri" w:hAnsi="Calibri" w:cs="Calibri"/>
          <w:sz w:val="24"/>
          <w:szCs w:val="24"/>
        </w:rPr>
        <w:t xml:space="preserve"> </w:t>
      </w:r>
      <w:r w:rsidR="00F31CB4">
        <w:rPr>
          <w:rFonts w:ascii="Calibri" w:hAnsi="Calibri" w:cs="Calibri"/>
          <w:sz w:val="24"/>
          <w:szCs w:val="24"/>
        </w:rPr>
        <w:t>l</w:t>
      </w:r>
      <w:r w:rsidR="00F31CB4" w:rsidRPr="005D0C63">
        <w:rPr>
          <w:rFonts w:ascii="Calibri" w:hAnsi="Calibri" w:cs="Calibri"/>
          <w:sz w:val="24"/>
          <w:szCs w:val="24"/>
        </w:rPr>
        <w:t xml:space="preserve">os </w:t>
      </w:r>
      <w:r w:rsidR="005D0C63" w:rsidRPr="005D0C63">
        <w:rPr>
          <w:rFonts w:ascii="Calibri" w:hAnsi="Calibri" w:cs="Calibri"/>
          <w:sz w:val="24"/>
          <w:szCs w:val="24"/>
        </w:rPr>
        <w:t>requisitos de validez y eficacia de las actuaciones administrativas de toda la Administración Pública</w:t>
      </w:r>
      <w:r w:rsidR="005D0C63">
        <w:rPr>
          <w:rFonts w:ascii="Calibri" w:hAnsi="Calibri" w:cs="Calibri"/>
          <w:sz w:val="24"/>
          <w:szCs w:val="24"/>
        </w:rPr>
        <w:t xml:space="preserve">, </w:t>
      </w:r>
      <w:r w:rsidR="00EF1D72">
        <w:rPr>
          <w:rFonts w:ascii="Calibri" w:hAnsi="Calibri" w:cs="Calibri"/>
          <w:sz w:val="24"/>
          <w:szCs w:val="24"/>
        </w:rPr>
        <w:t>l</w:t>
      </w:r>
      <w:r w:rsidR="000F0EF8">
        <w:rPr>
          <w:rFonts w:ascii="Calibri" w:hAnsi="Calibri" w:cs="Calibri"/>
          <w:sz w:val="24"/>
          <w:szCs w:val="24"/>
        </w:rPr>
        <w:t xml:space="preserve">o que queda ya recogido en el presente </w:t>
      </w:r>
      <w:r w:rsidR="009C7A55" w:rsidRPr="009C7A55">
        <w:rPr>
          <w:rFonts w:ascii="Calibri" w:hAnsi="Calibri" w:cs="Calibri"/>
          <w:sz w:val="24"/>
          <w:szCs w:val="24"/>
        </w:rPr>
        <w:t>Instructivo.</w:t>
      </w:r>
    </w:p>
    <w:p w14:paraId="1B12FCAF" w14:textId="77777777" w:rsidR="009C7A55" w:rsidRDefault="009C7A55" w:rsidP="00C414AE">
      <w:pPr>
        <w:ind w:left="1134"/>
        <w:jc w:val="both"/>
        <w:rPr>
          <w:rFonts w:ascii="Calibri" w:hAnsi="Calibri" w:cs="Calibri"/>
          <w:sz w:val="24"/>
          <w:szCs w:val="24"/>
        </w:rPr>
      </w:pPr>
    </w:p>
    <w:p w14:paraId="6AE68BC4" w14:textId="3AF0284B" w:rsidR="009E7E7A" w:rsidRDefault="0028680D" w:rsidP="00C414AE">
      <w:pPr>
        <w:ind w:left="1134"/>
        <w:jc w:val="both"/>
        <w:rPr>
          <w:rFonts w:ascii="Calibri" w:hAnsi="Calibri" w:cs="Calibri"/>
          <w:sz w:val="24"/>
          <w:szCs w:val="24"/>
        </w:rPr>
      </w:pPr>
      <w:r>
        <w:rPr>
          <w:rFonts w:ascii="Calibri" w:hAnsi="Calibri" w:cs="Calibri"/>
          <w:sz w:val="24"/>
          <w:szCs w:val="24"/>
        </w:rPr>
        <w:t>E</w:t>
      </w:r>
      <w:r w:rsidRPr="0028680D">
        <w:rPr>
          <w:rFonts w:ascii="Calibri" w:hAnsi="Calibri" w:cs="Calibri"/>
          <w:sz w:val="24"/>
          <w:szCs w:val="24"/>
        </w:rPr>
        <w:t xml:space="preserve">n esta versión del instructivo se generaliza el tratamiento de la clasificación de información como “confidencial” según el artículo 24 de la Ley de Acceso a la Información Pública, se </w:t>
      </w:r>
      <w:r>
        <w:rPr>
          <w:rFonts w:ascii="Calibri" w:hAnsi="Calibri" w:cs="Calibri"/>
          <w:sz w:val="24"/>
          <w:szCs w:val="24"/>
        </w:rPr>
        <w:t>incorpora de forma complementaria</w:t>
      </w:r>
      <w:r w:rsidRPr="0028680D">
        <w:rPr>
          <w:rFonts w:ascii="Calibri" w:hAnsi="Calibri" w:cs="Calibri"/>
          <w:sz w:val="24"/>
          <w:szCs w:val="24"/>
        </w:rPr>
        <w:t xml:space="preserve"> la vía electrónica para recibir las solicitudes de aprobación de nuevas normas de captación o modificaciones de las ya aprobadas y se realizan mejoras en las clasificaciones</w:t>
      </w:r>
      <w:r>
        <w:rPr>
          <w:rFonts w:ascii="Calibri" w:hAnsi="Calibri" w:cs="Calibri"/>
          <w:sz w:val="24"/>
          <w:szCs w:val="24"/>
        </w:rPr>
        <w:t xml:space="preserve"> y plazo</w:t>
      </w:r>
      <w:r w:rsidR="008F0EEC">
        <w:rPr>
          <w:rFonts w:ascii="Calibri" w:hAnsi="Calibri" w:cs="Calibri"/>
          <w:sz w:val="24"/>
          <w:szCs w:val="24"/>
        </w:rPr>
        <w:t>s</w:t>
      </w:r>
      <w:r w:rsidRPr="0028680D">
        <w:rPr>
          <w:rFonts w:ascii="Calibri" w:hAnsi="Calibri" w:cs="Calibri"/>
          <w:sz w:val="24"/>
          <w:szCs w:val="24"/>
        </w:rPr>
        <w:t xml:space="preserve"> de complejidad de las Normas.</w:t>
      </w:r>
    </w:p>
    <w:p w14:paraId="7A099DAD" w14:textId="77777777" w:rsidR="0028680D" w:rsidRPr="00F27772" w:rsidRDefault="0028680D" w:rsidP="00C414AE">
      <w:pPr>
        <w:ind w:left="1134"/>
        <w:jc w:val="both"/>
        <w:rPr>
          <w:rFonts w:ascii="Calibri" w:hAnsi="Calibri" w:cs="Calibri"/>
          <w:sz w:val="24"/>
          <w:szCs w:val="24"/>
        </w:rPr>
      </w:pPr>
    </w:p>
    <w:p w14:paraId="298CCB00" w14:textId="77777777" w:rsidR="004603CA" w:rsidRPr="00F27772" w:rsidRDefault="004603CA" w:rsidP="00121888">
      <w:pPr>
        <w:numPr>
          <w:ilvl w:val="1"/>
          <w:numId w:val="2"/>
        </w:numPr>
        <w:spacing w:after="60"/>
        <w:ind w:left="1134" w:hanging="567"/>
        <w:jc w:val="both"/>
        <w:rPr>
          <w:rFonts w:ascii="Calibri" w:hAnsi="Calibri" w:cs="Calibri"/>
          <w:b/>
          <w:sz w:val="24"/>
          <w:szCs w:val="24"/>
        </w:rPr>
      </w:pPr>
      <w:r w:rsidRPr="00F27772">
        <w:rPr>
          <w:rFonts w:ascii="Calibri" w:hAnsi="Calibri" w:cs="Calibri"/>
          <w:b/>
          <w:sz w:val="24"/>
          <w:szCs w:val="24"/>
        </w:rPr>
        <w:t>BASE LEGAL</w:t>
      </w:r>
    </w:p>
    <w:p w14:paraId="19548EF4" w14:textId="77777777" w:rsidR="004C33C0" w:rsidRPr="00F27772" w:rsidRDefault="004C33C0" w:rsidP="00121888">
      <w:pPr>
        <w:spacing w:after="60"/>
        <w:ind w:left="1134"/>
        <w:jc w:val="both"/>
        <w:rPr>
          <w:rFonts w:ascii="Calibri" w:hAnsi="Calibri" w:cs="Calibri"/>
          <w:sz w:val="24"/>
          <w:szCs w:val="24"/>
        </w:rPr>
      </w:pPr>
      <w:r w:rsidRPr="00F27772">
        <w:rPr>
          <w:rFonts w:ascii="Calibri" w:hAnsi="Calibri" w:cs="Calibri"/>
          <w:sz w:val="24"/>
          <w:szCs w:val="24"/>
        </w:rPr>
        <w:t>El presente Instructivo se emite atendiendo lo establecido en la legislación siguiente:</w:t>
      </w:r>
    </w:p>
    <w:p w14:paraId="5BFCD2D9" w14:textId="77777777" w:rsidR="004C33C0" w:rsidRPr="00F27772" w:rsidRDefault="004C33C0" w:rsidP="00E1483C">
      <w:pPr>
        <w:numPr>
          <w:ilvl w:val="2"/>
          <w:numId w:val="2"/>
        </w:numPr>
        <w:tabs>
          <w:tab w:val="clear" w:pos="1440"/>
          <w:tab w:val="num" w:pos="1985"/>
        </w:tabs>
        <w:spacing w:before="120" w:after="60"/>
        <w:ind w:left="1985" w:hanging="851"/>
        <w:jc w:val="both"/>
        <w:rPr>
          <w:rFonts w:ascii="Calibri" w:hAnsi="Calibri" w:cs="Calibri"/>
          <w:sz w:val="24"/>
          <w:szCs w:val="24"/>
        </w:rPr>
      </w:pPr>
      <w:r w:rsidRPr="00F27772">
        <w:rPr>
          <w:rFonts w:ascii="Calibri" w:hAnsi="Calibri" w:cs="Calibri"/>
          <w:sz w:val="24"/>
          <w:szCs w:val="24"/>
        </w:rPr>
        <w:t>Artículo 50</w:t>
      </w:r>
      <w:r w:rsidR="00EC577C" w:rsidRPr="00F27772">
        <w:rPr>
          <w:rFonts w:ascii="Calibri" w:hAnsi="Calibri" w:cs="Calibri"/>
          <w:sz w:val="24"/>
          <w:szCs w:val="24"/>
        </w:rPr>
        <w:t>, literal a) de la</w:t>
      </w:r>
      <w:r w:rsidRPr="00F27772">
        <w:rPr>
          <w:rFonts w:ascii="Calibri" w:hAnsi="Calibri" w:cs="Calibri"/>
          <w:sz w:val="24"/>
          <w:szCs w:val="24"/>
        </w:rPr>
        <w:t xml:space="preserve"> Ley Orgánica del Banco Central de Reserva</w:t>
      </w:r>
      <w:r w:rsidR="008E4B7C" w:rsidRPr="00F27772">
        <w:rPr>
          <w:rFonts w:ascii="Calibri" w:hAnsi="Calibri" w:cs="Calibri"/>
          <w:sz w:val="24"/>
          <w:szCs w:val="24"/>
        </w:rPr>
        <w:t xml:space="preserve"> de El Salvador</w:t>
      </w:r>
      <w:r w:rsidRPr="00F27772">
        <w:rPr>
          <w:rFonts w:ascii="Calibri" w:hAnsi="Calibri" w:cs="Calibri"/>
          <w:sz w:val="24"/>
          <w:szCs w:val="24"/>
        </w:rPr>
        <w:t>.</w:t>
      </w:r>
    </w:p>
    <w:p w14:paraId="0D31AF1E" w14:textId="781FDEF7" w:rsidR="00606937" w:rsidRPr="00F27772" w:rsidRDefault="00D130B2" w:rsidP="00E1483C">
      <w:pPr>
        <w:numPr>
          <w:ilvl w:val="2"/>
          <w:numId w:val="2"/>
        </w:numPr>
        <w:tabs>
          <w:tab w:val="clear" w:pos="1440"/>
          <w:tab w:val="num" w:pos="1985"/>
        </w:tabs>
        <w:spacing w:before="120" w:after="60"/>
        <w:ind w:left="1985" w:hanging="851"/>
        <w:jc w:val="both"/>
        <w:rPr>
          <w:rFonts w:ascii="Calibri" w:hAnsi="Calibri" w:cs="Calibri"/>
          <w:sz w:val="24"/>
          <w:szCs w:val="24"/>
        </w:rPr>
      </w:pPr>
      <w:r w:rsidRPr="00F27772">
        <w:rPr>
          <w:rFonts w:ascii="Calibri" w:hAnsi="Calibri" w:cs="Calibri"/>
          <w:sz w:val="24"/>
          <w:szCs w:val="24"/>
        </w:rPr>
        <w:t xml:space="preserve">Artículos </w:t>
      </w:r>
      <w:r w:rsidR="00606937" w:rsidRPr="00F27772">
        <w:rPr>
          <w:rFonts w:ascii="Calibri" w:hAnsi="Calibri" w:cs="Calibri"/>
          <w:sz w:val="24"/>
          <w:szCs w:val="24"/>
        </w:rPr>
        <w:t>52, 55 y 56 de la Ley de Bancos</w:t>
      </w:r>
      <w:r w:rsidR="002B2FFE" w:rsidRPr="00F27772">
        <w:rPr>
          <w:rFonts w:ascii="Calibri" w:hAnsi="Calibri" w:cs="Calibri"/>
          <w:sz w:val="24"/>
          <w:szCs w:val="24"/>
        </w:rPr>
        <w:t>.</w:t>
      </w:r>
    </w:p>
    <w:p w14:paraId="4617D509" w14:textId="3EDF6CEE" w:rsidR="00F97893" w:rsidRPr="00F27772" w:rsidRDefault="004C33C0" w:rsidP="00F97893">
      <w:pPr>
        <w:numPr>
          <w:ilvl w:val="2"/>
          <w:numId w:val="2"/>
        </w:numPr>
        <w:tabs>
          <w:tab w:val="clear" w:pos="1440"/>
          <w:tab w:val="num" w:pos="1985"/>
        </w:tabs>
        <w:spacing w:before="120"/>
        <w:ind w:left="1985" w:hanging="851"/>
        <w:jc w:val="both"/>
        <w:rPr>
          <w:rFonts w:ascii="Calibri" w:hAnsi="Calibri" w:cs="Calibri"/>
          <w:sz w:val="24"/>
          <w:szCs w:val="24"/>
        </w:rPr>
      </w:pPr>
      <w:r w:rsidRPr="00F27772">
        <w:rPr>
          <w:rFonts w:ascii="Calibri" w:hAnsi="Calibri" w:cs="Calibri"/>
          <w:sz w:val="24"/>
          <w:szCs w:val="24"/>
        </w:rPr>
        <w:t xml:space="preserve">Artículos </w:t>
      </w:r>
      <w:r w:rsidR="00E505DD" w:rsidRPr="00F27772">
        <w:rPr>
          <w:rFonts w:ascii="Calibri" w:hAnsi="Calibri" w:cs="Calibri"/>
          <w:sz w:val="24"/>
          <w:szCs w:val="24"/>
        </w:rPr>
        <w:t xml:space="preserve">34, </w:t>
      </w:r>
      <w:r w:rsidRPr="00F27772">
        <w:rPr>
          <w:rFonts w:ascii="Calibri" w:hAnsi="Calibri" w:cs="Calibri"/>
          <w:sz w:val="24"/>
          <w:szCs w:val="24"/>
        </w:rPr>
        <w:t>35, 36</w:t>
      </w:r>
      <w:r w:rsidR="00E505DD" w:rsidRPr="00F27772">
        <w:rPr>
          <w:rFonts w:ascii="Calibri" w:hAnsi="Calibri" w:cs="Calibri"/>
          <w:sz w:val="24"/>
          <w:szCs w:val="24"/>
        </w:rPr>
        <w:t>,</w:t>
      </w:r>
      <w:r w:rsidR="001850D4" w:rsidRPr="00F27772">
        <w:rPr>
          <w:rFonts w:ascii="Calibri" w:hAnsi="Calibri" w:cs="Calibri"/>
          <w:sz w:val="24"/>
          <w:szCs w:val="24"/>
        </w:rPr>
        <w:t xml:space="preserve"> 37,</w:t>
      </w:r>
      <w:r w:rsidR="00E505DD" w:rsidRPr="00F27772">
        <w:rPr>
          <w:rFonts w:ascii="Calibri" w:hAnsi="Calibri" w:cs="Calibri"/>
          <w:sz w:val="24"/>
          <w:szCs w:val="24"/>
        </w:rPr>
        <w:t xml:space="preserve"> 154, 155</w:t>
      </w:r>
      <w:r w:rsidRPr="00F27772">
        <w:rPr>
          <w:rFonts w:ascii="Calibri" w:hAnsi="Calibri" w:cs="Calibri"/>
          <w:sz w:val="24"/>
          <w:szCs w:val="24"/>
        </w:rPr>
        <w:t xml:space="preserve"> y 165 </w:t>
      </w:r>
      <w:r w:rsidR="00E505DD" w:rsidRPr="00F27772">
        <w:rPr>
          <w:rFonts w:ascii="Calibri" w:hAnsi="Calibri" w:cs="Calibri"/>
          <w:sz w:val="24"/>
          <w:szCs w:val="24"/>
        </w:rPr>
        <w:t xml:space="preserve">de la </w:t>
      </w:r>
      <w:r w:rsidRPr="00F27772">
        <w:rPr>
          <w:rFonts w:ascii="Calibri" w:hAnsi="Calibri" w:cs="Calibri"/>
          <w:sz w:val="24"/>
          <w:szCs w:val="24"/>
        </w:rPr>
        <w:t>Ley de Bancos Cooperativos y Sociedades de Ahorro y Crédito.</w:t>
      </w:r>
    </w:p>
    <w:p w14:paraId="1B548A85" w14:textId="77777777" w:rsidR="00A075F5" w:rsidRPr="00F27772" w:rsidRDefault="006D2554" w:rsidP="00F97893">
      <w:pPr>
        <w:numPr>
          <w:ilvl w:val="2"/>
          <w:numId w:val="2"/>
        </w:numPr>
        <w:tabs>
          <w:tab w:val="clear" w:pos="1440"/>
          <w:tab w:val="num" w:pos="1985"/>
        </w:tabs>
        <w:spacing w:before="120"/>
        <w:ind w:left="1985" w:hanging="851"/>
        <w:jc w:val="both"/>
        <w:rPr>
          <w:rFonts w:ascii="Calibri" w:hAnsi="Calibri" w:cs="Calibri"/>
          <w:sz w:val="24"/>
          <w:szCs w:val="24"/>
        </w:rPr>
      </w:pPr>
      <w:r w:rsidRPr="00F27772">
        <w:rPr>
          <w:rFonts w:ascii="Calibri" w:hAnsi="Calibri" w:cs="Calibri"/>
          <w:sz w:val="24"/>
          <w:szCs w:val="24"/>
        </w:rPr>
        <w:t>Artículo 20 de la Ley para F</w:t>
      </w:r>
      <w:r w:rsidR="0076766F" w:rsidRPr="00F27772">
        <w:rPr>
          <w:rFonts w:ascii="Calibri" w:hAnsi="Calibri" w:cs="Calibri"/>
          <w:sz w:val="24"/>
          <w:szCs w:val="24"/>
        </w:rPr>
        <w:t>acilitar la Inclusión Financiera.</w:t>
      </w:r>
    </w:p>
    <w:p w14:paraId="1552D866" w14:textId="63C8F9A4" w:rsidR="000E081D" w:rsidRPr="00F27772" w:rsidRDefault="00A075F5" w:rsidP="00F97893">
      <w:pPr>
        <w:numPr>
          <w:ilvl w:val="2"/>
          <w:numId w:val="2"/>
        </w:numPr>
        <w:tabs>
          <w:tab w:val="clear" w:pos="1440"/>
          <w:tab w:val="num" w:pos="1985"/>
        </w:tabs>
        <w:spacing w:before="120"/>
        <w:ind w:left="1985" w:hanging="851"/>
        <w:jc w:val="both"/>
        <w:rPr>
          <w:rFonts w:ascii="Calibri" w:hAnsi="Calibri" w:cs="Calibri"/>
          <w:sz w:val="24"/>
          <w:szCs w:val="24"/>
        </w:rPr>
      </w:pPr>
      <w:r w:rsidRPr="00F27772">
        <w:rPr>
          <w:rFonts w:ascii="Calibri" w:hAnsi="Calibri" w:cs="Calibri"/>
          <w:sz w:val="24"/>
          <w:szCs w:val="24"/>
        </w:rPr>
        <w:t xml:space="preserve">Artículos </w:t>
      </w:r>
      <w:r w:rsidR="00146B00" w:rsidRPr="00F27772">
        <w:rPr>
          <w:rFonts w:ascii="Calibri" w:hAnsi="Calibri" w:cs="Calibri"/>
          <w:sz w:val="24"/>
          <w:szCs w:val="24"/>
        </w:rPr>
        <w:t xml:space="preserve">18, 19, </w:t>
      </w:r>
      <w:r w:rsidRPr="00F27772">
        <w:rPr>
          <w:rFonts w:ascii="Calibri" w:hAnsi="Calibri" w:cs="Calibri"/>
          <w:sz w:val="24"/>
          <w:szCs w:val="24"/>
        </w:rPr>
        <w:t>72, 83, 86, 88</w:t>
      </w:r>
      <w:r w:rsidR="006B158E" w:rsidRPr="00F27772">
        <w:rPr>
          <w:rFonts w:ascii="Calibri" w:hAnsi="Calibri" w:cs="Calibri"/>
          <w:sz w:val="24"/>
          <w:szCs w:val="24"/>
        </w:rPr>
        <w:t>, 89</w:t>
      </w:r>
      <w:r w:rsidR="00EF739F" w:rsidRPr="00F27772">
        <w:rPr>
          <w:rFonts w:ascii="Calibri" w:hAnsi="Calibri" w:cs="Calibri"/>
          <w:sz w:val="24"/>
          <w:szCs w:val="24"/>
        </w:rPr>
        <w:t>,</w:t>
      </w:r>
      <w:r w:rsidRPr="00F27772">
        <w:rPr>
          <w:rFonts w:ascii="Calibri" w:hAnsi="Calibri" w:cs="Calibri"/>
          <w:sz w:val="24"/>
          <w:szCs w:val="24"/>
        </w:rPr>
        <w:t xml:space="preserve"> 97</w:t>
      </w:r>
      <w:r w:rsidR="00EF739F" w:rsidRPr="00F27772">
        <w:rPr>
          <w:rFonts w:ascii="Calibri" w:hAnsi="Calibri" w:cs="Calibri"/>
          <w:sz w:val="24"/>
          <w:szCs w:val="24"/>
        </w:rPr>
        <w:t xml:space="preserve"> y 99</w:t>
      </w:r>
      <w:r w:rsidRPr="00F27772">
        <w:rPr>
          <w:rFonts w:ascii="Calibri" w:hAnsi="Calibri" w:cs="Calibri"/>
          <w:sz w:val="24"/>
          <w:szCs w:val="24"/>
        </w:rPr>
        <w:t xml:space="preserve"> de la Ley de Procedimientos Administrativos.</w:t>
      </w:r>
    </w:p>
    <w:p w14:paraId="301DF3CD" w14:textId="1208A46C" w:rsidR="00DF5112" w:rsidRPr="00F27772" w:rsidRDefault="00350A81" w:rsidP="00F97893">
      <w:pPr>
        <w:numPr>
          <w:ilvl w:val="2"/>
          <w:numId w:val="2"/>
        </w:numPr>
        <w:tabs>
          <w:tab w:val="clear" w:pos="1440"/>
          <w:tab w:val="num" w:pos="1985"/>
        </w:tabs>
        <w:spacing w:before="120"/>
        <w:ind w:left="1985" w:hanging="851"/>
        <w:jc w:val="both"/>
        <w:rPr>
          <w:rFonts w:ascii="Calibri" w:hAnsi="Calibri" w:cs="Calibri"/>
          <w:sz w:val="24"/>
          <w:szCs w:val="24"/>
        </w:rPr>
      </w:pPr>
      <w:r w:rsidRPr="00F27772">
        <w:rPr>
          <w:rFonts w:ascii="Calibri" w:hAnsi="Calibri" w:cs="Calibri"/>
          <w:sz w:val="24"/>
          <w:szCs w:val="24"/>
        </w:rPr>
        <w:lastRenderedPageBreak/>
        <w:t>Artículo 24 de la Ley de Acceso a la Información Pública.</w:t>
      </w:r>
    </w:p>
    <w:p w14:paraId="264490DB" w14:textId="109DD35F" w:rsidR="00F97893" w:rsidRDefault="00F97893" w:rsidP="00F97893">
      <w:pPr>
        <w:pStyle w:val="Textoindependiente"/>
        <w:ind w:left="1224"/>
        <w:rPr>
          <w:rFonts w:ascii="Calibri" w:hAnsi="Calibri" w:cs="Calibri"/>
          <w:szCs w:val="24"/>
        </w:rPr>
      </w:pPr>
    </w:p>
    <w:p w14:paraId="11C290FF" w14:textId="77777777" w:rsidR="009920FC" w:rsidRDefault="009920FC" w:rsidP="00F97893">
      <w:pPr>
        <w:pStyle w:val="Textoindependiente"/>
        <w:ind w:left="1224"/>
        <w:rPr>
          <w:rFonts w:ascii="Calibri" w:hAnsi="Calibri" w:cs="Calibri"/>
          <w:szCs w:val="24"/>
        </w:rPr>
      </w:pPr>
    </w:p>
    <w:p w14:paraId="1DB935B3" w14:textId="654DD045" w:rsidR="009920FC" w:rsidRDefault="009920FC" w:rsidP="00F97893">
      <w:pPr>
        <w:pStyle w:val="Textoindependiente"/>
        <w:ind w:left="1224"/>
        <w:rPr>
          <w:rFonts w:ascii="Calibri" w:hAnsi="Calibri" w:cs="Calibri"/>
          <w:szCs w:val="24"/>
        </w:rPr>
      </w:pPr>
    </w:p>
    <w:p w14:paraId="753BC267" w14:textId="77777777" w:rsidR="009920FC" w:rsidRPr="00F27772" w:rsidRDefault="009920FC" w:rsidP="00F97893">
      <w:pPr>
        <w:pStyle w:val="Textoindependiente"/>
        <w:ind w:left="1224"/>
        <w:rPr>
          <w:rFonts w:ascii="Calibri" w:hAnsi="Calibri" w:cs="Calibri"/>
          <w:szCs w:val="24"/>
        </w:rPr>
      </w:pPr>
    </w:p>
    <w:p w14:paraId="2F75E632" w14:textId="77777777" w:rsidR="004603CA" w:rsidRPr="00F27772" w:rsidRDefault="00126A6A" w:rsidP="00121888">
      <w:pPr>
        <w:numPr>
          <w:ilvl w:val="1"/>
          <w:numId w:val="2"/>
        </w:numPr>
        <w:spacing w:after="60"/>
        <w:ind w:left="1134" w:hanging="567"/>
        <w:jc w:val="both"/>
        <w:rPr>
          <w:rFonts w:ascii="Calibri" w:hAnsi="Calibri" w:cs="Calibri"/>
          <w:b/>
          <w:sz w:val="24"/>
          <w:szCs w:val="24"/>
        </w:rPr>
      </w:pPr>
      <w:r w:rsidRPr="00F27772">
        <w:rPr>
          <w:rFonts w:ascii="Calibri" w:hAnsi="Calibri" w:cs="Calibri"/>
          <w:b/>
          <w:sz w:val="24"/>
          <w:szCs w:val="24"/>
        </w:rPr>
        <w:t>Á</w:t>
      </w:r>
      <w:r w:rsidR="004603CA" w:rsidRPr="00F27772">
        <w:rPr>
          <w:rFonts w:ascii="Calibri" w:hAnsi="Calibri" w:cs="Calibri"/>
          <w:b/>
          <w:sz w:val="24"/>
          <w:szCs w:val="24"/>
        </w:rPr>
        <w:t>MBITO DE APLICACI</w:t>
      </w:r>
      <w:r w:rsidR="00CA27A9" w:rsidRPr="00F27772">
        <w:rPr>
          <w:rFonts w:ascii="Calibri" w:hAnsi="Calibri" w:cs="Calibri"/>
          <w:b/>
          <w:sz w:val="24"/>
          <w:szCs w:val="24"/>
        </w:rPr>
        <w:t>Ó</w:t>
      </w:r>
      <w:r w:rsidR="004603CA" w:rsidRPr="00F27772">
        <w:rPr>
          <w:rFonts w:ascii="Calibri" w:hAnsi="Calibri" w:cs="Calibri"/>
          <w:b/>
          <w:sz w:val="24"/>
          <w:szCs w:val="24"/>
        </w:rPr>
        <w:t>N</w:t>
      </w:r>
    </w:p>
    <w:p w14:paraId="590CCE53" w14:textId="77777777" w:rsidR="00E34FDE" w:rsidRPr="00F27772" w:rsidRDefault="004603CA" w:rsidP="00C03ED2">
      <w:pPr>
        <w:pStyle w:val="Textoindependiente"/>
        <w:ind w:left="1134"/>
        <w:rPr>
          <w:rFonts w:ascii="Calibri" w:hAnsi="Calibri" w:cs="Calibri"/>
          <w:i/>
          <w:iCs/>
          <w:szCs w:val="24"/>
        </w:rPr>
      </w:pPr>
      <w:r w:rsidRPr="00F27772">
        <w:rPr>
          <w:rFonts w:ascii="Calibri" w:hAnsi="Calibri" w:cs="Calibri"/>
          <w:szCs w:val="24"/>
        </w:rPr>
        <w:t xml:space="preserve">Las </w:t>
      </w:r>
      <w:r w:rsidR="002E6F39" w:rsidRPr="00F27772">
        <w:rPr>
          <w:rFonts w:ascii="Calibri" w:hAnsi="Calibri" w:cs="Calibri"/>
          <w:szCs w:val="24"/>
        </w:rPr>
        <w:t>disposiciones</w:t>
      </w:r>
      <w:r w:rsidRPr="00F27772">
        <w:rPr>
          <w:rFonts w:ascii="Calibri" w:hAnsi="Calibri" w:cs="Calibri"/>
          <w:szCs w:val="24"/>
        </w:rPr>
        <w:t xml:space="preserve"> contenidas en el presente Instructivo serán aplicadas </w:t>
      </w:r>
      <w:r w:rsidR="00A941AA" w:rsidRPr="00F27772">
        <w:rPr>
          <w:rFonts w:ascii="Calibri" w:hAnsi="Calibri" w:cs="Calibri"/>
          <w:szCs w:val="24"/>
        </w:rPr>
        <w:t xml:space="preserve">por </w:t>
      </w:r>
      <w:r w:rsidR="007618D8" w:rsidRPr="00F27772">
        <w:rPr>
          <w:rFonts w:ascii="Calibri" w:hAnsi="Calibri" w:cs="Calibri"/>
          <w:szCs w:val="24"/>
        </w:rPr>
        <w:t>el Banco Central de Reserva</w:t>
      </w:r>
      <w:r w:rsidR="002E6F39" w:rsidRPr="00F27772">
        <w:rPr>
          <w:rFonts w:ascii="Calibri" w:hAnsi="Calibri" w:cs="Calibri"/>
          <w:szCs w:val="24"/>
        </w:rPr>
        <w:t xml:space="preserve"> de El Salvador</w:t>
      </w:r>
      <w:r w:rsidR="00243CA9" w:rsidRPr="00F27772">
        <w:rPr>
          <w:rFonts w:ascii="Calibri" w:hAnsi="Calibri" w:cs="Calibri"/>
          <w:szCs w:val="24"/>
        </w:rPr>
        <w:t xml:space="preserve"> a</w:t>
      </w:r>
      <w:r w:rsidR="007618D8" w:rsidRPr="00F27772">
        <w:rPr>
          <w:rFonts w:ascii="Calibri" w:hAnsi="Calibri" w:cs="Calibri"/>
          <w:szCs w:val="24"/>
        </w:rPr>
        <w:t xml:space="preserve"> los Bancos</w:t>
      </w:r>
      <w:r w:rsidR="00A15550" w:rsidRPr="00F27772">
        <w:rPr>
          <w:rFonts w:ascii="Calibri" w:hAnsi="Calibri" w:cs="Calibri"/>
          <w:szCs w:val="24"/>
        </w:rPr>
        <w:t>,</w:t>
      </w:r>
      <w:r w:rsidR="00F833AE" w:rsidRPr="00F27772">
        <w:rPr>
          <w:rFonts w:ascii="Calibri" w:hAnsi="Calibri" w:cs="Calibri"/>
          <w:szCs w:val="24"/>
        </w:rPr>
        <w:t xml:space="preserve"> </w:t>
      </w:r>
      <w:r w:rsidR="00BD495D" w:rsidRPr="00F27772">
        <w:rPr>
          <w:rFonts w:ascii="Calibri" w:hAnsi="Calibri" w:cs="Calibri"/>
          <w:szCs w:val="24"/>
        </w:rPr>
        <w:t>los Bancos Cooperativos</w:t>
      </w:r>
      <w:r w:rsidR="00F36D66" w:rsidRPr="00F27772">
        <w:rPr>
          <w:rFonts w:ascii="Calibri" w:hAnsi="Calibri" w:cs="Calibri"/>
          <w:szCs w:val="24"/>
        </w:rPr>
        <w:t>,</w:t>
      </w:r>
      <w:r w:rsidR="00E34FDE" w:rsidRPr="00F27772">
        <w:rPr>
          <w:rFonts w:ascii="Calibri" w:hAnsi="Calibri" w:cs="Calibri"/>
          <w:szCs w:val="24"/>
        </w:rPr>
        <w:t xml:space="preserve"> las Sociedades de Ahorro y Crédito</w:t>
      </w:r>
      <w:r w:rsidR="005207C5" w:rsidRPr="00F27772">
        <w:rPr>
          <w:rFonts w:ascii="Calibri" w:hAnsi="Calibri" w:cs="Calibri"/>
          <w:szCs w:val="24"/>
        </w:rPr>
        <w:t xml:space="preserve"> y</w:t>
      </w:r>
      <w:r w:rsidR="00F36D66" w:rsidRPr="00F27772">
        <w:rPr>
          <w:rFonts w:ascii="Calibri" w:hAnsi="Calibri" w:cs="Calibri"/>
          <w:szCs w:val="24"/>
        </w:rPr>
        <w:t xml:space="preserve"> </w:t>
      </w:r>
      <w:r w:rsidR="002E6F39" w:rsidRPr="00F27772">
        <w:rPr>
          <w:rFonts w:ascii="Calibri" w:hAnsi="Calibri" w:cs="Calibri"/>
          <w:szCs w:val="24"/>
        </w:rPr>
        <w:t xml:space="preserve">las </w:t>
      </w:r>
      <w:r w:rsidR="00F36D66" w:rsidRPr="00F27772">
        <w:rPr>
          <w:rFonts w:ascii="Calibri" w:hAnsi="Calibri" w:cs="Calibri"/>
          <w:szCs w:val="24"/>
        </w:rPr>
        <w:t>Federaciones</w:t>
      </w:r>
      <w:r w:rsidR="00A15550" w:rsidRPr="00F27772">
        <w:rPr>
          <w:rFonts w:ascii="Calibri" w:hAnsi="Calibri" w:cs="Calibri"/>
          <w:szCs w:val="24"/>
        </w:rPr>
        <w:t xml:space="preserve"> de Bancos Cooperativos</w:t>
      </w:r>
      <w:r w:rsidR="00E34FDE" w:rsidRPr="00F27772">
        <w:rPr>
          <w:rFonts w:ascii="Calibri" w:hAnsi="Calibri" w:cs="Calibri"/>
          <w:i/>
          <w:iCs/>
          <w:szCs w:val="24"/>
        </w:rPr>
        <w:t>.</w:t>
      </w:r>
    </w:p>
    <w:p w14:paraId="47982B36" w14:textId="1DF901DF" w:rsidR="002A7EF6" w:rsidRDefault="004004BB" w:rsidP="00C03ED2">
      <w:pPr>
        <w:pStyle w:val="Textoindependiente"/>
        <w:ind w:left="1134"/>
        <w:rPr>
          <w:rFonts w:ascii="Calibri" w:hAnsi="Calibri" w:cs="Calibri"/>
          <w:iCs/>
          <w:szCs w:val="24"/>
        </w:rPr>
      </w:pPr>
      <w:r w:rsidRPr="00F27772">
        <w:rPr>
          <w:rFonts w:ascii="Calibri" w:hAnsi="Calibri" w:cs="Calibri"/>
          <w:iCs/>
          <w:szCs w:val="24"/>
        </w:rPr>
        <w:t>En el caso de l</w:t>
      </w:r>
      <w:r w:rsidR="00B56E64" w:rsidRPr="00F27772">
        <w:rPr>
          <w:rFonts w:ascii="Calibri" w:hAnsi="Calibri" w:cs="Calibri"/>
          <w:iCs/>
          <w:szCs w:val="24"/>
        </w:rPr>
        <w:t xml:space="preserve">as </w:t>
      </w:r>
      <w:r w:rsidR="00BB55CF" w:rsidRPr="00F27772">
        <w:rPr>
          <w:rFonts w:ascii="Calibri" w:hAnsi="Calibri" w:cs="Calibri"/>
          <w:iCs/>
          <w:szCs w:val="24"/>
        </w:rPr>
        <w:t>instituciones financieras</w:t>
      </w:r>
      <w:r w:rsidRPr="00F27772">
        <w:rPr>
          <w:rFonts w:ascii="Calibri" w:hAnsi="Calibri" w:cs="Calibri"/>
          <w:iCs/>
          <w:szCs w:val="24"/>
        </w:rPr>
        <w:t xml:space="preserve"> </w:t>
      </w:r>
      <w:r w:rsidR="00B56E64" w:rsidRPr="00F27772">
        <w:rPr>
          <w:rFonts w:ascii="Calibri" w:hAnsi="Calibri" w:cs="Calibri"/>
          <w:iCs/>
          <w:szCs w:val="24"/>
        </w:rPr>
        <w:t>afiliadas</w:t>
      </w:r>
      <w:r w:rsidRPr="00F27772">
        <w:rPr>
          <w:rFonts w:ascii="Calibri" w:hAnsi="Calibri" w:cs="Calibri"/>
          <w:iCs/>
          <w:szCs w:val="24"/>
        </w:rPr>
        <w:t xml:space="preserve"> a una Federación</w:t>
      </w:r>
      <w:r w:rsidR="004573D5" w:rsidRPr="00F27772">
        <w:rPr>
          <w:rFonts w:ascii="Calibri" w:hAnsi="Calibri" w:cs="Calibri"/>
          <w:iCs/>
          <w:szCs w:val="24"/>
        </w:rPr>
        <w:t xml:space="preserve"> supervisada</w:t>
      </w:r>
      <w:r w:rsidRPr="00F27772">
        <w:rPr>
          <w:rFonts w:ascii="Calibri" w:hAnsi="Calibri" w:cs="Calibri"/>
          <w:iCs/>
          <w:szCs w:val="24"/>
        </w:rPr>
        <w:t xml:space="preserve">, corresponde a la Federación presentar al Banco Central las normas que regulen lo relativo a </w:t>
      </w:r>
      <w:r w:rsidR="00EF739F" w:rsidRPr="00F27772">
        <w:rPr>
          <w:rFonts w:ascii="Calibri" w:hAnsi="Calibri" w:cs="Calibri"/>
          <w:iCs/>
          <w:szCs w:val="24"/>
        </w:rPr>
        <w:t xml:space="preserve">los </w:t>
      </w:r>
      <w:r w:rsidRPr="00F27772">
        <w:rPr>
          <w:rFonts w:ascii="Calibri" w:hAnsi="Calibri" w:cs="Calibri"/>
          <w:iCs/>
          <w:szCs w:val="24"/>
        </w:rPr>
        <w:t>depósitos en cuentas de ahorro y depósitos a plazo</w:t>
      </w:r>
      <w:r w:rsidR="00C76F9A" w:rsidRPr="00F27772">
        <w:rPr>
          <w:rFonts w:ascii="Calibri" w:hAnsi="Calibri" w:cs="Calibri"/>
          <w:iCs/>
          <w:szCs w:val="24"/>
        </w:rPr>
        <w:t xml:space="preserve"> que aplicarán a sus asociados</w:t>
      </w:r>
      <w:r w:rsidRPr="00F27772">
        <w:rPr>
          <w:rFonts w:ascii="Calibri" w:hAnsi="Calibri" w:cs="Calibri"/>
          <w:iCs/>
          <w:szCs w:val="24"/>
        </w:rPr>
        <w:t>.</w:t>
      </w:r>
    </w:p>
    <w:p w14:paraId="4AFEB3F3" w14:textId="77777777" w:rsidR="00101B50" w:rsidRPr="00F27772" w:rsidRDefault="00101B50" w:rsidP="00C03ED2">
      <w:pPr>
        <w:pStyle w:val="Textoindependiente"/>
        <w:ind w:left="1134"/>
        <w:rPr>
          <w:rFonts w:ascii="Calibri" w:hAnsi="Calibri" w:cs="Calibri"/>
          <w:iCs/>
          <w:szCs w:val="24"/>
        </w:rPr>
      </w:pPr>
    </w:p>
    <w:p w14:paraId="2E7CA3EA" w14:textId="77777777" w:rsidR="004603CA" w:rsidRPr="00F27772" w:rsidRDefault="004603CA" w:rsidP="00E1483C">
      <w:pPr>
        <w:pStyle w:val="Ttulo1"/>
        <w:numPr>
          <w:ilvl w:val="0"/>
          <w:numId w:val="3"/>
        </w:numPr>
        <w:tabs>
          <w:tab w:val="clear" w:pos="340"/>
          <w:tab w:val="num" w:pos="567"/>
        </w:tabs>
        <w:spacing w:before="0"/>
        <w:ind w:left="567" w:hanging="567"/>
        <w:rPr>
          <w:rFonts w:ascii="Calibri" w:hAnsi="Calibri" w:cs="Calibri"/>
          <w:kern w:val="0"/>
          <w:sz w:val="24"/>
          <w:szCs w:val="24"/>
          <w:lang w:val="es-ES"/>
        </w:rPr>
      </w:pPr>
      <w:bookmarkStart w:id="3" w:name="_Toc205223362"/>
      <w:bookmarkStart w:id="4" w:name="_Toc504400623"/>
      <w:bookmarkStart w:id="5" w:name="_Toc80864367"/>
      <w:r w:rsidRPr="00F27772">
        <w:rPr>
          <w:rFonts w:ascii="Calibri" w:hAnsi="Calibri" w:cs="Calibri"/>
          <w:sz w:val="24"/>
          <w:szCs w:val="24"/>
        </w:rPr>
        <w:t>OBJETIVO</w:t>
      </w:r>
      <w:bookmarkEnd w:id="3"/>
      <w:bookmarkEnd w:id="4"/>
      <w:bookmarkEnd w:id="5"/>
    </w:p>
    <w:p w14:paraId="7EA9097E" w14:textId="77777777" w:rsidR="00E34FDE" w:rsidRPr="00F27772" w:rsidRDefault="00E34FDE" w:rsidP="00C414AE">
      <w:pPr>
        <w:pStyle w:val="Textoindependiente"/>
        <w:ind w:left="567"/>
        <w:rPr>
          <w:rFonts w:ascii="Calibri" w:hAnsi="Calibri" w:cs="Calibri"/>
          <w:szCs w:val="24"/>
        </w:rPr>
      </w:pPr>
      <w:r w:rsidRPr="00F27772">
        <w:rPr>
          <w:rFonts w:ascii="Calibri" w:hAnsi="Calibri" w:cs="Calibri"/>
          <w:szCs w:val="24"/>
        </w:rPr>
        <w:t xml:space="preserve">Establecer </w:t>
      </w:r>
      <w:r w:rsidR="003966C3" w:rsidRPr="00F27772">
        <w:rPr>
          <w:rFonts w:ascii="Calibri" w:hAnsi="Calibri" w:cs="Calibri"/>
          <w:szCs w:val="24"/>
        </w:rPr>
        <w:t>las disposiciones</w:t>
      </w:r>
      <w:r w:rsidR="00D33D82" w:rsidRPr="00F27772">
        <w:rPr>
          <w:rFonts w:ascii="Calibri" w:hAnsi="Calibri" w:cs="Calibri"/>
          <w:szCs w:val="24"/>
        </w:rPr>
        <w:t xml:space="preserve"> </w:t>
      </w:r>
      <w:r w:rsidR="00D959E1" w:rsidRPr="00F27772">
        <w:rPr>
          <w:rFonts w:ascii="Calibri" w:hAnsi="Calibri" w:cs="Calibri"/>
          <w:szCs w:val="24"/>
        </w:rPr>
        <w:t>para la</w:t>
      </w:r>
      <w:r w:rsidRPr="00F27772">
        <w:rPr>
          <w:rFonts w:ascii="Calibri" w:hAnsi="Calibri" w:cs="Calibri"/>
          <w:szCs w:val="24"/>
        </w:rPr>
        <w:t xml:space="preserve"> aprobación o modifica</w:t>
      </w:r>
      <w:r w:rsidR="00F36D66" w:rsidRPr="00F27772">
        <w:rPr>
          <w:rFonts w:ascii="Calibri" w:hAnsi="Calibri" w:cs="Calibri"/>
          <w:szCs w:val="24"/>
        </w:rPr>
        <w:t>ción de las Normas de C</w:t>
      </w:r>
      <w:r w:rsidRPr="00F27772">
        <w:rPr>
          <w:rFonts w:ascii="Calibri" w:hAnsi="Calibri" w:cs="Calibri"/>
          <w:szCs w:val="24"/>
        </w:rPr>
        <w:t xml:space="preserve">aptación de los </w:t>
      </w:r>
      <w:r w:rsidR="00D959E1" w:rsidRPr="00F27772">
        <w:rPr>
          <w:rFonts w:ascii="Calibri" w:hAnsi="Calibri" w:cs="Calibri"/>
          <w:szCs w:val="24"/>
        </w:rPr>
        <w:t>B</w:t>
      </w:r>
      <w:r w:rsidRPr="00F27772">
        <w:rPr>
          <w:rFonts w:ascii="Calibri" w:hAnsi="Calibri" w:cs="Calibri"/>
          <w:szCs w:val="24"/>
        </w:rPr>
        <w:t xml:space="preserve">ancos, </w:t>
      </w:r>
      <w:r w:rsidR="00D959E1" w:rsidRPr="00F27772">
        <w:rPr>
          <w:rFonts w:ascii="Calibri" w:hAnsi="Calibri" w:cs="Calibri"/>
          <w:szCs w:val="24"/>
        </w:rPr>
        <w:t>B</w:t>
      </w:r>
      <w:r w:rsidRPr="00F27772">
        <w:rPr>
          <w:rFonts w:ascii="Calibri" w:hAnsi="Calibri" w:cs="Calibri"/>
          <w:szCs w:val="24"/>
        </w:rPr>
        <w:t xml:space="preserve">ancos </w:t>
      </w:r>
      <w:r w:rsidR="00D959E1" w:rsidRPr="00F27772">
        <w:rPr>
          <w:rFonts w:ascii="Calibri" w:hAnsi="Calibri" w:cs="Calibri"/>
          <w:szCs w:val="24"/>
        </w:rPr>
        <w:t>C</w:t>
      </w:r>
      <w:r w:rsidR="00BD495D" w:rsidRPr="00F27772">
        <w:rPr>
          <w:rFonts w:ascii="Calibri" w:hAnsi="Calibri" w:cs="Calibri"/>
          <w:szCs w:val="24"/>
        </w:rPr>
        <w:t>ooperativos</w:t>
      </w:r>
      <w:r w:rsidR="000A5E69" w:rsidRPr="00F27772">
        <w:rPr>
          <w:rFonts w:ascii="Calibri" w:hAnsi="Calibri" w:cs="Calibri"/>
          <w:szCs w:val="24"/>
        </w:rPr>
        <w:t>,</w:t>
      </w:r>
      <w:r w:rsidRPr="00F27772">
        <w:rPr>
          <w:rFonts w:ascii="Calibri" w:hAnsi="Calibri" w:cs="Calibri"/>
          <w:szCs w:val="24"/>
        </w:rPr>
        <w:t xml:space="preserve"> </w:t>
      </w:r>
      <w:r w:rsidR="00D959E1" w:rsidRPr="00F27772">
        <w:rPr>
          <w:rFonts w:ascii="Calibri" w:hAnsi="Calibri" w:cs="Calibri"/>
          <w:szCs w:val="24"/>
        </w:rPr>
        <w:t>S</w:t>
      </w:r>
      <w:r w:rsidRPr="00F27772">
        <w:rPr>
          <w:rFonts w:ascii="Calibri" w:hAnsi="Calibri" w:cs="Calibri"/>
          <w:szCs w:val="24"/>
        </w:rPr>
        <w:t xml:space="preserve">ociedades de </w:t>
      </w:r>
      <w:r w:rsidR="00D959E1" w:rsidRPr="00F27772">
        <w:rPr>
          <w:rFonts w:ascii="Calibri" w:hAnsi="Calibri" w:cs="Calibri"/>
          <w:szCs w:val="24"/>
        </w:rPr>
        <w:t>A</w:t>
      </w:r>
      <w:r w:rsidRPr="00F27772">
        <w:rPr>
          <w:rFonts w:ascii="Calibri" w:hAnsi="Calibri" w:cs="Calibri"/>
          <w:szCs w:val="24"/>
        </w:rPr>
        <w:t xml:space="preserve">horro y </w:t>
      </w:r>
      <w:r w:rsidR="00D959E1" w:rsidRPr="00F27772">
        <w:rPr>
          <w:rFonts w:ascii="Calibri" w:hAnsi="Calibri" w:cs="Calibri"/>
          <w:szCs w:val="24"/>
        </w:rPr>
        <w:t>C</w:t>
      </w:r>
      <w:r w:rsidRPr="00F27772">
        <w:rPr>
          <w:rFonts w:ascii="Calibri" w:hAnsi="Calibri" w:cs="Calibri"/>
          <w:szCs w:val="24"/>
        </w:rPr>
        <w:t>rédito</w:t>
      </w:r>
      <w:r w:rsidR="00F0427E" w:rsidRPr="00F27772">
        <w:rPr>
          <w:rFonts w:ascii="Calibri" w:hAnsi="Calibri" w:cs="Calibri"/>
          <w:szCs w:val="24"/>
        </w:rPr>
        <w:t xml:space="preserve"> y </w:t>
      </w:r>
      <w:r w:rsidR="00A15550" w:rsidRPr="00F27772">
        <w:rPr>
          <w:rFonts w:ascii="Calibri" w:hAnsi="Calibri" w:cs="Calibri"/>
          <w:szCs w:val="24"/>
        </w:rPr>
        <w:t>Federaciones de Bancos Cooperativos</w:t>
      </w:r>
      <w:r w:rsidR="00F922F8" w:rsidRPr="00F27772">
        <w:rPr>
          <w:rFonts w:ascii="Calibri" w:hAnsi="Calibri" w:cs="Calibri"/>
          <w:szCs w:val="24"/>
        </w:rPr>
        <w:t>,</w:t>
      </w:r>
      <w:r w:rsidRPr="00F27772">
        <w:rPr>
          <w:rFonts w:ascii="Calibri" w:hAnsi="Calibri" w:cs="Calibri"/>
          <w:szCs w:val="24"/>
        </w:rPr>
        <w:t xml:space="preserve"> en cuanto a transferencia o negociabilidad y al plazo</w:t>
      </w:r>
      <w:r w:rsidR="00F36D66" w:rsidRPr="00F27772">
        <w:rPr>
          <w:rFonts w:ascii="Calibri" w:hAnsi="Calibri" w:cs="Calibri"/>
          <w:szCs w:val="24"/>
        </w:rPr>
        <w:t xml:space="preserve"> al que se sujetará</w:t>
      </w:r>
      <w:r w:rsidR="00DC3F71" w:rsidRPr="00F27772">
        <w:rPr>
          <w:rFonts w:ascii="Calibri" w:hAnsi="Calibri" w:cs="Calibri"/>
          <w:szCs w:val="24"/>
        </w:rPr>
        <w:t>n dichas</w:t>
      </w:r>
      <w:r w:rsidR="00C14DA6" w:rsidRPr="00F27772">
        <w:rPr>
          <w:rFonts w:ascii="Calibri" w:hAnsi="Calibri" w:cs="Calibri"/>
          <w:szCs w:val="24"/>
        </w:rPr>
        <w:t xml:space="preserve"> entidades</w:t>
      </w:r>
      <w:r w:rsidR="003966C3" w:rsidRPr="00F27772">
        <w:rPr>
          <w:rFonts w:ascii="Calibri" w:hAnsi="Calibri" w:cs="Calibri"/>
          <w:szCs w:val="24"/>
        </w:rPr>
        <w:t>,</w:t>
      </w:r>
      <w:r w:rsidR="00DC3F71" w:rsidRPr="00F27772">
        <w:rPr>
          <w:rFonts w:ascii="Calibri" w:hAnsi="Calibri" w:cs="Calibri"/>
          <w:szCs w:val="24"/>
        </w:rPr>
        <w:t xml:space="preserve"> respecto a la captación de fondos del público en cualquier forma.</w:t>
      </w:r>
      <w:r w:rsidR="00FF559E" w:rsidRPr="00F27772">
        <w:rPr>
          <w:rFonts w:ascii="Calibri" w:hAnsi="Calibri" w:cs="Calibri"/>
          <w:szCs w:val="24"/>
        </w:rPr>
        <w:t xml:space="preserve"> </w:t>
      </w:r>
    </w:p>
    <w:p w14:paraId="35DE1D89" w14:textId="77777777" w:rsidR="00BE0059" w:rsidRPr="00F27772" w:rsidRDefault="00BE0059" w:rsidP="00C414AE">
      <w:pPr>
        <w:pStyle w:val="Textoindependiente"/>
        <w:ind w:left="567"/>
        <w:rPr>
          <w:rFonts w:ascii="Calibri" w:hAnsi="Calibri" w:cs="Calibri"/>
          <w:szCs w:val="24"/>
        </w:rPr>
      </w:pPr>
    </w:p>
    <w:p w14:paraId="251FE6DD" w14:textId="77777777" w:rsidR="004603CA" w:rsidRPr="00F27772" w:rsidRDefault="004603CA" w:rsidP="00E1483C">
      <w:pPr>
        <w:pStyle w:val="Ttulo1"/>
        <w:numPr>
          <w:ilvl w:val="0"/>
          <w:numId w:val="3"/>
        </w:numPr>
        <w:tabs>
          <w:tab w:val="clear" w:pos="340"/>
          <w:tab w:val="num" w:pos="567"/>
        </w:tabs>
        <w:spacing w:before="0"/>
        <w:ind w:left="567" w:hanging="567"/>
        <w:rPr>
          <w:rFonts w:ascii="Calibri" w:hAnsi="Calibri" w:cs="Calibri"/>
          <w:sz w:val="24"/>
          <w:szCs w:val="24"/>
        </w:rPr>
      </w:pPr>
      <w:bookmarkStart w:id="6" w:name="_Toc205223363"/>
      <w:bookmarkStart w:id="7" w:name="_Toc504400624"/>
      <w:bookmarkStart w:id="8" w:name="_Toc80864368"/>
      <w:r w:rsidRPr="00F27772">
        <w:rPr>
          <w:rFonts w:ascii="Calibri" w:hAnsi="Calibri" w:cs="Calibri"/>
          <w:sz w:val="24"/>
          <w:szCs w:val="24"/>
        </w:rPr>
        <w:t>DEFINICIONES</w:t>
      </w:r>
      <w:bookmarkEnd w:id="6"/>
      <w:bookmarkEnd w:id="7"/>
      <w:bookmarkEnd w:id="8"/>
    </w:p>
    <w:p w14:paraId="53E87ACF" w14:textId="77777777" w:rsidR="00B158B6" w:rsidRPr="00F27772" w:rsidRDefault="00B158B6" w:rsidP="000048BE">
      <w:pPr>
        <w:numPr>
          <w:ilvl w:val="1"/>
          <w:numId w:val="3"/>
        </w:numPr>
        <w:tabs>
          <w:tab w:val="clear" w:pos="567"/>
          <w:tab w:val="num" w:pos="1134"/>
        </w:tabs>
        <w:spacing w:before="120" w:after="60"/>
        <w:ind w:left="1134" w:hanging="567"/>
        <w:jc w:val="both"/>
        <w:rPr>
          <w:rFonts w:ascii="Calibri" w:hAnsi="Calibri" w:cs="Calibri"/>
          <w:sz w:val="24"/>
          <w:szCs w:val="24"/>
          <w:lang w:val="es-ES_tradnl"/>
        </w:rPr>
      </w:pPr>
      <w:bookmarkStart w:id="9" w:name="_Toc205223364"/>
      <w:bookmarkStart w:id="10" w:name="OLE_LINK1"/>
      <w:bookmarkStart w:id="11" w:name="_Toc205223366"/>
      <w:r w:rsidRPr="00F27772">
        <w:rPr>
          <w:rFonts w:ascii="Calibri" w:hAnsi="Calibri" w:cs="Calibri"/>
          <w:sz w:val="24"/>
          <w:szCs w:val="24"/>
          <w:lang w:val="es-ES_tradnl"/>
        </w:rPr>
        <w:t>Banco Central: Banco Central de Reserva de El Salvador</w:t>
      </w:r>
      <w:r w:rsidR="008F09AB" w:rsidRPr="00F27772">
        <w:rPr>
          <w:rFonts w:ascii="Calibri" w:hAnsi="Calibri" w:cs="Calibri"/>
          <w:sz w:val="24"/>
          <w:szCs w:val="24"/>
          <w:lang w:val="es-ES_tradnl"/>
        </w:rPr>
        <w:t>.</w:t>
      </w:r>
    </w:p>
    <w:p w14:paraId="18BC3ED4" w14:textId="6F8566FC" w:rsidR="00D97604" w:rsidRPr="00F27772" w:rsidRDefault="00D97604" w:rsidP="00D97604">
      <w:pPr>
        <w:numPr>
          <w:ilvl w:val="1"/>
          <w:numId w:val="3"/>
        </w:numPr>
        <w:tabs>
          <w:tab w:val="clear" w:pos="567"/>
          <w:tab w:val="num" w:pos="1134"/>
        </w:tabs>
        <w:spacing w:before="120" w:after="60"/>
        <w:ind w:left="1134" w:hanging="567"/>
        <w:jc w:val="both"/>
        <w:rPr>
          <w:rFonts w:ascii="Calibri" w:hAnsi="Calibri" w:cs="Calibri"/>
          <w:sz w:val="24"/>
          <w:szCs w:val="24"/>
          <w:lang w:val="es-ES_tradnl"/>
        </w:rPr>
      </w:pPr>
      <w:r w:rsidRPr="00F27772">
        <w:rPr>
          <w:rFonts w:ascii="Calibri" w:hAnsi="Calibri" w:cs="Calibri"/>
          <w:sz w:val="24"/>
          <w:szCs w:val="24"/>
          <w:lang w:val="es-ES_tradnl"/>
        </w:rPr>
        <w:t>CARS: Cuentas de Ahorro con Requisitos Simplificados</w:t>
      </w:r>
      <w:r w:rsidR="00A65933">
        <w:rPr>
          <w:rFonts w:ascii="Calibri" w:hAnsi="Calibri" w:cs="Calibri"/>
          <w:sz w:val="24"/>
          <w:szCs w:val="24"/>
          <w:lang w:val="es-ES_tradnl"/>
        </w:rPr>
        <w:t>.</w:t>
      </w:r>
    </w:p>
    <w:p w14:paraId="08C30683" w14:textId="77777777" w:rsidR="000E22DD" w:rsidRPr="00F27772" w:rsidRDefault="000E22DD" w:rsidP="000048BE">
      <w:pPr>
        <w:numPr>
          <w:ilvl w:val="1"/>
          <w:numId w:val="3"/>
        </w:numPr>
        <w:tabs>
          <w:tab w:val="clear" w:pos="567"/>
          <w:tab w:val="num" w:pos="1134"/>
        </w:tabs>
        <w:spacing w:before="120" w:after="60"/>
        <w:ind w:left="1134" w:hanging="567"/>
        <w:jc w:val="both"/>
        <w:rPr>
          <w:rFonts w:ascii="Calibri" w:hAnsi="Calibri" w:cs="Calibri"/>
          <w:sz w:val="24"/>
          <w:szCs w:val="24"/>
        </w:rPr>
      </w:pPr>
      <w:r w:rsidRPr="00F27772">
        <w:rPr>
          <w:rFonts w:ascii="Calibri" w:hAnsi="Calibri" w:cs="Calibri"/>
          <w:sz w:val="24"/>
          <w:szCs w:val="24"/>
          <w:lang w:val="es-ES_tradnl"/>
        </w:rPr>
        <w:t>Consejo</w:t>
      </w:r>
      <w:r w:rsidRPr="00F27772">
        <w:rPr>
          <w:rFonts w:ascii="Calibri" w:hAnsi="Calibri" w:cs="Calibri"/>
          <w:sz w:val="24"/>
          <w:szCs w:val="24"/>
        </w:rPr>
        <w:t xml:space="preserve"> Directivo: Consejo Directivo del Banco Central de Reserva.</w:t>
      </w:r>
    </w:p>
    <w:p w14:paraId="3CDD8B9C" w14:textId="20F541FF" w:rsidR="00024B3D" w:rsidRPr="00F27772" w:rsidRDefault="00024B3D" w:rsidP="000048BE">
      <w:pPr>
        <w:numPr>
          <w:ilvl w:val="1"/>
          <w:numId w:val="3"/>
        </w:numPr>
        <w:tabs>
          <w:tab w:val="clear" w:pos="567"/>
          <w:tab w:val="num" w:pos="1134"/>
        </w:tabs>
        <w:spacing w:before="120" w:after="60"/>
        <w:ind w:left="1134" w:hanging="567"/>
        <w:jc w:val="both"/>
        <w:rPr>
          <w:rFonts w:ascii="Calibri" w:hAnsi="Calibri" w:cs="Calibri"/>
          <w:sz w:val="24"/>
          <w:szCs w:val="24"/>
        </w:rPr>
      </w:pPr>
      <w:r w:rsidRPr="00F27772">
        <w:rPr>
          <w:rFonts w:ascii="Calibri" w:hAnsi="Calibri" w:cs="Calibri"/>
          <w:sz w:val="24"/>
          <w:szCs w:val="24"/>
        </w:rPr>
        <w:t>Departamento</w:t>
      </w:r>
      <w:r w:rsidR="00B60106" w:rsidRPr="00F27772">
        <w:rPr>
          <w:rFonts w:ascii="Calibri" w:hAnsi="Calibri" w:cs="Calibri"/>
          <w:sz w:val="24"/>
          <w:szCs w:val="24"/>
        </w:rPr>
        <w:t xml:space="preserve">: </w:t>
      </w:r>
      <w:r w:rsidR="006A514A" w:rsidRPr="00F27772">
        <w:rPr>
          <w:rFonts w:ascii="Calibri" w:hAnsi="Calibri" w:cs="Calibri"/>
          <w:sz w:val="24"/>
          <w:szCs w:val="24"/>
        </w:rPr>
        <w:t>Departamento de Políticas Públicas e Innovación Financiera</w:t>
      </w:r>
      <w:r w:rsidR="00B60106" w:rsidRPr="00F27772">
        <w:rPr>
          <w:rFonts w:ascii="Calibri" w:hAnsi="Calibri" w:cs="Calibri"/>
          <w:sz w:val="24"/>
          <w:szCs w:val="24"/>
        </w:rPr>
        <w:t>.</w:t>
      </w:r>
    </w:p>
    <w:p w14:paraId="1A41A61B" w14:textId="77777777" w:rsidR="00CB69B3" w:rsidRPr="00F27772" w:rsidRDefault="0087146B" w:rsidP="000048BE">
      <w:pPr>
        <w:numPr>
          <w:ilvl w:val="1"/>
          <w:numId w:val="3"/>
        </w:numPr>
        <w:tabs>
          <w:tab w:val="clear" w:pos="567"/>
          <w:tab w:val="num" w:pos="1134"/>
        </w:tabs>
        <w:spacing w:before="120" w:after="60"/>
        <w:ind w:left="1134" w:hanging="567"/>
        <w:jc w:val="both"/>
        <w:rPr>
          <w:rFonts w:ascii="Calibri" w:hAnsi="Calibri" w:cs="Calibri"/>
          <w:sz w:val="24"/>
          <w:szCs w:val="24"/>
          <w:lang w:val="es-ES_tradnl"/>
        </w:rPr>
      </w:pPr>
      <w:r w:rsidRPr="00F27772">
        <w:rPr>
          <w:rFonts w:ascii="Calibri" w:hAnsi="Calibri" w:cs="Calibri"/>
          <w:sz w:val="24"/>
          <w:szCs w:val="24"/>
          <w:lang w:val="es-ES_tradnl"/>
        </w:rPr>
        <w:t>Entidad</w:t>
      </w:r>
      <w:r w:rsidR="00CB69B3" w:rsidRPr="00F27772">
        <w:rPr>
          <w:rFonts w:ascii="Calibri" w:hAnsi="Calibri" w:cs="Calibri"/>
          <w:sz w:val="24"/>
          <w:szCs w:val="24"/>
          <w:lang w:val="es-ES_tradnl"/>
        </w:rPr>
        <w:t xml:space="preserve"> Solicitante: Bancos regulados por la Ley de Bancos; Bancos Cooperativos, Sociedades de Ahorro y Crédito y Federaciones de Bancos Cooperativos reguladas por la Ley de Bancos Cooperativos y Sociedades de </w:t>
      </w:r>
      <w:r w:rsidR="00D220A6" w:rsidRPr="00F27772">
        <w:rPr>
          <w:rFonts w:ascii="Calibri" w:hAnsi="Calibri" w:cs="Calibri"/>
          <w:sz w:val="24"/>
          <w:szCs w:val="24"/>
          <w:lang w:val="es-ES_tradnl"/>
        </w:rPr>
        <w:t>Ahorro y Crédito</w:t>
      </w:r>
      <w:r w:rsidR="00CB69B3" w:rsidRPr="00F27772">
        <w:rPr>
          <w:rFonts w:ascii="Calibri" w:hAnsi="Calibri" w:cs="Calibri"/>
          <w:sz w:val="24"/>
          <w:szCs w:val="24"/>
          <w:lang w:val="es-ES_tradnl"/>
        </w:rPr>
        <w:t>.</w:t>
      </w:r>
    </w:p>
    <w:p w14:paraId="638E29C1" w14:textId="7D772295" w:rsidR="00D63A3B" w:rsidRPr="00F27772" w:rsidRDefault="000E22DD" w:rsidP="000048BE">
      <w:pPr>
        <w:numPr>
          <w:ilvl w:val="1"/>
          <w:numId w:val="3"/>
        </w:numPr>
        <w:tabs>
          <w:tab w:val="clear" w:pos="567"/>
          <w:tab w:val="num" w:pos="1134"/>
        </w:tabs>
        <w:spacing w:before="120" w:after="60"/>
        <w:ind w:left="1134" w:hanging="567"/>
        <w:jc w:val="both"/>
        <w:rPr>
          <w:rFonts w:ascii="Calibri" w:hAnsi="Calibri" w:cs="Calibri"/>
          <w:sz w:val="24"/>
          <w:szCs w:val="24"/>
          <w:lang w:val="es-ES_tradnl"/>
        </w:rPr>
      </w:pPr>
      <w:r w:rsidRPr="00F27772">
        <w:rPr>
          <w:rFonts w:ascii="Calibri" w:hAnsi="Calibri" w:cs="Calibri"/>
          <w:sz w:val="24"/>
          <w:szCs w:val="24"/>
          <w:lang w:val="es-ES_tradnl"/>
        </w:rPr>
        <w:t>Gerencia</w:t>
      </w:r>
      <w:r w:rsidR="00D63A3B" w:rsidRPr="00F27772">
        <w:rPr>
          <w:rFonts w:ascii="Calibri" w:hAnsi="Calibri" w:cs="Calibri"/>
          <w:sz w:val="24"/>
          <w:szCs w:val="24"/>
          <w:lang w:val="es-ES_tradnl"/>
        </w:rPr>
        <w:t xml:space="preserve">: </w:t>
      </w:r>
      <w:r w:rsidR="006A514A" w:rsidRPr="00F27772">
        <w:rPr>
          <w:rFonts w:ascii="Calibri" w:hAnsi="Calibri" w:cs="Calibri"/>
          <w:sz w:val="24"/>
          <w:szCs w:val="24"/>
          <w:lang w:val="es-ES_tradnl"/>
        </w:rPr>
        <w:t xml:space="preserve">Gerencia de </w:t>
      </w:r>
      <w:r w:rsidR="0061266B" w:rsidRPr="00F27772">
        <w:rPr>
          <w:rFonts w:ascii="Calibri" w:hAnsi="Calibri" w:cs="Calibri"/>
          <w:sz w:val="24"/>
          <w:szCs w:val="24"/>
          <w:lang w:val="es-ES_tradnl"/>
        </w:rPr>
        <w:t xml:space="preserve">Estabilidad Financiera y </w:t>
      </w:r>
      <w:r w:rsidR="006A514A" w:rsidRPr="00F27772">
        <w:rPr>
          <w:rFonts w:ascii="Calibri" w:hAnsi="Calibri" w:cs="Calibri"/>
          <w:sz w:val="24"/>
          <w:szCs w:val="24"/>
          <w:lang w:val="es-ES_tradnl"/>
        </w:rPr>
        <w:t>Políticas Públicas</w:t>
      </w:r>
      <w:r w:rsidR="00D63A3B" w:rsidRPr="00F27772">
        <w:rPr>
          <w:rFonts w:ascii="Calibri" w:hAnsi="Calibri" w:cs="Calibri"/>
          <w:sz w:val="24"/>
          <w:szCs w:val="24"/>
          <w:lang w:val="es-ES_tradnl"/>
        </w:rPr>
        <w:t>.</w:t>
      </w:r>
    </w:p>
    <w:p w14:paraId="5FE4CA0C" w14:textId="77777777" w:rsidR="005405DB" w:rsidRPr="00F27772" w:rsidRDefault="005405DB" w:rsidP="0074108C">
      <w:pPr>
        <w:numPr>
          <w:ilvl w:val="1"/>
          <w:numId w:val="3"/>
        </w:numPr>
        <w:tabs>
          <w:tab w:val="clear" w:pos="567"/>
          <w:tab w:val="num" w:pos="1134"/>
        </w:tabs>
        <w:spacing w:before="120"/>
        <w:ind w:left="1134" w:hanging="567"/>
        <w:jc w:val="both"/>
        <w:rPr>
          <w:rFonts w:ascii="Calibri" w:hAnsi="Calibri" w:cs="Calibri"/>
          <w:sz w:val="24"/>
          <w:szCs w:val="24"/>
          <w:lang w:val="es-ES_tradnl"/>
        </w:rPr>
      </w:pPr>
      <w:r w:rsidRPr="00F27772">
        <w:rPr>
          <w:rFonts w:ascii="Calibri" w:hAnsi="Calibri" w:cs="Calibri"/>
          <w:bCs/>
          <w:sz w:val="24"/>
          <w:szCs w:val="24"/>
        </w:rPr>
        <w:t>Modalidades del producto</w:t>
      </w:r>
      <w:r w:rsidR="00D130B2" w:rsidRPr="00F27772">
        <w:rPr>
          <w:rFonts w:ascii="Calibri" w:hAnsi="Calibri" w:cs="Calibri"/>
          <w:bCs/>
          <w:sz w:val="24"/>
          <w:szCs w:val="24"/>
        </w:rPr>
        <w:t>: S</w:t>
      </w:r>
      <w:r w:rsidRPr="00F27772">
        <w:rPr>
          <w:rFonts w:ascii="Calibri" w:hAnsi="Calibri" w:cs="Calibri"/>
          <w:bCs/>
          <w:sz w:val="24"/>
          <w:szCs w:val="24"/>
        </w:rPr>
        <w:t>on aquellas cuentas que se</w:t>
      </w:r>
      <w:r w:rsidR="00356DD5" w:rsidRPr="00F27772">
        <w:rPr>
          <w:rFonts w:ascii="Calibri" w:hAnsi="Calibri" w:cs="Calibri"/>
          <w:bCs/>
          <w:sz w:val="24"/>
          <w:szCs w:val="24"/>
        </w:rPr>
        <w:t xml:space="preserve"> derivan del producto principal</w:t>
      </w:r>
      <w:r w:rsidRPr="00F27772">
        <w:rPr>
          <w:rFonts w:ascii="Calibri" w:hAnsi="Calibri" w:cs="Calibri"/>
          <w:bCs/>
          <w:sz w:val="24"/>
          <w:szCs w:val="24"/>
        </w:rPr>
        <w:t xml:space="preserve"> y se diferencian por sus características particulares, como el segmento al que se dirigen, montos de apertura, uso o manejo de la cuenta. Ejemplo: En el caso </w:t>
      </w:r>
      <w:r w:rsidRPr="00F27772">
        <w:rPr>
          <w:rFonts w:ascii="Calibri" w:hAnsi="Calibri" w:cs="Calibri"/>
          <w:bCs/>
          <w:sz w:val="24"/>
          <w:szCs w:val="24"/>
        </w:rPr>
        <w:lastRenderedPageBreak/>
        <w:t xml:space="preserve">de las cuentas de ahorro, las modalidades podrían ser la cuenta de ahorro programado, cuenta de ahorro infantil, etc.  </w:t>
      </w:r>
    </w:p>
    <w:p w14:paraId="67280EA4" w14:textId="1E7BDF43" w:rsidR="00C21187" w:rsidRPr="00F27772" w:rsidRDefault="005405DB" w:rsidP="3AEA018E">
      <w:pPr>
        <w:numPr>
          <w:ilvl w:val="1"/>
          <w:numId w:val="3"/>
        </w:numPr>
        <w:tabs>
          <w:tab w:val="clear" w:pos="567"/>
          <w:tab w:val="num" w:pos="1134"/>
        </w:tabs>
        <w:spacing w:before="120" w:after="60"/>
        <w:ind w:left="1134" w:hanging="567"/>
        <w:jc w:val="both"/>
        <w:rPr>
          <w:rFonts w:ascii="Calibri" w:hAnsi="Calibri" w:cs="Calibri"/>
          <w:sz w:val="24"/>
          <w:szCs w:val="24"/>
        </w:rPr>
      </w:pPr>
      <w:r w:rsidRPr="00F27772">
        <w:rPr>
          <w:rFonts w:ascii="Calibri" w:hAnsi="Calibri" w:cs="Calibri"/>
          <w:sz w:val="24"/>
          <w:szCs w:val="24"/>
        </w:rPr>
        <w:t xml:space="preserve">Normas de Captación: </w:t>
      </w:r>
      <w:r w:rsidR="00123A8F" w:rsidRPr="00F27772">
        <w:rPr>
          <w:rFonts w:ascii="Calibri" w:hAnsi="Calibri" w:cs="Calibri"/>
          <w:sz w:val="24"/>
          <w:szCs w:val="24"/>
        </w:rPr>
        <w:t>C</w:t>
      </w:r>
      <w:r w:rsidR="005E3E6F" w:rsidRPr="00F27772">
        <w:rPr>
          <w:rFonts w:ascii="Calibri" w:hAnsi="Calibri" w:cs="Calibri"/>
          <w:sz w:val="24"/>
          <w:szCs w:val="24"/>
        </w:rPr>
        <w:t>onjunto de</w:t>
      </w:r>
      <w:r w:rsidR="00DA6232" w:rsidRPr="00F27772">
        <w:rPr>
          <w:rFonts w:ascii="Calibri" w:hAnsi="Calibri" w:cs="Calibri"/>
          <w:sz w:val="24"/>
          <w:szCs w:val="24"/>
        </w:rPr>
        <w:t xml:space="preserve"> reglas </w:t>
      </w:r>
      <w:r w:rsidR="0061546E" w:rsidRPr="00F27772">
        <w:rPr>
          <w:rFonts w:ascii="Calibri" w:hAnsi="Calibri" w:cs="Calibri"/>
          <w:sz w:val="24"/>
          <w:szCs w:val="24"/>
        </w:rPr>
        <w:t>a través</w:t>
      </w:r>
      <w:r w:rsidR="00DA6232" w:rsidRPr="00F27772">
        <w:rPr>
          <w:rFonts w:ascii="Calibri" w:hAnsi="Calibri" w:cs="Calibri"/>
          <w:sz w:val="24"/>
          <w:szCs w:val="24"/>
        </w:rPr>
        <w:t xml:space="preserve"> </w:t>
      </w:r>
      <w:r w:rsidR="00123A8F" w:rsidRPr="00F27772">
        <w:rPr>
          <w:rFonts w:ascii="Calibri" w:hAnsi="Calibri" w:cs="Calibri"/>
          <w:sz w:val="24"/>
          <w:szCs w:val="24"/>
        </w:rPr>
        <w:t xml:space="preserve">de </w:t>
      </w:r>
      <w:r w:rsidR="00DA6232" w:rsidRPr="00F27772">
        <w:rPr>
          <w:rFonts w:ascii="Calibri" w:hAnsi="Calibri" w:cs="Calibri"/>
          <w:sz w:val="24"/>
          <w:szCs w:val="24"/>
        </w:rPr>
        <w:t>las cuales los Bancos,</w:t>
      </w:r>
      <w:r w:rsidR="005E3E6F" w:rsidRPr="00F27772">
        <w:rPr>
          <w:rFonts w:ascii="Calibri" w:hAnsi="Calibri" w:cs="Calibri"/>
          <w:sz w:val="24"/>
          <w:szCs w:val="24"/>
        </w:rPr>
        <w:t xml:space="preserve"> Bancos Cooperativos, Sociedades de Ahorro y Crédito y Federaciones de Bancos Cooperativos</w:t>
      </w:r>
      <w:r w:rsidR="00123A8F" w:rsidRPr="00F27772">
        <w:rPr>
          <w:rFonts w:ascii="Calibri" w:hAnsi="Calibri" w:cs="Calibri"/>
          <w:sz w:val="24"/>
          <w:szCs w:val="24"/>
        </w:rPr>
        <w:t>,</w:t>
      </w:r>
      <w:r w:rsidR="005E3E6F" w:rsidRPr="00F27772">
        <w:rPr>
          <w:rFonts w:ascii="Calibri" w:hAnsi="Calibri" w:cs="Calibri"/>
          <w:sz w:val="24"/>
          <w:szCs w:val="24"/>
        </w:rPr>
        <w:t xml:space="preserve"> se regirán para </w:t>
      </w:r>
      <w:r w:rsidR="5642112E" w:rsidRPr="00F27772">
        <w:rPr>
          <w:rFonts w:ascii="Calibri" w:hAnsi="Calibri" w:cs="Calibri"/>
          <w:sz w:val="24"/>
          <w:szCs w:val="24"/>
        </w:rPr>
        <w:t xml:space="preserve">captar </w:t>
      </w:r>
      <w:r w:rsidR="00075797" w:rsidRPr="00F27772">
        <w:rPr>
          <w:rFonts w:ascii="Calibri" w:hAnsi="Calibri" w:cs="Calibri"/>
          <w:sz w:val="24"/>
          <w:szCs w:val="24"/>
        </w:rPr>
        <w:t>fondos</w:t>
      </w:r>
      <w:r w:rsidR="00C86BE5" w:rsidRPr="00F27772">
        <w:rPr>
          <w:rFonts w:ascii="Calibri" w:hAnsi="Calibri" w:cs="Calibri"/>
          <w:sz w:val="24"/>
          <w:szCs w:val="24"/>
        </w:rPr>
        <w:t xml:space="preserve"> del público</w:t>
      </w:r>
      <w:r w:rsidR="003D358D" w:rsidRPr="00F27772">
        <w:rPr>
          <w:rFonts w:ascii="Calibri" w:hAnsi="Calibri" w:cs="Calibri"/>
          <w:sz w:val="24"/>
          <w:szCs w:val="24"/>
        </w:rPr>
        <w:t xml:space="preserve"> en diferentes modalidades</w:t>
      </w:r>
      <w:r w:rsidR="00075797" w:rsidRPr="00F27772">
        <w:rPr>
          <w:rFonts w:ascii="Calibri" w:hAnsi="Calibri" w:cs="Calibri"/>
          <w:sz w:val="24"/>
          <w:szCs w:val="24"/>
        </w:rPr>
        <w:t xml:space="preserve"> </w:t>
      </w:r>
      <w:r w:rsidR="004A3794" w:rsidRPr="00F27772">
        <w:rPr>
          <w:rFonts w:ascii="Calibri" w:hAnsi="Calibri" w:cs="Calibri"/>
          <w:sz w:val="24"/>
          <w:szCs w:val="24"/>
        </w:rPr>
        <w:t>tales como</w:t>
      </w:r>
      <w:r w:rsidR="00CA1950" w:rsidRPr="00F27772">
        <w:rPr>
          <w:rFonts w:ascii="Calibri" w:hAnsi="Calibri" w:cs="Calibri"/>
          <w:sz w:val="24"/>
          <w:szCs w:val="24"/>
        </w:rPr>
        <w:t xml:space="preserve"> la recepción de depósitos, colocación de bonos, títulos u otras obligaciones</w:t>
      </w:r>
      <w:r w:rsidR="00E52112" w:rsidRPr="00F27772">
        <w:rPr>
          <w:rFonts w:ascii="Calibri" w:hAnsi="Calibri" w:cs="Calibri"/>
          <w:sz w:val="24"/>
          <w:szCs w:val="24"/>
        </w:rPr>
        <w:t xml:space="preserve">. </w:t>
      </w:r>
    </w:p>
    <w:p w14:paraId="06C69315" w14:textId="77777777" w:rsidR="005405DB" w:rsidRPr="00F27772" w:rsidRDefault="00CF4A8D" w:rsidP="00C21187">
      <w:pPr>
        <w:numPr>
          <w:ilvl w:val="1"/>
          <w:numId w:val="3"/>
        </w:numPr>
        <w:tabs>
          <w:tab w:val="clear" w:pos="567"/>
          <w:tab w:val="num" w:pos="1134"/>
        </w:tabs>
        <w:spacing w:before="120" w:after="60"/>
        <w:ind w:left="1134" w:hanging="567"/>
        <w:jc w:val="both"/>
        <w:rPr>
          <w:rFonts w:ascii="Calibri" w:hAnsi="Calibri" w:cs="Calibri"/>
          <w:sz w:val="24"/>
          <w:szCs w:val="24"/>
          <w:lang w:val="es-ES_tradnl"/>
        </w:rPr>
      </w:pPr>
      <w:r w:rsidRPr="00F27772">
        <w:rPr>
          <w:rFonts w:ascii="Calibri" w:hAnsi="Calibri" w:cs="Calibri"/>
          <w:sz w:val="24"/>
          <w:szCs w:val="24"/>
          <w:lang w:val="es-ES_tradnl"/>
        </w:rPr>
        <w:t>Versión Final: Documento de N</w:t>
      </w:r>
      <w:r w:rsidR="005405DB" w:rsidRPr="00F27772">
        <w:rPr>
          <w:rFonts w:ascii="Calibri" w:hAnsi="Calibri" w:cs="Calibri"/>
          <w:sz w:val="24"/>
          <w:szCs w:val="24"/>
          <w:lang w:val="es-ES_tradnl"/>
        </w:rPr>
        <w:t xml:space="preserve">ormas de </w:t>
      </w:r>
      <w:r w:rsidRPr="00F27772">
        <w:rPr>
          <w:rFonts w:ascii="Calibri" w:hAnsi="Calibri" w:cs="Calibri"/>
          <w:sz w:val="24"/>
          <w:szCs w:val="24"/>
          <w:lang w:val="es-ES_tradnl"/>
        </w:rPr>
        <w:t>C</w:t>
      </w:r>
      <w:r w:rsidR="005405DB" w:rsidRPr="00F27772">
        <w:rPr>
          <w:rFonts w:ascii="Calibri" w:hAnsi="Calibri" w:cs="Calibri"/>
          <w:sz w:val="24"/>
          <w:szCs w:val="24"/>
          <w:lang w:val="es-ES_tradnl"/>
        </w:rPr>
        <w:t>aptación que contiene la incorporación de observaciones realizadas en el</w:t>
      </w:r>
      <w:r w:rsidR="00356DD5" w:rsidRPr="00F27772">
        <w:rPr>
          <w:rFonts w:ascii="Calibri" w:hAnsi="Calibri" w:cs="Calibri"/>
          <w:sz w:val="24"/>
          <w:szCs w:val="24"/>
          <w:lang w:val="es-ES_tradnl"/>
        </w:rPr>
        <w:t xml:space="preserve"> proceso de aprobación y que </w:t>
      </w:r>
      <w:r w:rsidR="00821508" w:rsidRPr="00F27772">
        <w:rPr>
          <w:rFonts w:ascii="Calibri" w:hAnsi="Calibri" w:cs="Calibri"/>
          <w:sz w:val="24"/>
          <w:szCs w:val="24"/>
          <w:lang w:val="es-ES_tradnl"/>
        </w:rPr>
        <w:t>reúnen</w:t>
      </w:r>
      <w:r w:rsidR="005405DB" w:rsidRPr="00F27772">
        <w:rPr>
          <w:rFonts w:ascii="Calibri" w:hAnsi="Calibri" w:cs="Calibri"/>
          <w:sz w:val="24"/>
          <w:szCs w:val="24"/>
          <w:lang w:val="es-ES_tradnl"/>
        </w:rPr>
        <w:t xml:space="preserve"> las condiciones requeridas por el Banco Central.</w:t>
      </w:r>
    </w:p>
    <w:p w14:paraId="0B053684" w14:textId="5EF8912E" w:rsidR="005405DB" w:rsidRPr="00F27772" w:rsidRDefault="005405DB" w:rsidP="005405DB">
      <w:pPr>
        <w:spacing w:before="120"/>
        <w:ind w:left="1134"/>
        <w:jc w:val="both"/>
        <w:rPr>
          <w:rFonts w:ascii="Calibri" w:hAnsi="Calibri" w:cs="Calibri"/>
          <w:sz w:val="24"/>
          <w:szCs w:val="24"/>
          <w:lang w:val="es-ES_tradnl"/>
        </w:rPr>
      </w:pPr>
    </w:p>
    <w:p w14:paraId="62092E08" w14:textId="56A52968" w:rsidR="00DE381C" w:rsidRPr="00F27772" w:rsidRDefault="004603CA" w:rsidP="00121888">
      <w:pPr>
        <w:pStyle w:val="Ttulo1"/>
        <w:numPr>
          <w:ilvl w:val="0"/>
          <w:numId w:val="3"/>
        </w:numPr>
        <w:spacing w:before="0"/>
        <w:rPr>
          <w:rFonts w:ascii="Calibri" w:hAnsi="Calibri" w:cs="Calibri"/>
          <w:sz w:val="24"/>
          <w:szCs w:val="24"/>
        </w:rPr>
      </w:pPr>
      <w:bookmarkStart w:id="12" w:name="_Toc205223374"/>
      <w:bookmarkStart w:id="13" w:name="_Toc504400625"/>
      <w:bookmarkStart w:id="14" w:name="_Toc80864369"/>
      <w:bookmarkEnd w:id="9"/>
      <w:bookmarkEnd w:id="10"/>
      <w:bookmarkEnd w:id="11"/>
      <w:r w:rsidRPr="00F27772">
        <w:rPr>
          <w:rFonts w:ascii="Calibri" w:hAnsi="Calibri" w:cs="Calibri"/>
          <w:sz w:val="24"/>
          <w:szCs w:val="24"/>
        </w:rPr>
        <w:t>NORMAS GENERALES</w:t>
      </w:r>
      <w:bookmarkEnd w:id="12"/>
      <w:bookmarkEnd w:id="13"/>
      <w:bookmarkEnd w:id="14"/>
    </w:p>
    <w:p w14:paraId="62D27754" w14:textId="56CC37C3" w:rsidR="00BE359C" w:rsidRPr="00BE359C" w:rsidRDefault="00BE359C" w:rsidP="00E66D27">
      <w:pPr>
        <w:pStyle w:val="Ttulo2"/>
        <w:numPr>
          <w:ilvl w:val="1"/>
          <w:numId w:val="12"/>
        </w:numPr>
        <w:spacing w:before="120" w:after="60" w:line="240" w:lineRule="auto"/>
        <w:rPr>
          <w:rFonts w:ascii="Calibri" w:hAnsi="Calibri" w:cs="Calibri"/>
        </w:rPr>
      </w:pPr>
      <w:r w:rsidRPr="00E66D27">
        <w:rPr>
          <w:rFonts w:ascii="Calibri" w:hAnsi="Calibri" w:cs="Calibri"/>
          <w:color w:val="auto"/>
        </w:rPr>
        <w:t>La</w:t>
      </w:r>
      <w:r w:rsidRPr="00BE359C">
        <w:rPr>
          <w:rFonts w:ascii="Calibri" w:hAnsi="Calibri" w:cs="Calibri"/>
        </w:rPr>
        <w:t xml:space="preserve"> entidad solicitante deberá remitir solicitud a la Presidencia del Banco Central, adjuntando un ejemplar original en físico de la Norma de Captación; </w:t>
      </w:r>
      <w:r w:rsidR="000F04EA">
        <w:rPr>
          <w:rFonts w:ascii="Calibri" w:hAnsi="Calibri" w:cs="Calibri"/>
        </w:rPr>
        <w:t xml:space="preserve">así como </w:t>
      </w:r>
      <w:r w:rsidR="00913395">
        <w:rPr>
          <w:rFonts w:ascii="Calibri" w:hAnsi="Calibri" w:cs="Calibri"/>
        </w:rPr>
        <w:t xml:space="preserve">la </w:t>
      </w:r>
      <w:r w:rsidR="00913395" w:rsidRPr="000F5438">
        <w:rPr>
          <w:rFonts w:ascii="Calibri" w:hAnsi="Calibri" w:cs="Calibri"/>
        </w:rPr>
        <w:t>documentación</w:t>
      </w:r>
      <w:r w:rsidRPr="000F5438">
        <w:rPr>
          <w:rFonts w:ascii="Calibri" w:hAnsi="Calibri" w:cs="Calibri"/>
        </w:rPr>
        <w:t xml:space="preserve"> listada en el numeral 5.1.1 según aplique</w:t>
      </w:r>
      <w:r w:rsidR="009C2A49">
        <w:rPr>
          <w:rFonts w:ascii="Calibri" w:hAnsi="Calibri" w:cs="Calibri"/>
        </w:rPr>
        <w:t>;</w:t>
      </w:r>
      <w:r w:rsidRPr="00BE359C">
        <w:rPr>
          <w:rFonts w:ascii="Calibri" w:hAnsi="Calibri" w:cs="Calibri"/>
        </w:rPr>
        <w:t xml:space="preserve"> si hubiere información adicional necesaria para el análisis de </w:t>
      </w:r>
      <w:proofErr w:type="gramStart"/>
      <w:r w:rsidRPr="00BE359C">
        <w:rPr>
          <w:rFonts w:ascii="Calibri" w:hAnsi="Calibri" w:cs="Calibri"/>
        </w:rPr>
        <w:t>la misma</w:t>
      </w:r>
      <w:proofErr w:type="gramEnd"/>
      <w:r w:rsidRPr="00BE359C">
        <w:rPr>
          <w:rFonts w:ascii="Calibri" w:hAnsi="Calibri" w:cs="Calibri"/>
        </w:rPr>
        <w:t>, se remitirá con la solicitud.</w:t>
      </w:r>
    </w:p>
    <w:p w14:paraId="17F462FE" w14:textId="0E1A5495" w:rsidR="009E7999" w:rsidRPr="00E66D27" w:rsidRDefault="009E55DD" w:rsidP="00E66D27">
      <w:pPr>
        <w:pStyle w:val="Ttulo2"/>
        <w:numPr>
          <w:ilvl w:val="1"/>
          <w:numId w:val="12"/>
        </w:numPr>
        <w:spacing w:before="120" w:after="60" w:line="240" w:lineRule="auto"/>
        <w:rPr>
          <w:rFonts w:ascii="Calibri" w:hAnsi="Calibri" w:cs="Calibri"/>
          <w:color w:val="auto"/>
        </w:rPr>
      </w:pPr>
      <w:r w:rsidRPr="00E66D27">
        <w:rPr>
          <w:rFonts w:ascii="Calibri" w:hAnsi="Calibri" w:cs="Calibri"/>
          <w:color w:val="auto"/>
        </w:rPr>
        <w:t xml:space="preserve">Al mismo tiempo se debe </w:t>
      </w:r>
      <w:r w:rsidR="009E7999" w:rsidRPr="00E66D27">
        <w:rPr>
          <w:rFonts w:ascii="Calibri" w:hAnsi="Calibri" w:cs="Calibri"/>
          <w:color w:val="auto"/>
        </w:rPr>
        <w:t xml:space="preserve">enviar copia de la solicitud </w:t>
      </w:r>
      <w:r w:rsidR="00AB116D" w:rsidRPr="00E66D27">
        <w:rPr>
          <w:rFonts w:ascii="Calibri" w:hAnsi="Calibri" w:cs="Calibri"/>
          <w:color w:val="auto"/>
        </w:rPr>
        <w:t xml:space="preserve">y anexos </w:t>
      </w:r>
      <w:r w:rsidR="009E7999" w:rsidRPr="00E66D27">
        <w:rPr>
          <w:rFonts w:ascii="Calibri" w:hAnsi="Calibri" w:cs="Calibri"/>
          <w:color w:val="auto"/>
        </w:rPr>
        <w:t xml:space="preserve">en formato PDF y </w:t>
      </w:r>
      <w:r w:rsidR="009D1DDB" w:rsidRPr="00E66D27">
        <w:rPr>
          <w:rFonts w:ascii="Calibri" w:hAnsi="Calibri" w:cs="Calibri"/>
          <w:color w:val="auto"/>
        </w:rPr>
        <w:t>archivo di</w:t>
      </w:r>
      <w:r w:rsidR="00AB116D" w:rsidRPr="00E66D27">
        <w:rPr>
          <w:rFonts w:ascii="Calibri" w:hAnsi="Calibri" w:cs="Calibri"/>
          <w:color w:val="auto"/>
        </w:rPr>
        <w:t>git</w:t>
      </w:r>
      <w:r w:rsidR="009D1DDB" w:rsidRPr="00E66D27">
        <w:rPr>
          <w:rFonts w:ascii="Calibri" w:hAnsi="Calibri" w:cs="Calibri"/>
          <w:color w:val="auto"/>
        </w:rPr>
        <w:t xml:space="preserve">al </w:t>
      </w:r>
      <w:r w:rsidR="001620FB">
        <w:rPr>
          <w:rFonts w:ascii="Calibri" w:hAnsi="Calibri" w:cs="Calibri"/>
          <w:color w:val="auto"/>
        </w:rPr>
        <w:t xml:space="preserve">formato Word </w:t>
      </w:r>
      <w:r w:rsidR="009E7999" w:rsidRPr="00E66D27">
        <w:rPr>
          <w:rFonts w:ascii="Calibri" w:hAnsi="Calibri" w:cs="Calibri"/>
          <w:color w:val="auto"/>
        </w:rPr>
        <w:t xml:space="preserve">de la norma de captación de acuerdo al numeral 5.1.1.4 al correo electrónico: </w:t>
      </w:r>
      <w:hyperlink r:id="rId20" w:history="1">
        <w:r w:rsidR="008B6FC3" w:rsidRPr="000A31E6">
          <w:rPr>
            <w:rStyle w:val="Hipervnculo"/>
            <w:rFonts w:ascii="Calibri" w:hAnsi="Calibri" w:cs="Calibri"/>
          </w:rPr>
          <w:t>politicaspublicas@bcr.gob.sv</w:t>
        </w:r>
      </w:hyperlink>
      <w:r w:rsidR="00913395" w:rsidRPr="00E66D27">
        <w:rPr>
          <w:rFonts w:ascii="Calibri" w:hAnsi="Calibri" w:cs="Calibri"/>
          <w:color w:val="auto"/>
        </w:rPr>
        <w:t>.</w:t>
      </w:r>
    </w:p>
    <w:p w14:paraId="04DCD283" w14:textId="19A0E694" w:rsidR="002E50B8" w:rsidRPr="00E66D27" w:rsidRDefault="001C7A79" w:rsidP="00E66D27">
      <w:pPr>
        <w:pStyle w:val="Ttulo2"/>
        <w:numPr>
          <w:ilvl w:val="1"/>
          <w:numId w:val="12"/>
        </w:numPr>
        <w:spacing w:before="120" w:after="60" w:line="240" w:lineRule="auto"/>
        <w:rPr>
          <w:rFonts w:ascii="Calibri" w:hAnsi="Calibri" w:cs="Calibri"/>
          <w:color w:val="auto"/>
        </w:rPr>
      </w:pPr>
      <w:r w:rsidRPr="00E66D27">
        <w:rPr>
          <w:rFonts w:ascii="Calibri" w:hAnsi="Calibri" w:cs="Calibri"/>
          <w:color w:val="auto"/>
        </w:rPr>
        <w:t xml:space="preserve">Es obligación de la </w:t>
      </w:r>
      <w:r w:rsidR="00895E78" w:rsidRPr="00E66D27">
        <w:rPr>
          <w:rFonts w:ascii="Calibri" w:hAnsi="Calibri" w:cs="Calibri"/>
          <w:color w:val="auto"/>
        </w:rPr>
        <w:t>entidad</w:t>
      </w:r>
      <w:r w:rsidRPr="00E66D27">
        <w:rPr>
          <w:rFonts w:ascii="Calibri" w:hAnsi="Calibri" w:cs="Calibri"/>
          <w:color w:val="auto"/>
        </w:rPr>
        <w:t xml:space="preserve"> solicitante cumplir con los requisitos y plazos otorgados dentro del proceso de aprobación de las normas</w:t>
      </w:r>
      <w:r w:rsidR="00A075F5" w:rsidRPr="00E66D27">
        <w:rPr>
          <w:rFonts w:ascii="Calibri" w:hAnsi="Calibri" w:cs="Calibri"/>
          <w:color w:val="auto"/>
        </w:rPr>
        <w:t xml:space="preserve"> (Anexo No. </w:t>
      </w:r>
      <w:r w:rsidR="00883732" w:rsidRPr="00E66D27">
        <w:rPr>
          <w:rFonts w:ascii="Calibri" w:hAnsi="Calibri" w:cs="Calibri"/>
          <w:color w:val="auto"/>
        </w:rPr>
        <w:t>1</w:t>
      </w:r>
      <w:r w:rsidR="00A075F5" w:rsidRPr="00E66D27">
        <w:rPr>
          <w:rFonts w:ascii="Calibri" w:hAnsi="Calibri" w:cs="Calibri"/>
          <w:color w:val="auto"/>
        </w:rPr>
        <w:t>)</w:t>
      </w:r>
      <w:r w:rsidRPr="00E66D27">
        <w:rPr>
          <w:rFonts w:ascii="Calibri" w:hAnsi="Calibri" w:cs="Calibri"/>
          <w:color w:val="auto"/>
        </w:rPr>
        <w:t>.</w:t>
      </w:r>
    </w:p>
    <w:p w14:paraId="2684ADFA" w14:textId="4F5C2A3F" w:rsidR="00F7103E" w:rsidRPr="00E66D27" w:rsidRDefault="00D54B21" w:rsidP="00E66D27">
      <w:pPr>
        <w:pStyle w:val="Ttulo2"/>
        <w:numPr>
          <w:ilvl w:val="1"/>
          <w:numId w:val="12"/>
        </w:numPr>
        <w:spacing w:before="120" w:after="60" w:line="240" w:lineRule="auto"/>
        <w:rPr>
          <w:rFonts w:ascii="Calibri" w:hAnsi="Calibri" w:cs="Calibri"/>
          <w:color w:val="auto"/>
        </w:rPr>
      </w:pPr>
      <w:r w:rsidRPr="00E66D27">
        <w:rPr>
          <w:rFonts w:ascii="Calibri" w:hAnsi="Calibri" w:cs="Calibri"/>
          <w:color w:val="auto"/>
        </w:rPr>
        <w:t>Será responsabilidad de la Gerencia</w:t>
      </w:r>
      <w:r w:rsidR="001C7A79" w:rsidRPr="00E66D27">
        <w:rPr>
          <w:rFonts w:ascii="Calibri" w:hAnsi="Calibri" w:cs="Calibri"/>
          <w:color w:val="auto"/>
        </w:rPr>
        <w:t>, a través d</w:t>
      </w:r>
      <w:r w:rsidRPr="00E66D27">
        <w:rPr>
          <w:rFonts w:ascii="Calibri" w:hAnsi="Calibri" w:cs="Calibri"/>
          <w:color w:val="auto"/>
        </w:rPr>
        <w:t>el Departamento</w:t>
      </w:r>
      <w:r w:rsidR="00E1483C" w:rsidRPr="00E66D27">
        <w:rPr>
          <w:rFonts w:ascii="Calibri" w:hAnsi="Calibri" w:cs="Calibri"/>
          <w:color w:val="auto"/>
        </w:rPr>
        <w:t>,</w:t>
      </w:r>
      <w:r w:rsidR="001C7A79" w:rsidRPr="00E66D27">
        <w:rPr>
          <w:rFonts w:ascii="Calibri" w:hAnsi="Calibri" w:cs="Calibri"/>
          <w:color w:val="auto"/>
        </w:rPr>
        <w:t xml:space="preserve"> realizar el</w:t>
      </w:r>
      <w:r w:rsidR="00CF4A8D" w:rsidRPr="00E66D27">
        <w:rPr>
          <w:rFonts w:ascii="Calibri" w:hAnsi="Calibri" w:cs="Calibri"/>
          <w:color w:val="auto"/>
        </w:rPr>
        <w:t xml:space="preserve"> análisis correspondiente a la N</w:t>
      </w:r>
      <w:r w:rsidR="001C7A79" w:rsidRPr="00E66D27">
        <w:rPr>
          <w:rFonts w:ascii="Calibri" w:hAnsi="Calibri" w:cs="Calibri"/>
          <w:color w:val="auto"/>
        </w:rPr>
        <w:t xml:space="preserve">orma de </w:t>
      </w:r>
      <w:r w:rsidR="00CF4A8D" w:rsidRPr="00E66D27">
        <w:rPr>
          <w:rFonts w:ascii="Calibri" w:hAnsi="Calibri" w:cs="Calibri"/>
          <w:color w:val="auto"/>
        </w:rPr>
        <w:t>C</w:t>
      </w:r>
      <w:r w:rsidR="001C7A79" w:rsidRPr="00E66D27">
        <w:rPr>
          <w:rFonts w:ascii="Calibri" w:hAnsi="Calibri" w:cs="Calibri"/>
          <w:color w:val="auto"/>
        </w:rPr>
        <w:t>aptación</w:t>
      </w:r>
      <w:r w:rsidR="00E3307D" w:rsidRPr="00E66D27">
        <w:rPr>
          <w:rFonts w:ascii="Calibri" w:hAnsi="Calibri" w:cs="Calibri"/>
          <w:color w:val="auto"/>
        </w:rPr>
        <w:t>,</w:t>
      </w:r>
      <w:r w:rsidR="001C7A79" w:rsidRPr="00E66D27">
        <w:rPr>
          <w:rFonts w:ascii="Calibri" w:hAnsi="Calibri" w:cs="Calibri"/>
          <w:color w:val="auto"/>
        </w:rPr>
        <w:t xml:space="preserve"> </w:t>
      </w:r>
      <w:r w:rsidR="00E3307D" w:rsidRPr="00E66D27">
        <w:rPr>
          <w:rFonts w:ascii="Calibri" w:hAnsi="Calibri" w:cs="Calibri"/>
          <w:color w:val="auto"/>
        </w:rPr>
        <w:t xml:space="preserve">el cual debe incluir la opinión jurídica y </w:t>
      </w:r>
      <w:r w:rsidR="001C7A79" w:rsidRPr="00E66D27">
        <w:rPr>
          <w:rFonts w:ascii="Calibri" w:hAnsi="Calibri" w:cs="Calibri"/>
          <w:color w:val="auto"/>
        </w:rPr>
        <w:t>respeta</w:t>
      </w:r>
      <w:r w:rsidR="00E3307D" w:rsidRPr="00E66D27">
        <w:rPr>
          <w:rFonts w:ascii="Calibri" w:hAnsi="Calibri" w:cs="Calibri"/>
          <w:color w:val="auto"/>
        </w:rPr>
        <w:t>r</w:t>
      </w:r>
      <w:r w:rsidR="001C7A79" w:rsidRPr="00E66D27">
        <w:rPr>
          <w:rFonts w:ascii="Calibri" w:hAnsi="Calibri" w:cs="Calibri"/>
          <w:color w:val="auto"/>
        </w:rPr>
        <w:t xml:space="preserve"> los plazos establecidos en el proceso</w:t>
      </w:r>
      <w:r w:rsidR="00E32EA5" w:rsidRPr="00E66D27">
        <w:rPr>
          <w:rFonts w:ascii="Calibri" w:hAnsi="Calibri" w:cs="Calibri"/>
          <w:color w:val="auto"/>
        </w:rPr>
        <w:t xml:space="preserve"> de aprobación</w:t>
      </w:r>
      <w:r w:rsidR="00E03C3C" w:rsidRPr="00E66D27">
        <w:rPr>
          <w:rFonts w:ascii="Calibri" w:hAnsi="Calibri" w:cs="Calibri"/>
          <w:color w:val="auto"/>
        </w:rPr>
        <w:t>; asimismo</w:t>
      </w:r>
      <w:r w:rsidR="008746BD" w:rsidRPr="00E66D27">
        <w:rPr>
          <w:rFonts w:ascii="Calibri" w:hAnsi="Calibri" w:cs="Calibri"/>
          <w:color w:val="auto"/>
        </w:rPr>
        <w:t>,</w:t>
      </w:r>
      <w:r w:rsidR="00E03C3C" w:rsidRPr="00E66D27">
        <w:rPr>
          <w:rFonts w:ascii="Calibri" w:hAnsi="Calibri" w:cs="Calibri"/>
          <w:color w:val="auto"/>
        </w:rPr>
        <w:t xml:space="preserve"> deberá llevar un expediente único por cada </w:t>
      </w:r>
      <w:r w:rsidR="00CF4A8D" w:rsidRPr="00E66D27">
        <w:rPr>
          <w:rFonts w:ascii="Calibri" w:hAnsi="Calibri" w:cs="Calibri"/>
          <w:color w:val="auto"/>
        </w:rPr>
        <w:t>Norma de C</w:t>
      </w:r>
      <w:r w:rsidR="00E03C3C" w:rsidRPr="00E66D27">
        <w:rPr>
          <w:rFonts w:ascii="Calibri" w:hAnsi="Calibri" w:cs="Calibri"/>
          <w:color w:val="auto"/>
        </w:rPr>
        <w:t>aptación que se someta a aprobación</w:t>
      </w:r>
      <w:r w:rsidR="00A60643" w:rsidRPr="00E66D27">
        <w:rPr>
          <w:rFonts w:ascii="Calibri" w:hAnsi="Calibri" w:cs="Calibri"/>
          <w:color w:val="auto"/>
        </w:rPr>
        <w:t xml:space="preserve"> o modificación</w:t>
      </w:r>
      <w:r w:rsidR="002401BD" w:rsidRPr="00E66D27">
        <w:rPr>
          <w:rFonts w:ascii="Calibri" w:hAnsi="Calibri" w:cs="Calibri"/>
          <w:color w:val="auto"/>
        </w:rPr>
        <w:t xml:space="preserve"> del Consejo Directivo</w:t>
      </w:r>
      <w:r w:rsidR="00E03C3C" w:rsidRPr="00E66D27">
        <w:rPr>
          <w:rFonts w:ascii="Calibri" w:hAnsi="Calibri" w:cs="Calibri"/>
          <w:color w:val="auto"/>
        </w:rPr>
        <w:t>.</w:t>
      </w:r>
    </w:p>
    <w:p w14:paraId="4B13271D" w14:textId="297CC3A5" w:rsidR="001C7A79" w:rsidRPr="00B658E0" w:rsidRDefault="00283BB4" w:rsidP="00E66D27">
      <w:pPr>
        <w:pStyle w:val="Ttulo2"/>
        <w:numPr>
          <w:ilvl w:val="1"/>
          <w:numId w:val="12"/>
        </w:numPr>
        <w:spacing w:before="120" w:after="60" w:line="240" w:lineRule="auto"/>
        <w:rPr>
          <w:rFonts w:ascii="Calibri" w:hAnsi="Calibri" w:cs="Calibri"/>
          <w:color w:val="auto"/>
        </w:rPr>
      </w:pPr>
      <w:r w:rsidRPr="00E66D27">
        <w:rPr>
          <w:rFonts w:ascii="Calibri" w:hAnsi="Calibri" w:cs="Calibri"/>
          <w:color w:val="auto"/>
        </w:rPr>
        <w:t>U</w:t>
      </w:r>
      <w:r w:rsidR="005C7103" w:rsidRPr="00E66D27">
        <w:rPr>
          <w:rFonts w:ascii="Calibri" w:hAnsi="Calibri" w:cs="Calibri"/>
          <w:color w:val="auto"/>
        </w:rPr>
        <w:t>na vez recibida</w:t>
      </w:r>
      <w:r w:rsidR="00DE381C" w:rsidRPr="00E66D27">
        <w:rPr>
          <w:rFonts w:ascii="Calibri" w:hAnsi="Calibri" w:cs="Calibri"/>
          <w:color w:val="auto"/>
        </w:rPr>
        <w:t xml:space="preserve"> la versión final </w:t>
      </w:r>
      <w:r w:rsidR="00406600" w:rsidRPr="00E66D27">
        <w:rPr>
          <w:rFonts w:ascii="Calibri" w:hAnsi="Calibri" w:cs="Calibri"/>
          <w:color w:val="auto"/>
        </w:rPr>
        <w:t>de los ejemplares originales en físico</w:t>
      </w:r>
      <w:r w:rsidR="00393AAE" w:rsidRPr="00E66D27">
        <w:rPr>
          <w:rFonts w:ascii="Calibri" w:hAnsi="Calibri" w:cs="Calibri"/>
          <w:color w:val="auto"/>
        </w:rPr>
        <w:t xml:space="preserve"> de las</w:t>
      </w:r>
      <w:r w:rsidR="00DE381C" w:rsidRPr="00E66D27">
        <w:rPr>
          <w:rFonts w:ascii="Calibri" w:hAnsi="Calibri" w:cs="Calibri"/>
          <w:color w:val="auto"/>
        </w:rPr>
        <w:t xml:space="preserve"> </w:t>
      </w:r>
      <w:r w:rsidR="00CF4A8D" w:rsidRPr="00E66D27">
        <w:rPr>
          <w:rFonts w:ascii="Calibri" w:hAnsi="Calibri" w:cs="Calibri"/>
          <w:color w:val="auto"/>
        </w:rPr>
        <w:t>N</w:t>
      </w:r>
      <w:r w:rsidR="00DE381C" w:rsidRPr="00E66D27">
        <w:rPr>
          <w:rFonts w:ascii="Calibri" w:hAnsi="Calibri" w:cs="Calibri"/>
          <w:color w:val="auto"/>
        </w:rPr>
        <w:t>orma</w:t>
      </w:r>
      <w:r w:rsidR="00393AAE" w:rsidRPr="00E66D27">
        <w:rPr>
          <w:rFonts w:ascii="Calibri" w:hAnsi="Calibri" w:cs="Calibri"/>
          <w:color w:val="auto"/>
        </w:rPr>
        <w:t>s</w:t>
      </w:r>
      <w:r w:rsidR="00CF4A8D" w:rsidRPr="00E66D27">
        <w:rPr>
          <w:rFonts w:ascii="Calibri" w:hAnsi="Calibri" w:cs="Calibri"/>
          <w:color w:val="auto"/>
        </w:rPr>
        <w:t xml:space="preserve"> de C</w:t>
      </w:r>
      <w:r w:rsidR="00DE381C" w:rsidRPr="00E66D27">
        <w:rPr>
          <w:rFonts w:ascii="Calibri" w:hAnsi="Calibri" w:cs="Calibri"/>
          <w:color w:val="auto"/>
        </w:rPr>
        <w:t>aptación</w:t>
      </w:r>
      <w:r w:rsidR="00145A6C" w:rsidRPr="00E66D27">
        <w:rPr>
          <w:rFonts w:ascii="Calibri" w:hAnsi="Calibri" w:cs="Calibri"/>
          <w:color w:val="auto"/>
        </w:rPr>
        <w:t xml:space="preserve">, </w:t>
      </w:r>
      <w:r w:rsidR="00D54B21" w:rsidRPr="00E66D27">
        <w:rPr>
          <w:rFonts w:ascii="Calibri" w:hAnsi="Calibri" w:cs="Calibri"/>
          <w:color w:val="auto"/>
        </w:rPr>
        <w:t>debidamente autorizada</w:t>
      </w:r>
      <w:r w:rsidR="00145A6C" w:rsidRPr="00E66D27">
        <w:rPr>
          <w:rFonts w:ascii="Calibri" w:hAnsi="Calibri" w:cs="Calibri"/>
          <w:color w:val="auto"/>
        </w:rPr>
        <w:t xml:space="preserve">s por la </w:t>
      </w:r>
      <w:r w:rsidR="00D54B21" w:rsidRPr="00E66D27">
        <w:rPr>
          <w:rFonts w:ascii="Calibri" w:hAnsi="Calibri" w:cs="Calibri"/>
          <w:color w:val="auto"/>
        </w:rPr>
        <w:t>entidad</w:t>
      </w:r>
      <w:r w:rsidR="00145A6C" w:rsidRPr="00E66D27">
        <w:rPr>
          <w:rFonts w:ascii="Calibri" w:hAnsi="Calibri" w:cs="Calibri"/>
          <w:color w:val="auto"/>
        </w:rPr>
        <w:t xml:space="preserve"> solicitante</w:t>
      </w:r>
      <w:r w:rsidR="00A24588" w:rsidRPr="00E66D27">
        <w:rPr>
          <w:rFonts w:ascii="Calibri" w:hAnsi="Calibri" w:cs="Calibri"/>
          <w:color w:val="auto"/>
        </w:rPr>
        <w:t xml:space="preserve"> y con su co</w:t>
      </w:r>
      <w:r w:rsidR="00467717" w:rsidRPr="00E66D27">
        <w:rPr>
          <w:rFonts w:ascii="Calibri" w:hAnsi="Calibri" w:cs="Calibri"/>
          <w:color w:val="auto"/>
        </w:rPr>
        <w:t>rrespondiente carta de remisión,</w:t>
      </w:r>
      <w:r w:rsidR="002304E0" w:rsidRPr="00B658E0">
        <w:rPr>
          <w:rFonts w:ascii="Calibri" w:hAnsi="Calibri" w:cs="Calibri"/>
          <w:color w:val="auto"/>
        </w:rPr>
        <w:t xml:space="preserve"> la Gerencia queda habilitada para gestionar ante el Consejo Directivo la incorporación en la agenda para la aprobación o denegatoria de la solicitud de Normas de Captación</w:t>
      </w:r>
      <w:r w:rsidR="00F62BC6" w:rsidRPr="00B658E0">
        <w:rPr>
          <w:rFonts w:ascii="Calibri" w:hAnsi="Calibri" w:cs="Calibri"/>
          <w:color w:val="auto"/>
        </w:rPr>
        <w:t>,</w:t>
      </w:r>
      <w:r w:rsidR="00C76F9A" w:rsidRPr="00B658E0">
        <w:rPr>
          <w:rFonts w:ascii="Calibri" w:hAnsi="Calibri" w:cs="Calibri"/>
          <w:color w:val="auto"/>
        </w:rPr>
        <w:t xml:space="preserve"> </w:t>
      </w:r>
      <w:r w:rsidR="00C45566" w:rsidRPr="00B658E0">
        <w:rPr>
          <w:rFonts w:ascii="Calibri" w:hAnsi="Calibri" w:cs="Calibri"/>
          <w:color w:val="auto"/>
        </w:rPr>
        <w:t xml:space="preserve">y tendrá </w:t>
      </w:r>
      <w:r w:rsidR="00F62BC6" w:rsidRPr="00B658E0">
        <w:rPr>
          <w:rFonts w:ascii="Calibri" w:hAnsi="Calibri" w:cs="Calibri"/>
          <w:color w:val="auto"/>
        </w:rPr>
        <w:t>el plazo que corresponde</w:t>
      </w:r>
      <w:r w:rsidR="009D1788" w:rsidRPr="00B658E0">
        <w:rPr>
          <w:rFonts w:ascii="Calibri" w:hAnsi="Calibri" w:cs="Calibri"/>
          <w:color w:val="auto"/>
        </w:rPr>
        <w:t xml:space="preserve"> según el</w:t>
      </w:r>
      <w:r w:rsidR="0019720A" w:rsidRPr="00B658E0">
        <w:rPr>
          <w:rFonts w:ascii="Calibri" w:hAnsi="Calibri" w:cs="Calibri"/>
          <w:color w:val="auto"/>
        </w:rPr>
        <w:t xml:space="preserve"> grado de</w:t>
      </w:r>
      <w:r w:rsidR="004017AC" w:rsidRPr="00B658E0">
        <w:rPr>
          <w:rFonts w:ascii="Calibri" w:hAnsi="Calibri" w:cs="Calibri"/>
          <w:color w:val="auto"/>
        </w:rPr>
        <w:t xml:space="preserve"> complejidad</w:t>
      </w:r>
      <w:r w:rsidR="002E3EE1" w:rsidRPr="00B658E0">
        <w:rPr>
          <w:rFonts w:ascii="Calibri" w:hAnsi="Calibri" w:cs="Calibri"/>
          <w:color w:val="auto"/>
        </w:rPr>
        <w:t xml:space="preserve"> de la solicitud</w:t>
      </w:r>
      <w:r w:rsidR="00C44196" w:rsidRPr="00B658E0">
        <w:rPr>
          <w:rFonts w:ascii="Calibri" w:hAnsi="Calibri" w:cs="Calibri"/>
          <w:color w:val="auto"/>
        </w:rPr>
        <w:t>.</w:t>
      </w:r>
      <w:r w:rsidR="00FD0824" w:rsidRPr="00B658E0">
        <w:rPr>
          <w:rFonts w:ascii="Calibri" w:hAnsi="Calibri" w:cs="Calibri"/>
          <w:color w:val="auto"/>
        </w:rPr>
        <w:t xml:space="preserve"> </w:t>
      </w:r>
    </w:p>
    <w:p w14:paraId="38D04E77" w14:textId="55608447" w:rsidR="008407D1" w:rsidRPr="00B658E0" w:rsidRDefault="003C0C29" w:rsidP="00E66D27">
      <w:pPr>
        <w:pStyle w:val="Ttulo2"/>
        <w:numPr>
          <w:ilvl w:val="1"/>
          <w:numId w:val="12"/>
        </w:numPr>
        <w:spacing w:before="120" w:after="60" w:line="240" w:lineRule="auto"/>
        <w:rPr>
          <w:rFonts w:ascii="Calibri" w:hAnsi="Calibri" w:cs="Calibri"/>
          <w:color w:val="auto"/>
        </w:rPr>
      </w:pPr>
      <w:r w:rsidRPr="00B658E0">
        <w:rPr>
          <w:rFonts w:ascii="Calibri" w:hAnsi="Calibri" w:cs="Calibri"/>
          <w:color w:val="auto"/>
        </w:rPr>
        <w:t xml:space="preserve">Los plazos </w:t>
      </w:r>
      <w:r w:rsidR="00236D95" w:rsidRPr="00B658E0">
        <w:rPr>
          <w:rFonts w:ascii="Calibri" w:hAnsi="Calibri" w:cs="Calibri"/>
          <w:color w:val="auto"/>
        </w:rPr>
        <w:t>establecidos e</w:t>
      </w:r>
      <w:r w:rsidR="00233DF5" w:rsidRPr="00B658E0">
        <w:rPr>
          <w:rFonts w:ascii="Calibri" w:hAnsi="Calibri" w:cs="Calibri"/>
          <w:color w:val="auto"/>
        </w:rPr>
        <w:t>n</w:t>
      </w:r>
      <w:r w:rsidR="00236D95" w:rsidRPr="00B658E0">
        <w:rPr>
          <w:rFonts w:ascii="Calibri" w:hAnsi="Calibri" w:cs="Calibri"/>
          <w:color w:val="auto"/>
        </w:rPr>
        <w:t xml:space="preserve"> este </w:t>
      </w:r>
      <w:r w:rsidR="00243CA9" w:rsidRPr="00B658E0">
        <w:rPr>
          <w:rFonts w:ascii="Calibri" w:hAnsi="Calibri" w:cs="Calibri"/>
          <w:color w:val="auto"/>
        </w:rPr>
        <w:t>I</w:t>
      </w:r>
      <w:r w:rsidR="00236D95" w:rsidRPr="00B658E0">
        <w:rPr>
          <w:rFonts w:ascii="Calibri" w:hAnsi="Calibri" w:cs="Calibri"/>
          <w:color w:val="auto"/>
        </w:rPr>
        <w:t>nstructivo</w:t>
      </w:r>
      <w:r w:rsidR="000B5A84" w:rsidRPr="00B658E0">
        <w:rPr>
          <w:rFonts w:ascii="Calibri" w:hAnsi="Calibri" w:cs="Calibri"/>
          <w:color w:val="auto"/>
        </w:rPr>
        <w:t xml:space="preserve"> </w:t>
      </w:r>
      <w:r w:rsidR="00F7569A" w:rsidRPr="00B658E0">
        <w:rPr>
          <w:rFonts w:ascii="Calibri" w:hAnsi="Calibri" w:cs="Calibri"/>
          <w:color w:val="auto"/>
        </w:rPr>
        <w:t>hacen referencia a</w:t>
      </w:r>
      <w:r w:rsidRPr="00B658E0">
        <w:rPr>
          <w:rFonts w:ascii="Calibri" w:hAnsi="Calibri" w:cs="Calibri"/>
          <w:color w:val="auto"/>
        </w:rPr>
        <w:t xml:space="preserve"> días</w:t>
      </w:r>
      <w:r w:rsidR="003939A8" w:rsidRPr="00B658E0">
        <w:rPr>
          <w:rFonts w:ascii="Calibri" w:hAnsi="Calibri" w:cs="Calibri"/>
          <w:color w:val="auto"/>
        </w:rPr>
        <w:t xml:space="preserve"> laborables</w:t>
      </w:r>
      <w:r w:rsidR="00B17207" w:rsidRPr="00B658E0">
        <w:rPr>
          <w:rFonts w:ascii="Calibri" w:hAnsi="Calibri" w:cs="Calibri"/>
          <w:color w:val="auto"/>
        </w:rPr>
        <w:t xml:space="preserve"> </w:t>
      </w:r>
      <w:r w:rsidRPr="00B658E0">
        <w:rPr>
          <w:rFonts w:ascii="Calibri" w:hAnsi="Calibri" w:cs="Calibri"/>
          <w:color w:val="auto"/>
        </w:rPr>
        <w:t>hábiles</w:t>
      </w:r>
      <w:r w:rsidR="00311FF8" w:rsidRPr="00B658E0">
        <w:rPr>
          <w:rFonts w:ascii="Calibri" w:hAnsi="Calibri" w:cs="Calibri"/>
          <w:color w:val="auto"/>
        </w:rPr>
        <w:t xml:space="preserve"> y se contarán a partir del día hábil siguiente</w:t>
      </w:r>
      <w:r w:rsidRPr="00B658E0">
        <w:rPr>
          <w:rFonts w:ascii="Calibri" w:hAnsi="Calibri" w:cs="Calibri"/>
          <w:color w:val="auto"/>
        </w:rPr>
        <w:t>.</w:t>
      </w:r>
      <w:r w:rsidR="005C7103" w:rsidRPr="00B658E0">
        <w:rPr>
          <w:rFonts w:ascii="Calibri" w:hAnsi="Calibri" w:cs="Calibri"/>
          <w:color w:val="auto"/>
        </w:rPr>
        <w:t xml:space="preserve"> </w:t>
      </w:r>
    </w:p>
    <w:p w14:paraId="2A5EF749" w14:textId="207A0AC8" w:rsidR="008407D1" w:rsidRPr="00B658E0" w:rsidRDefault="008407D1" w:rsidP="00E66D27">
      <w:pPr>
        <w:pStyle w:val="Ttulo2"/>
        <w:numPr>
          <w:ilvl w:val="1"/>
          <w:numId w:val="12"/>
        </w:numPr>
        <w:spacing w:before="120" w:after="60" w:line="240" w:lineRule="auto"/>
        <w:rPr>
          <w:rFonts w:ascii="Calibri" w:hAnsi="Calibri" w:cs="Calibri"/>
          <w:color w:val="auto"/>
        </w:rPr>
      </w:pPr>
      <w:r w:rsidRPr="00B658E0">
        <w:rPr>
          <w:rFonts w:ascii="Calibri" w:hAnsi="Calibri" w:cs="Calibri"/>
          <w:color w:val="auto"/>
        </w:rPr>
        <w:lastRenderedPageBreak/>
        <w:t xml:space="preserve">Las solicitudes serán resueltas </w:t>
      </w:r>
      <w:r w:rsidR="00B45366" w:rsidRPr="00B658E0">
        <w:rPr>
          <w:rFonts w:ascii="Calibri" w:hAnsi="Calibri" w:cs="Calibri"/>
          <w:color w:val="auto"/>
        </w:rPr>
        <w:t>de acuerdo con</w:t>
      </w:r>
      <w:r w:rsidRPr="00B658E0">
        <w:rPr>
          <w:rFonts w:ascii="Calibri" w:hAnsi="Calibri" w:cs="Calibri"/>
          <w:color w:val="auto"/>
        </w:rPr>
        <w:t xml:space="preserve"> su grado de complejidad </w:t>
      </w:r>
      <w:r w:rsidR="00733A23">
        <w:rPr>
          <w:rFonts w:ascii="Calibri" w:hAnsi="Calibri" w:cs="Calibri"/>
          <w:color w:val="auto"/>
        </w:rPr>
        <w:t>y l</w:t>
      </w:r>
      <w:r w:rsidRPr="00B658E0">
        <w:rPr>
          <w:rFonts w:ascii="Calibri" w:hAnsi="Calibri" w:cs="Calibri"/>
          <w:color w:val="auto"/>
        </w:rPr>
        <w:t>os plazos comenzarán a contar a partir</w:t>
      </w:r>
      <w:r w:rsidR="008F0CE1" w:rsidRPr="00B658E0">
        <w:rPr>
          <w:rFonts w:ascii="Calibri" w:hAnsi="Calibri" w:cs="Calibri"/>
          <w:color w:val="auto"/>
        </w:rPr>
        <w:t xml:space="preserve"> del día</w:t>
      </w:r>
      <w:r w:rsidR="00311FF8" w:rsidRPr="00B658E0">
        <w:rPr>
          <w:rFonts w:ascii="Calibri" w:hAnsi="Calibri" w:cs="Calibri"/>
          <w:color w:val="auto"/>
        </w:rPr>
        <w:t xml:space="preserve"> hábil</w:t>
      </w:r>
      <w:r w:rsidR="008F0CE1" w:rsidRPr="00B658E0">
        <w:rPr>
          <w:rFonts w:ascii="Calibri" w:hAnsi="Calibri" w:cs="Calibri"/>
          <w:color w:val="auto"/>
        </w:rPr>
        <w:t xml:space="preserve"> siguiente</w:t>
      </w:r>
      <w:r w:rsidRPr="00B658E0">
        <w:rPr>
          <w:rFonts w:ascii="Calibri" w:hAnsi="Calibri" w:cs="Calibri"/>
          <w:color w:val="auto"/>
        </w:rPr>
        <w:t xml:space="preserve"> de </w:t>
      </w:r>
      <w:r w:rsidR="00EF6FD5" w:rsidRPr="00B658E0">
        <w:rPr>
          <w:rFonts w:ascii="Calibri" w:hAnsi="Calibri" w:cs="Calibri"/>
          <w:color w:val="auto"/>
        </w:rPr>
        <w:t xml:space="preserve">validada </w:t>
      </w:r>
      <w:r w:rsidRPr="00B658E0">
        <w:rPr>
          <w:rFonts w:ascii="Calibri" w:hAnsi="Calibri" w:cs="Calibri"/>
          <w:color w:val="auto"/>
        </w:rPr>
        <w:t>toda la documentación a la que hace referencia en l</w:t>
      </w:r>
      <w:r w:rsidR="00D00781" w:rsidRPr="00B658E0">
        <w:rPr>
          <w:rFonts w:ascii="Calibri" w:hAnsi="Calibri" w:cs="Calibri"/>
          <w:color w:val="auto"/>
        </w:rPr>
        <w:t>os</w:t>
      </w:r>
      <w:r w:rsidRPr="00B658E0">
        <w:rPr>
          <w:rFonts w:ascii="Calibri" w:hAnsi="Calibri" w:cs="Calibri"/>
          <w:color w:val="auto"/>
        </w:rPr>
        <w:t xml:space="preserve"> numeral</w:t>
      </w:r>
      <w:r w:rsidR="00D00781" w:rsidRPr="00B658E0">
        <w:rPr>
          <w:rFonts w:ascii="Calibri" w:hAnsi="Calibri" w:cs="Calibri"/>
          <w:color w:val="auto"/>
        </w:rPr>
        <w:t>es 5.1 y 5.2</w:t>
      </w:r>
      <w:r w:rsidRPr="00B658E0">
        <w:rPr>
          <w:rFonts w:ascii="Calibri" w:hAnsi="Calibri" w:cs="Calibri"/>
          <w:color w:val="auto"/>
        </w:rPr>
        <w:t xml:space="preserve">, </w:t>
      </w:r>
      <w:r w:rsidR="006206F3" w:rsidRPr="00B658E0">
        <w:rPr>
          <w:rFonts w:ascii="Calibri" w:hAnsi="Calibri" w:cs="Calibri"/>
          <w:color w:val="auto"/>
        </w:rPr>
        <w:t xml:space="preserve">plazo </w:t>
      </w:r>
      <w:r w:rsidRPr="00B658E0">
        <w:rPr>
          <w:rFonts w:ascii="Calibri" w:hAnsi="Calibri" w:cs="Calibri"/>
          <w:color w:val="auto"/>
        </w:rPr>
        <w:t>que el Departamento comunicará a la Entidad Solicitante</w:t>
      </w:r>
      <w:r w:rsidR="00CA3FB5" w:rsidRPr="00B658E0">
        <w:rPr>
          <w:rFonts w:ascii="Calibri" w:hAnsi="Calibri" w:cs="Calibri"/>
          <w:color w:val="auto"/>
        </w:rPr>
        <w:t xml:space="preserve">. </w:t>
      </w:r>
      <w:r w:rsidR="00764C9A" w:rsidRPr="00B658E0">
        <w:rPr>
          <w:rFonts w:ascii="Calibri" w:hAnsi="Calibri" w:cs="Calibri"/>
          <w:color w:val="auto"/>
        </w:rPr>
        <w:t xml:space="preserve">La </w:t>
      </w:r>
      <w:r w:rsidR="00A60672" w:rsidRPr="00B658E0">
        <w:rPr>
          <w:rFonts w:ascii="Calibri" w:hAnsi="Calibri" w:cs="Calibri"/>
          <w:color w:val="auto"/>
        </w:rPr>
        <w:t>validación</w:t>
      </w:r>
      <w:r w:rsidR="00CA3FB5" w:rsidRPr="00B658E0">
        <w:rPr>
          <w:rFonts w:ascii="Calibri" w:hAnsi="Calibri" w:cs="Calibri"/>
          <w:color w:val="auto"/>
        </w:rPr>
        <w:t xml:space="preserve"> me</w:t>
      </w:r>
      <w:r w:rsidR="00764C9A" w:rsidRPr="00B658E0">
        <w:rPr>
          <w:rFonts w:ascii="Calibri" w:hAnsi="Calibri" w:cs="Calibri"/>
          <w:color w:val="auto"/>
        </w:rPr>
        <w:t>ncionada en este numeral</w:t>
      </w:r>
      <w:r w:rsidR="00A60672" w:rsidRPr="00B658E0">
        <w:rPr>
          <w:rFonts w:ascii="Calibri" w:hAnsi="Calibri" w:cs="Calibri"/>
          <w:color w:val="auto"/>
        </w:rPr>
        <w:t xml:space="preserve"> </w:t>
      </w:r>
      <w:r w:rsidR="00EE0AAF" w:rsidRPr="00B658E0">
        <w:rPr>
          <w:rFonts w:ascii="Calibri" w:hAnsi="Calibri" w:cs="Calibri"/>
          <w:color w:val="auto"/>
        </w:rPr>
        <w:t xml:space="preserve">no podrá exceder </w:t>
      </w:r>
      <w:r w:rsidR="003A421A" w:rsidRPr="00B658E0">
        <w:rPr>
          <w:rFonts w:ascii="Calibri" w:hAnsi="Calibri" w:cs="Calibri"/>
          <w:color w:val="auto"/>
        </w:rPr>
        <w:t>al período</w:t>
      </w:r>
      <w:r w:rsidR="00EE0AAF" w:rsidRPr="00B658E0">
        <w:rPr>
          <w:rFonts w:ascii="Calibri" w:hAnsi="Calibri" w:cs="Calibri"/>
          <w:color w:val="auto"/>
        </w:rPr>
        <w:t xml:space="preserve"> estipulado en el numeral 5.3.1.1</w:t>
      </w:r>
      <w:r w:rsidRPr="00B658E0">
        <w:rPr>
          <w:rFonts w:ascii="Calibri" w:hAnsi="Calibri" w:cs="Calibri"/>
          <w:color w:val="auto"/>
        </w:rPr>
        <w:t>.</w:t>
      </w:r>
    </w:p>
    <w:p w14:paraId="18416D02" w14:textId="573661DC" w:rsidR="00387950" w:rsidRPr="00B658E0" w:rsidRDefault="008407D1" w:rsidP="00E66D27">
      <w:pPr>
        <w:pStyle w:val="Ttulo2"/>
        <w:numPr>
          <w:ilvl w:val="1"/>
          <w:numId w:val="12"/>
        </w:numPr>
        <w:spacing w:before="120" w:after="60" w:line="240" w:lineRule="auto"/>
        <w:rPr>
          <w:rFonts w:ascii="Calibri" w:hAnsi="Calibri" w:cs="Calibri"/>
          <w:color w:val="auto"/>
        </w:rPr>
      </w:pPr>
      <w:r w:rsidRPr="00B658E0">
        <w:rPr>
          <w:rFonts w:ascii="Calibri" w:hAnsi="Calibri" w:cs="Calibri"/>
          <w:color w:val="auto"/>
        </w:rPr>
        <w:t>Los plazos mencionados en el Anexo No.</w:t>
      </w:r>
      <w:r w:rsidR="00883732" w:rsidRPr="00B658E0">
        <w:rPr>
          <w:rFonts w:ascii="Calibri" w:hAnsi="Calibri" w:cs="Calibri"/>
          <w:color w:val="auto"/>
        </w:rPr>
        <w:t>1</w:t>
      </w:r>
      <w:r w:rsidRPr="00B658E0">
        <w:rPr>
          <w:rFonts w:ascii="Calibri" w:hAnsi="Calibri" w:cs="Calibri"/>
          <w:color w:val="auto"/>
        </w:rPr>
        <w:t xml:space="preserve"> se </w:t>
      </w:r>
      <w:r w:rsidR="00F170B9" w:rsidRPr="00B658E0">
        <w:rPr>
          <w:rFonts w:ascii="Calibri" w:hAnsi="Calibri" w:cs="Calibri"/>
          <w:color w:val="auto"/>
        </w:rPr>
        <w:t xml:space="preserve">ampliarán </w:t>
      </w:r>
      <w:r w:rsidRPr="00B658E0">
        <w:rPr>
          <w:rFonts w:ascii="Calibri" w:hAnsi="Calibri" w:cs="Calibri"/>
          <w:color w:val="auto"/>
        </w:rPr>
        <w:t xml:space="preserve">si </w:t>
      </w:r>
      <w:r w:rsidR="003A421A" w:rsidRPr="00B658E0">
        <w:rPr>
          <w:rFonts w:ascii="Calibri" w:hAnsi="Calibri" w:cs="Calibri"/>
          <w:color w:val="auto"/>
        </w:rPr>
        <w:t>el</w:t>
      </w:r>
      <w:r w:rsidRPr="00B658E0">
        <w:rPr>
          <w:rFonts w:ascii="Calibri" w:hAnsi="Calibri" w:cs="Calibri"/>
          <w:color w:val="auto"/>
        </w:rPr>
        <w:t xml:space="preserve"> </w:t>
      </w:r>
      <w:r w:rsidR="00885A37" w:rsidRPr="00B658E0">
        <w:rPr>
          <w:rFonts w:ascii="Calibri" w:hAnsi="Calibri" w:cs="Calibri"/>
          <w:color w:val="auto"/>
        </w:rPr>
        <w:t>Departamento</w:t>
      </w:r>
      <w:r w:rsidRPr="00B658E0">
        <w:rPr>
          <w:rFonts w:ascii="Calibri" w:hAnsi="Calibri" w:cs="Calibri"/>
          <w:color w:val="auto"/>
        </w:rPr>
        <w:t xml:space="preserve"> requiere un análisis adicional del contenido de la Norma de Captación</w:t>
      </w:r>
      <w:r w:rsidR="00F170B9" w:rsidRPr="00B658E0">
        <w:rPr>
          <w:rFonts w:ascii="Calibri" w:hAnsi="Calibri" w:cs="Calibri"/>
          <w:color w:val="auto"/>
        </w:rPr>
        <w:t xml:space="preserve"> o si la entidad solicitante requiere una ampliación del plazo para subsanar las observaciones hechas, en ambos casos la ampliación</w:t>
      </w:r>
      <w:r w:rsidRPr="00B658E0">
        <w:rPr>
          <w:rFonts w:ascii="Calibri" w:hAnsi="Calibri" w:cs="Calibri"/>
          <w:color w:val="auto"/>
        </w:rPr>
        <w:t xml:space="preserve"> será comunicad</w:t>
      </w:r>
      <w:r w:rsidR="00F170B9" w:rsidRPr="00B658E0">
        <w:rPr>
          <w:rFonts w:ascii="Calibri" w:hAnsi="Calibri" w:cs="Calibri"/>
          <w:color w:val="auto"/>
        </w:rPr>
        <w:t>a</w:t>
      </w:r>
      <w:r w:rsidRPr="00B658E0">
        <w:rPr>
          <w:rFonts w:ascii="Calibri" w:hAnsi="Calibri" w:cs="Calibri"/>
          <w:color w:val="auto"/>
        </w:rPr>
        <w:t xml:space="preserve"> por </w:t>
      </w:r>
      <w:r w:rsidR="007A3401" w:rsidRPr="00B658E0">
        <w:rPr>
          <w:rFonts w:ascii="Calibri" w:hAnsi="Calibri" w:cs="Calibri"/>
          <w:color w:val="auto"/>
        </w:rPr>
        <w:t>el</w:t>
      </w:r>
      <w:r w:rsidR="009F595B" w:rsidRPr="00B658E0">
        <w:rPr>
          <w:rFonts w:ascii="Calibri" w:hAnsi="Calibri" w:cs="Calibri"/>
          <w:color w:val="auto"/>
        </w:rPr>
        <w:t xml:space="preserve"> </w:t>
      </w:r>
      <w:r w:rsidR="00443792" w:rsidRPr="00B658E0">
        <w:rPr>
          <w:rFonts w:ascii="Calibri" w:hAnsi="Calibri" w:cs="Calibri"/>
          <w:color w:val="auto"/>
        </w:rPr>
        <w:t>Departamento</w:t>
      </w:r>
      <w:r w:rsidRPr="00B658E0">
        <w:rPr>
          <w:rFonts w:ascii="Calibri" w:hAnsi="Calibri" w:cs="Calibri"/>
          <w:color w:val="auto"/>
        </w:rPr>
        <w:t xml:space="preserve"> a la entidad.</w:t>
      </w:r>
    </w:p>
    <w:p w14:paraId="20FFB620" w14:textId="3BEECDC5" w:rsidR="00847978" w:rsidRPr="00F27772" w:rsidRDefault="006B2719" w:rsidP="00E66D27">
      <w:pPr>
        <w:pStyle w:val="Ttulo2"/>
        <w:numPr>
          <w:ilvl w:val="1"/>
          <w:numId w:val="12"/>
        </w:numPr>
        <w:spacing w:before="120" w:after="60" w:line="240" w:lineRule="auto"/>
        <w:rPr>
          <w:rFonts w:ascii="Calibri" w:hAnsi="Calibri" w:cs="Calibri"/>
        </w:rPr>
      </w:pPr>
      <w:r w:rsidRPr="00B658E0">
        <w:rPr>
          <w:rFonts w:ascii="Calibri" w:hAnsi="Calibri" w:cs="Calibri"/>
          <w:color w:val="auto"/>
        </w:rPr>
        <w:t>El procedimiento administrativo regulado en el presente Instructivo deberá concluirse en el plazo máximo de nueve meses contados a partir de su iniciación, de</w:t>
      </w:r>
      <w:r w:rsidRPr="00F27772">
        <w:rPr>
          <w:rFonts w:ascii="Calibri" w:hAnsi="Calibri" w:cs="Calibri"/>
        </w:rPr>
        <w:t xml:space="preserve"> conformidad con el artículo 89 de la Ley de Procedimientos Administrativos.</w:t>
      </w:r>
    </w:p>
    <w:p w14:paraId="0A96E480" w14:textId="77777777" w:rsidR="003750C4" w:rsidRPr="00F27772" w:rsidRDefault="003750C4" w:rsidP="000048BE">
      <w:pPr>
        <w:pStyle w:val="Ttulo1"/>
        <w:numPr>
          <w:ilvl w:val="0"/>
          <w:numId w:val="3"/>
        </w:numPr>
        <w:tabs>
          <w:tab w:val="clear" w:pos="340"/>
          <w:tab w:val="num" w:pos="567"/>
        </w:tabs>
        <w:spacing w:before="0"/>
        <w:ind w:left="567" w:hanging="567"/>
        <w:rPr>
          <w:rFonts w:ascii="Calibri" w:hAnsi="Calibri" w:cs="Calibri"/>
          <w:sz w:val="24"/>
          <w:szCs w:val="24"/>
        </w:rPr>
      </w:pPr>
      <w:bookmarkStart w:id="15" w:name="_Toc504400627"/>
      <w:bookmarkStart w:id="16" w:name="_Toc80864371"/>
      <w:r w:rsidRPr="00F27772">
        <w:rPr>
          <w:rFonts w:ascii="Calibri" w:hAnsi="Calibri" w:cs="Calibri"/>
          <w:sz w:val="24"/>
          <w:szCs w:val="24"/>
        </w:rPr>
        <w:t>NORMAS ESPECÍFICAS</w:t>
      </w:r>
      <w:bookmarkEnd w:id="15"/>
      <w:bookmarkEnd w:id="16"/>
    </w:p>
    <w:p w14:paraId="59C8C7E2" w14:textId="684ABF41" w:rsidR="0033599B" w:rsidRPr="00F27772" w:rsidRDefault="0033599B" w:rsidP="000E007F">
      <w:pPr>
        <w:pStyle w:val="Ttulo1"/>
        <w:numPr>
          <w:ilvl w:val="1"/>
          <w:numId w:val="3"/>
        </w:numPr>
        <w:spacing w:before="0"/>
        <w:rPr>
          <w:rFonts w:ascii="Calibri" w:hAnsi="Calibri" w:cs="Calibri"/>
          <w:sz w:val="24"/>
          <w:szCs w:val="24"/>
        </w:rPr>
      </w:pPr>
      <w:bookmarkStart w:id="17" w:name="_Toc504400628"/>
      <w:bookmarkStart w:id="18" w:name="_Toc80864372"/>
      <w:r w:rsidRPr="00F27772">
        <w:rPr>
          <w:rFonts w:ascii="Calibri" w:hAnsi="Calibri" w:cs="Calibri"/>
          <w:sz w:val="24"/>
          <w:szCs w:val="24"/>
        </w:rPr>
        <w:t>SOLICITUD</w:t>
      </w:r>
      <w:bookmarkEnd w:id="17"/>
      <w:bookmarkEnd w:id="18"/>
    </w:p>
    <w:p w14:paraId="06A90A96" w14:textId="77777777" w:rsidR="0033599B" w:rsidRPr="00F27772" w:rsidRDefault="0033599B" w:rsidP="004079AB">
      <w:pPr>
        <w:numPr>
          <w:ilvl w:val="2"/>
          <w:numId w:val="20"/>
        </w:numPr>
        <w:spacing w:before="120" w:after="120"/>
        <w:ind w:hanging="646"/>
        <w:jc w:val="both"/>
        <w:rPr>
          <w:rFonts w:ascii="Calibri" w:eastAsia="Batang" w:hAnsi="Calibri" w:cs="Calibri"/>
          <w:sz w:val="24"/>
          <w:szCs w:val="24"/>
        </w:rPr>
      </w:pPr>
      <w:r w:rsidRPr="00F27772">
        <w:rPr>
          <w:rFonts w:ascii="Calibri" w:eastAsia="Batang" w:hAnsi="Calibri" w:cs="Calibri"/>
          <w:sz w:val="24"/>
          <w:szCs w:val="24"/>
        </w:rPr>
        <w:t xml:space="preserve">El Representante Legal o Apoderado de la </w:t>
      </w:r>
      <w:r w:rsidR="00C95321" w:rsidRPr="00F27772">
        <w:rPr>
          <w:rFonts w:ascii="Calibri" w:eastAsia="Batang" w:hAnsi="Calibri" w:cs="Calibri"/>
          <w:sz w:val="24"/>
          <w:szCs w:val="24"/>
        </w:rPr>
        <w:t>e</w:t>
      </w:r>
      <w:r w:rsidR="00895E78" w:rsidRPr="00F27772">
        <w:rPr>
          <w:rFonts w:ascii="Calibri" w:eastAsia="Batang" w:hAnsi="Calibri" w:cs="Calibri"/>
          <w:sz w:val="24"/>
          <w:szCs w:val="24"/>
        </w:rPr>
        <w:t>ntidad</w:t>
      </w:r>
      <w:r w:rsidRPr="00F27772">
        <w:rPr>
          <w:rFonts w:ascii="Calibri" w:eastAsia="Batang" w:hAnsi="Calibri" w:cs="Calibri"/>
          <w:sz w:val="24"/>
          <w:szCs w:val="24"/>
        </w:rPr>
        <w:t xml:space="preserve"> </w:t>
      </w:r>
      <w:r w:rsidR="00C95321" w:rsidRPr="00F27772">
        <w:rPr>
          <w:rFonts w:ascii="Calibri" w:eastAsia="Batang" w:hAnsi="Calibri" w:cs="Calibri"/>
          <w:sz w:val="24"/>
          <w:szCs w:val="24"/>
        </w:rPr>
        <w:t>s</w:t>
      </w:r>
      <w:r w:rsidRPr="00F27772">
        <w:rPr>
          <w:rFonts w:ascii="Calibri" w:eastAsia="Batang" w:hAnsi="Calibri" w:cs="Calibri"/>
          <w:sz w:val="24"/>
          <w:szCs w:val="24"/>
        </w:rPr>
        <w:t>olicitante, deberá presentar a la Presidencia del Banco Central, la documentación siguiente:</w:t>
      </w:r>
    </w:p>
    <w:p w14:paraId="1E07DC09" w14:textId="64DC1937" w:rsidR="002F030D" w:rsidRPr="00F27772" w:rsidRDefault="00C05320" w:rsidP="004079AB">
      <w:pPr>
        <w:numPr>
          <w:ilvl w:val="3"/>
          <w:numId w:val="20"/>
        </w:num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S</w:t>
      </w:r>
      <w:r w:rsidR="002F030D" w:rsidRPr="00F27772">
        <w:rPr>
          <w:rFonts w:ascii="Calibri" w:eastAsia="Batang" w:hAnsi="Calibri" w:cs="Calibri"/>
          <w:sz w:val="24"/>
          <w:szCs w:val="24"/>
        </w:rPr>
        <w:t>olicitud de Aprobación de Normas de Captación, debidamente firmad</w:t>
      </w:r>
      <w:r w:rsidR="007B609D" w:rsidRPr="00F27772">
        <w:rPr>
          <w:rFonts w:ascii="Calibri" w:eastAsia="Batang" w:hAnsi="Calibri" w:cs="Calibri"/>
          <w:sz w:val="24"/>
          <w:szCs w:val="24"/>
        </w:rPr>
        <w:t>a</w:t>
      </w:r>
      <w:r w:rsidR="002F030D" w:rsidRPr="00F27772">
        <w:rPr>
          <w:rFonts w:ascii="Calibri" w:eastAsia="Batang" w:hAnsi="Calibri" w:cs="Calibri"/>
          <w:sz w:val="24"/>
          <w:szCs w:val="24"/>
        </w:rPr>
        <w:t xml:space="preserve"> y sellad</w:t>
      </w:r>
      <w:r w:rsidR="007B609D" w:rsidRPr="00F27772">
        <w:rPr>
          <w:rFonts w:ascii="Calibri" w:eastAsia="Batang" w:hAnsi="Calibri" w:cs="Calibri"/>
          <w:sz w:val="24"/>
          <w:szCs w:val="24"/>
        </w:rPr>
        <w:t>a</w:t>
      </w:r>
      <w:r w:rsidR="002F030D" w:rsidRPr="00F27772">
        <w:rPr>
          <w:rFonts w:ascii="Calibri" w:eastAsia="Batang" w:hAnsi="Calibri" w:cs="Calibri"/>
          <w:sz w:val="24"/>
          <w:szCs w:val="24"/>
        </w:rPr>
        <w:t xml:space="preserve"> (Anexo</w:t>
      </w:r>
      <w:r w:rsidR="005E3B93" w:rsidRPr="00F27772">
        <w:rPr>
          <w:rFonts w:ascii="Calibri" w:eastAsia="Batang" w:hAnsi="Calibri" w:cs="Calibri"/>
          <w:sz w:val="24"/>
          <w:szCs w:val="24"/>
        </w:rPr>
        <w:t xml:space="preserve"> No.</w:t>
      </w:r>
      <w:r w:rsidR="00C22292" w:rsidRPr="00F27772">
        <w:rPr>
          <w:rFonts w:ascii="Calibri" w:eastAsia="Batang" w:hAnsi="Calibri" w:cs="Calibri"/>
          <w:sz w:val="24"/>
          <w:szCs w:val="24"/>
        </w:rPr>
        <w:t>2</w:t>
      </w:r>
      <w:r w:rsidR="002F030D" w:rsidRPr="00F27772">
        <w:rPr>
          <w:rFonts w:ascii="Calibri" w:eastAsia="Batang" w:hAnsi="Calibri" w:cs="Calibri"/>
          <w:sz w:val="24"/>
          <w:szCs w:val="24"/>
        </w:rPr>
        <w:t>)</w:t>
      </w:r>
      <w:r w:rsidR="0022409C">
        <w:rPr>
          <w:rFonts w:ascii="Calibri" w:eastAsia="Batang" w:hAnsi="Calibri" w:cs="Calibri"/>
          <w:sz w:val="24"/>
          <w:szCs w:val="24"/>
        </w:rPr>
        <w:t>,</w:t>
      </w:r>
      <w:r w:rsidR="000B5A84" w:rsidRPr="00F27772">
        <w:rPr>
          <w:rFonts w:ascii="Calibri" w:eastAsia="Batang" w:hAnsi="Calibri" w:cs="Calibri"/>
          <w:sz w:val="24"/>
          <w:szCs w:val="24"/>
        </w:rPr>
        <w:t xml:space="preserve"> </w:t>
      </w:r>
      <w:r w:rsidR="0022409C" w:rsidRPr="0022409C">
        <w:rPr>
          <w:rFonts w:ascii="Calibri" w:eastAsia="Batang" w:hAnsi="Calibri" w:cs="Calibri"/>
          <w:sz w:val="24"/>
          <w:szCs w:val="24"/>
        </w:rPr>
        <w:t>legalización de la firma del solicitante según el artículo 54 de la Ley de Notariado, en la que se relacionen los documentos que acrediten la calidad con la que actúa el firmante.</w:t>
      </w:r>
    </w:p>
    <w:p w14:paraId="2E90F9F2" w14:textId="3B03697D" w:rsidR="000C5731" w:rsidRPr="00F27772" w:rsidRDefault="00DF30D1" w:rsidP="004079AB">
      <w:pPr>
        <w:numPr>
          <w:ilvl w:val="3"/>
          <w:numId w:val="20"/>
        </w:num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Copia Certificada notarialmente de la escritura de constitución, en el caso de entidades recién constituidas y que se encuentran en el proceso de autorización del inicio de operaciones</w:t>
      </w:r>
      <w:r w:rsidR="006E3B5B" w:rsidRPr="00F27772">
        <w:rPr>
          <w:rFonts w:ascii="Calibri" w:eastAsia="Batang" w:hAnsi="Calibri" w:cs="Calibri"/>
          <w:sz w:val="24"/>
          <w:szCs w:val="24"/>
        </w:rPr>
        <w:t xml:space="preserve">. </w:t>
      </w:r>
    </w:p>
    <w:p w14:paraId="0AD186FE" w14:textId="10C78A28" w:rsidR="004B09EC" w:rsidRPr="00F27772" w:rsidRDefault="006E3B5B" w:rsidP="004079AB">
      <w:pPr>
        <w:numPr>
          <w:ilvl w:val="3"/>
          <w:numId w:val="20"/>
        </w:num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P</w:t>
      </w:r>
      <w:r w:rsidR="009B6BD5" w:rsidRPr="00F27772">
        <w:rPr>
          <w:rFonts w:ascii="Calibri" w:eastAsia="Batang" w:hAnsi="Calibri" w:cs="Calibri"/>
          <w:sz w:val="24"/>
          <w:szCs w:val="24"/>
        </w:rPr>
        <w:t xml:space="preserve">ara las entidades solicitantes </w:t>
      </w:r>
      <w:r w:rsidRPr="00F27772">
        <w:rPr>
          <w:rFonts w:ascii="Calibri" w:eastAsia="Batang" w:hAnsi="Calibri" w:cs="Calibri"/>
          <w:sz w:val="24"/>
          <w:szCs w:val="24"/>
        </w:rPr>
        <w:t xml:space="preserve">sujetas a la </w:t>
      </w:r>
      <w:r w:rsidR="00C14CCE" w:rsidRPr="00F27772">
        <w:rPr>
          <w:rFonts w:ascii="Calibri" w:eastAsia="Batang" w:hAnsi="Calibri" w:cs="Calibri"/>
          <w:sz w:val="24"/>
          <w:szCs w:val="24"/>
        </w:rPr>
        <w:t>L</w:t>
      </w:r>
      <w:r w:rsidRPr="00F27772">
        <w:rPr>
          <w:rFonts w:ascii="Calibri" w:eastAsia="Batang" w:hAnsi="Calibri" w:cs="Calibri"/>
          <w:sz w:val="24"/>
          <w:szCs w:val="24"/>
        </w:rPr>
        <w:t xml:space="preserve">ey de Bancos Cooperativos y Sociedades de Ahorro y Crédito </w:t>
      </w:r>
      <w:r w:rsidR="009B6BD5" w:rsidRPr="00F27772">
        <w:rPr>
          <w:rFonts w:ascii="Calibri" w:eastAsia="Batang" w:hAnsi="Calibri" w:cs="Calibri"/>
          <w:sz w:val="24"/>
          <w:szCs w:val="24"/>
        </w:rPr>
        <w:t xml:space="preserve">que </w:t>
      </w:r>
      <w:r w:rsidR="007D07E1" w:rsidRPr="00F27772">
        <w:rPr>
          <w:rFonts w:ascii="Calibri" w:eastAsia="Batang" w:hAnsi="Calibri" w:cs="Calibri"/>
          <w:sz w:val="24"/>
          <w:szCs w:val="24"/>
        </w:rPr>
        <w:t>requiera</w:t>
      </w:r>
      <w:r w:rsidR="00CF4A8D" w:rsidRPr="00F27772">
        <w:rPr>
          <w:rFonts w:ascii="Calibri" w:eastAsia="Batang" w:hAnsi="Calibri" w:cs="Calibri"/>
          <w:sz w:val="24"/>
          <w:szCs w:val="24"/>
        </w:rPr>
        <w:t xml:space="preserve">n </w:t>
      </w:r>
      <w:r w:rsidR="00CC6576" w:rsidRPr="00F27772">
        <w:rPr>
          <w:rFonts w:ascii="Calibri" w:eastAsia="Batang" w:hAnsi="Calibri" w:cs="Calibri"/>
          <w:sz w:val="24"/>
          <w:szCs w:val="24"/>
        </w:rPr>
        <w:t xml:space="preserve">por primera vez </w:t>
      </w:r>
      <w:r w:rsidR="00CF4A8D" w:rsidRPr="00F27772">
        <w:rPr>
          <w:rFonts w:ascii="Calibri" w:eastAsia="Batang" w:hAnsi="Calibri" w:cs="Calibri"/>
          <w:sz w:val="24"/>
          <w:szCs w:val="24"/>
        </w:rPr>
        <w:t>la autorización de Normas de C</w:t>
      </w:r>
      <w:r w:rsidR="007D07E1" w:rsidRPr="00F27772">
        <w:rPr>
          <w:rFonts w:ascii="Calibri" w:eastAsia="Batang" w:hAnsi="Calibri" w:cs="Calibri"/>
          <w:sz w:val="24"/>
          <w:szCs w:val="24"/>
        </w:rPr>
        <w:t>aptación de cuenta corriente</w:t>
      </w:r>
      <w:r w:rsidR="00536B28" w:rsidRPr="00F27772">
        <w:rPr>
          <w:rFonts w:ascii="Calibri" w:eastAsia="Batang" w:hAnsi="Calibri" w:cs="Calibri"/>
          <w:sz w:val="24"/>
          <w:szCs w:val="24"/>
        </w:rPr>
        <w:t>,</w:t>
      </w:r>
      <w:r w:rsidR="007D07E1" w:rsidRPr="00F27772">
        <w:rPr>
          <w:rFonts w:ascii="Calibri" w:eastAsia="Batang" w:hAnsi="Calibri" w:cs="Calibri"/>
          <w:sz w:val="24"/>
          <w:szCs w:val="24"/>
        </w:rPr>
        <w:t xml:space="preserve"> deberán </w:t>
      </w:r>
      <w:r w:rsidR="00826ACD" w:rsidRPr="00F27772">
        <w:rPr>
          <w:rFonts w:ascii="Calibri" w:eastAsia="Batang" w:hAnsi="Calibri" w:cs="Calibri"/>
          <w:sz w:val="24"/>
          <w:szCs w:val="24"/>
        </w:rPr>
        <w:t xml:space="preserve">presentar </w:t>
      </w:r>
      <w:r w:rsidR="00C14CCE" w:rsidRPr="00F27772">
        <w:rPr>
          <w:rFonts w:ascii="Calibri" w:eastAsia="Batang" w:hAnsi="Calibri" w:cs="Calibri"/>
          <w:sz w:val="24"/>
          <w:szCs w:val="24"/>
        </w:rPr>
        <w:t>una</w:t>
      </w:r>
      <w:r w:rsidR="00826ACD" w:rsidRPr="00F27772">
        <w:rPr>
          <w:rFonts w:ascii="Calibri" w:eastAsia="Batang" w:hAnsi="Calibri" w:cs="Calibri"/>
          <w:sz w:val="24"/>
          <w:szCs w:val="24"/>
        </w:rPr>
        <w:t xml:space="preserve"> certificación emitida por el Auditor Externo de la entidad, en la que se afirme que </w:t>
      </w:r>
      <w:r w:rsidR="00C14CCE" w:rsidRPr="00F27772">
        <w:rPr>
          <w:rFonts w:ascii="Calibri" w:eastAsia="Batang" w:hAnsi="Calibri" w:cs="Calibri"/>
          <w:sz w:val="24"/>
          <w:szCs w:val="24"/>
        </w:rPr>
        <w:t xml:space="preserve">la entidad </w:t>
      </w:r>
      <w:r w:rsidR="00826ACD" w:rsidRPr="00F27772">
        <w:rPr>
          <w:rFonts w:ascii="Calibri" w:eastAsia="Batang" w:hAnsi="Calibri" w:cs="Calibri"/>
          <w:sz w:val="24"/>
          <w:szCs w:val="24"/>
        </w:rPr>
        <w:t xml:space="preserve">cuenta con un fondo patrimonial </w:t>
      </w:r>
      <w:r w:rsidR="00DF6F4A" w:rsidRPr="00F27772">
        <w:rPr>
          <w:rFonts w:ascii="Calibri" w:eastAsia="Batang" w:hAnsi="Calibri" w:cs="Calibri"/>
          <w:sz w:val="24"/>
          <w:szCs w:val="24"/>
        </w:rPr>
        <w:t xml:space="preserve">igual o </w:t>
      </w:r>
      <w:r w:rsidR="00C14CCE" w:rsidRPr="00F27772">
        <w:rPr>
          <w:rFonts w:ascii="Calibri" w:eastAsia="Batang" w:hAnsi="Calibri" w:cs="Calibri"/>
          <w:sz w:val="24"/>
          <w:szCs w:val="24"/>
        </w:rPr>
        <w:t xml:space="preserve">superior al mínimo requerido </w:t>
      </w:r>
      <w:r w:rsidR="0088188C" w:rsidRPr="00F27772">
        <w:rPr>
          <w:rFonts w:ascii="Calibri" w:eastAsia="Batang" w:hAnsi="Calibri" w:cs="Calibri"/>
          <w:sz w:val="24"/>
          <w:szCs w:val="24"/>
        </w:rPr>
        <w:t xml:space="preserve">en el artículo 34, inciso 2 </w:t>
      </w:r>
      <w:r w:rsidR="002146B2" w:rsidRPr="00F27772">
        <w:rPr>
          <w:rFonts w:ascii="Calibri" w:eastAsia="Batang" w:hAnsi="Calibri" w:cs="Calibri"/>
          <w:sz w:val="24"/>
          <w:szCs w:val="24"/>
        </w:rPr>
        <w:t>d</w:t>
      </w:r>
      <w:r w:rsidR="00D54B21" w:rsidRPr="00F27772">
        <w:rPr>
          <w:rFonts w:ascii="Calibri" w:eastAsia="Batang" w:hAnsi="Calibri" w:cs="Calibri"/>
          <w:sz w:val="24"/>
          <w:szCs w:val="24"/>
        </w:rPr>
        <w:t>e la Ley en referencia</w:t>
      </w:r>
      <w:r w:rsidR="007013BC" w:rsidRPr="00F27772">
        <w:rPr>
          <w:rFonts w:ascii="Calibri" w:eastAsia="Batang" w:hAnsi="Calibri" w:cs="Calibri"/>
          <w:sz w:val="24"/>
          <w:szCs w:val="24"/>
        </w:rPr>
        <w:t>.</w:t>
      </w:r>
      <w:r w:rsidR="00DC4855" w:rsidRPr="00F27772">
        <w:rPr>
          <w:rFonts w:ascii="Calibri" w:eastAsia="Batang" w:hAnsi="Calibri" w:cs="Calibri"/>
          <w:sz w:val="24"/>
          <w:szCs w:val="24"/>
        </w:rPr>
        <w:t xml:space="preserve"> </w:t>
      </w:r>
      <w:r w:rsidR="007013BC" w:rsidRPr="00F27772">
        <w:rPr>
          <w:rFonts w:ascii="Calibri" w:eastAsia="Batang" w:hAnsi="Calibri" w:cs="Calibri"/>
          <w:sz w:val="24"/>
          <w:szCs w:val="24"/>
        </w:rPr>
        <w:t>A</w:t>
      </w:r>
      <w:r w:rsidR="004B0A5C" w:rsidRPr="00F27772">
        <w:rPr>
          <w:rFonts w:ascii="Calibri" w:eastAsia="Batang" w:hAnsi="Calibri" w:cs="Calibri"/>
          <w:sz w:val="24"/>
          <w:szCs w:val="24"/>
        </w:rPr>
        <w:t>dicionalmente</w:t>
      </w:r>
      <w:r w:rsidR="00054542" w:rsidRPr="00F27772">
        <w:rPr>
          <w:rFonts w:ascii="Calibri" w:eastAsia="Batang" w:hAnsi="Calibri" w:cs="Calibri"/>
          <w:sz w:val="24"/>
          <w:szCs w:val="24"/>
        </w:rPr>
        <w:t>,</w:t>
      </w:r>
      <w:r w:rsidR="004B0A5C" w:rsidRPr="00F27772">
        <w:rPr>
          <w:rFonts w:ascii="Calibri" w:eastAsia="Batang" w:hAnsi="Calibri" w:cs="Calibri"/>
          <w:sz w:val="24"/>
          <w:szCs w:val="24"/>
        </w:rPr>
        <w:t xml:space="preserve"> </w:t>
      </w:r>
      <w:r w:rsidR="00CC6576" w:rsidRPr="00F27772">
        <w:rPr>
          <w:rFonts w:ascii="Calibri" w:eastAsia="Batang" w:hAnsi="Calibri" w:cs="Calibri"/>
          <w:sz w:val="24"/>
          <w:szCs w:val="24"/>
        </w:rPr>
        <w:t xml:space="preserve">deberá </w:t>
      </w:r>
      <w:r w:rsidR="004B0A5C" w:rsidRPr="00F27772">
        <w:rPr>
          <w:rFonts w:ascii="Calibri" w:eastAsia="Batang" w:hAnsi="Calibri" w:cs="Calibri"/>
          <w:sz w:val="24"/>
          <w:szCs w:val="24"/>
        </w:rPr>
        <w:t>an</w:t>
      </w:r>
      <w:r w:rsidR="00CD6035" w:rsidRPr="00F27772">
        <w:rPr>
          <w:rFonts w:ascii="Calibri" w:eastAsia="Batang" w:hAnsi="Calibri" w:cs="Calibri"/>
          <w:sz w:val="24"/>
          <w:szCs w:val="24"/>
        </w:rPr>
        <w:t xml:space="preserve">exar copia </w:t>
      </w:r>
      <w:r w:rsidR="00CC6576" w:rsidRPr="00F27772">
        <w:rPr>
          <w:rFonts w:ascii="Calibri" w:eastAsia="Batang" w:hAnsi="Calibri" w:cs="Calibri"/>
          <w:sz w:val="24"/>
          <w:szCs w:val="24"/>
        </w:rPr>
        <w:t xml:space="preserve">certificada notarialmente </w:t>
      </w:r>
      <w:r w:rsidR="004B0A5C" w:rsidRPr="00F27772">
        <w:rPr>
          <w:rFonts w:ascii="Calibri" w:eastAsia="Batang" w:hAnsi="Calibri" w:cs="Calibri"/>
          <w:sz w:val="24"/>
          <w:szCs w:val="24"/>
        </w:rPr>
        <w:t xml:space="preserve">del </w:t>
      </w:r>
      <w:r w:rsidR="000C5731" w:rsidRPr="00F27772">
        <w:rPr>
          <w:rFonts w:ascii="Calibri" w:eastAsia="Batang" w:hAnsi="Calibri" w:cs="Calibri"/>
          <w:sz w:val="24"/>
          <w:szCs w:val="24"/>
        </w:rPr>
        <w:t>Pacto Social</w:t>
      </w:r>
      <w:r w:rsidR="00C14CCE" w:rsidRPr="00F27772">
        <w:rPr>
          <w:rFonts w:ascii="Calibri" w:eastAsia="Batang" w:hAnsi="Calibri" w:cs="Calibri"/>
          <w:sz w:val="24"/>
          <w:szCs w:val="24"/>
        </w:rPr>
        <w:t>,</w:t>
      </w:r>
      <w:r w:rsidR="00590379" w:rsidRPr="00F27772">
        <w:rPr>
          <w:rFonts w:ascii="Calibri" w:eastAsia="Batang" w:hAnsi="Calibri" w:cs="Calibri"/>
          <w:sz w:val="24"/>
          <w:szCs w:val="24"/>
        </w:rPr>
        <w:t xml:space="preserve"> en la que conste que la entidad posee dentro de sus finalidades la de </w:t>
      </w:r>
      <w:r w:rsidR="004B0A5C" w:rsidRPr="00F27772">
        <w:rPr>
          <w:rFonts w:ascii="Calibri" w:eastAsia="Batang" w:hAnsi="Calibri" w:cs="Calibri"/>
          <w:sz w:val="24"/>
          <w:szCs w:val="24"/>
        </w:rPr>
        <w:t>recibir depósitos a la vista retirables por medio de cheques u otros medios.</w:t>
      </w:r>
      <w:r w:rsidR="004C64C9" w:rsidRPr="00F27772">
        <w:rPr>
          <w:rFonts w:ascii="Calibri" w:eastAsia="Batang" w:hAnsi="Calibri" w:cs="Calibri"/>
          <w:sz w:val="24"/>
          <w:szCs w:val="24"/>
        </w:rPr>
        <w:t xml:space="preserve"> </w:t>
      </w:r>
    </w:p>
    <w:p w14:paraId="201A0A57" w14:textId="1539662E" w:rsidR="005871D8" w:rsidRDefault="00E21F46" w:rsidP="005871D8">
      <w:pPr>
        <w:numPr>
          <w:ilvl w:val="3"/>
          <w:numId w:val="20"/>
        </w:numPr>
        <w:spacing w:before="120" w:after="120"/>
        <w:ind w:left="2410" w:hanging="850"/>
        <w:jc w:val="both"/>
        <w:rPr>
          <w:rFonts w:ascii="Calibri" w:eastAsia="Batang" w:hAnsi="Calibri" w:cs="Calibri"/>
          <w:sz w:val="24"/>
          <w:szCs w:val="24"/>
        </w:rPr>
      </w:pPr>
      <w:r w:rsidRPr="00E21F46">
        <w:rPr>
          <w:rFonts w:ascii="Calibri" w:eastAsia="Batang" w:hAnsi="Calibri" w:cs="Calibri"/>
          <w:sz w:val="24"/>
          <w:szCs w:val="24"/>
        </w:rPr>
        <w:lastRenderedPageBreak/>
        <w:t>Archivo en formato editable Microsoft Word del documento</w:t>
      </w:r>
      <w:r>
        <w:rPr>
          <w:rFonts w:ascii="Calibri" w:eastAsia="Batang" w:hAnsi="Calibri" w:cs="Calibri"/>
          <w:sz w:val="24"/>
          <w:szCs w:val="24"/>
        </w:rPr>
        <w:t xml:space="preserve"> que</w:t>
      </w:r>
      <w:r w:rsidRPr="00E21F46">
        <w:rPr>
          <w:rFonts w:ascii="Calibri" w:eastAsia="Batang" w:hAnsi="Calibri" w:cs="Calibri"/>
          <w:sz w:val="24"/>
          <w:szCs w:val="24"/>
        </w:rPr>
        <w:t xml:space="preserve"> </w:t>
      </w:r>
      <w:r w:rsidR="002F030D" w:rsidRPr="00F27772">
        <w:rPr>
          <w:rFonts w:ascii="Calibri" w:eastAsia="Batang" w:hAnsi="Calibri" w:cs="Calibri"/>
          <w:sz w:val="24"/>
          <w:szCs w:val="24"/>
        </w:rPr>
        <w:t>conten</w:t>
      </w:r>
      <w:r>
        <w:rPr>
          <w:rFonts w:ascii="Calibri" w:eastAsia="Batang" w:hAnsi="Calibri" w:cs="Calibri"/>
          <w:sz w:val="24"/>
          <w:szCs w:val="24"/>
        </w:rPr>
        <w:t>ga</w:t>
      </w:r>
      <w:r w:rsidR="002F030D" w:rsidRPr="00F27772">
        <w:rPr>
          <w:rFonts w:ascii="Calibri" w:eastAsia="Batang" w:hAnsi="Calibri" w:cs="Calibri"/>
          <w:sz w:val="24"/>
          <w:szCs w:val="24"/>
        </w:rPr>
        <w:t xml:space="preserve"> la </w:t>
      </w:r>
      <w:r w:rsidR="004C1B6D" w:rsidRPr="00F27772">
        <w:rPr>
          <w:rFonts w:ascii="Calibri" w:eastAsia="Batang" w:hAnsi="Calibri" w:cs="Calibri"/>
          <w:sz w:val="24"/>
          <w:szCs w:val="24"/>
        </w:rPr>
        <w:t>n</w:t>
      </w:r>
      <w:r w:rsidR="002F030D" w:rsidRPr="00F27772">
        <w:rPr>
          <w:rFonts w:ascii="Calibri" w:eastAsia="Batang" w:hAnsi="Calibri" w:cs="Calibri"/>
          <w:sz w:val="24"/>
          <w:szCs w:val="24"/>
        </w:rPr>
        <w:t xml:space="preserve">orma </w:t>
      </w:r>
      <w:r w:rsidR="00101CE3" w:rsidRPr="00F27772">
        <w:rPr>
          <w:rFonts w:ascii="Calibri" w:eastAsia="Batang" w:hAnsi="Calibri" w:cs="Calibri"/>
          <w:sz w:val="24"/>
          <w:szCs w:val="24"/>
        </w:rPr>
        <w:t xml:space="preserve">de </w:t>
      </w:r>
      <w:r w:rsidR="005A5116" w:rsidRPr="00F27772">
        <w:rPr>
          <w:rFonts w:ascii="Calibri" w:eastAsia="Batang" w:hAnsi="Calibri" w:cs="Calibri"/>
          <w:sz w:val="24"/>
          <w:szCs w:val="24"/>
        </w:rPr>
        <w:t xml:space="preserve">captación </w:t>
      </w:r>
      <w:r w:rsidR="008D05C7" w:rsidRPr="00F27772">
        <w:rPr>
          <w:rFonts w:ascii="Calibri" w:eastAsia="Batang" w:hAnsi="Calibri" w:cs="Calibri"/>
          <w:sz w:val="24"/>
          <w:szCs w:val="24"/>
        </w:rPr>
        <w:t>que se somete a aprobación</w:t>
      </w:r>
      <w:r w:rsidR="000B5A84" w:rsidRPr="00F27772">
        <w:rPr>
          <w:rFonts w:ascii="Calibri" w:eastAsia="Batang" w:hAnsi="Calibri" w:cs="Calibri"/>
          <w:sz w:val="24"/>
          <w:szCs w:val="24"/>
        </w:rPr>
        <w:t>, el cual deberá cumplir con lo establecido en el</w:t>
      </w:r>
      <w:r w:rsidR="00D50D20" w:rsidRPr="00F27772">
        <w:rPr>
          <w:rFonts w:ascii="Calibri" w:eastAsia="Batang" w:hAnsi="Calibri" w:cs="Calibri"/>
          <w:sz w:val="24"/>
          <w:szCs w:val="24"/>
        </w:rPr>
        <w:t xml:space="preserve"> numeral 5.2</w:t>
      </w:r>
      <w:r w:rsidR="00541171" w:rsidRPr="00F27772">
        <w:rPr>
          <w:rFonts w:ascii="Calibri" w:eastAsia="Batang" w:hAnsi="Calibri" w:cs="Calibri"/>
          <w:sz w:val="24"/>
          <w:szCs w:val="24"/>
        </w:rPr>
        <w:t xml:space="preserve"> según sea el caso.</w:t>
      </w:r>
    </w:p>
    <w:p w14:paraId="007FD98E" w14:textId="740220D5" w:rsidR="005871D8" w:rsidRPr="005871D8" w:rsidRDefault="005871D8" w:rsidP="005871D8">
      <w:pPr>
        <w:numPr>
          <w:ilvl w:val="3"/>
          <w:numId w:val="20"/>
        </w:numPr>
        <w:spacing w:before="120" w:after="120"/>
        <w:ind w:left="2410" w:hanging="850"/>
        <w:jc w:val="both"/>
        <w:rPr>
          <w:rFonts w:ascii="Calibri" w:eastAsia="Batang" w:hAnsi="Calibri" w:cs="Calibri"/>
          <w:sz w:val="24"/>
          <w:szCs w:val="24"/>
        </w:rPr>
      </w:pPr>
      <w:r w:rsidRPr="005871D8">
        <w:rPr>
          <w:rFonts w:ascii="Calibri" w:eastAsia="Batang" w:hAnsi="Calibri" w:cs="Calibri"/>
          <w:sz w:val="24"/>
          <w:szCs w:val="24"/>
        </w:rPr>
        <w:t>Certificación de punto de acta donde la máxima autoridad de la entidad solicitante autorice iniciar el trámite. Documento que, al ser remitido en físico al Banco Central, si no es original, deberá ser copia certificada por notario.</w:t>
      </w:r>
    </w:p>
    <w:p w14:paraId="4231B189" w14:textId="77777777" w:rsidR="00056CA0" w:rsidRPr="00F27772" w:rsidRDefault="005C6932" w:rsidP="004079AB">
      <w:pPr>
        <w:numPr>
          <w:ilvl w:val="2"/>
          <w:numId w:val="20"/>
        </w:numPr>
        <w:spacing w:before="120" w:after="120"/>
        <w:ind w:hanging="646"/>
        <w:jc w:val="both"/>
        <w:rPr>
          <w:rFonts w:ascii="Calibri" w:eastAsia="Batang" w:hAnsi="Calibri" w:cs="Calibri"/>
          <w:sz w:val="24"/>
          <w:szCs w:val="24"/>
        </w:rPr>
      </w:pPr>
      <w:r w:rsidRPr="00F27772">
        <w:rPr>
          <w:rFonts w:ascii="Calibri" w:eastAsia="Batang" w:hAnsi="Calibri" w:cs="Calibri"/>
          <w:sz w:val="24"/>
          <w:szCs w:val="24"/>
        </w:rPr>
        <w:t xml:space="preserve">Cualquier solicitud que carezca de </w:t>
      </w:r>
      <w:r w:rsidR="006D30E3" w:rsidRPr="00F27772">
        <w:rPr>
          <w:rFonts w:ascii="Calibri" w:eastAsia="Batang" w:hAnsi="Calibri" w:cs="Calibri"/>
          <w:sz w:val="24"/>
          <w:szCs w:val="24"/>
        </w:rPr>
        <w:t>la d</w:t>
      </w:r>
      <w:r w:rsidR="00243CA9" w:rsidRPr="00F27772">
        <w:rPr>
          <w:rFonts w:ascii="Calibri" w:eastAsia="Batang" w:hAnsi="Calibri" w:cs="Calibri"/>
          <w:sz w:val="24"/>
          <w:szCs w:val="24"/>
        </w:rPr>
        <w:t>ocumentación requerida en este I</w:t>
      </w:r>
      <w:r w:rsidR="006D30E3" w:rsidRPr="00F27772">
        <w:rPr>
          <w:rFonts w:ascii="Calibri" w:eastAsia="Batang" w:hAnsi="Calibri" w:cs="Calibri"/>
          <w:sz w:val="24"/>
          <w:szCs w:val="24"/>
        </w:rPr>
        <w:t>nstructivo</w:t>
      </w:r>
      <w:r w:rsidRPr="00F27772">
        <w:rPr>
          <w:rFonts w:ascii="Calibri" w:eastAsia="Batang" w:hAnsi="Calibri" w:cs="Calibri"/>
          <w:sz w:val="24"/>
          <w:szCs w:val="24"/>
        </w:rPr>
        <w:t xml:space="preserve">, tendrá un plazo de </w:t>
      </w:r>
      <w:r w:rsidR="00536B28" w:rsidRPr="00F27772">
        <w:rPr>
          <w:rFonts w:ascii="Calibri" w:eastAsia="Batang" w:hAnsi="Calibri" w:cs="Calibri"/>
          <w:sz w:val="24"/>
          <w:szCs w:val="24"/>
        </w:rPr>
        <w:t xml:space="preserve">diez </w:t>
      </w:r>
      <w:r w:rsidRPr="00F27772">
        <w:rPr>
          <w:rFonts w:ascii="Calibri" w:eastAsia="Batang" w:hAnsi="Calibri" w:cs="Calibri"/>
          <w:sz w:val="24"/>
          <w:szCs w:val="24"/>
        </w:rPr>
        <w:t>días h</w:t>
      </w:r>
      <w:r w:rsidR="006D30E3" w:rsidRPr="00F27772">
        <w:rPr>
          <w:rFonts w:ascii="Calibri" w:eastAsia="Batang" w:hAnsi="Calibri" w:cs="Calibri"/>
          <w:sz w:val="24"/>
          <w:szCs w:val="24"/>
        </w:rPr>
        <w:t xml:space="preserve">ábiles </w:t>
      </w:r>
      <w:r w:rsidR="00D54B21" w:rsidRPr="00F27772">
        <w:rPr>
          <w:rFonts w:ascii="Calibri" w:eastAsia="Batang" w:hAnsi="Calibri" w:cs="Calibri"/>
          <w:sz w:val="24"/>
          <w:szCs w:val="24"/>
        </w:rPr>
        <w:t xml:space="preserve">a partir </w:t>
      </w:r>
      <w:r w:rsidR="008F0CE1" w:rsidRPr="00F27772">
        <w:rPr>
          <w:rFonts w:ascii="Calibri" w:eastAsia="Batang" w:hAnsi="Calibri" w:cs="Calibri"/>
          <w:sz w:val="24"/>
          <w:szCs w:val="24"/>
        </w:rPr>
        <w:t xml:space="preserve">del día siguiente </w:t>
      </w:r>
      <w:r w:rsidR="00D54B21" w:rsidRPr="00F27772">
        <w:rPr>
          <w:rFonts w:ascii="Calibri" w:eastAsia="Batang" w:hAnsi="Calibri" w:cs="Calibri"/>
          <w:sz w:val="24"/>
          <w:szCs w:val="24"/>
        </w:rPr>
        <w:t>de la fecha de comunicación</w:t>
      </w:r>
      <w:r w:rsidR="00EC754B" w:rsidRPr="00F27772">
        <w:rPr>
          <w:rFonts w:ascii="Calibri" w:eastAsia="Batang" w:hAnsi="Calibri" w:cs="Calibri"/>
          <w:sz w:val="24"/>
          <w:szCs w:val="24"/>
        </w:rPr>
        <w:t xml:space="preserve"> a la entidad solicitante</w:t>
      </w:r>
      <w:r w:rsidR="00D54B21" w:rsidRPr="00F27772">
        <w:rPr>
          <w:rFonts w:ascii="Calibri" w:eastAsia="Batang" w:hAnsi="Calibri" w:cs="Calibri"/>
          <w:sz w:val="24"/>
          <w:szCs w:val="24"/>
        </w:rPr>
        <w:t xml:space="preserve"> </w:t>
      </w:r>
      <w:r w:rsidR="00393AAE" w:rsidRPr="00F27772">
        <w:rPr>
          <w:rFonts w:ascii="Calibri" w:eastAsia="Batang" w:hAnsi="Calibri" w:cs="Calibri"/>
          <w:sz w:val="24"/>
          <w:szCs w:val="24"/>
        </w:rPr>
        <w:t>para completarla</w:t>
      </w:r>
      <w:r w:rsidR="00356DD5" w:rsidRPr="00F27772">
        <w:rPr>
          <w:rFonts w:ascii="Calibri" w:eastAsia="Batang" w:hAnsi="Calibri" w:cs="Calibri"/>
          <w:sz w:val="24"/>
          <w:szCs w:val="24"/>
        </w:rPr>
        <w:t>.</w:t>
      </w:r>
      <w:r w:rsidR="005725D0" w:rsidRPr="00F27772">
        <w:rPr>
          <w:rFonts w:ascii="Calibri" w:eastAsia="Batang" w:hAnsi="Calibri" w:cs="Calibri"/>
          <w:sz w:val="24"/>
          <w:szCs w:val="24"/>
        </w:rPr>
        <w:t xml:space="preserve"> </w:t>
      </w:r>
      <w:r w:rsidR="00C92EA3" w:rsidRPr="00F27772">
        <w:rPr>
          <w:rFonts w:ascii="Calibri" w:eastAsia="Batang" w:hAnsi="Calibri" w:cs="Calibri"/>
          <w:sz w:val="24"/>
          <w:szCs w:val="24"/>
        </w:rPr>
        <w:t>La entidad podrá solicitar prórroga del plazo antes mencionado</w:t>
      </w:r>
      <w:r w:rsidR="00333160" w:rsidRPr="00F27772">
        <w:rPr>
          <w:rFonts w:ascii="Calibri" w:eastAsia="Batang" w:hAnsi="Calibri" w:cs="Calibri"/>
          <w:sz w:val="24"/>
          <w:szCs w:val="24"/>
        </w:rPr>
        <w:t>, el cual no podrá exceder de cinco días hábiles.</w:t>
      </w:r>
      <w:r w:rsidR="00C92EA3" w:rsidRPr="00F27772">
        <w:rPr>
          <w:rFonts w:ascii="Calibri" w:eastAsia="Batang" w:hAnsi="Calibri" w:cs="Calibri"/>
          <w:sz w:val="24"/>
          <w:szCs w:val="24"/>
        </w:rPr>
        <w:t xml:space="preserve"> </w:t>
      </w:r>
      <w:r w:rsidR="00356DD5" w:rsidRPr="00F27772">
        <w:rPr>
          <w:rFonts w:ascii="Calibri" w:eastAsia="Batang" w:hAnsi="Calibri" w:cs="Calibri"/>
          <w:sz w:val="24"/>
          <w:szCs w:val="24"/>
        </w:rPr>
        <w:t>D</w:t>
      </w:r>
      <w:r w:rsidR="00EC754B" w:rsidRPr="00F27772">
        <w:rPr>
          <w:rFonts w:ascii="Calibri" w:eastAsia="Batang" w:hAnsi="Calibri" w:cs="Calibri"/>
          <w:sz w:val="24"/>
          <w:szCs w:val="24"/>
        </w:rPr>
        <w:t xml:space="preserve">e no recibirla </w:t>
      </w:r>
      <w:r w:rsidR="00031EEB" w:rsidRPr="00F27772">
        <w:rPr>
          <w:rFonts w:ascii="Calibri" w:eastAsia="Batang" w:hAnsi="Calibri" w:cs="Calibri"/>
          <w:sz w:val="24"/>
          <w:szCs w:val="24"/>
        </w:rPr>
        <w:t>finalizado el</w:t>
      </w:r>
      <w:r w:rsidR="005725D0" w:rsidRPr="00F27772">
        <w:rPr>
          <w:rFonts w:ascii="Calibri" w:eastAsia="Batang" w:hAnsi="Calibri" w:cs="Calibri"/>
          <w:sz w:val="24"/>
          <w:szCs w:val="24"/>
        </w:rPr>
        <w:t xml:space="preserve"> plazo</w:t>
      </w:r>
      <w:r w:rsidR="00393AAE" w:rsidRPr="00F27772">
        <w:rPr>
          <w:rFonts w:ascii="Calibri" w:eastAsia="Batang" w:hAnsi="Calibri" w:cs="Calibri"/>
          <w:sz w:val="24"/>
          <w:szCs w:val="24"/>
        </w:rPr>
        <w:t>,</w:t>
      </w:r>
      <w:r w:rsidR="005725D0" w:rsidRPr="00F27772">
        <w:rPr>
          <w:rFonts w:ascii="Calibri" w:eastAsia="Batang" w:hAnsi="Calibri" w:cs="Calibri"/>
          <w:sz w:val="24"/>
          <w:szCs w:val="24"/>
        </w:rPr>
        <w:t xml:space="preserve"> </w:t>
      </w:r>
      <w:r w:rsidR="00D421E6" w:rsidRPr="00F27772">
        <w:rPr>
          <w:rFonts w:ascii="Calibri" w:eastAsia="Batang" w:hAnsi="Calibri" w:cs="Calibri"/>
          <w:sz w:val="24"/>
          <w:szCs w:val="24"/>
        </w:rPr>
        <w:t xml:space="preserve">se aplicará lo establecido en el </w:t>
      </w:r>
      <w:r w:rsidR="00243CA9" w:rsidRPr="00F27772">
        <w:rPr>
          <w:rFonts w:ascii="Calibri" w:eastAsia="Batang" w:hAnsi="Calibri" w:cs="Calibri"/>
          <w:sz w:val="24"/>
          <w:szCs w:val="24"/>
        </w:rPr>
        <w:t xml:space="preserve">apartado </w:t>
      </w:r>
      <w:r w:rsidR="00D421E6" w:rsidRPr="00F27772">
        <w:rPr>
          <w:rFonts w:ascii="Calibri" w:eastAsia="Batang" w:hAnsi="Calibri" w:cs="Calibri"/>
          <w:sz w:val="24"/>
          <w:szCs w:val="24"/>
        </w:rPr>
        <w:t>5.</w:t>
      </w:r>
      <w:r w:rsidR="00E81EEC" w:rsidRPr="00F27772">
        <w:rPr>
          <w:rFonts w:ascii="Calibri" w:eastAsia="Batang" w:hAnsi="Calibri" w:cs="Calibri"/>
          <w:sz w:val="24"/>
          <w:szCs w:val="24"/>
        </w:rPr>
        <w:t>6</w:t>
      </w:r>
      <w:r w:rsidR="00D421E6" w:rsidRPr="00F27772">
        <w:rPr>
          <w:rFonts w:ascii="Calibri" w:eastAsia="Batang" w:hAnsi="Calibri" w:cs="Calibri"/>
          <w:sz w:val="24"/>
          <w:szCs w:val="24"/>
        </w:rPr>
        <w:t>.2</w:t>
      </w:r>
      <w:r w:rsidR="00056CA0" w:rsidRPr="00F27772">
        <w:rPr>
          <w:rFonts w:ascii="Calibri" w:eastAsia="Batang" w:hAnsi="Calibri" w:cs="Calibri"/>
          <w:sz w:val="24"/>
          <w:szCs w:val="24"/>
        </w:rPr>
        <w:t>.</w:t>
      </w:r>
    </w:p>
    <w:p w14:paraId="0774B056" w14:textId="77777777" w:rsidR="005C6932" w:rsidRPr="00F27772" w:rsidRDefault="005C6932" w:rsidP="007B0A14">
      <w:pPr>
        <w:tabs>
          <w:tab w:val="num" w:pos="4548"/>
        </w:tabs>
        <w:spacing w:before="120" w:after="120"/>
        <w:ind w:left="2694"/>
        <w:jc w:val="both"/>
        <w:rPr>
          <w:rFonts w:ascii="Calibri" w:eastAsia="Batang" w:hAnsi="Calibri" w:cs="Calibri"/>
          <w:sz w:val="24"/>
          <w:szCs w:val="24"/>
        </w:rPr>
      </w:pPr>
    </w:p>
    <w:p w14:paraId="229D855F" w14:textId="128B43E5" w:rsidR="002F030D" w:rsidRPr="00F27772" w:rsidRDefault="002F030D" w:rsidP="000E007F">
      <w:pPr>
        <w:pStyle w:val="Ttulo1"/>
        <w:numPr>
          <w:ilvl w:val="1"/>
          <w:numId w:val="3"/>
        </w:numPr>
        <w:spacing w:before="0"/>
        <w:rPr>
          <w:rFonts w:ascii="Calibri" w:hAnsi="Calibri" w:cs="Calibri"/>
          <w:sz w:val="24"/>
          <w:szCs w:val="24"/>
        </w:rPr>
      </w:pPr>
      <w:bookmarkStart w:id="19" w:name="_Toc504400629"/>
      <w:bookmarkStart w:id="20" w:name="_Toc80864373"/>
      <w:r w:rsidRPr="00F27772">
        <w:rPr>
          <w:rFonts w:ascii="Calibri" w:hAnsi="Calibri" w:cs="Calibri"/>
          <w:sz w:val="24"/>
          <w:szCs w:val="24"/>
        </w:rPr>
        <w:t>REQU</w:t>
      </w:r>
      <w:r w:rsidR="00A41921" w:rsidRPr="00F27772">
        <w:rPr>
          <w:rFonts w:ascii="Calibri" w:hAnsi="Calibri" w:cs="Calibri"/>
          <w:sz w:val="24"/>
          <w:szCs w:val="24"/>
        </w:rPr>
        <w:t>ISITOS MÍ</w:t>
      </w:r>
      <w:r w:rsidRPr="00F27772">
        <w:rPr>
          <w:rFonts w:ascii="Calibri" w:hAnsi="Calibri" w:cs="Calibri"/>
          <w:sz w:val="24"/>
          <w:szCs w:val="24"/>
        </w:rPr>
        <w:t xml:space="preserve">NIMOS DE LA </w:t>
      </w:r>
      <w:r w:rsidR="001C5DA8" w:rsidRPr="00F27772">
        <w:rPr>
          <w:rFonts w:ascii="Calibri" w:hAnsi="Calibri" w:cs="Calibri"/>
          <w:sz w:val="24"/>
          <w:szCs w:val="24"/>
        </w:rPr>
        <w:t>NORMA</w:t>
      </w:r>
      <w:r w:rsidR="004A086D" w:rsidRPr="00F27772">
        <w:rPr>
          <w:rFonts w:ascii="Calibri" w:hAnsi="Calibri" w:cs="Calibri"/>
          <w:sz w:val="24"/>
          <w:szCs w:val="24"/>
        </w:rPr>
        <w:t xml:space="preserve"> </w:t>
      </w:r>
      <w:r w:rsidR="001F08A4" w:rsidRPr="00F27772">
        <w:rPr>
          <w:rFonts w:ascii="Calibri" w:hAnsi="Calibri" w:cs="Calibri"/>
          <w:sz w:val="24"/>
          <w:szCs w:val="24"/>
        </w:rPr>
        <w:t xml:space="preserve">DE </w:t>
      </w:r>
      <w:r w:rsidR="004A086D" w:rsidRPr="00F27772">
        <w:rPr>
          <w:rFonts w:ascii="Calibri" w:hAnsi="Calibri" w:cs="Calibri"/>
          <w:sz w:val="24"/>
          <w:szCs w:val="24"/>
        </w:rPr>
        <w:t>CAPTACIÓN</w:t>
      </w:r>
      <w:bookmarkEnd w:id="19"/>
      <w:bookmarkEnd w:id="20"/>
    </w:p>
    <w:p w14:paraId="101254D9" w14:textId="77777777" w:rsidR="001C5DA8" w:rsidRPr="00F27772" w:rsidRDefault="001C5DA8" w:rsidP="006113C9">
      <w:pPr>
        <w:pStyle w:val="Prrafodelista"/>
        <w:tabs>
          <w:tab w:val="left" w:pos="993"/>
        </w:tabs>
        <w:spacing w:after="120"/>
        <w:ind w:left="851"/>
        <w:contextualSpacing w:val="0"/>
        <w:jc w:val="both"/>
        <w:rPr>
          <w:rFonts w:asciiTheme="minorHAnsi" w:eastAsia="Batang" w:hAnsiTheme="minorHAnsi" w:cstheme="minorHAnsi"/>
          <w:bCs/>
          <w:sz w:val="24"/>
          <w:szCs w:val="24"/>
        </w:rPr>
      </w:pPr>
      <w:r w:rsidRPr="00F27772">
        <w:rPr>
          <w:rFonts w:asciiTheme="minorHAnsi" w:eastAsia="Batang" w:hAnsiTheme="minorHAnsi" w:cstheme="minorHAnsi"/>
          <w:bCs/>
          <w:sz w:val="24"/>
          <w:szCs w:val="24"/>
        </w:rPr>
        <w:t>El docu</w:t>
      </w:r>
      <w:r w:rsidR="00ED270A" w:rsidRPr="00F27772">
        <w:rPr>
          <w:rFonts w:asciiTheme="minorHAnsi" w:eastAsia="Batang" w:hAnsiTheme="minorHAnsi" w:cstheme="minorHAnsi"/>
          <w:bCs/>
          <w:sz w:val="24"/>
          <w:szCs w:val="24"/>
        </w:rPr>
        <w:t>m</w:t>
      </w:r>
      <w:r w:rsidRPr="00F27772">
        <w:rPr>
          <w:rFonts w:asciiTheme="minorHAnsi" w:eastAsia="Batang" w:hAnsiTheme="minorHAnsi" w:cstheme="minorHAnsi"/>
          <w:bCs/>
          <w:sz w:val="24"/>
          <w:szCs w:val="24"/>
        </w:rPr>
        <w:t>ento que</w:t>
      </w:r>
      <w:r w:rsidR="00ED270A" w:rsidRPr="00F27772">
        <w:rPr>
          <w:rFonts w:asciiTheme="minorHAnsi" w:eastAsia="Batang" w:hAnsiTheme="minorHAnsi" w:cstheme="minorHAnsi"/>
          <w:bCs/>
          <w:sz w:val="24"/>
          <w:szCs w:val="24"/>
        </w:rPr>
        <w:t xml:space="preserve"> contiene l</w:t>
      </w:r>
      <w:r w:rsidRPr="00F27772">
        <w:rPr>
          <w:rFonts w:asciiTheme="minorHAnsi" w:eastAsia="Batang" w:hAnsiTheme="minorHAnsi" w:cstheme="minorHAnsi"/>
          <w:bCs/>
          <w:sz w:val="24"/>
          <w:szCs w:val="24"/>
        </w:rPr>
        <w:t>a Norma de Captación que se somete a aprobación, deberá contener como mínimo lo siguiente:</w:t>
      </w:r>
    </w:p>
    <w:p w14:paraId="2A4DB950" w14:textId="6C08A7CC" w:rsidR="005B414F" w:rsidRPr="00F27772" w:rsidRDefault="005B414F" w:rsidP="00BE595A">
      <w:pPr>
        <w:numPr>
          <w:ilvl w:val="2"/>
          <w:numId w:val="28"/>
        </w:numPr>
        <w:spacing w:before="120" w:after="120"/>
        <w:ind w:hanging="646"/>
        <w:jc w:val="both"/>
        <w:rPr>
          <w:rFonts w:ascii="Calibri" w:eastAsia="Batang" w:hAnsi="Calibri" w:cs="Calibri"/>
          <w:sz w:val="24"/>
          <w:szCs w:val="24"/>
        </w:rPr>
      </w:pPr>
      <w:r w:rsidRPr="00F27772">
        <w:rPr>
          <w:rFonts w:ascii="Calibri" w:eastAsia="Batang" w:hAnsi="Calibri" w:cs="Calibri"/>
          <w:sz w:val="24"/>
          <w:szCs w:val="24"/>
        </w:rPr>
        <w:t>Cuando se trate de cuenta de ahorro, cuenta corriente o depósito a plazo, debe cumplir lo establecido en el “Esquema del contenido de una Norma de Captación” (Anexo No.</w:t>
      </w:r>
      <w:r w:rsidR="00C22292" w:rsidRPr="00F27772">
        <w:rPr>
          <w:rFonts w:ascii="Calibri" w:eastAsia="Batang" w:hAnsi="Calibri" w:cs="Calibri"/>
          <w:sz w:val="24"/>
          <w:szCs w:val="24"/>
        </w:rPr>
        <w:t>3</w:t>
      </w:r>
      <w:r w:rsidRPr="00F27772">
        <w:rPr>
          <w:rFonts w:ascii="Calibri" w:eastAsia="Batang" w:hAnsi="Calibri" w:cs="Calibri"/>
          <w:sz w:val="24"/>
          <w:szCs w:val="24"/>
        </w:rPr>
        <w:t>)</w:t>
      </w:r>
      <w:r w:rsidR="00F04E8D" w:rsidRPr="00F27772">
        <w:rPr>
          <w:rFonts w:ascii="Calibri" w:eastAsia="Batang" w:hAnsi="Calibri" w:cs="Calibri"/>
          <w:sz w:val="24"/>
          <w:szCs w:val="24"/>
        </w:rPr>
        <w:t>, en lo aplicable.</w:t>
      </w:r>
    </w:p>
    <w:p w14:paraId="02CAF98C" w14:textId="51C54144" w:rsidR="00BE595A" w:rsidRPr="00F27772" w:rsidRDefault="00BE595A" w:rsidP="00BE595A">
      <w:pPr>
        <w:numPr>
          <w:ilvl w:val="2"/>
          <w:numId w:val="28"/>
        </w:numPr>
        <w:spacing w:before="120" w:after="120"/>
        <w:ind w:left="1560" w:hanging="709"/>
        <w:jc w:val="both"/>
        <w:rPr>
          <w:rFonts w:ascii="Calibri" w:eastAsia="Batang" w:hAnsi="Calibri" w:cs="Calibri"/>
          <w:sz w:val="24"/>
          <w:szCs w:val="24"/>
        </w:rPr>
      </w:pPr>
      <w:r w:rsidRPr="00F27772">
        <w:rPr>
          <w:rFonts w:ascii="Calibri" w:eastAsia="Batang" w:hAnsi="Calibri" w:cs="Calibri"/>
          <w:sz w:val="24"/>
          <w:szCs w:val="24"/>
        </w:rPr>
        <w:t xml:space="preserve">Cuando se trate de Depósitos en Cuentas de Ahorro con Requisitos Simplificados, deberán cumplir con el “Esquema de contenido para normas de captación de depósitos en cuentas de ahorro con requisitos simplificados (Anexo No. </w:t>
      </w:r>
      <w:r w:rsidR="00C22292" w:rsidRPr="00F27772">
        <w:rPr>
          <w:rFonts w:ascii="Calibri" w:eastAsia="Batang" w:hAnsi="Calibri" w:cs="Calibri"/>
          <w:sz w:val="24"/>
          <w:szCs w:val="24"/>
        </w:rPr>
        <w:t>4</w:t>
      </w:r>
      <w:r w:rsidRPr="00F27772">
        <w:rPr>
          <w:rFonts w:ascii="Calibri" w:eastAsia="Batang" w:hAnsi="Calibri" w:cs="Calibri"/>
          <w:sz w:val="24"/>
          <w:szCs w:val="24"/>
        </w:rPr>
        <w:t>), en lo aplicable, con el Artículo 20 de la Ley para Facilitar la Inclusión Financiera y los “Lineamientos Generales para la Apertura de Depósitos en Cuentas de Ahorro con Requisitos Simplificados”, vigentes a la fecha</w:t>
      </w:r>
      <w:r w:rsidR="001B3EF4" w:rsidRPr="00F27772">
        <w:rPr>
          <w:rFonts w:ascii="Calibri" w:eastAsia="Batang" w:hAnsi="Calibri" w:cs="Calibri"/>
          <w:sz w:val="24"/>
          <w:szCs w:val="24"/>
        </w:rPr>
        <w:t xml:space="preserve"> y que están disponible</w:t>
      </w:r>
      <w:r w:rsidR="005D5049" w:rsidRPr="00F27772">
        <w:rPr>
          <w:rFonts w:ascii="Calibri" w:eastAsia="Batang" w:hAnsi="Calibri" w:cs="Calibri"/>
          <w:sz w:val="24"/>
          <w:szCs w:val="24"/>
        </w:rPr>
        <w:t>s</w:t>
      </w:r>
      <w:r w:rsidR="001B3EF4" w:rsidRPr="00F27772">
        <w:rPr>
          <w:rFonts w:ascii="Calibri" w:eastAsia="Batang" w:hAnsi="Calibri" w:cs="Calibri"/>
          <w:sz w:val="24"/>
          <w:szCs w:val="24"/>
        </w:rPr>
        <w:t xml:space="preserve"> </w:t>
      </w:r>
      <w:r w:rsidR="00E05D3C" w:rsidRPr="00F27772">
        <w:rPr>
          <w:rFonts w:ascii="Calibri" w:eastAsia="Batang" w:hAnsi="Calibri" w:cs="Calibri"/>
          <w:sz w:val="24"/>
          <w:szCs w:val="24"/>
        </w:rPr>
        <w:t xml:space="preserve">en el sitio web del </w:t>
      </w:r>
      <w:r w:rsidR="00415C51" w:rsidRPr="00F27772">
        <w:rPr>
          <w:rFonts w:ascii="Calibri" w:eastAsia="Batang" w:hAnsi="Calibri" w:cs="Calibri"/>
          <w:sz w:val="24"/>
          <w:szCs w:val="24"/>
        </w:rPr>
        <w:t>Banco Central</w:t>
      </w:r>
      <w:r w:rsidR="00211115">
        <w:rPr>
          <w:rFonts w:ascii="Calibri" w:eastAsia="Batang" w:hAnsi="Calibri" w:cs="Calibri"/>
          <w:sz w:val="24"/>
          <w:szCs w:val="24"/>
        </w:rPr>
        <w:t xml:space="preserve"> (</w:t>
      </w:r>
      <w:r w:rsidR="00211115" w:rsidRPr="00AC0E90">
        <w:rPr>
          <w:rFonts w:ascii="Calibri" w:eastAsia="Batang" w:hAnsi="Calibri" w:cs="Calibri"/>
          <w:color w:val="0070C0"/>
          <w:sz w:val="24"/>
          <w:szCs w:val="24"/>
        </w:rPr>
        <w:t>www.bcr.gob.sv</w:t>
      </w:r>
      <w:r w:rsidR="00211115">
        <w:rPr>
          <w:rFonts w:ascii="Calibri" w:eastAsia="Batang" w:hAnsi="Calibri" w:cs="Calibri"/>
          <w:sz w:val="24"/>
          <w:szCs w:val="24"/>
        </w:rPr>
        <w:t>)</w:t>
      </w:r>
      <w:r w:rsidRPr="00F27772">
        <w:rPr>
          <w:rFonts w:ascii="Calibri" w:eastAsia="Batang" w:hAnsi="Calibri" w:cs="Calibri"/>
          <w:sz w:val="24"/>
          <w:szCs w:val="24"/>
        </w:rPr>
        <w:t>.</w:t>
      </w:r>
    </w:p>
    <w:p w14:paraId="3FD42E46" w14:textId="74A25E58" w:rsidR="00905EA9" w:rsidRPr="00F27772" w:rsidRDefault="00BE38C4" w:rsidP="00BE595A">
      <w:pPr>
        <w:numPr>
          <w:ilvl w:val="2"/>
          <w:numId w:val="28"/>
        </w:numPr>
        <w:spacing w:before="120" w:after="120"/>
        <w:ind w:left="1560" w:hanging="709"/>
        <w:jc w:val="both"/>
        <w:rPr>
          <w:rFonts w:ascii="Calibri" w:eastAsia="Batang" w:hAnsi="Calibri" w:cs="Calibri"/>
          <w:sz w:val="24"/>
          <w:szCs w:val="24"/>
        </w:rPr>
      </w:pPr>
      <w:r w:rsidRPr="00F27772">
        <w:rPr>
          <w:rFonts w:ascii="Calibri" w:eastAsia="Batang" w:hAnsi="Calibri" w:cs="Calibri"/>
          <w:sz w:val="24"/>
          <w:szCs w:val="24"/>
        </w:rPr>
        <w:t xml:space="preserve">Cuando se trate de </w:t>
      </w:r>
      <w:r w:rsidR="00905EA9" w:rsidRPr="00F27772">
        <w:rPr>
          <w:rFonts w:ascii="Calibri" w:eastAsia="Batang" w:hAnsi="Calibri" w:cs="Calibri"/>
          <w:sz w:val="24"/>
          <w:szCs w:val="24"/>
        </w:rPr>
        <w:t xml:space="preserve">Certificados de Inversión Desmaterializados, deberán cumplir </w:t>
      </w:r>
      <w:r w:rsidR="00F04E8D" w:rsidRPr="00F27772">
        <w:rPr>
          <w:rFonts w:ascii="Calibri" w:eastAsia="Batang" w:hAnsi="Calibri" w:cs="Calibri"/>
          <w:sz w:val="24"/>
          <w:szCs w:val="24"/>
        </w:rPr>
        <w:t xml:space="preserve">con el “Esquema </w:t>
      </w:r>
      <w:r w:rsidR="00F04E8D" w:rsidRPr="00F27772">
        <w:rPr>
          <w:rFonts w:ascii="Calibri" w:hAnsi="Calibri" w:cs="Calibri"/>
          <w:bCs/>
          <w:sz w:val="24"/>
          <w:szCs w:val="24"/>
        </w:rPr>
        <w:t xml:space="preserve">del contenido para </w:t>
      </w:r>
      <w:r w:rsidR="00FE6421" w:rsidRPr="00F27772">
        <w:rPr>
          <w:rFonts w:ascii="Calibri" w:hAnsi="Calibri" w:cs="Calibri"/>
          <w:bCs/>
          <w:sz w:val="24"/>
          <w:szCs w:val="24"/>
        </w:rPr>
        <w:t xml:space="preserve">normas de captación de </w:t>
      </w:r>
      <w:r w:rsidR="00F04E8D" w:rsidRPr="00F27772">
        <w:rPr>
          <w:rFonts w:ascii="Calibri" w:hAnsi="Calibri" w:cs="Calibri"/>
          <w:bCs/>
          <w:sz w:val="24"/>
          <w:szCs w:val="24"/>
        </w:rPr>
        <w:t>certificados de inversión desmaterializados</w:t>
      </w:r>
      <w:r w:rsidR="00FE6421" w:rsidRPr="00F27772">
        <w:rPr>
          <w:rFonts w:ascii="Calibri" w:hAnsi="Calibri" w:cs="Calibri"/>
          <w:bCs/>
          <w:sz w:val="24"/>
          <w:szCs w:val="24"/>
        </w:rPr>
        <w:t xml:space="preserve">” (Anexo No. </w:t>
      </w:r>
      <w:r w:rsidR="002B5EA4" w:rsidRPr="00F27772">
        <w:rPr>
          <w:rFonts w:ascii="Calibri" w:hAnsi="Calibri" w:cs="Calibri"/>
          <w:bCs/>
          <w:sz w:val="24"/>
          <w:szCs w:val="24"/>
        </w:rPr>
        <w:t>5</w:t>
      </w:r>
      <w:r w:rsidR="00FE6421" w:rsidRPr="00F27772">
        <w:rPr>
          <w:rFonts w:ascii="Calibri" w:hAnsi="Calibri" w:cs="Calibri"/>
          <w:bCs/>
          <w:sz w:val="24"/>
          <w:szCs w:val="24"/>
        </w:rPr>
        <w:t>)</w:t>
      </w:r>
      <w:r w:rsidR="00BE595A" w:rsidRPr="00F27772">
        <w:rPr>
          <w:rFonts w:ascii="Calibri" w:hAnsi="Calibri" w:cs="Calibri"/>
          <w:bCs/>
          <w:sz w:val="24"/>
          <w:szCs w:val="24"/>
        </w:rPr>
        <w:t>, en lo aplicable</w:t>
      </w:r>
      <w:r w:rsidR="00F04E8D" w:rsidRPr="00F27772">
        <w:rPr>
          <w:rFonts w:ascii="Calibri" w:eastAsia="Batang" w:hAnsi="Calibri" w:cs="Calibri"/>
          <w:sz w:val="24"/>
          <w:szCs w:val="24"/>
        </w:rPr>
        <w:t xml:space="preserve"> y </w:t>
      </w:r>
      <w:r w:rsidR="00905EA9" w:rsidRPr="00F27772">
        <w:rPr>
          <w:rFonts w:ascii="Calibri" w:eastAsia="Batang" w:hAnsi="Calibri" w:cs="Calibri"/>
          <w:sz w:val="24"/>
          <w:szCs w:val="24"/>
        </w:rPr>
        <w:t xml:space="preserve">con los </w:t>
      </w:r>
      <w:r w:rsidR="006D30E3" w:rsidRPr="00F27772">
        <w:rPr>
          <w:rFonts w:ascii="Calibri" w:eastAsia="Batang" w:hAnsi="Calibri" w:cs="Calibri"/>
          <w:sz w:val="24"/>
          <w:szCs w:val="24"/>
        </w:rPr>
        <w:t>“</w:t>
      </w:r>
      <w:r w:rsidR="00905EA9" w:rsidRPr="00F27772">
        <w:rPr>
          <w:rFonts w:ascii="Calibri" w:eastAsia="Batang" w:hAnsi="Calibri" w:cs="Calibri"/>
          <w:sz w:val="24"/>
          <w:szCs w:val="24"/>
        </w:rPr>
        <w:t>Lineamientos Mínimos que deben contener las Normas que regulan los Certificados de Inve</w:t>
      </w:r>
      <w:r w:rsidR="00EB76D9" w:rsidRPr="00F27772">
        <w:rPr>
          <w:rFonts w:ascii="Calibri" w:eastAsia="Batang" w:hAnsi="Calibri" w:cs="Calibri"/>
          <w:sz w:val="24"/>
          <w:szCs w:val="24"/>
        </w:rPr>
        <w:t>rsión Desmaterializados</w:t>
      </w:r>
      <w:r w:rsidR="006D30E3" w:rsidRPr="00F27772">
        <w:rPr>
          <w:rFonts w:ascii="Calibri" w:eastAsia="Batang" w:hAnsi="Calibri" w:cs="Calibri"/>
          <w:sz w:val="24"/>
          <w:szCs w:val="24"/>
        </w:rPr>
        <w:t>”</w:t>
      </w:r>
      <w:r w:rsidR="00D421E6" w:rsidRPr="00F27772">
        <w:rPr>
          <w:rFonts w:ascii="Calibri" w:eastAsia="Batang" w:hAnsi="Calibri" w:cs="Calibri"/>
          <w:sz w:val="24"/>
          <w:szCs w:val="24"/>
        </w:rPr>
        <w:t xml:space="preserve"> </w:t>
      </w:r>
      <w:r w:rsidR="00FD5422" w:rsidRPr="00F27772">
        <w:rPr>
          <w:rFonts w:ascii="Calibri" w:eastAsia="Batang" w:hAnsi="Calibri" w:cs="Calibri"/>
          <w:sz w:val="24"/>
          <w:szCs w:val="24"/>
        </w:rPr>
        <w:t>vigentes a la fecha</w:t>
      </w:r>
      <w:r w:rsidR="001A52C3" w:rsidRPr="00F27772">
        <w:rPr>
          <w:rFonts w:ascii="Calibri" w:eastAsia="Batang" w:hAnsi="Calibri" w:cs="Calibri"/>
          <w:sz w:val="24"/>
          <w:szCs w:val="24"/>
        </w:rPr>
        <w:t xml:space="preserve"> y que están disponible</w:t>
      </w:r>
      <w:r w:rsidR="005D5049" w:rsidRPr="00F27772">
        <w:rPr>
          <w:rFonts w:ascii="Calibri" w:eastAsia="Batang" w:hAnsi="Calibri" w:cs="Calibri"/>
          <w:sz w:val="24"/>
          <w:szCs w:val="24"/>
        </w:rPr>
        <w:t>s</w:t>
      </w:r>
      <w:r w:rsidR="001A52C3" w:rsidRPr="00F27772">
        <w:rPr>
          <w:rFonts w:ascii="Calibri" w:eastAsia="Batang" w:hAnsi="Calibri" w:cs="Calibri"/>
          <w:sz w:val="24"/>
          <w:szCs w:val="24"/>
        </w:rPr>
        <w:t xml:space="preserve"> en el sitio web del Banco Central</w:t>
      </w:r>
      <w:r w:rsidR="00211115">
        <w:rPr>
          <w:rFonts w:ascii="Calibri" w:eastAsia="Batang" w:hAnsi="Calibri" w:cs="Calibri"/>
          <w:sz w:val="24"/>
          <w:szCs w:val="24"/>
        </w:rPr>
        <w:t xml:space="preserve"> (</w:t>
      </w:r>
      <w:r w:rsidR="00211115" w:rsidRPr="00AC0E90">
        <w:rPr>
          <w:rFonts w:ascii="Calibri" w:eastAsia="Batang" w:hAnsi="Calibri" w:cs="Calibri"/>
          <w:color w:val="0070C0"/>
          <w:sz w:val="24"/>
          <w:szCs w:val="24"/>
        </w:rPr>
        <w:t>www.bcr.gob.sv</w:t>
      </w:r>
      <w:r w:rsidR="00211115">
        <w:rPr>
          <w:rFonts w:ascii="Calibri" w:eastAsia="Batang" w:hAnsi="Calibri" w:cs="Calibri"/>
          <w:sz w:val="24"/>
          <w:szCs w:val="24"/>
        </w:rPr>
        <w:t>)</w:t>
      </w:r>
      <w:r w:rsidR="00905EA9" w:rsidRPr="00F27772">
        <w:rPr>
          <w:rFonts w:ascii="Calibri" w:eastAsia="Batang" w:hAnsi="Calibri" w:cs="Calibri"/>
          <w:sz w:val="24"/>
          <w:szCs w:val="24"/>
        </w:rPr>
        <w:t>.</w:t>
      </w:r>
    </w:p>
    <w:p w14:paraId="4A001909" w14:textId="77777777" w:rsidR="00C50331" w:rsidRPr="00F27772" w:rsidRDefault="00C50331" w:rsidP="006113C9">
      <w:pPr>
        <w:pStyle w:val="Prrafodelista"/>
        <w:tabs>
          <w:tab w:val="left" w:pos="1276"/>
        </w:tabs>
        <w:ind w:left="1701"/>
        <w:contextualSpacing w:val="0"/>
        <w:jc w:val="both"/>
        <w:rPr>
          <w:rFonts w:ascii="Calibri" w:eastAsia="Batang" w:hAnsi="Calibri" w:cs="Calibri"/>
          <w:sz w:val="24"/>
          <w:szCs w:val="24"/>
        </w:rPr>
      </w:pPr>
    </w:p>
    <w:p w14:paraId="00CD4471" w14:textId="77777777" w:rsidR="00643D2F" w:rsidRPr="00F27772" w:rsidRDefault="00DE381C" w:rsidP="004079AB">
      <w:pPr>
        <w:pStyle w:val="Ttulo1"/>
        <w:numPr>
          <w:ilvl w:val="1"/>
          <w:numId w:val="6"/>
        </w:numPr>
        <w:tabs>
          <w:tab w:val="left" w:pos="993"/>
        </w:tabs>
        <w:spacing w:before="120" w:after="120"/>
        <w:jc w:val="both"/>
        <w:rPr>
          <w:rFonts w:ascii="Calibri" w:eastAsia="Batang" w:hAnsi="Calibri" w:cs="Calibri"/>
          <w:vanish/>
          <w:sz w:val="24"/>
          <w:szCs w:val="24"/>
        </w:rPr>
      </w:pPr>
      <w:bookmarkStart w:id="21" w:name="_Toc504400630"/>
      <w:bookmarkStart w:id="22" w:name="_Toc80864374"/>
      <w:r w:rsidRPr="00F27772">
        <w:rPr>
          <w:rFonts w:ascii="Calibri" w:hAnsi="Calibri" w:cs="Calibri"/>
          <w:sz w:val="24"/>
          <w:szCs w:val="24"/>
        </w:rPr>
        <w:lastRenderedPageBreak/>
        <w:t>ANÁLISIS</w:t>
      </w:r>
      <w:r w:rsidR="001426F3" w:rsidRPr="00F27772">
        <w:rPr>
          <w:rFonts w:ascii="Calibri" w:hAnsi="Calibri" w:cs="Calibri"/>
          <w:sz w:val="24"/>
          <w:szCs w:val="24"/>
        </w:rPr>
        <w:t xml:space="preserve"> DE LA SOLICITUD</w:t>
      </w:r>
      <w:bookmarkEnd w:id="21"/>
      <w:bookmarkEnd w:id="22"/>
    </w:p>
    <w:p w14:paraId="5DC7522E" w14:textId="77777777" w:rsidR="00C21187" w:rsidRPr="00F27772" w:rsidRDefault="00C21187" w:rsidP="004079AB">
      <w:pPr>
        <w:pStyle w:val="Prrafodelista"/>
        <w:numPr>
          <w:ilvl w:val="2"/>
          <w:numId w:val="6"/>
        </w:numPr>
        <w:tabs>
          <w:tab w:val="left" w:pos="993"/>
        </w:tabs>
        <w:spacing w:before="120" w:after="120"/>
        <w:ind w:left="1854"/>
        <w:contextualSpacing w:val="0"/>
        <w:jc w:val="both"/>
        <w:rPr>
          <w:rFonts w:ascii="Calibri" w:eastAsia="Batang" w:hAnsi="Calibri" w:cs="Calibri"/>
          <w:sz w:val="24"/>
          <w:szCs w:val="24"/>
        </w:rPr>
      </w:pPr>
    </w:p>
    <w:p w14:paraId="42A89238" w14:textId="77777777" w:rsidR="00E66EE2" w:rsidRPr="00F27772" w:rsidRDefault="00C21187" w:rsidP="00C21187">
      <w:pPr>
        <w:tabs>
          <w:tab w:val="left" w:pos="993"/>
        </w:tabs>
        <w:spacing w:before="120" w:after="120"/>
        <w:ind w:left="851"/>
        <w:jc w:val="both"/>
        <w:rPr>
          <w:rFonts w:ascii="Calibri" w:eastAsia="Batang" w:hAnsi="Calibri" w:cs="Calibri"/>
          <w:sz w:val="24"/>
          <w:szCs w:val="24"/>
        </w:rPr>
      </w:pPr>
      <w:r w:rsidRPr="00F27772">
        <w:rPr>
          <w:rFonts w:ascii="Calibri" w:eastAsia="Batang" w:hAnsi="Calibri" w:cs="Calibri"/>
          <w:sz w:val="24"/>
          <w:szCs w:val="24"/>
        </w:rPr>
        <w:t xml:space="preserve">5.3.1 </w:t>
      </w:r>
      <w:r w:rsidR="00406600" w:rsidRPr="00F27772">
        <w:rPr>
          <w:rFonts w:ascii="Calibri" w:eastAsia="Batang" w:hAnsi="Calibri" w:cs="Calibri"/>
          <w:sz w:val="24"/>
          <w:szCs w:val="24"/>
        </w:rPr>
        <w:t xml:space="preserve">El </w:t>
      </w:r>
      <w:r w:rsidR="004A774F" w:rsidRPr="00F27772">
        <w:rPr>
          <w:rFonts w:ascii="Calibri" w:eastAsia="Batang" w:hAnsi="Calibri" w:cs="Calibri"/>
          <w:sz w:val="24"/>
          <w:szCs w:val="24"/>
        </w:rPr>
        <w:t>Departamento</w:t>
      </w:r>
      <w:r w:rsidR="005E3B93" w:rsidRPr="00F27772">
        <w:rPr>
          <w:rFonts w:ascii="Calibri" w:eastAsia="Batang" w:hAnsi="Calibri" w:cs="Calibri"/>
          <w:sz w:val="24"/>
          <w:szCs w:val="24"/>
        </w:rPr>
        <w:t>,</w:t>
      </w:r>
      <w:r w:rsidR="004A774F" w:rsidRPr="00F27772">
        <w:rPr>
          <w:rFonts w:ascii="Calibri" w:eastAsia="Batang" w:hAnsi="Calibri" w:cs="Calibri"/>
          <w:sz w:val="24"/>
          <w:szCs w:val="24"/>
        </w:rPr>
        <w:t xml:space="preserve"> </w:t>
      </w:r>
      <w:r w:rsidR="00E66EE2" w:rsidRPr="00F27772">
        <w:rPr>
          <w:rFonts w:ascii="Calibri" w:eastAsia="Batang" w:hAnsi="Calibri" w:cs="Calibri"/>
          <w:sz w:val="24"/>
          <w:szCs w:val="24"/>
        </w:rPr>
        <w:t>realizará lo siguiente:</w:t>
      </w:r>
    </w:p>
    <w:p w14:paraId="57FE35AD" w14:textId="2E9DAC01" w:rsidR="00186EFC" w:rsidRPr="00F27772" w:rsidRDefault="00E66EE2" w:rsidP="004079AB">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F27772">
        <w:rPr>
          <w:rFonts w:ascii="Calibri" w:eastAsia="Batang" w:hAnsi="Calibri" w:cs="Calibri"/>
          <w:sz w:val="24"/>
          <w:szCs w:val="24"/>
        </w:rPr>
        <w:t>V</w:t>
      </w:r>
      <w:r w:rsidR="00C76F62" w:rsidRPr="00F27772">
        <w:rPr>
          <w:rFonts w:ascii="Calibri" w:eastAsia="Batang" w:hAnsi="Calibri" w:cs="Calibri"/>
          <w:sz w:val="24"/>
          <w:szCs w:val="24"/>
        </w:rPr>
        <w:t xml:space="preserve">erificar </w:t>
      </w:r>
      <w:r w:rsidR="00055B75" w:rsidRPr="00F27772">
        <w:rPr>
          <w:rFonts w:ascii="Calibri" w:eastAsia="Batang" w:hAnsi="Calibri" w:cs="Calibri"/>
          <w:sz w:val="24"/>
          <w:szCs w:val="24"/>
        </w:rPr>
        <w:t>en los</w:t>
      </w:r>
      <w:r w:rsidR="00794CF6" w:rsidRPr="00F27772">
        <w:rPr>
          <w:rFonts w:ascii="Calibri" w:eastAsia="Batang" w:hAnsi="Calibri" w:cs="Calibri"/>
          <w:sz w:val="24"/>
          <w:szCs w:val="24"/>
        </w:rPr>
        <w:t xml:space="preserve"> primeros </w:t>
      </w:r>
      <w:r w:rsidR="00D3584B">
        <w:rPr>
          <w:rFonts w:ascii="Calibri" w:eastAsia="Batang" w:hAnsi="Calibri" w:cs="Calibri"/>
          <w:sz w:val="24"/>
          <w:szCs w:val="24"/>
        </w:rPr>
        <w:t>dos</w:t>
      </w:r>
      <w:r w:rsidR="00AC696E" w:rsidRPr="00F27772">
        <w:rPr>
          <w:rFonts w:ascii="Calibri" w:eastAsia="Batang" w:hAnsi="Calibri" w:cs="Calibri"/>
          <w:sz w:val="24"/>
          <w:szCs w:val="24"/>
        </w:rPr>
        <w:t xml:space="preserve"> </w:t>
      </w:r>
      <w:r w:rsidR="00794CF6" w:rsidRPr="00F27772">
        <w:rPr>
          <w:rFonts w:ascii="Calibri" w:eastAsia="Batang" w:hAnsi="Calibri" w:cs="Calibri"/>
          <w:sz w:val="24"/>
          <w:szCs w:val="24"/>
        </w:rPr>
        <w:t xml:space="preserve">días hábiles que se reciba, </w:t>
      </w:r>
      <w:r w:rsidR="00C76F62" w:rsidRPr="00F27772">
        <w:rPr>
          <w:rFonts w:ascii="Calibri" w:eastAsia="Batang" w:hAnsi="Calibri" w:cs="Calibri"/>
          <w:sz w:val="24"/>
          <w:szCs w:val="24"/>
        </w:rPr>
        <w:t>que la solicitud cumpl</w:t>
      </w:r>
      <w:r w:rsidR="00794CF6" w:rsidRPr="00F27772">
        <w:rPr>
          <w:rFonts w:ascii="Calibri" w:eastAsia="Batang" w:hAnsi="Calibri" w:cs="Calibri"/>
          <w:sz w:val="24"/>
          <w:szCs w:val="24"/>
        </w:rPr>
        <w:t>e</w:t>
      </w:r>
      <w:r w:rsidR="00C76F62" w:rsidRPr="00F27772">
        <w:rPr>
          <w:rFonts w:ascii="Calibri" w:eastAsia="Batang" w:hAnsi="Calibri" w:cs="Calibri"/>
          <w:sz w:val="24"/>
          <w:szCs w:val="24"/>
        </w:rPr>
        <w:t xml:space="preserve"> con l</w:t>
      </w:r>
      <w:r w:rsidR="00287525" w:rsidRPr="00F27772">
        <w:rPr>
          <w:rFonts w:ascii="Calibri" w:eastAsia="Batang" w:hAnsi="Calibri" w:cs="Calibri"/>
          <w:sz w:val="24"/>
          <w:szCs w:val="24"/>
        </w:rPr>
        <w:t xml:space="preserve">a documentación </w:t>
      </w:r>
      <w:r w:rsidR="000B6C5A" w:rsidRPr="00F27772">
        <w:rPr>
          <w:rFonts w:ascii="Calibri" w:eastAsia="Batang" w:hAnsi="Calibri" w:cs="Calibri"/>
          <w:sz w:val="24"/>
          <w:szCs w:val="24"/>
        </w:rPr>
        <w:t>requerida en</w:t>
      </w:r>
      <w:r w:rsidR="00C76F62" w:rsidRPr="00F27772">
        <w:rPr>
          <w:rFonts w:ascii="Calibri" w:eastAsia="Batang" w:hAnsi="Calibri" w:cs="Calibri"/>
          <w:sz w:val="24"/>
          <w:szCs w:val="24"/>
        </w:rPr>
        <w:t xml:space="preserve"> este instructivo</w:t>
      </w:r>
      <w:r w:rsidR="00794CF6" w:rsidRPr="00F27772">
        <w:rPr>
          <w:rFonts w:ascii="Calibri" w:eastAsia="Batang" w:hAnsi="Calibri" w:cs="Calibri"/>
          <w:sz w:val="24"/>
          <w:szCs w:val="24"/>
        </w:rPr>
        <w:t xml:space="preserve"> en los numerales 5.1 y 5.2</w:t>
      </w:r>
      <w:r w:rsidR="00602050" w:rsidRPr="00F27772">
        <w:rPr>
          <w:rFonts w:ascii="Calibri" w:eastAsia="Batang" w:hAnsi="Calibri" w:cs="Calibri"/>
          <w:sz w:val="24"/>
          <w:szCs w:val="24"/>
        </w:rPr>
        <w:t>, caso contrario</w:t>
      </w:r>
      <w:r w:rsidR="006D30E3" w:rsidRPr="00F27772">
        <w:rPr>
          <w:rFonts w:ascii="Calibri" w:eastAsia="Batang" w:hAnsi="Calibri" w:cs="Calibri"/>
          <w:sz w:val="24"/>
          <w:szCs w:val="24"/>
        </w:rPr>
        <w:t xml:space="preserve"> notificar</w:t>
      </w:r>
      <w:r w:rsidR="00794CF6" w:rsidRPr="00F27772">
        <w:rPr>
          <w:rFonts w:ascii="Calibri" w:eastAsia="Batang" w:hAnsi="Calibri" w:cs="Calibri"/>
          <w:sz w:val="24"/>
          <w:szCs w:val="24"/>
        </w:rPr>
        <w:t>á</w:t>
      </w:r>
      <w:r w:rsidR="006D30E3" w:rsidRPr="00F27772">
        <w:rPr>
          <w:rFonts w:ascii="Calibri" w:eastAsia="Batang" w:hAnsi="Calibri" w:cs="Calibri"/>
          <w:sz w:val="24"/>
          <w:szCs w:val="24"/>
        </w:rPr>
        <w:t xml:space="preserve"> a la entidad solicitante </w:t>
      </w:r>
      <w:r w:rsidR="00936F37" w:rsidRPr="00F27772">
        <w:rPr>
          <w:rFonts w:ascii="Calibri" w:eastAsia="Batang" w:hAnsi="Calibri" w:cs="Calibri"/>
          <w:sz w:val="24"/>
          <w:szCs w:val="24"/>
        </w:rPr>
        <w:t>según lo establecido en el numeral 5.1.2</w:t>
      </w:r>
      <w:r w:rsidR="003C0C29" w:rsidRPr="00F27772">
        <w:rPr>
          <w:rFonts w:ascii="Calibri" w:eastAsia="Batang" w:hAnsi="Calibri" w:cs="Calibri"/>
          <w:sz w:val="24"/>
          <w:szCs w:val="24"/>
        </w:rPr>
        <w:t xml:space="preserve">. </w:t>
      </w:r>
    </w:p>
    <w:p w14:paraId="4E5E04B0" w14:textId="77777777" w:rsidR="006E3FEF" w:rsidRPr="00F27772" w:rsidRDefault="00E66EE2" w:rsidP="004079AB">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F27772">
        <w:rPr>
          <w:rFonts w:ascii="Calibri" w:eastAsia="Batang" w:hAnsi="Calibri" w:cs="Calibri"/>
          <w:sz w:val="24"/>
          <w:szCs w:val="24"/>
        </w:rPr>
        <w:t>C</w:t>
      </w:r>
      <w:r w:rsidR="00C76F62" w:rsidRPr="00F27772">
        <w:rPr>
          <w:rFonts w:ascii="Calibri" w:eastAsia="Batang" w:hAnsi="Calibri" w:cs="Calibri"/>
          <w:sz w:val="24"/>
          <w:szCs w:val="24"/>
        </w:rPr>
        <w:t xml:space="preserve">lasificar el tipo de complejidad del análisis de la norma </w:t>
      </w:r>
      <w:r w:rsidR="00B86861" w:rsidRPr="00F27772">
        <w:rPr>
          <w:rFonts w:ascii="Calibri" w:eastAsia="Batang" w:hAnsi="Calibri" w:cs="Calibri"/>
          <w:sz w:val="24"/>
          <w:szCs w:val="24"/>
        </w:rPr>
        <w:t>de captación</w:t>
      </w:r>
      <w:r w:rsidR="00D968C1" w:rsidRPr="00F27772">
        <w:rPr>
          <w:rFonts w:ascii="Calibri" w:eastAsia="Batang" w:hAnsi="Calibri" w:cs="Calibri"/>
          <w:sz w:val="24"/>
          <w:szCs w:val="24"/>
        </w:rPr>
        <w:t>,</w:t>
      </w:r>
      <w:r w:rsidR="00B86861" w:rsidRPr="00F27772">
        <w:rPr>
          <w:rFonts w:ascii="Calibri" w:eastAsia="Batang" w:hAnsi="Calibri" w:cs="Calibri"/>
          <w:sz w:val="24"/>
          <w:szCs w:val="24"/>
        </w:rPr>
        <w:t xml:space="preserve"> </w:t>
      </w:r>
      <w:r w:rsidR="00C76F62" w:rsidRPr="00F27772">
        <w:rPr>
          <w:rFonts w:ascii="Calibri" w:eastAsia="Batang" w:hAnsi="Calibri" w:cs="Calibri"/>
          <w:sz w:val="24"/>
          <w:szCs w:val="24"/>
        </w:rPr>
        <w:t xml:space="preserve">según </w:t>
      </w:r>
      <w:r w:rsidR="00816FD0" w:rsidRPr="00F27772">
        <w:rPr>
          <w:rFonts w:ascii="Calibri" w:eastAsia="Batang" w:hAnsi="Calibri" w:cs="Calibri"/>
          <w:sz w:val="24"/>
          <w:szCs w:val="24"/>
        </w:rPr>
        <w:t xml:space="preserve">lo establecido en </w:t>
      </w:r>
      <w:r w:rsidR="00C76F62" w:rsidRPr="00F27772">
        <w:rPr>
          <w:rFonts w:ascii="Calibri" w:eastAsia="Batang" w:hAnsi="Calibri" w:cs="Calibri"/>
          <w:sz w:val="24"/>
          <w:szCs w:val="24"/>
        </w:rPr>
        <w:t xml:space="preserve">Anexo </w:t>
      </w:r>
      <w:r w:rsidR="000B6C5A" w:rsidRPr="00F27772">
        <w:rPr>
          <w:rFonts w:ascii="Calibri" w:eastAsia="Batang" w:hAnsi="Calibri" w:cs="Calibri"/>
          <w:sz w:val="24"/>
          <w:szCs w:val="24"/>
        </w:rPr>
        <w:t>No.</w:t>
      </w:r>
      <w:r w:rsidR="00C22292" w:rsidRPr="00F27772">
        <w:rPr>
          <w:rFonts w:ascii="Calibri" w:eastAsia="Batang" w:hAnsi="Calibri" w:cs="Calibri"/>
          <w:sz w:val="24"/>
          <w:szCs w:val="24"/>
        </w:rPr>
        <w:t>1</w:t>
      </w:r>
      <w:r w:rsidR="00601596" w:rsidRPr="00F27772">
        <w:rPr>
          <w:rFonts w:ascii="Calibri" w:eastAsia="Batang" w:hAnsi="Calibri" w:cs="Calibri"/>
          <w:sz w:val="24"/>
          <w:szCs w:val="24"/>
        </w:rPr>
        <w:t>.</w:t>
      </w:r>
      <w:r w:rsidR="003B1C14" w:rsidRPr="00F27772">
        <w:rPr>
          <w:rFonts w:ascii="Calibri" w:eastAsia="Batang" w:hAnsi="Calibri" w:cs="Calibri"/>
          <w:sz w:val="24"/>
          <w:szCs w:val="24"/>
        </w:rPr>
        <w:t xml:space="preserve"> </w:t>
      </w:r>
    </w:p>
    <w:p w14:paraId="07E6C1C9" w14:textId="77777777" w:rsidR="00287525" w:rsidRPr="00F27772" w:rsidRDefault="00DA20F8" w:rsidP="004079AB">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F27772">
        <w:rPr>
          <w:rFonts w:ascii="Calibri" w:eastAsia="Batang" w:hAnsi="Calibri" w:cs="Calibri"/>
          <w:sz w:val="24"/>
          <w:szCs w:val="24"/>
        </w:rPr>
        <w:t>N</w:t>
      </w:r>
      <w:r w:rsidR="006E3FEF" w:rsidRPr="00F27772">
        <w:rPr>
          <w:rFonts w:ascii="Calibri" w:eastAsia="Batang" w:hAnsi="Calibri" w:cs="Calibri"/>
          <w:sz w:val="24"/>
          <w:szCs w:val="24"/>
        </w:rPr>
        <w:t xml:space="preserve">otificar </w:t>
      </w:r>
      <w:r w:rsidR="00287525" w:rsidRPr="00F27772">
        <w:rPr>
          <w:rFonts w:ascii="Calibri" w:eastAsia="Batang" w:hAnsi="Calibri" w:cs="Calibri"/>
          <w:sz w:val="24"/>
          <w:szCs w:val="24"/>
        </w:rPr>
        <w:t xml:space="preserve">al contacto </w:t>
      </w:r>
      <w:r w:rsidR="002D118F" w:rsidRPr="00F27772">
        <w:rPr>
          <w:rFonts w:ascii="Calibri" w:eastAsia="Batang" w:hAnsi="Calibri" w:cs="Calibri"/>
          <w:sz w:val="24"/>
          <w:szCs w:val="24"/>
        </w:rPr>
        <w:t xml:space="preserve">registrado </w:t>
      </w:r>
      <w:r w:rsidR="00287525" w:rsidRPr="00F27772">
        <w:rPr>
          <w:rFonts w:ascii="Calibri" w:eastAsia="Batang" w:hAnsi="Calibri" w:cs="Calibri"/>
          <w:sz w:val="24"/>
          <w:szCs w:val="24"/>
        </w:rPr>
        <w:t>en la solicitud</w:t>
      </w:r>
      <w:r w:rsidR="002D118F" w:rsidRPr="00F27772">
        <w:rPr>
          <w:rFonts w:ascii="Calibri" w:eastAsia="Batang" w:hAnsi="Calibri" w:cs="Calibri"/>
          <w:sz w:val="24"/>
          <w:szCs w:val="24"/>
        </w:rPr>
        <w:t>,</w:t>
      </w:r>
      <w:r w:rsidR="00287525" w:rsidRPr="00F27772">
        <w:rPr>
          <w:rFonts w:ascii="Calibri" w:eastAsia="Batang" w:hAnsi="Calibri" w:cs="Calibri"/>
          <w:sz w:val="24"/>
          <w:szCs w:val="24"/>
        </w:rPr>
        <w:t xml:space="preserve"> </w:t>
      </w:r>
      <w:r w:rsidR="006E3FEF" w:rsidRPr="00F27772">
        <w:rPr>
          <w:rFonts w:ascii="Calibri" w:eastAsia="Batang" w:hAnsi="Calibri" w:cs="Calibri"/>
          <w:sz w:val="24"/>
          <w:szCs w:val="24"/>
        </w:rPr>
        <w:t xml:space="preserve">la clasificación de la </w:t>
      </w:r>
      <w:r w:rsidR="00CF4A8D" w:rsidRPr="00F27772">
        <w:rPr>
          <w:rFonts w:ascii="Calibri" w:eastAsia="Batang" w:hAnsi="Calibri" w:cs="Calibri"/>
          <w:sz w:val="24"/>
          <w:szCs w:val="24"/>
        </w:rPr>
        <w:t>Norma de C</w:t>
      </w:r>
      <w:r w:rsidR="006E3FEF" w:rsidRPr="00F27772">
        <w:rPr>
          <w:rFonts w:ascii="Calibri" w:eastAsia="Batang" w:hAnsi="Calibri" w:cs="Calibri"/>
          <w:sz w:val="24"/>
          <w:szCs w:val="24"/>
        </w:rPr>
        <w:t xml:space="preserve">aptación y el </w:t>
      </w:r>
      <w:r w:rsidR="00444516" w:rsidRPr="00F27772">
        <w:rPr>
          <w:rFonts w:ascii="Calibri" w:eastAsia="Batang" w:hAnsi="Calibri" w:cs="Calibri"/>
          <w:sz w:val="24"/>
          <w:szCs w:val="24"/>
        </w:rPr>
        <w:t>plazo de</w:t>
      </w:r>
      <w:r w:rsidR="00746CB2" w:rsidRPr="00F27772">
        <w:rPr>
          <w:rFonts w:ascii="Calibri" w:eastAsia="Batang" w:hAnsi="Calibri" w:cs="Calibri"/>
          <w:sz w:val="24"/>
          <w:szCs w:val="24"/>
        </w:rPr>
        <w:t xml:space="preserve"> respuesta.</w:t>
      </w:r>
      <w:r w:rsidR="00601596" w:rsidRPr="00F27772">
        <w:rPr>
          <w:rFonts w:ascii="Calibri" w:eastAsia="Batang" w:hAnsi="Calibri" w:cs="Calibri"/>
          <w:sz w:val="24"/>
          <w:szCs w:val="24"/>
        </w:rPr>
        <w:t xml:space="preserve"> </w:t>
      </w:r>
    </w:p>
    <w:p w14:paraId="3AA4FA6F" w14:textId="4B2ABC05" w:rsidR="007A77EB" w:rsidRPr="00F27772" w:rsidRDefault="00CF4A8D" w:rsidP="004079AB">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F27772">
        <w:rPr>
          <w:rFonts w:ascii="Calibri" w:eastAsia="Batang" w:hAnsi="Calibri" w:cs="Calibri"/>
          <w:sz w:val="24"/>
          <w:szCs w:val="24"/>
        </w:rPr>
        <w:t>Analizar el contenido de las N</w:t>
      </w:r>
      <w:r w:rsidR="007A77EB" w:rsidRPr="00F27772">
        <w:rPr>
          <w:rFonts w:ascii="Calibri" w:eastAsia="Batang" w:hAnsi="Calibri" w:cs="Calibri"/>
          <w:sz w:val="24"/>
          <w:szCs w:val="24"/>
        </w:rPr>
        <w:t xml:space="preserve">ormas de </w:t>
      </w:r>
      <w:r w:rsidRPr="00F27772">
        <w:rPr>
          <w:rFonts w:ascii="Calibri" w:eastAsia="Batang" w:hAnsi="Calibri" w:cs="Calibri"/>
          <w:sz w:val="24"/>
          <w:szCs w:val="24"/>
        </w:rPr>
        <w:t>C</w:t>
      </w:r>
      <w:r w:rsidR="007A77EB" w:rsidRPr="00F27772">
        <w:rPr>
          <w:rFonts w:ascii="Calibri" w:eastAsia="Batang" w:hAnsi="Calibri" w:cs="Calibri"/>
          <w:sz w:val="24"/>
          <w:szCs w:val="24"/>
        </w:rPr>
        <w:t>aptación y verificar el cumplimiento de los requisitos mínimos</w:t>
      </w:r>
      <w:r w:rsidR="00C01748" w:rsidRPr="00F27772">
        <w:rPr>
          <w:rFonts w:ascii="Calibri" w:eastAsia="Batang" w:hAnsi="Calibri" w:cs="Calibri"/>
          <w:sz w:val="24"/>
          <w:szCs w:val="24"/>
        </w:rPr>
        <w:t xml:space="preserve"> definidos</w:t>
      </w:r>
      <w:r w:rsidR="002A2FA6" w:rsidRPr="00F27772">
        <w:rPr>
          <w:rFonts w:ascii="Calibri" w:eastAsia="Batang" w:hAnsi="Calibri" w:cs="Calibri"/>
          <w:sz w:val="24"/>
          <w:szCs w:val="24"/>
        </w:rPr>
        <w:t xml:space="preserve">, desde el punto </w:t>
      </w:r>
      <w:r w:rsidR="007A77EB" w:rsidRPr="00F27772">
        <w:rPr>
          <w:rFonts w:ascii="Calibri" w:eastAsia="Batang" w:hAnsi="Calibri" w:cs="Calibri"/>
          <w:sz w:val="24"/>
          <w:szCs w:val="24"/>
        </w:rPr>
        <w:t xml:space="preserve">de vista financiero. </w:t>
      </w:r>
    </w:p>
    <w:p w14:paraId="3A7FF97F" w14:textId="1C3C7A67" w:rsidR="00BA3046" w:rsidRPr="00A6789C" w:rsidRDefault="00597F8D" w:rsidP="00BA3046">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F27772">
        <w:rPr>
          <w:rFonts w:ascii="Calibri" w:eastAsia="Batang" w:hAnsi="Calibri" w:cs="Calibri"/>
          <w:sz w:val="24"/>
          <w:szCs w:val="24"/>
        </w:rPr>
        <w:t xml:space="preserve">Requerir </w:t>
      </w:r>
      <w:r w:rsidR="002A2FA6" w:rsidRPr="00F27772">
        <w:rPr>
          <w:rFonts w:ascii="Calibri" w:eastAsia="Batang" w:hAnsi="Calibri" w:cs="Calibri"/>
          <w:sz w:val="24"/>
          <w:szCs w:val="24"/>
        </w:rPr>
        <w:t xml:space="preserve">a la </w:t>
      </w:r>
      <w:r w:rsidR="002900FF" w:rsidRPr="00F27772">
        <w:rPr>
          <w:rFonts w:ascii="Calibri" w:eastAsia="Batang" w:hAnsi="Calibri" w:cs="Calibri"/>
          <w:sz w:val="24"/>
          <w:szCs w:val="24"/>
        </w:rPr>
        <w:t xml:space="preserve">entidad </w:t>
      </w:r>
      <w:r w:rsidR="002A2FA6" w:rsidRPr="00F27772">
        <w:rPr>
          <w:rFonts w:ascii="Calibri" w:eastAsia="Batang" w:hAnsi="Calibri" w:cs="Calibri"/>
          <w:sz w:val="24"/>
          <w:szCs w:val="24"/>
        </w:rPr>
        <w:t>solicitante</w:t>
      </w:r>
      <w:r w:rsidR="009E2385" w:rsidRPr="00F27772">
        <w:rPr>
          <w:rFonts w:ascii="Calibri" w:eastAsia="Batang" w:hAnsi="Calibri" w:cs="Calibri"/>
          <w:sz w:val="24"/>
          <w:szCs w:val="24"/>
        </w:rPr>
        <w:t xml:space="preserve"> durante el proceso de análisis,</w:t>
      </w:r>
      <w:r w:rsidR="002A2FA6" w:rsidRPr="00F27772">
        <w:rPr>
          <w:rFonts w:ascii="Calibri" w:eastAsia="Batang" w:hAnsi="Calibri" w:cs="Calibri"/>
          <w:sz w:val="24"/>
          <w:szCs w:val="24"/>
        </w:rPr>
        <w:t xml:space="preserve"> </w:t>
      </w:r>
      <w:r w:rsidR="0086030E" w:rsidRPr="00F27772">
        <w:rPr>
          <w:rFonts w:ascii="Calibri" w:eastAsia="Batang" w:hAnsi="Calibri" w:cs="Calibri"/>
          <w:sz w:val="24"/>
          <w:szCs w:val="24"/>
        </w:rPr>
        <w:t xml:space="preserve">la </w:t>
      </w:r>
      <w:r w:rsidR="00DF5909" w:rsidRPr="00F27772">
        <w:rPr>
          <w:rFonts w:ascii="Calibri" w:eastAsia="Batang" w:hAnsi="Calibri" w:cs="Calibri"/>
          <w:sz w:val="24"/>
          <w:szCs w:val="24"/>
        </w:rPr>
        <w:t>ampliación de la información de los productos o la norma en general</w:t>
      </w:r>
      <w:r w:rsidR="00D34561" w:rsidRPr="00F27772">
        <w:rPr>
          <w:rFonts w:ascii="Calibri" w:eastAsia="Batang" w:hAnsi="Calibri" w:cs="Calibri"/>
          <w:sz w:val="24"/>
          <w:szCs w:val="24"/>
        </w:rPr>
        <w:t xml:space="preserve">, en </w:t>
      </w:r>
      <w:r w:rsidR="00D34561" w:rsidRPr="00A6789C">
        <w:rPr>
          <w:rFonts w:ascii="Calibri" w:eastAsia="Batang" w:hAnsi="Calibri" w:cs="Calibri"/>
          <w:sz w:val="24"/>
          <w:szCs w:val="24"/>
        </w:rPr>
        <w:t>caso de ser necesario</w:t>
      </w:r>
      <w:r w:rsidR="00DF5909" w:rsidRPr="00A6789C">
        <w:rPr>
          <w:rFonts w:ascii="Calibri" w:eastAsia="Batang" w:hAnsi="Calibri" w:cs="Calibri"/>
          <w:sz w:val="24"/>
          <w:szCs w:val="24"/>
        </w:rPr>
        <w:t>.</w:t>
      </w:r>
    </w:p>
    <w:p w14:paraId="5730714C" w14:textId="14F952AE" w:rsidR="00A16860" w:rsidRPr="00A6789C" w:rsidRDefault="00A16860" w:rsidP="00BA3046">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A6789C">
        <w:rPr>
          <w:rFonts w:ascii="Calibri" w:eastAsia="Batang" w:hAnsi="Calibri" w:cs="Calibri"/>
          <w:sz w:val="24"/>
          <w:szCs w:val="24"/>
        </w:rPr>
        <w:t xml:space="preserve">Informar a la Gerencia y a la </w:t>
      </w:r>
      <w:r w:rsidR="00CC6212">
        <w:rPr>
          <w:rFonts w:ascii="Calibri" w:eastAsia="Batang" w:hAnsi="Calibri" w:cs="Calibri"/>
          <w:sz w:val="24"/>
          <w:szCs w:val="24"/>
        </w:rPr>
        <w:t>Gerencia Legal</w:t>
      </w:r>
      <w:r w:rsidRPr="00A6789C">
        <w:rPr>
          <w:rFonts w:ascii="Calibri" w:eastAsia="Batang" w:hAnsi="Calibri" w:cs="Calibri"/>
          <w:sz w:val="24"/>
          <w:szCs w:val="24"/>
        </w:rPr>
        <w:t>, las observaciones efectuadas al contenido de las Normas de Captación, previo a la remisión de la notificación.</w:t>
      </w:r>
    </w:p>
    <w:p w14:paraId="11B3DEB0" w14:textId="2577F2F3" w:rsidR="00C86B3A" w:rsidRPr="00420D27" w:rsidRDefault="00DE7E4C" w:rsidP="004079AB">
      <w:pPr>
        <w:pStyle w:val="Prrafodelista"/>
        <w:numPr>
          <w:ilvl w:val="3"/>
          <w:numId w:val="6"/>
        </w:numPr>
        <w:tabs>
          <w:tab w:val="left" w:pos="993"/>
        </w:tabs>
        <w:spacing w:before="120" w:after="120"/>
        <w:ind w:left="2410" w:hanging="850"/>
        <w:contextualSpacing w:val="0"/>
        <w:jc w:val="both"/>
        <w:rPr>
          <w:rFonts w:ascii="Calibri" w:eastAsia="Batang" w:hAnsi="Calibri" w:cs="Calibri"/>
          <w:sz w:val="24"/>
          <w:szCs w:val="24"/>
        </w:rPr>
      </w:pPr>
      <w:r w:rsidRPr="00420D27">
        <w:rPr>
          <w:rFonts w:ascii="Calibri" w:eastAsia="Batang" w:hAnsi="Calibri" w:cs="Calibri"/>
          <w:sz w:val="24"/>
          <w:szCs w:val="24"/>
        </w:rPr>
        <w:t xml:space="preserve">Notificar </w:t>
      </w:r>
      <w:r w:rsidR="0086030E" w:rsidRPr="00420D27">
        <w:rPr>
          <w:rFonts w:ascii="Calibri" w:eastAsia="Batang" w:hAnsi="Calibri" w:cs="Calibri"/>
          <w:sz w:val="24"/>
          <w:szCs w:val="24"/>
        </w:rPr>
        <w:t xml:space="preserve">a la entidad solicitante </w:t>
      </w:r>
      <w:r w:rsidR="00457D43" w:rsidRPr="00420D27">
        <w:rPr>
          <w:rFonts w:ascii="Calibri" w:eastAsia="Batang" w:hAnsi="Calibri" w:cs="Calibri"/>
          <w:sz w:val="24"/>
          <w:szCs w:val="24"/>
        </w:rPr>
        <w:t>las observaciones de carácter</w:t>
      </w:r>
      <w:r w:rsidR="00877496" w:rsidRPr="00420D27">
        <w:rPr>
          <w:rFonts w:ascii="Calibri" w:eastAsia="Batang" w:hAnsi="Calibri" w:cs="Calibri"/>
          <w:sz w:val="24"/>
          <w:szCs w:val="24"/>
        </w:rPr>
        <w:t xml:space="preserve"> financiero y jurídico</w:t>
      </w:r>
      <w:r w:rsidR="0033690B" w:rsidRPr="00420D27">
        <w:rPr>
          <w:rFonts w:ascii="Calibri" w:eastAsia="Batang" w:hAnsi="Calibri" w:cs="Calibri"/>
          <w:sz w:val="24"/>
          <w:szCs w:val="24"/>
        </w:rPr>
        <w:t>.</w:t>
      </w:r>
    </w:p>
    <w:p w14:paraId="3C72C241" w14:textId="3BE5ACEF" w:rsidR="004E08EE" w:rsidRPr="00F27772" w:rsidRDefault="00CC6212" w:rsidP="004079AB">
      <w:pPr>
        <w:pStyle w:val="Prrafodelista"/>
        <w:numPr>
          <w:ilvl w:val="2"/>
          <w:numId w:val="6"/>
        </w:numPr>
        <w:tabs>
          <w:tab w:val="left" w:pos="993"/>
        </w:tabs>
        <w:spacing w:after="120"/>
        <w:ind w:left="1418" w:hanging="567"/>
        <w:contextualSpacing w:val="0"/>
        <w:jc w:val="both"/>
        <w:rPr>
          <w:rFonts w:ascii="Calibri" w:eastAsia="Batang" w:hAnsi="Calibri" w:cs="Calibri"/>
          <w:sz w:val="24"/>
          <w:szCs w:val="24"/>
        </w:rPr>
      </w:pPr>
      <w:r>
        <w:rPr>
          <w:rFonts w:ascii="Calibri" w:eastAsia="Batang" w:hAnsi="Calibri" w:cs="Calibri"/>
          <w:sz w:val="24"/>
          <w:szCs w:val="24"/>
        </w:rPr>
        <w:t>La Gerencia Legal</w:t>
      </w:r>
      <w:r w:rsidR="004E08EE" w:rsidRPr="00F27772">
        <w:rPr>
          <w:rFonts w:ascii="Calibri" w:eastAsia="Batang" w:hAnsi="Calibri" w:cs="Calibri"/>
          <w:sz w:val="24"/>
          <w:szCs w:val="24"/>
        </w:rPr>
        <w:t xml:space="preserve"> analizará </w:t>
      </w:r>
      <w:r w:rsidR="00CF4A8D" w:rsidRPr="00F27772">
        <w:rPr>
          <w:rFonts w:ascii="Calibri" w:eastAsia="Batang" w:hAnsi="Calibri" w:cs="Calibri"/>
          <w:sz w:val="24"/>
          <w:szCs w:val="24"/>
        </w:rPr>
        <w:t>que el contenido de las Normas de C</w:t>
      </w:r>
      <w:r w:rsidR="00984FF7" w:rsidRPr="00F27772">
        <w:rPr>
          <w:rFonts w:ascii="Calibri" w:eastAsia="Batang" w:hAnsi="Calibri" w:cs="Calibri"/>
          <w:sz w:val="24"/>
          <w:szCs w:val="24"/>
        </w:rPr>
        <w:t>aptación guarde armonía con otras leyes que desarrollen y regulen los productos financieros contenidos en las referidas normas</w:t>
      </w:r>
      <w:r w:rsidR="00071AAF" w:rsidRPr="00F27772">
        <w:rPr>
          <w:rFonts w:ascii="Calibri" w:eastAsia="Batang" w:hAnsi="Calibri" w:cs="Calibri"/>
          <w:sz w:val="24"/>
          <w:szCs w:val="24"/>
        </w:rPr>
        <w:t>,</w:t>
      </w:r>
      <w:r w:rsidR="00260483" w:rsidRPr="00F27772">
        <w:rPr>
          <w:rFonts w:ascii="Calibri" w:eastAsia="Batang" w:hAnsi="Calibri" w:cs="Calibri"/>
          <w:sz w:val="24"/>
          <w:szCs w:val="24"/>
        </w:rPr>
        <w:t xml:space="preserve"> emitirá</w:t>
      </w:r>
      <w:r w:rsidR="004E08EE" w:rsidRPr="00F27772">
        <w:rPr>
          <w:rFonts w:ascii="Calibri" w:eastAsia="Batang" w:hAnsi="Calibri" w:cs="Calibri"/>
          <w:sz w:val="24"/>
          <w:szCs w:val="24"/>
        </w:rPr>
        <w:t xml:space="preserve"> </w:t>
      </w:r>
      <w:r w:rsidR="00206DE5" w:rsidRPr="00F27772">
        <w:rPr>
          <w:rFonts w:ascii="Calibri" w:eastAsia="Batang" w:hAnsi="Calibri" w:cs="Calibri"/>
          <w:sz w:val="24"/>
          <w:szCs w:val="24"/>
        </w:rPr>
        <w:t>o</w:t>
      </w:r>
      <w:r w:rsidR="004E08EE" w:rsidRPr="00F27772">
        <w:rPr>
          <w:rFonts w:ascii="Calibri" w:eastAsia="Batang" w:hAnsi="Calibri" w:cs="Calibri"/>
          <w:sz w:val="24"/>
          <w:szCs w:val="24"/>
        </w:rPr>
        <w:t xml:space="preserve">pinión </w:t>
      </w:r>
      <w:r w:rsidR="00206DE5" w:rsidRPr="00F27772">
        <w:rPr>
          <w:rFonts w:ascii="Calibri" w:eastAsia="Batang" w:hAnsi="Calibri" w:cs="Calibri"/>
          <w:sz w:val="24"/>
          <w:szCs w:val="24"/>
        </w:rPr>
        <w:t>j</w:t>
      </w:r>
      <w:r w:rsidR="004E08EE" w:rsidRPr="00F27772">
        <w:rPr>
          <w:rFonts w:ascii="Calibri" w:eastAsia="Batang" w:hAnsi="Calibri" w:cs="Calibri"/>
          <w:sz w:val="24"/>
          <w:szCs w:val="24"/>
        </w:rPr>
        <w:t xml:space="preserve">urídica al respecto </w:t>
      </w:r>
      <w:r w:rsidR="000F0645" w:rsidRPr="00F27772">
        <w:rPr>
          <w:rFonts w:ascii="Calibri" w:eastAsia="Batang" w:hAnsi="Calibri" w:cs="Calibri"/>
          <w:sz w:val="24"/>
          <w:szCs w:val="24"/>
        </w:rPr>
        <w:t>y l</w:t>
      </w:r>
      <w:r w:rsidR="007B0A14" w:rsidRPr="00F27772">
        <w:rPr>
          <w:rFonts w:ascii="Calibri" w:eastAsia="Batang" w:hAnsi="Calibri" w:cs="Calibri"/>
          <w:sz w:val="24"/>
          <w:szCs w:val="24"/>
        </w:rPr>
        <w:t>a</w:t>
      </w:r>
      <w:r w:rsidR="000F0645" w:rsidRPr="00F27772">
        <w:rPr>
          <w:rFonts w:ascii="Calibri" w:eastAsia="Batang" w:hAnsi="Calibri" w:cs="Calibri"/>
          <w:sz w:val="24"/>
          <w:szCs w:val="24"/>
        </w:rPr>
        <w:t xml:space="preserve"> remitirá al </w:t>
      </w:r>
      <w:r w:rsidR="0063141C" w:rsidRPr="00F27772">
        <w:rPr>
          <w:rFonts w:ascii="Calibri" w:eastAsia="Batang" w:hAnsi="Calibri" w:cs="Calibri"/>
          <w:sz w:val="24"/>
          <w:szCs w:val="24"/>
        </w:rPr>
        <w:t>Departamento para</w:t>
      </w:r>
      <w:r w:rsidR="000F0645" w:rsidRPr="00F27772">
        <w:rPr>
          <w:rFonts w:ascii="Calibri" w:eastAsia="Batang" w:hAnsi="Calibri" w:cs="Calibri"/>
          <w:sz w:val="24"/>
          <w:szCs w:val="24"/>
        </w:rPr>
        <w:t xml:space="preserve"> que l</w:t>
      </w:r>
      <w:r w:rsidR="009A6DB6" w:rsidRPr="00F27772">
        <w:rPr>
          <w:rFonts w:ascii="Calibri" w:eastAsia="Batang" w:hAnsi="Calibri" w:cs="Calibri"/>
          <w:sz w:val="24"/>
          <w:szCs w:val="24"/>
        </w:rPr>
        <w:t>a</w:t>
      </w:r>
      <w:r w:rsidR="000F0645" w:rsidRPr="00F27772">
        <w:rPr>
          <w:rFonts w:ascii="Calibri" w:eastAsia="Batang" w:hAnsi="Calibri" w:cs="Calibri"/>
          <w:sz w:val="24"/>
          <w:szCs w:val="24"/>
        </w:rPr>
        <w:t xml:space="preserve"> incorpore en el análisis final.</w:t>
      </w:r>
      <w:r w:rsidR="004E08EE" w:rsidRPr="00F27772">
        <w:rPr>
          <w:rFonts w:ascii="Calibri" w:eastAsia="Batang" w:hAnsi="Calibri" w:cs="Calibri"/>
          <w:sz w:val="24"/>
          <w:szCs w:val="24"/>
        </w:rPr>
        <w:t xml:space="preserve"> </w:t>
      </w:r>
    </w:p>
    <w:p w14:paraId="5E121ABE" w14:textId="6160CA2C" w:rsidR="003C3DD6" w:rsidRPr="00F27772" w:rsidRDefault="00740F93" w:rsidP="00E47CC5">
      <w:pPr>
        <w:pStyle w:val="Prrafodelista"/>
        <w:numPr>
          <w:ilvl w:val="2"/>
          <w:numId w:val="6"/>
        </w:numPr>
        <w:tabs>
          <w:tab w:val="left" w:pos="993"/>
        </w:tabs>
        <w:spacing w:before="120" w:after="120"/>
        <w:ind w:left="1418" w:hanging="567"/>
        <w:contextualSpacing w:val="0"/>
        <w:jc w:val="both"/>
        <w:rPr>
          <w:rFonts w:ascii="Calibri" w:eastAsia="Batang" w:hAnsi="Calibri" w:cs="Calibri"/>
          <w:sz w:val="24"/>
          <w:szCs w:val="24"/>
        </w:rPr>
      </w:pPr>
      <w:r w:rsidRPr="00F27772">
        <w:rPr>
          <w:rFonts w:ascii="Calibri" w:eastAsia="Batang" w:hAnsi="Calibri" w:cs="Calibri"/>
          <w:sz w:val="24"/>
          <w:szCs w:val="24"/>
        </w:rPr>
        <w:t>El plazo de análisis del contenido de l</w:t>
      </w:r>
      <w:r w:rsidR="00287525" w:rsidRPr="00F27772">
        <w:rPr>
          <w:rFonts w:ascii="Calibri" w:eastAsia="Batang" w:hAnsi="Calibri" w:cs="Calibri"/>
          <w:sz w:val="24"/>
          <w:szCs w:val="24"/>
        </w:rPr>
        <w:t xml:space="preserve">a </w:t>
      </w:r>
      <w:r w:rsidR="00CF4A8D" w:rsidRPr="00F27772">
        <w:rPr>
          <w:rFonts w:ascii="Calibri" w:eastAsia="Batang" w:hAnsi="Calibri" w:cs="Calibri"/>
          <w:sz w:val="24"/>
          <w:szCs w:val="24"/>
        </w:rPr>
        <w:t>N</w:t>
      </w:r>
      <w:r w:rsidR="000E2EA0" w:rsidRPr="00F27772">
        <w:rPr>
          <w:rFonts w:ascii="Calibri" w:eastAsia="Batang" w:hAnsi="Calibri" w:cs="Calibri"/>
          <w:sz w:val="24"/>
          <w:szCs w:val="24"/>
        </w:rPr>
        <w:t>orma</w:t>
      </w:r>
      <w:r w:rsidR="00CF4A8D" w:rsidRPr="00F27772">
        <w:rPr>
          <w:rFonts w:ascii="Calibri" w:eastAsia="Batang" w:hAnsi="Calibri" w:cs="Calibri"/>
          <w:sz w:val="24"/>
          <w:szCs w:val="24"/>
        </w:rPr>
        <w:t xml:space="preserve"> de </w:t>
      </w:r>
      <w:r w:rsidR="00444516" w:rsidRPr="00F27772">
        <w:rPr>
          <w:rFonts w:ascii="Calibri" w:eastAsia="Batang" w:hAnsi="Calibri" w:cs="Calibri"/>
          <w:sz w:val="24"/>
          <w:szCs w:val="24"/>
        </w:rPr>
        <w:t xml:space="preserve">Captación </w:t>
      </w:r>
      <w:r w:rsidR="00C01748" w:rsidRPr="00F27772">
        <w:rPr>
          <w:rFonts w:ascii="Calibri" w:eastAsia="Batang" w:hAnsi="Calibri" w:cs="Calibri"/>
          <w:sz w:val="24"/>
          <w:szCs w:val="24"/>
        </w:rPr>
        <w:t xml:space="preserve">no </w:t>
      </w:r>
      <w:r w:rsidR="00444516" w:rsidRPr="00F27772">
        <w:rPr>
          <w:rFonts w:ascii="Calibri" w:eastAsia="Batang" w:hAnsi="Calibri" w:cs="Calibri"/>
          <w:sz w:val="24"/>
          <w:szCs w:val="24"/>
        </w:rPr>
        <w:t>será</w:t>
      </w:r>
      <w:r w:rsidRPr="00F27772">
        <w:rPr>
          <w:rFonts w:ascii="Calibri" w:eastAsia="Batang" w:hAnsi="Calibri" w:cs="Calibri"/>
          <w:sz w:val="24"/>
          <w:szCs w:val="24"/>
        </w:rPr>
        <w:t xml:space="preserve"> </w:t>
      </w:r>
      <w:r w:rsidR="002900FF" w:rsidRPr="00F27772">
        <w:rPr>
          <w:rFonts w:ascii="Calibri" w:eastAsia="Batang" w:hAnsi="Calibri" w:cs="Calibri"/>
          <w:sz w:val="24"/>
          <w:szCs w:val="24"/>
        </w:rPr>
        <w:t xml:space="preserve">mayor a </w:t>
      </w:r>
      <w:r w:rsidR="00111E27">
        <w:rPr>
          <w:rFonts w:ascii="Calibri" w:eastAsia="Batang" w:hAnsi="Calibri" w:cs="Calibri"/>
          <w:sz w:val="24"/>
          <w:szCs w:val="24"/>
        </w:rPr>
        <w:t>quince</w:t>
      </w:r>
      <w:r w:rsidR="00111E27" w:rsidRPr="00F27772">
        <w:rPr>
          <w:rFonts w:ascii="Calibri" w:eastAsia="Batang" w:hAnsi="Calibri" w:cs="Calibri"/>
          <w:sz w:val="24"/>
          <w:szCs w:val="24"/>
        </w:rPr>
        <w:t xml:space="preserve"> </w:t>
      </w:r>
      <w:r w:rsidR="004E752F" w:rsidRPr="00F27772">
        <w:rPr>
          <w:rFonts w:ascii="Calibri" w:eastAsia="Batang" w:hAnsi="Calibri" w:cs="Calibri"/>
          <w:sz w:val="24"/>
          <w:szCs w:val="24"/>
        </w:rPr>
        <w:t>días</w:t>
      </w:r>
      <w:r w:rsidR="00061CBD" w:rsidRPr="00F27772">
        <w:rPr>
          <w:rFonts w:ascii="Calibri" w:eastAsia="Batang" w:hAnsi="Calibri" w:cs="Calibri"/>
          <w:sz w:val="24"/>
          <w:szCs w:val="24"/>
        </w:rPr>
        <w:t xml:space="preserve"> hábiles</w:t>
      </w:r>
      <w:r w:rsidR="004E752F" w:rsidRPr="00F27772">
        <w:rPr>
          <w:rFonts w:ascii="Calibri" w:eastAsia="Batang" w:hAnsi="Calibri" w:cs="Calibri"/>
          <w:sz w:val="24"/>
          <w:szCs w:val="24"/>
        </w:rPr>
        <w:t>, dependiendo de la complejidad de la norma</w:t>
      </w:r>
      <w:r w:rsidR="00CE1982" w:rsidRPr="00F27772">
        <w:rPr>
          <w:rFonts w:ascii="Calibri" w:eastAsia="Batang" w:hAnsi="Calibri" w:cs="Calibri"/>
          <w:sz w:val="24"/>
          <w:szCs w:val="24"/>
        </w:rPr>
        <w:t xml:space="preserve">. </w:t>
      </w:r>
      <w:r w:rsidR="00F860EF" w:rsidRPr="002C0004">
        <w:rPr>
          <w:rFonts w:ascii="Calibri" w:eastAsia="Batang" w:hAnsi="Calibri" w:cs="Calibri"/>
          <w:sz w:val="24"/>
          <w:szCs w:val="24"/>
        </w:rPr>
        <w:t xml:space="preserve">Este plazo podrá ser ampliado de manera fundamentada </w:t>
      </w:r>
      <w:r w:rsidR="003B55B3" w:rsidRPr="002C0004">
        <w:rPr>
          <w:rFonts w:ascii="Calibri" w:eastAsia="Batang" w:hAnsi="Calibri" w:cs="Calibri"/>
          <w:sz w:val="24"/>
          <w:szCs w:val="24"/>
        </w:rPr>
        <w:t xml:space="preserve">hasta por </w:t>
      </w:r>
      <w:r w:rsidR="00007A91" w:rsidRPr="002C0004">
        <w:rPr>
          <w:rFonts w:ascii="Calibri" w:eastAsia="Batang" w:hAnsi="Calibri" w:cs="Calibri"/>
          <w:sz w:val="24"/>
          <w:szCs w:val="24"/>
        </w:rPr>
        <w:t>el</w:t>
      </w:r>
      <w:r w:rsidR="003B55B3" w:rsidRPr="002C0004">
        <w:rPr>
          <w:rFonts w:ascii="Calibri" w:eastAsia="Batang" w:hAnsi="Calibri" w:cs="Calibri"/>
          <w:sz w:val="24"/>
          <w:szCs w:val="24"/>
        </w:rPr>
        <w:t xml:space="preserve"> </w:t>
      </w:r>
      <w:r w:rsidR="00007A91" w:rsidRPr="002C0004">
        <w:rPr>
          <w:rFonts w:ascii="Calibri" w:eastAsia="Batang" w:hAnsi="Calibri" w:cs="Calibri"/>
          <w:sz w:val="24"/>
          <w:szCs w:val="24"/>
        </w:rPr>
        <w:t>máximo establecido para el referido análisis</w:t>
      </w:r>
      <w:r w:rsidR="00E5709A" w:rsidRPr="002C0004">
        <w:rPr>
          <w:rFonts w:ascii="Calibri" w:eastAsia="Batang" w:hAnsi="Calibri" w:cs="Calibri"/>
          <w:sz w:val="24"/>
          <w:szCs w:val="24"/>
        </w:rPr>
        <w:t xml:space="preserve"> </w:t>
      </w:r>
      <w:r w:rsidR="007C4A92" w:rsidRPr="002C0004">
        <w:rPr>
          <w:rFonts w:ascii="Calibri" w:eastAsia="Batang" w:hAnsi="Calibri" w:cs="Calibri"/>
          <w:sz w:val="24"/>
          <w:szCs w:val="24"/>
        </w:rPr>
        <w:t xml:space="preserve">de acuerdo con el </w:t>
      </w:r>
      <w:r w:rsidR="00740524" w:rsidRPr="002C0004">
        <w:rPr>
          <w:rFonts w:ascii="Calibri" w:eastAsia="Batang" w:hAnsi="Calibri" w:cs="Calibri"/>
          <w:sz w:val="24"/>
          <w:szCs w:val="24"/>
        </w:rPr>
        <w:t>A</w:t>
      </w:r>
      <w:r w:rsidR="007C4A92" w:rsidRPr="002C0004">
        <w:rPr>
          <w:rFonts w:ascii="Calibri" w:eastAsia="Batang" w:hAnsi="Calibri" w:cs="Calibri"/>
          <w:sz w:val="24"/>
          <w:szCs w:val="24"/>
        </w:rPr>
        <w:t xml:space="preserve">nexo 1, </w:t>
      </w:r>
      <w:r w:rsidR="007561B0" w:rsidRPr="002C0004">
        <w:rPr>
          <w:rFonts w:ascii="Calibri" w:eastAsia="Batang" w:hAnsi="Calibri" w:cs="Calibri"/>
          <w:sz w:val="24"/>
          <w:szCs w:val="24"/>
        </w:rPr>
        <w:t>según la</w:t>
      </w:r>
      <w:r w:rsidR="00E5709A" w:rsidRPr="002C0004">
        <w:rPr>
          <w:rFonts w:ascii="Calibri" w:eastAsia="Batang" w:hAnsi="Calibri" w:cs="Calibri"/>
          <w:sz w:val="24"/>
          <w:szCs w:val="24"/>
        </w:rPr>
        <w:t xml:space="preserve"> complejidad</w:t>
      </w:r>
      <w:r w:rsidR="008D4E1C" w:rsidRPr="002C0004">
        <w:rPr>
          <w:rFonts w:ascii="Calibri" w:eastAsia="Batang" w:hAnsi="Calibri" w:cs="Calibri"/>
          <w:sz w:val="24"/>
          <w:szCs w:val="24"/>
        </w:rPr>
        <w:t xml:space="preserve"> de la Norma</w:t>
      </w:r>
      <w:r w:rsidR="00F860EF" w:rsidRPr="00F27772">
        <w:rPr>
          <w:rFonts w:ascii="Calibri" w:eastAsia="Batang" w:hAnsi="Calibri" w:cs="Calibri"/>
          <w:sz w:val="24"/>
          <w:szCs w:val="24"/>
        </w:rPr>
        <w:t>.</w:t>
      </w:r>
    </w:p>
    <w:p w14:paraId="3B563233" w14:textId="5D41AC7B" w:rsidR="004E752F" w:rsidRPr="00F27772" w:rsidRDefault="0043643A" w:rsidP="004079AB">
      <w:pPr>
        <w:pStyle w:val="Prrafodelista"/>
        <w:numPr>
          <w:ilvl w:val="2"/>
          <w:numId w:val="6"/>
        </w:numPr>
        <w:tabs>
          <w:tab w:val="left" w:pos="993"/>
        </w:tabs>
        <w:spacing w:after="120"/>
        <w:ind w:left="1418" w:hanging="567"/>
        <w:contextualSpacing w:val="0"/>
        <w:jc w:val="both"/>
        <w:rPr>
          <w:rFonts w:ascii="Calibri" w:eastAsia="Batang" w:hAnsi="Calibri" w:cs="Calibri"/>
          <w:sz w:val="24"/>
          <w:szCs w:val="24"/>
        </w:rPr>
      </w:pPr>
      <w:r w:rsidRPr="00F27772">
        <w:rPr>
          <w:rFonts w:ascii="Calibri" w:eastAsia="Batang" w:hAnsi="Calibri" w:cs="Calibri"/>
          <w:sz w:val="24"/>
          <w:szCs w:val="24"/>
        </w:rPr>
        <w:t>Si del análisis surgieran observaciones, serán notificados al contacto nombrado por la entidad vía correo electrónico</w:t>
      </w:r>
      <w:r w:rsidR="00906B83" w:rsidRPr="00F27772">
        <w:rPr>
          <w:rFonts w:ascii="Calibri" w:eastAsia="Batang" w:hAnsi="Calibri" w:cs="Calibri"/>
          <w:sz w:val="24"/>
          <w:szCs w:val="24"/>
        </w:rPr>
        <w:t>, a través de una nota de prevención</w:t>
      </w:r>
      <w:r w:rsidRPr="00F27772">
        <w:rPr>
          <w:rFonts w:ascii="Calibri" w:eastAsia="Batang" w:hAnsi="Calibri" w:cs="Calibri"/>
          <w:sz w:val="24"/>
          <w:szCs w:val="24"/>
        </w:rPr>
        <w:t xml:space="preserve">. </w:t>
      </w:r>
      <w:r w:rsidR="004C7C09" w:rsidRPr="00F27772">
        <w:rPr>
          <w:rFonts w:ascii="Calibri" w:eastAsia="Batang" w:hAnsi="Calibri" w:cs="Calibri"/>
          <w:sz w:val="24"/>
          <w:szCs w:val="24"/>
        </w:rPr>
        <w:t xml:space="preserve">La </w:t>
      </w:r>
      <w:r w:rsidR="002900FF" w:rsidRPr="00F27772">
        <w:rPr>
          <w:rFonts w:ascii="Calibri" w:eastAsia="Batang" w:hAnsi="Calibri" w:cs="Calibri"/>
          <w:sz w:val="24"/>
          <w:szCs w:val="24"/>
        </w:rPr>
        <w:t>entidad</w:t>
      </w:r>
      <w:r w:rsidR="000053C0" w:rsidRPr="00F27772">
        <w:rPr>
          <w:rFonts w:ascii="Calibri" w:eastAsia="Batang" w:hAnsi="Calibri" w:cs="Calibri"/>
          <w:sz w:val="24"/>
          <w:szCs w:val="24"/>
        </w:rPr>
        <w:t xml:space="preserve"> </w:t>
      </w:r>
      <w:r w:rsidR="004C7C09" w:rsidRPr="00F27772">
        <w:rPr>
          <w:rFonts w:ascii="Calibri" w:eastAsia="Batang" w:hAnsi="Calibri" w:cs="Calibri"/>
          <w:sz w:val="24"/>
          <w:szCs w:val="24"/>
        </w:rPr>
        <w:t xml:space="preserve">solicitante deberá </w:t>
      </w:r>
      <w:r w:rsidR="0087110F" w:rsidRPr="00F27772">
        <w:rPr>
          <w:rFonts w:ascii="Calibri" w:eastAsia="Batang" w:hAnsi="Calibri" w:cs="Calibri"/>
          <w:sz w:val="24"/>
          <w:szCs w:val="24"/>
        </w:rPr>
        <w:t xml:space="preserve">subsanar las observaciones </w:t>
      </w:r>
      <w:r w:rsidR="004C7C09" w:rsidRPr="00F27772">
        <w:rPr>
          <w:rFonts w:ascii="Calibri" w:eastAsia="Batang" w:hAnsi="Calibri" w:cs="Calibri"/>
          <w:sz w:val="24"/>
          <w:szCs w:val="24"/>
        </w:rPr>
        <w:t xml:space="preserve">en un plazo máximo de </w:t>
      </w:r>
      <w:r w:rsidR="00F860EF" w:rsidRPr="00F27772">
        <w:rPr>
          <w:rFonts w:ascii="Calibri" w:eastAsia="Batang" w:hAnsi="Calibri" w:cs="Calibri"/>
          <w:sz w:val="24"/>
          <w:szCs w:val="24"/>
        </w:rPr>
        <w:t xml:space="preserve">diez </w:t>
      </w:r>
      <w:r w:rsidR="004C7C09" w:rsidRPr="00F27772">
        <w:rPr>
          <w:rFonts w:ascii="Calibri" w:eastAsia="Batang" w:hAnsi="Calibri" w:cs="Calibri"/>
          <w:sz w:val="24"/>
          <w:szCs w:val="24"/>
        </w:rPr>
        <w:t>días hábiles, contados a</w:t>
      </w:r>
      <w:r w:rsidR="0037608B" w:rsidRPr="00F27772">
        <w:rPr>
          <w:rFonts w:ascii="Calibri" w:eastAsia="Batang" w:hAnsi="Calibri" w:cs="Calibri"/>
          <w:sz w:val="24"/>
          <w:szCs w:val="24"/>
        </w:rPr>
        <w:t xml:space="preserve"> </w:t>
      </w:r>
      <w:r w:rsidR="004C7C09" w:rsidRPr="00F27772">
        <w:rPr>
          <w:rFonts w:ascii="Calibri" w:eastAsia="Batang" w:hAnsi="Calibri" w:cs="Calibri"/>
          <w:sz w:val="24"/>
          <w:szCs w:val="24"/>
        </w:rPr>
        <w:t xml:space="preserve">partir </w:t>
      </w:r>
      <w:r w:rsidR="00F860EF" w:rsidRPr="00F27772">
        <w:rPr>
          <w:rFonts w:ascii="Calibri" w:eastAsia="Batang" w:hAnsi="Calibri" w:cs="Calibri"/>
          <w:sz w:val="24"/>
          <w:szCs w:val="24"/>
        </w:rPr>
        <w:t>del día hábil</w:t>
      </w:r>
      <w:r w:rsidR="00C14D3E" w:rsidRPr="00F27772">
        <w:rPr>
          <w:rFonts w:ascii="Calibri" w:eastAsia="Batang" w:hAnsi="Calibri" w:cs="Calibri"/>
          <w:sz w:val="24"/>
          <w:szCs w:val="24"/>
        </w:rPr>
        <w:t xml:space="preserve"> siguiente</w:t>
      </w:r>
      <w:r w:rsidR="00F860EF" w:rsidRPr="00F27772">
        <w:rPr>
          <w:rFonts w:ascii="Calibri" w:eastAsia="Batang" w:hAnsi="Calibri" w:cs="Calibri"/>
          <w:sz w:val="24"/>
          <w:szCs w:val="24"/>
        </w:rPr>
        <w:t xml:space="preserve"> </w:t>
      </w:r>
      <w:r w:rsidR="004C7C09" w:rsidRPr="00F27772">
        <w:rPr>
          <w:rFonts w:ascii="Calibri" w:eastAsia="Batang" w:hAnsi="Calibri" w:cs="Calibri"/>
          <w:sz w:val="24"/>
          <w:szCs w:val="24"/>
        </w:rPr>
        <w:t xml:space="preserve">de </w:t>
      </w:r>
      <w:r w:rsidR="0017245D">
        <w:rPr>
          <w:rFonts w:ascii="Calibri" w:eastAsia="Batang" w:hAnsi="Calibri" w:cs="Calibri"/>
          <w:sz w:val="24"/>
          <w:szCs w:val="24"/>
        </w:rPr>
        <w:t>realizada la</w:t>
      </w:r>
      <w:r w:rsidR="004C7C09" w:rsidRPr="00F27772">
        <w:rPr>
          <w:rFonts w:ascii="Calibri" w:eastAsia="Batang" w:hAnsi="Calibri" w:cs="Calibri"/>
          <w:sz w:val="24"/>
          <w:szCs w:val="24"/>
        </w:rPr>
        <w:t xml:space="preserve"> </w:t>
      </w:r>
      <w:r w:rsidRPr="00F27772">
        <w:rPr>
          <w:rFonts w:ascii="Calibri" w:eastAsia="Batang" w:hAnsi="Calibri" w:cs="Calibri"/>
          <w:sz w:val="24"/>
          <w:szCs w:val="24"/>
        </w:rPr>
        <w:t>notificación</w:t>
      </w:r>
      <w:r w:rsidR="00050301">
        <w:rPr>
          <w:rFonts w:ascii="Calibri" w:eastAsia="Batang" w:hAnsi="Calibri" w:cs="Calibri"/>
          <w:sz w:val="24"/>
          <w:szCs w:val="24"/>
        </w:rPr>
        <w:t xml:space="preserve"> </w:t>
      </w:r>
      <w:r w:rsidR="00050301">
        <w:rPr>
          <w:rFonts w:ascii="Calibri" w:eastAsia="Batang" w:hAnsi="Calibri" w:cs="Calibri"/>
          <w:sz w:val="24"/>
          <w:szCs w:val="24"/>
        </w:rPr>
        <w:lastRenderedPageBreak/>
        <w:t>del Banco</w:t>
      </w:r>
      <w:r w:rsidR="00883993">
        <w:rPr>
          <w:rFonts w:ascii="Calibri" w:eastAsia="Batang" w:hAnsi="Calibri" w:cs="Calibri"/>
          <w:sz w:val="24"/>
          <w:szCs w:val="24"/>
        </w:rPr>
        <w:t xml:space="preserve"> Central</w:t>
      </w:r>
      <w:r w:rsidR="00E27CBD" w:rsidRPr="00F27772">
        <w:rPr>
          <w:rFonts w:ascii="Calibri" w:eastAsia="Batang" w:hAnsi="Calibri" w:cs="Calibri"/>
          <w:sz w:val="24"/>
          <w:szCs w:val="24"/>
        </w:rPr>
        <w:t xml:space="preserve">, y </w:t>
      </w:r>
      <w:r w:rsidR="002900FF" w:rsidRPr="00F27772">
        <w:rPr>
          <w:rFonts w:ascii="Calibri" w:eastAsia="Batang" w:hAnsi="Calibri" w:cs="Calibri"/>
          <w:sz w:val="24"/>
          <w:szCs w:val="24"/>
        </w:rPr>
        <w:t>deberá remitir</w:t>
      </w:r>
      <w:r w:rsidR="0044256F" w:rsidRPr="00F27772">
        <w:rPr>
          <w:rFonts w:ascii="Calibri" w:eastAsia="Batang" w:hAnsi="Calibri" w:cs="Calibri"/>
          <w:sz w:val="24"/>
          <w:szCs w:val="24"/>
        </w:rPr>
        <w:t xml:space="preserve"> el documento</w:t>
      </w:r>
      <w:r w:rsidR="00140168" w:rsidRPr="00F27772">
        <w:rPr>
          <w:rFonts w:ascii="Calibri" w:eastAsia="Batang" w:hAnsi="Calibri" w:cs="Calibri"/>
          <w:sz w:val="24"/>
          <w:szCs w:val="24"/>
        </w:rPr>
        <w:t xml:space="preserve"> al Departamento,</w:t>
      </w:r>
      <w:r w:rsidR="002900FF" w:rsidRPr="00F27772">
        <w:rPr>
          <w:rFonts w:ascii="Calibri" w:eastAsia="Batang" w:hAnsi="Calibri" w:cs="Calibri"/>
          <w:sz w:val="24"/>
          <w:szCs w:val="24"/>
        </w:rPr>
        <w:t xml:space="preserve"> en forma digital con los cambios incorporados</w:t>
      </w:r>
      <w:r w:rsidR="005725D0" w:rsidRPr="00F27772">
        <w:rPr>
          <w:rFonts w:ascii="Calibri" w:eastAsia="Batang" w:hAnsi="Calibri" w:cs="Calibri"/>
          <w:sz w:val="24"/>
          <w:szCs w:val="24"/>
        </w:rPr>
        <w:t>.</w:t>
      </w:r>
      <w:r w:rsidR="004E752F" w:rsidRPr="00F27772">
        <w:rPr>
          <w:rFonts w:ascii="Calibri" w:eastAsia="Batang" w:hAnsi="Calibri" w:cs="Calibri"/>
          <w:sz w:val="24"/>
          <w:szCs w:val="24"/>
        </w:rPr>
        <w:t xml:space="preserve"> </w:t>
      </w:r>
    </w:p>
    <w:p w14:paraId="74D0A298" w14:textId="28759A8E" w:rsidR="008645E5" w:rsidRPr="00F27772" w:rsidRDefault="00C251F9" w:rsidP="004079AB">
      <w:pPr>
        <w:pStyle w:val="Prrafodelista"/>
        <w:numPr>
          <w:ilvl w:val="2"/>
          <w:numId w:val="6"/>
        </w:numPr>
        <w:tabs>
          <w:tab w:val="left" w:pos="993"/>
        </w:tabs>
        <w:spacing w:after="120"/>
        <w:ind w:left="1418" w:hanging="567"/>
        <w:contextualSpacing w:val="0"/>
        <w:jc w:val="both"/>
        <w:rPr>
          <w:rFonts w:ascii="Calibri" w:eastAsia="Batang" w:hAnsi="Calibri" w:cs="Calibri"/>
          <w:sz w:val="24"/>
          <w:szCs w:val="24"/>
        </w:rPr>
      </w:pPr>
      <w:r w:rsidRPr="00F27772">
        <w:rPr>
          <w:rFonts w:ascii="Calibri" w:eastAsia="Batang" w:hAnsi="Calibri" w:cs="Calibri"/>
          <w:sz w:val="24"/>
          <w:szCs w:val="24"/>
        </w:rPr>
        <w:t xml:space="preserve">El plazo </w:t>
      </w:r>
      <w:r w:rsidR="005C7103" w:rsidRPr="00F27772">
        <w:rPr>
          <w:rFonts w:ascii="Calibri" w:eastAsia="Batang" w:hAnsi="Calibri" w:cs="Calibri"/>
          <w:sz w:val="24"/>
          <w:szCs w:val="24"/>
        </w:rPr>
        <w:t xml:space="preserve">para subsanar las observaciones </w:t>
      </w:r>
      <w:r w:rsidRPr="00F27772">
        <w:rPr>
          <w:rFonts w:ascii="Calibri" w:eastAsia="Batang" w:hAnsi="Calibri" w:cs="Calibri"/>
          <w:sz w:val="24"/>
          <w:szCs w:val="24"/>
        </w:rPr>
        <w:t xml:space="preserve">podrá </w:t>
      </w:r>
      <w:r w:rsidR="00E109B0" w:rsidRPr="00F27772">
        <w:rPr>
          <w:rFonts w:ascii="Calibri" w:eastAsia="Batang" w:hAnsi="Calibri" w:cs="Calibri"/>
          <w:sz w:val="24"/>
          <w:szCs w:val="24"/>
        </w:rPr>
        <w:t xml:space="preserve">ampliarse </w:t>
      </w:r>
      <w:r w:rsidR="00F52133" w:rsidRPr="00F27772">
        <w:rPr>
          <w:rFonts w:ascii="Calibri" w:eastAsia="Batang" w:hAnsi="Calibri" w:cs="Calibri"/>
          <w:sz w:val="24"/>
          <w:szCs w:val="24"/>
        </w:rPr>
        <w:t xml:space="preserve">antes de su vencimiento </w:t>
      </w:r>
      <w:r w:rsidRPr="00F27772">
        <w:rPr>
          <w:rFonts w:ascii="Calibri" w:eastAsia="Batang" w:hAnsi="Calibri" w:cs="Calibri"/>
          <w:sz w:val="24"/>
          <w:szCs w:val="24"/>
        </w:rPr>
        <w:t xml:space="preserve">a </w:t>
      </w:r>
      <w:r w:rsidR="00C73C74" w:rsidRPr="00F27772">
        <w:rPr>
          <w:rFonts w:ascii="Calibri" w:eastAsia="Batang" w:hAnsi="Calibri" w:cs="Calibri"/>
          <w:sz w:val="24"/>
          <w:szCs w:val="24"/>
        </w:rPr>
        <w:t>requerimiento</w:t>
      </w:r>
      <w:r w:rsidRPr="00F27772">
        <w:rPr>
          <w:rFonts w:ascii="Calibri" w:eastAsia="Batang" w:hAnsi="Calibri" w:cs="Calibri"/>
          <w:sz w:val="24"/>
          <w:szCs w:val="24"/>
        </w:rPr>
        <w:t xml:space="preserve"> de la </w:t>
      </w:r>
      <w:r w:rsidR="000E3817" w:rsidRPr="00F27772">
        <w:rPr>
          <w:rFonts w:ascii="Calibri" w:eastAsia="Batang" w:hAnsi="Calibri" w:cs="Calibri"/>
          <w:sz w:val="24"/>
          <w:szCs w:val="24"/>
        </w:rPr>
        <w:t>entidad</w:t>
      </w:r>
      <w:r w:rsidRPr="00F27772">
        <w:rPr>
          <w:rFonts w:ascii="Calibri" w:eastAsia="Batang" w:hAnsi="Calibri" w:cs="Calibri"/>
          <w:sz w:val="24"/>
          <w:szCs w:val="24"/>
        </w:rPr>
        <w:t xml:space="preserve"> solicitante, para lo cual </w:t>
      </w:r>
      <w:r w:rsidR="00243CA9" w:rsidRPr="00F27772">
        <w:rPr>
          <w:rFonts w:ascii="Calibri" w:eastAsia="Batang" w:hAnsi="Calibri" w:cs="Calibri"/>
          <w:sz w:val="24"/>
          <w:szCs w:val="24"/>
        </w:rPr>
        <w:t>é</w:t>
      </w:r>
      <w:r w:rsidR="00B27C38" w:rsidRPr="00F27772">
        <w:rPr>
          <w:rFonts w:ascii="Calibri" w:eastAsia="Batang" w:hAnsi="Calibri" w:cs="Calibri"/>
          <w:sz w:val="24"/>
          <w:szCs w:val="24"/>
        </w:rPr>
        <w:t xml:space="preserve">sta </w:t>
      </w:r>
      <w:r w:rsidRPr="00F27772">
        <w:rPr>
          <w:rFonts w:ascii="Calibri" w:eastAsia="Batang" w:hAnsi="Calibri" w:cs="Calibri"/>
          <w:sz w:val="24"/>
          <w:szCs w:val="24"/>
        </w:rPr>
        <w:t xml:space="preserve">deberá </w:t>
      </w:r>
      <w:r w:rsidR="002900FF" w:rsidRPr="00F27772">
        <w:rPr>
          <w:rFonts w:ascii="Calibri" w:eastAsia="Batang" w:hAnsi="Calibri" w:cs="Calibri"/>
          <w:sz w:val="24"/>
          <w:szCs w:val="24"/>
        </w:rPr>
        <w:t>r</w:t>
      </w:r>
      <w:r w:rsidRPr="00F27772">
        <w:rPr>
          <w:rFonts w:ascii="Calibri" w:eastAsia="Batang" w:hAnsi="Calibri" w:cs="Calibri"/>
          <w:sz w:val="24"/>
          <w:szCs w:val="24"/>
        </w:rPr>
        <w:t xml:space="preserve">emitir carta </w:t>
      </w:r>
      <w:r w:rsidR="00E14F76" w:rsidRPr="00F27772">
        <w:rPr>
          <w:rFonts w:ascii="Calibri" w:eastAsia="Batang" w:hAnsi="Calibri" w:cs="Calibri"/>
          <w:sz w:val="24"/>
          <w:szCs w:val="24"/>
        </w:rPr>
        <w:t>vía</w:t>
      </w:r>
      <w:r w:rsidR="00287525" w:rsidRPr="00F27772">
        <w:rPr>
          <w:rFonts w:ascii="Calibri" w:eastAsia="Batang" w:hAnsi="Calibri" w:cs="Calibri"/>
          <w:sz w:val="24"/>
          <w:szCs w:val="24"/>
        </w:rPr>
        <w:t xml:space="preserve"> correo</w:t>
      </w:r>
      <w:r w:rsidR="006B5D1D" w:rsidRPr="00F27772">
        <w:rPr>
          <w:rFonts w:ascii="Calibri" w:eastAsia="Batang" w:hAnsi="Calibri" w:cs="Calibri"/>
          <w:sz w:val="24"/>
          <w:szCs w:val="24"/>
        </w:rPr>
        <w:t xml:space="preserve"> electrónico</w:t>
      </w:r>
      <w:r w:rsidR="005C7103" w:rsidRPr="00F27772">
        <w:rPr>
          <w:rFonts w:ascii="Calibri" w:eastAsia="Batang" w:hAnsi="Calibri" w:cs="Calibri"/>
          <w:sz w:val="24"/>
          <w:szCs w:val="24"/>
        </w:rPr>
        <w:t xml:space="preserve"> al Departamento</w:t>
      </w:r>
      <w:r w:rsidR="00995BB9" w:rsidRPr="00F27772">
        <w:rPr>
          <w:rFonts w:ascii="Calibri" w:eastAsia="Batang" w:hAnsi="Calibri" w:cs="Calibri"/>
          <w:sz w:val="24"/>
          <w:szCs w:val="24"/>
        </w:rPr>
        <w:t xml:space="preserve">. </w:t>
      </w:r>
      <w:r w:rsidR="00E14F76" w:rsidRPr="00F27772">
        <w:rPr>
          <w:rFonts w:ascii="Calibri" w:eastAsia="Batang" w:hAnsi="Calibri" w:cs="Calibri"/>
          <w:sz w:val="24"/>
          <w:szCs w:val="24"/>
        </w:rPr>
        <w:t>Este plazo</w:t>
      </w:r>
      <w:r w:rsidR="00995BB9" w:rsidRPr="00F27772">
        <w:rPr>
          <w:rFonts w:ascii="Calibri" w:eastAsia="Batang" w:hAnsi="Calibri" w:cs="Calibri"/>
          <w:sz w:val="24"/>
          <w:szCs w:val="24"/>
        </w:rPr>
        <w:t xml:space="preserve"> correrá a partir </w:t>
      </w:r>
      <w:r w:rsidR="00995BB9" w:rsidRPr="00420D27">
        <w:rPr>
          <w:rFonts w:ascii="Calibri" w:eastAsia="Batang" w:hAnsi="Calibri" w:cs="Calibri"/>
          <w:sz w:val="24"/>
          <w:szCs w:val="24"/>
        </w:rPr>
        <w:t>de</w:t>
      </w:r>
      <w:r w:rsidR="00F860EF" w:rsidRPr="00420D27">
        <w:rPr>
          <w:rFonts w:ascii="Calibri" w:eastAsia="Batang" w:hAnsi="Calibri" w:cs="Calibri"/>
          <w:sz w:val="24"/>
          <w:szCs w:val="24"/>
        </w:rPr>
        <w:t xml:space="preserve">l día </w:t>
      </w:r>
      <w:r w:rsidR="00C23977" w:rsidRPr="00420D27">
        <w:rPr>
          <w:rFonts w:ascii="Calibri" w:eastAsia="Batang" w:hAnsi="Calibri" w:cs="Calibri"/>
          <w:sz w:val="24"/>
          <w:szCs w:val="24"/>
        </w:rPr>
        <w:t xml:space="preserve">hábil </w:t>
      </w:r>
      <w:r w:rsidR="00F860EF" w:rsidRPr="00420D27">
        <w:rPr>
          <w:rFonts w:ascii="Calibri" w:eastAsia="Batang" w:hAnsi="Calibri" w:cs="Calibri"/>
          <w:sz w:val="24"/>
          <w:szCs w:val="24"/>
        </w:rPr>
        <w:t>siguiente de</w:t>
      </w:r>
      <w:r w:rsidR="00995BB9" w:rsidRPr="00420D27">
        <w:rPr>
          <w:rFonts w:ascii="Calibri" w:eastAsia="Batang" w:hAnsi="Calibri" w:cs="Calibri"/>
          <w:sz w:val="24"/>
          <w:szCs w:val="24"/>
        </w:rPr>
        <w:t xml:space="preserve"> la fecha de </w:t>
      </w:r>
      <w:r w:rsidR="003412F7" w:rsidRPr="00420D27">
        <w:rPr>
          <w:rFonts w:ascii="Calibri" w:eastAsia="Batang" w:hAnsi="Calibri" w:cs="Calibri"/>
          <w:sz w:val="24"/>
          <w:szCs w:val="24"/>
        </w:rPr>
        <w:t xml:space="preserve">vencimiento del plazo </w:t>
      </w:r>
      <w:r w:rsidR="00E27CBD" w:rsidRPr="00420D27">
        <w:rPr>
          <w:rFonts w:ascii="Calibri" w:eastAsia="Batang" w:hAnsi="Calibri" w:cs="Calibri"/>
          <w:sz w:val="24"/>
          <w:szCs w:val="24"/>
        </w:rPr>
        <w:t>inicial</w:t>
      </w:r>
      <w:r w:rsidR="00795033" w:rsidRPr="00420D27">
        <w:rPr>
          <w:rFonts w:ascii="Calibri" w:eastAsia="Batang" w:hAnsi="Calibri" w:cs="Calibri"/>
          <w:sz w:val="24"/>
          <w:szCs w:val="24"/>
        </w:rPr>
        <w:t>,</w:t>
      </w:r>
      <w:r w:rsidR="00995BB9" w:rsidRPr="00420D27">
        <w:rPr>
          <w:rFonts w:ascii="Calibri" w:eastAsia="Batang" w:hAnsi="Calibri" w:cs="Calibri"/>
          <w:sz w:val="24"/>
          <w:szCs w:val="24"/>
        </w:rPr>
        <w:t xml:space="preserve"> no pudiendo exceder de </w:t>
      </w:r>
      <w:r w:rsidR="00D57660" w:rsidRPr="00420D27" w:rsidDel="00111E27">
        <w:rPr>
          <w:rFonts w:ascii="Calibri" w:eastAsia="Batang" w:hAnsi="Calibri" w:cs="Calibri"/>
          <w:sz w:val="24"/>
          <w:szCs w:val="24"/>
        </w:rPr>
        <w:t>diez</w:t>
      </w:r>
      <w:r w:rsidR="00995BB9" w:rsidRPr="00F27772" w:rsidDel="00111E27">
        <w:rPr>
          <w:rFonts w:ascii="Calibri" w:eastAsia="Batang" w:hAnsi="Calibri" w:cs="Calibri"/>
          <w:sz w:val="24"/>
          <w:szCs w:val="24"/>
        </w:rPr>
        <w:t xml:space="preserve"> </w:t>
      </w:r>
      <w:r w:rsidR="00995BB9" w:rsidRPr="00F27772">
        <w:rPr>
          <w:rFonts w:ascii="Calibri" w:eastAsia="Batang" w:hAnsi="Calibri" w:cs="Calibri"/>
          <w:sz w:val="24"/>
          <w:szCs w:val="24"/>
        </w:rPr>
        <w:t xml:space="preserve">días hábiles. </w:t>
      </w:r>
    </w:p>
    <w:p w14:paraId="02FA99C8" w14:textId="43B25AC7" w:rsidR="00D92A9A" w:rsidRPr="00F27772" w:rsidRDefault="00A07BEF" w:rsidP="004079AB">
      <w:pPr>
        <w:pStyle w:val="Prrafodelista"/>
        <w:numPr>
          <w:ilvl w:val="2"/>
          <w:numId w:val="6"/>
        </w:numPr>
        <w:tabs>
          <w:tab w:val="left" w:pos="993"/>
        </w:tabs>
        <w:spacing w:after="120"/>
        <w:ind w:left="1418" w:hanging="567"/>
        <w:contextualSpacing w:val="0"/>
        <w:jc w:val="both"/>
        <w:rPr>
          <w:rFonts w:ascii="Calibri" w:eastAsia="Batang" w:hAnsi="Calibri" w:cs="Calibri"/>
          <w:sz w:val="24"/>
          <w:szCs w:val="24"/>
        </w:rPr>
      </w:pPr>
      <w:r w:rsidRPr="00F27772">
        <w:rPr>
          <w:rFonts w:ascii="Calibri" w:eastAsia="Batang" w:hAnsi="Calibri" w:cs="Calibri"/>
          <w:sz w:val="24"/>
          <w:szCs w:val="24"/>
        </w:rPr>
        <w:t>Cuando l</w:t>
      </w:r>
      <w:r w:rsidR="00720FC2" w:rsidRPr="00F27772">
        <w:rPr>
          <w:rFonts w:ascii="Calibri" w:eastAsia="Batang" w:hAnsi="Calibri" w:cs="Calibri"/>
          <w:sz w:val="24"/>
          <w:szCs w:val="24"/>
        </w:rPr>
        <w:t xml:space="preserve">a </w:t>
      </w:r>
      <w:r w:rsidR="00895E78" w:rsidRPr="00F27772">
        <w:rPr>
          <w:rFonts w:ascii="Calibri" w:eastAsia="Batang" w:hAnsi="Calibri" w:cs="Calibri"/>
          <w:sz w:val="24"/>
          <w:szCs w:val="24"/>
        </w:rPr>
        <w:t>entidad</w:t>
      </w:r>
      <w:r w:rsidR="00720FC2" w:rsidRPr="00F27772">
        <w:rPr>
          <w:rFonts w:ascii="Calibri" w:eastAsia="Batang" w:hAnsi="Calibri" w:cs="Calibri"/>
          <w:sz w:val="24"/>
          <w:szCs w:val="24"/>
        </w:rPr>
        <w:t xml:space="preserve"> solicitante </w:t>
      </w:r>
      <w:r w:rsidR="00A47062" w:rsidRPr="00F27772">
        <w:rPr>
          <w:rFonts w:ascii="Calibri" w:eastAsia="Batang" w:hAnsi="Calibri" w:cs="Calibri"/>
          <w:sz w:val="24"/>
          <w:szCs w:val="24"/>
        </w:rPr>
        <w:t xml:space="preserve">no </w:t>
      </w:r>
      <w:r w:rsidRPr="00F27772">
        <w:rPr>
          <w:rFonts w:ascii="Calibri" w:eastAsia="Batang" w:hAnsi="Calibri" w:cs="Calibri"/>
          <w:sz w:val="24"/>
          <w:szCs w:val="24"/>
        </w:rPr>
        <w:t>subsane</w:t>
      </w:r>
      <w:r w:rsidR="00A47062" w:rsidRPr="00F27772">
        <w:rPr>
          <w:rFonts w:ascii="Calibri" w:eastAsia="Batang" w:hAnsi="Calibri" w:cs="Calibri"/>
          <w:sz w:val="24"/>
          <w:szCs w:val="24"/>
        </w:rPr>
        <w:t xml:space="preserve"> </w:t>
      </w:r>
      <w:r w:rsidRPr="00F27772">
        <w:rPr>
          <w:rFonts w:ascii="Calibri" w:eastAsia="Batang" w:hAnsi="Calibri" w:cs="Calibri"/>
          <w:sz w:val="24"/>
          <w:szCs w:val="24"/>
        </w:rPr>
        <w:t xml:space="preserve">todas </w:t>
      </w:r>
      <w:r w:rsidR="00A47062" w:rsidRPr="00F27772">
        <w:rPr>
          <w:rFonts w:ascii="Calibri" w:eastAsia="Batang" w:hAnsi="Calibri" w:cs="Calibri"/>
          <w:sz w:val="24"/>
          <w:szCs w:val="24"/>
        </w:rPr>
        <w:t xml:space="preserve">las </w:t>
      </w:r>
      <w:r w:rsidR="00444516" w:rsidRPr="00F27772">
        <w:rPr>
          <w:rFonts w:ascii="Calibri" w:eastAsia="Batang" w:hAnsi="Calibri" w:cs="Calibri"/>
          <w:sz w:val="24"/>
          <w:szCs w:val="24"/>
        </w:rPr>
        <w:t xml:space="preserve">observaciones </w:t>
      </w:r>
      <w:r w:rsidR="007473E5" w:rsidRPr="00F27772">
        <w:rPr>
          <w:rFonts w:ascii="Calibri" w:eastAsia="Batang" w:hAnsi="Calibri" w:cs="Calibri"/>
          <w:sz w:val="24"/>
          <w:szCs w:val="24"/>
        </w:rPr>
        <w:t>deberá</w:t>
      </w:r>
      <w:r w:rsidR="00094641" w:rsidRPr="00F27772">
        <w:rPr>
          <w:rFonts w:ascii="Calibri" w:eastAsia="Batang" w:hAnsi="Calibri" w:cs="Calibri"/>
          <w:sz w:val="24"/>
          <w:szCs w:val="24"/>
        </w:rPr>
        <w:t xml:space="preserve"> fundamentar</w:t>
      </w:r>
      <w:r w:rsidRPr="00F27772">
        <w:rPr>
          <w:rFonts w:ascii="Calibri" w:eastAsia="Batang" w:hAnsi="Calibri" w:cs="Calibri"/>
          <w:sz w:val="24"/>
          <w:szCs w:val="24"/>
        </w:rPr>
        <w:t xml:space="preserve"> los motivos por los cuales no fueron incorporad</w:t>
      </w:r>
      <w:r w:rsidR="00094641" w:rsidRPr="00F27772">
        <w:rPr>
          <w:rFonts w:ascii="Calibri" w:eastAsia="Batang" w:hAnsi="Calibri" w:cs="Calibri"/>
          <w:sz w:val="24"/>
          <w:szCs w:val="24"/>
        </w:rPr>
        <w:t>a</w:t>
      </w:r>
      <w:r w:rsidRPr="00F27772">
        <w:rPr>
          <w:rFonts w:ascii="Calibri" w:eastAsia="Batang" w:hAnsi="Calibri" w:cs="Calibri"/>
          <w:sz w:val="24"/>
          <w:szCs w:val="24"/>
        </w:rPr>
        <w:t>s en su totalidad, permitiendo que la entidad solicitante remita nuevamente el documento en razón de lo acordado</w:t>
      </w:r>
      <w:r w:rsidR="00FB4609" w:rsidRPr="00F27772">
        <w:rPr>
          <w:rFonts w:ascii="Calibri" w:eastAsia="Batang" w:hAnsi="Calibri" w:cs="Calibri"/>
          <w:sz w:val="24"/>
          <w:szCs w:val="24"/>
        </w:rPr>
        <w:t>,</w:t>
      </w:r>
      <w:r w:rsidR="007F68A1" w:rsidRPr="00F27772">
        <w:rPr>
          <w:rFonts w:ascii="Calibri" w:eastAsia="Batang" w:hAnsi="Calibri" w:cs="Calibri"/>
          <w:sz w:val="24"/>
          <w:szCs w:val="24"/>
        </w:rPr>
        <w:t xml:space="preserve"> no excediendo </w:t>
      </w:r>
      <w:r w:rsidR="00FB4609" w:rsidRPr="00F27772">
        <w:rPr>
          <w:rFonts w:ascii="Calibri" w:eastAsia="Batang" w:hAnsi="Calibri" w:cs="Calibri"/>
          <w:sz w:val="24"/>
          <w:szCs w:val="24"/>
        </w:rPr>
        <w:t xml:space="preserve">de </w:t>
      </w:r>
      <w:r w:rsidR="007F68A1" w:rsidRPr="00F27772">
        <w:rPr>
          <w:rFonts w:ascii="Calibri" w:eastAsia="Batang" w:hAnsi="Calibri" w:cs="Calibri"/>
          <w:sz w:val="24"/>
          <w:szCs w:val="24"/>
        </w:rPr>
        <w:t>cinco días hábiles</w:t>
      </w:r>
      <w:r w:rsidRPr="00F27772">
        <w:rPr>
          <w:rFonts w:ascii="Calibri" w:eastAsia="Batang" w:hAnsi="Calibri" w:cs="Calibri"/>
          <w:sz w:val="24"/>
          <w:szCs w:val="24"/>
        </w:rPr>
        <w:t xml:space="preserve">. De lo contrario, </w:t>
      </w:r>
      <w:r w:rsidR="00720FC2" w:rsidRPr="00F27772">
        <w:rPr>
          <w:rFonts w:ascii="Calibri" w:eastAsia="Batang" w:hAnsi="Calibri" w:cs="Calibri"/>
          <w:sz w:val="24"/>
          <w:szCs w:val="24"/>
        </w:rPr>
        <w:t>deberá remitir una nueva solicitud</w:t>
      </w:r>
      <w:r w:rsidR="006E5C68" w:rsidRPr="00F27772">
        <w:rPr>
          <w:rFonts w:ascii="Calibri" w:eastAsia="Batang" w:hAnsi="Calibri" w:cs="Calibri"/>
          <w:sz w:val="24"/>
          <w:szCs w:val="24"/>
        </w:rPr>
        <w:t>, iniciándose nuevamente el proceso de aprobación</w:t>
      </w:r>
      <w:r w:rsidR="000D411F" w:rsidRPr="00F27772">
        <w:rPr>
          <w:rFonts w:ascii="Calibri" w:eastAsia="Batang" w:hAnsi="Calibri" w:cs="Calibri"/>
          <w:sz w:val="24"/>
          <w:szCs w:val="24"/>
        </w:rPr>
        <w:t>.</w:t>
      </w:r>
      <w:r w:rsidR="00C73C74" w:rsidRPr="00F27772">
        <w:rPr>
          <w:rFonts w:ascii="Calibri" w:eastAsia="Batang" w:hAnsi="Calibri" w:cs="Calibri"/>
          <w:sz w:val="24"/>
          <w:szCs w:val="24"/>
        </w:rPr>
        <w:t xml:space="preserve"> </w:t>
      </w:r>
    </w:p>
    <w:p w14:paraId="62EA4B2C" w14:textId="77777777" w:rsidR="007F68A1" w:rsidRPr="00F27772" w:rsidRDefault="007F68A1" w:rsidP="004079AB">
      <w:pPr>
        <w:pStyle w:val="Prrafodelista"/>
        <w:numPr>
          <w:ilvl w:val="2"/>
          <w:numId w:val="6"/>
        </w:numPr>
        <w:tabs>
          <w:tab w:val="left" w:pos="993"/>
        </w:tabs>
        <w:spacing w:after="120"/>
        <w:ind w:left="1418" w:hanging="567"/>
        <w:contextualSpacing w:val="0"/>
        <w:jc w:val="both"/>
        <w:rPr>
          <w:rFonts w:ascii="Calibri" w:eastAsia="Batang" w:hAnsi="Calibri" w:cs="Calibri"/>
          <w:sz w:val="24"/>
          <w:szCs w:val="24"/>
        </w:rPr>
      </w:pPr>
      <w:r w:rsidRPr="00F27772">
        <w:rPr>
          <w:rFonts w:ascii="Calibri" w:eastAsia="Batang" w:hAnsi="Calibri" w:cs="Calibri"/>
          <w:sz w:val="24"/>
          <w:szCs w:val="24"/>
        </w:rPr>
        <w:t>Si la entidad subsanare todas las observaciones, se continuará con el proceso.</w:t>
      </w:r>
    </w:p>
    <w:p w14:paraId="5152B5B2" w14:textId="77777777" w:rsidR="00C73C74" w:rsidRPr="00F27772" w:rsidRDefault="00C73C74" w:rsidP="00C73C74">
      <w:pPr>
        <w:pStyle w:val="Prrafodelista"/>
        <w:tabs>
          <w:tab w:val="left" w:pos="993"/>
        </w:tabs>
        <w:spacing w:after="120"/>
        <w:ind w:left="1418"/>
        <w:contextualSpacing w:val="0"/>
        <w:jc w:val="both"/>
        <w:rPr>
          <w:rFonts w:ascii="Calibri" w:eastAsia="Batang" w:hAnsi="Calibri" w:cs="Calibri"/>
          <w:sz w:val="24"/>
          <w:szCs w:val="24"/>
        </w:rPr>
      </w:pPr>
    </w:p>
    <w:p w14:paraId="6D114EEB" w14:textId="77777777" w:rsidR="00055C9F" w:rsidRPr="00F27772" w:rsidRDefault="00055C9F" w:rsidP="00C21187">
      <w:pPr>
        <w:pStyle w:val="Ttulo1"/>
        <w:numPr>
          <w:ilvl w:val="1"/>
          <w:numId w:val="6"/>
        </w:numPr>
        <w:tabs>
          <w:tab w:val="left" w:pos="993"/>
        </w:tabs>
        <w:spacing w:before="120" w:after="120"/>
        <w:jc w:val="both"/>
        <w:rPr>
          <w:rFonts w:ascii="Calibri" w:hAnsi="Calibri" w:cs="Calibri"/>
          <w:sz w:val="24"/>
          <w:szCs w:val="24"/>
        </w:rPr>
      </w:pPr>
      <w:bookmarkStart w:id="23" w:name="_Toc504400631"/>
      <w:bookmarkStart w:id="24" w:name="_Toc80864375"/>
      <w:r w:rsidRPr="00F27772">
        <w:rPr>
          <w:rFonts w:ascii="Calibri" w:hAnsi="Calibri" w:cs="Calibri"/>
          <w:sz w:val="24"/>
          <w:szCs w:val="24"/>
        </w:rPr>
        <w:t>APROBACIÓN O DENEGACIÓN</w:t>
      </w:r>
      <w:bookmarkEnd w:id="23"/>
      <w:bookmarkEnd w:id="24"/>
      <w:r w:rsidRPr="00F27772">
        <w:rPr>
          <w:rFonts w:ascii="Calibri" w:hAnsi="Calibri" w:cs="Calibri"/>
          <w:sz w:val="24"/>
          <w:szCs w:val="24"/>
        </w:rPr>
        <w:t xml:space="preserve"> </w:t>
      </w:r>
    </w:p>
    <w:p w14:paraId="4C0D84BB" w14:textId="1B71808F" w:rsidR="007E3ABE" w:rsidRPr="00F27772" w:rsidRDefault="00B27C38" w:rsidP="006D2554">
      <w:pPr>
        <w:pStyle w:val="Prrafodelista"/>
        <w:numPr>
          <w:ilvl w:val="2"/>
          <w:numId w:val="24"/>
        </w:numPr>
        <w:spacing w:after="60"/>
        <w:ind w:left="1560"/>
        <w:jc w:val="both"/>
        <w:rPr>
          <w:rFonts w:ascii="Calibri" w:eastAsia="Batang" w:hAnsi="Calibri" w:cs="Calibri"/>
          <w:sz w:val="24"/>
          <w:szCs w:val="24"/>
        </w:rPr>
      </w:pPr>
      <w:r w:rsidRPr="00F27772">
        <w:rPr>
          <w:rFonts w:ascii="Calibri" w:eastAsia="Batang" w:hAnsi="Calibri" w:cs="Calibri"/>
          <w:sz w:val="24"/>
          <w:szCs w:val="24"/>
        </w:rPr>
        <w:t>El Departamento</w:t>
      </w:r>
      <w:r w:rsidR="00055C9F" w:rsidRPr="00F27772">
        <w:rPr>
          <w:rFonts w:ascii="Calibri" w:eastAsia="Batang" w:hAnsi="Calibri" w:cs="Calibri"/>
          <w:sz w:val="24"/>
          <w:szCs w:val="24"/>
        </w:rPr>
        <w:t xml:space="preserve"> comunicará a la </w:t>
      </w:r>
      <w:r w:rsidR="0096360B" w:rsidRPr="00F27772">
        <w:rPr>
          <w:rFonts w:ascii="Calibri" w:eastAsia="Batang" w:hAnsi="Calibri" w:cs="Calibri"/>
          <w:sz w:val="24"/>
          <w:szCs w:val="24"/>
        </w:rPr>
        <w:t>e</w:t>
      </w:r>
      <w:r w:rsidR="00895E78" w:rsidRPr="00F27772">
        <w:rPr>
          <w:rFonts w:ascii="Calibri" w:eastAsia="Batang" w:hAnsi="Calibri" w:cs="Calibri"/>
          <w:sz w:val="24"/>
          <w:szCs w:val="24"/>
        </w:rPr>
        <w:t>ntidad</w:t>
      </w:r>
      <w:r w:rsidR="00055C9F" w:rsidRPr="00F27772">
        <w:rPr>
          <w:rFonts w:ascii="Calibri" w:eastAsia="Batang" w:hAnsi="Calibri" w:cs="Calibri"/>
          <w:sz w:val="24"/>
          <w:szCs w:val="24"/>
        </w:rPr>
        <w:t xml:space="preserve"> solicitante sobre la conformidad de las </w:t>
      </w:r>
      <w:r w:rsidR="00CF4A8D" w:rsidRPr="00F27772">
        <w:rPr>
          <w:rFonts w:ascii="Calibri" w:eastAsia="Batang" w:hAnsi="Calibri" w:cs="Calibri"/>
          <w:sz w:val="24"/>
          <w:szCs w:val="24"/>
        </w:rPr>
        <w:t>N</w:t>
      </w:r>
      <w:r w:rsidR="00055C9F" w:rsidRPr="00F27772">
        <w:rPr>
          <w:rFonts w:ascii="Calibri" w:eastAsia="Batang" w:hAnsi="Calibri" w:cs="Calibri"/>
          <w:sz w:val="24"/>
          <w:szCs w:val="24"/>
        </w:rPr>
        <w:t xml:space="preserve">ormas de </w:t>
      </w:r>
      <w:r w:rsidR="00CF4A8D" w:rsidRPr="00F27772">
        <w:rPr>
          <w:rFonts w:ascii="Calibri" w:eastAsia="Batang" w:hAnsi="Calibri" w:cs="Calibri"/>
          <w:sz w:val="24"/>
          <w:szCs w:val="24"/>
        </w:rPr>
        <w:t>C</w:t>
      </w:r>
      <w:r w:rsidR="00055C9F" w:rsidRPr="00F27772">
        <w:rPr>
          <w:rFonts w:ascii="Calibri" w:eastAsia="Batang" w:hAnsi="Calibri" w:cs="Calibri"/>
          <w:sz w:val="24"/>
          <w:szCs w:val="24"/>
        </w:rPr>
        <w:t>aptación</w:t>
      </w:r>
      <w:r w:rsidR="00E4515F" w:rsidRPr="00F27772">
        <w:rPr>
          <w:rFonts w:ascii="Calibri" w:eastAsia="Batang" w:hAnsi="Calibri" w:cs="Calibri"/>
          <w:sz w:val="24"/>
          <w:szCs w:val="24"/>
        </w:rPr>
        <w:t xml:space="preserve"> una vez verificado el cumplimiento de</w:t>
      </w:r>
      <w:r w:rsidR="001D44FF" w:rsidRPr="00F27772">
        <w:rPr>
          <w:rFonts w:ascii="Calibri" w:eastAsia="Batang" w:hAnsi="Calibri" w:cs="Calibri"/>
          <w:sz w:val="24"/>
          <w:szCs w:val="24"/>
        </w:rPr>
        <w:t xml:space="preserve"> </w:t>
      </w:r>
      <w:r w:rsidR="00E4515F" w:rsidRPr="00F27772">
        <w:rPr>
          <w:rFonts w:ascii="Calibri" w:eastAsia="Batang" w:hAnsi="Calibri" w:cs="Calibri"/>
          <w:sz w:val="24"/>
          <w:szCs w:val="24"/>
        </w:rPr>
        <w:t>l</w:t>
      </w:r>
      <w:r w:rsidR="001D44FF" w:rsidRPr="00F27772">
        <w:rPr>
          <w:rFonts w:ascii="Calibri" w:eastAsia="Batang" w:hAnsi="Calibri" w:cs="Calibri"/>
          <w:sz w:val="24"/>
          <w:szCs w:val="24"/>
        </w:rPr>
        <w:t>as</w:t>
      </w:r>
      <w:r w:rsidR="00E4515F" w:rsidRPr="00F27772">
        <w:rPr>
          <w:rFonts w:ascii="Calibri" w:eastAsia="Batang" w:hAnsi="Calibri" w:cs="Calibri"/>
          <w:sz w:val="24"/>
          <w:szCs w:val="24"/>
        </w:rPr>
        <w:t xml:space="preserve"> </w:t>
      </w:r>
      <w:r w:rsidR="001D44FF" w:rsidRPr="00F27772">
        <w:rPr>
          <w:rFonts w:ascii="Calibri" w:eastAsia="Batang" w:hAnsi="Calibri" w:cs="Calibri"/>
          <w:sz w:val="24"/>
          <w:szCs w:val="24"/>
        </w:rPr>
        <w:t>observaciones</w:t>
      </w:r>
      <w:r w:rsidR="00055C9F" w:rsidRPr="00F27772">
        <w:rPr>
          <w:rFonts w:ascii="Calibri" w:eastAsia="Batang" w:hAnsi="Calibri" w:cs="Calibri"/>
          <w:sz w:val="24"/>
          <w:szCs w:val="24"/>
        </w:rPr>
        <w:t xml:space="preserve">, e indicará que </w:t>
      </w:r>
      <w:r w:rsidR="00A42B1F" w:rsidRPr="00F27772">
        <w:rPr>
          <w:rFonts w:ascii="Calibri" w:eastAsia="Batang" w:hAnsi="Calibri" w:cs="Calibri"/>
          <w:sz w:val="24"/>
          <w:szCs w:val="24"/>
        </w:rPr>
        <w:t xml:space="preserve">se </w:t>
      </w:r>
      <w:r w:rsidR="00055C9F" w:rsidRPr="00F27772">
        <w:rPr>
          <w:rFonts w:ascii="Calibri" w:eastAsia="Batang" w:hAnsi="Calibri" w:cs="Calibri"/>
          <w:sz w:val="24"/>
          <w:szCs w:val="24"/>
        </w:rPr>
        <w:t>remit</w:t>
      </w:r>
      <w:r w:rsidR="002D5529" w:rsidRPr="00F27772">
        <w:rPr>
          <w:rFonts w:ascii="Calibri" w:eastAsia="Batang" w:hAnsi="Calibri" w:cs="Calibri"/>
          <w:sz w:val="24"/>
          <w:szCs w:val="24"/>
        </w:rPr>
        <w:t>a</w:t>
      </w:r>
      <w:r w:rsidR="002549FC" w:rsidRPr="00F27772">
        <w:rPr>
          <w:rFonts w:ascii="Calibri" w:eastAsia="Batang" w:hAnsi="Calibri" w:cs="Calibri"/>
          <w:sz w:val="24"/>
          <w:szCs w:val="24"/>
        </w:rPr>
        <w:t>n</w:t>
      </w:r>
      <w:r w:rsidR="007603CB" w:rsidRPr="00F27772">
        <w:rPr>
          <w:rFonts w:ascii="Calibri" w:eastAsia="Batang" w:hAnsi="Calibri" w:cs="Calibri"/>
          <w:sz w:val="24"/>
          <w:szCs w:val="24"/>
        </w:rPr>
        <w:t xml:space="preserve"> de forma física,</w:t>
      </w:r>
      <w:r w:rsidR="002408A0" w:rsidRPr="00F27772">
        <w:rPr>
          <w:rFonts w:ascii="Calibri" w:eastAsia="Batang" w:hAnsi="Calibri" w:cs="Calibri"/>
          <w:sz w:val="24"/>
          <w:szCs w:val="24"/>
        </w:rPr>
        <w:t xml:space="preserve"> a las oficinas principales del Banco</w:t>
      </w:r>
      <w:r w:rsidR="00835CEF">
        <w:rPr>
          <w:rFonts w:ascii="Calibri" w:eastAsia="Batang" w:hAnsi="Calibri" w:cs="Calibri"/>
          <w:sz w:val="24"/>
          <w:szCs w:val="24"/>
        </w:rPr>
        <w:t xml:space="preserve"> Central</w:t>
      </w:r>
      <w:r w:rsidR="002408A0" w:rsidRPr="00F27772">
        <w:rPr>
          <w:rFonts w:ascii="Calibri" w:eastAsia="Batang" w:hAnsi="Calibri" w:cs="Calibri"/>
          <w:sz w:val="24"/>
          <w:szCs w:val="24"/>
        </w:rPr>
        <w:t>,</w:t>
      </w:r>
      <w:r w:rsidR="00055C9F" w:rsidRPr="00F27772">
        <w:rPr>
          <w:rFonts w:ascii="Calibri" w:eastAsia="Batang" w:hAnsi="Calibri" w:cs="Calibri"/>
          <w:sz w:val="24"/>
          <w:szCs w:val="24"/>
        </w:rPr>
        <w:t xml:space="preserve"> </w:t>
      </w:r>
      <w:r w:rsidR="002549FC" w:rsidRPr="00F27772">
        <w:rPr>
          <w:rFonts w:ascii="Calibri" w:eastAsia="Batang" w:hAnsi="Calibri" w:cs="Calibri"/>
          <w:sz w:val="24"/>
          <w:szCs w:val="24"/>
        </w:rPr>
        <w:t xml:space="preserve">dos ejemplares originales </w:t>
      </w:r>
      <w:r w:rsidR="00055C9F" w:rsidRPr="00F27772">
        <w:rPr>
          <w:rFonts w:ascii="Calibri" w:eastAsia="Batang" w:hAnsi="Calibri" w:cs="Calibri"/>
          <w:sz w:val="24"/>
          <w:szCs w:val="24"/>
        </w:rPr>
        <w:t xml:space="preserve">en </w:t>
      </w:r>
      <w:r w:rsidR="002D5529" w:rsidRPr="00F27772">
        <w:rPr>
          <w:rFonts w:ascii="Calibri" w:eastAsia="Batang" w:hAnsi="Calibri" w:cs="Calibri"/>
          <w:sz w:val="24"/>
          <w:szCs w:val="24"/>
        </w:rPr>
        <w:t>un per</w:t>
      </w:r>
      <w:r w:rsidR="00526939" w:rsidRPr="00F27772">
        <w:rPr>
          <w:rFonts w:ascii="Calibri" w:eastAsia="Batang" w:hAnsi="Calibri" w:cs="Calibri"/>
          <w:sz w:val="24"/>
          <w:szCs w:val="24"/>
        </w:rPr>
        <w:t>í</w:t>
      </w:r>
      <w:r w:rsidR="002D5529" w:rsidRPr="00F27772">
        <w:rPr>
          <w:rFonts w:ascii="Calibri" w:eastAsia="Batang" w:hAnsi="Calibri" w:cs="Calibri"/>
          <w:sz w:val="24"/>
          <w:szCs w:val="24"/>
        </w:rPr>
        <w:t>odo no mayor a cinco días hábiles</w:t>
      </w:r>
      <w:r w:rsidR="003D1B03" w:rsidRPr="00F27772">
        <w:rPr>
          <w:rFonts w:ascii="Calibri" w:eastAsia="Batang" w:hAnsi="Calibri" w:cs="Calibri"/>
          <w:sz w:val="24"/>
          <w:szCs w:val="24"/>
        </w:rPr>
        <w:t xml:space="preserve">. Los ejemplares </w:t>
      </w:r>
      <w:r w:rsidR="00055C9F" w:rsidRPr="00F27772">
        <w:rPr>
          <w:rFonts w:ascii="Calibri" w:eastAsia="Batang" w:hAnsi="Calibri" w:cs="Calibri"/>
          <w:sz w:val="24"/>
          <w:szCs w:val="24"/>
        </w:rPr>
        <w:t>debe</w:t>
      </w:r>
      <w:r w:rsidR="003D1B03" w:rsidRPr="00F27772">
        <w:rPr>
          <w:rFonts w:ascii="Calibri" w:eastAsia="Batang" w:hAnsi="Calibri" w:cs="Calibri"/>
          <w:sz w:val="24"/>
          <w:szCs w:val="24"/>
        </w:rPr>
        <w:t>rá</w:t>
      </w:r>
      <w:r w:rsidR="00055C9F" w:rsidRPr="00F27772">
        <w:rPr>
          <w:rFonts w:ascii="Calibri" w:eastAsia="Batang" w:hAnsi="Calibri" w:cs="Calibri"/>
          <w:sz w:val="24"/>
          <w:szCs w:val="24"/>
        </w:rPr>
        <w:t xml:space="preserve">n cumplir </w:t>
      </w:r>
      <w:r w:rsidR="00526939" w:rsidRPr="00F27772">
        <w:rPr>
          <w:rFonts w:ascii="Calibri" w:eastAsia="Batang" w:hAnsi="Calibri" w:cs="Calibri"/>
          <w:sz w:val="24"/>
          <w:szCs w:val="24"/>
        </w:rPr>
        <w:t xml:space="preserve">con </w:t>
      </w:r>
      <w:r w:rsidR="00055C9F" w:rsidRPr="00F27772">
        <w:rPr>
          <w:rFonts w:ascii="Calibri" w:eastAsia="Batang" w:hAnsi="Calibri" w:cs="Calibri"/>
          <w:sz w:val="24"/>
          <w:szCs w:val="24"/>
        </w:rPr>
        <w:t>los requisitos siguientes:</w:t>
      </w:r>
    </w:p>
    <w:p w14:paraId="3DA9E169" w14:textId="77777777" w:rsidR="00055C9F" w:rsidRPr="00F27772" w:rsidRDefault="00055C9F" w:rsidP="006D2554">
      <w:pPr>
        <w:pStyle w:val="Prrafodelista"/>
        <w:numPr>
          <w:ilvl w:val="3"/>
          <w:numId w:val="24"/>
        </w:num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 xml:space="preserve">Contener incorporados </w:t>
      </w:r>
      <w:r w:rsidR="00A42B1F" w:rsidRPr="00F27772">
        <w:rPr>
          <w:rFonts w:ascii="Calibri" w:eastAsia="Batang" w:hAnsi="Calibri" w:cs="Calibri"/>
          <w:sz w:val="24"/>
          <w:szCs w:val="24"/>
        </w:rPr>
        <w:t xml:space="preserve">en su texto </w:t>
      </w:r>
      <w:r w:rsidRPr="00F27772">
        <w:rPr>
          <w:rFonts w:ascii="Calibri" w:eastAsia="Batang" w:hAnsi="Calibri" w:cs="Calibri"/>
          <w:sz w:val="24"/>
          <w:szCs w:val="24"/>
        </w:rPr>
        <w:t xml:space="preserve">los cambios </w:t>
      </w:r>
      <w:r w:rsidR="00E27CBD" w:rsidRPr="00F27772">
        <w:rPr>
          <w:rFonts w:ascii="Calibri" w:eastAsia="Batang" w:hAnsi="Calibri" w:cs="Calibri"/>
          <w:sz w:val="24"/>
          <w:szCs w:val="24"/>
        </w:rPr>
        <w:t>sugeridos</w:t>
      </w:r>
      <w:r w:rsidRPr="00F27772">
        <w:rPr>
          <w:rFonts w:ascii="Calibri" w:eastAsia="Batang" w:hAnsi="Calibri" w:cs="Calibri"/>
          <w:sz w:val="24"/>
          <w:szCs w:val="24"/>
        </w:rPr>
        <w:t xml:space="preserve">. </w:t>
      </w:r>
    </w:p>
    <w:p w14:paraId="39394D11" w14:textId="77777777" w:rsidR="00055C9F" w:rsidRPr="00F27772" w:rsidRDefault="00055C9F" w:rsidP="006D2554">
      <w:pPr>
        <w:pStyle w:val="Prrafodelista"/>
        <w:numPr>
          <w:ilvl w:val="3"/>
          <w:numId w:val="24"/>
        </w:num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Presentar</w:t>
      </w:r>
      <w:r w:rsidR="008C04BE" w:rsidRPr="00F27772">
        <w:rPr>
          <w:rFonts w:ascii="Calibri" w:eastAsia="Batang" w:hAnsi="Calibri" w:cs="Calibri"/>
          <w:sz w:val="24"/>
          <w:szCs w:val="24"/>
        </w:rPr>
        <w:t xml:space="preserve"> los ejemplares </w:t>
      </w:r>
      <w:r w:rsidRPr="00F27772">
        <w:rPr>
          <w:rFonts w:ascii="Calibri" w:eastAsia="Batang" w:hAnsi="Calibri" w:cs="Calibri"/>
          <w:sz w:val="24"/>
          <w:szCs w:val="24"/>
        </w:rPr>
        <w:t xml:space="preserve">en papel </w:t>
      </w:r>
      <w:r w:rsidR="00FD420F" w:rsidRPr="00F27772">
        <w:rPr>
          <w:rFonts w:ascii="Calibri" w:eastAsia="Batang" w:hAnsi="Calibri" w:cs="Calibri"/>
          <w:sz w:val="24"/>
          <w:szCs w:val="24"/>
        </w:rPr>
        <w:t xml:space="preserve">con </w:t>
      </w:r>
      <w:r w:rsidRPr="00F27772">
        <w:rPr>
          <w:rFonts w:ascii="Calibri" w:eastAsia="Batang" w:hAnsi="Calibri" w:cs="Calibri"/>
          <w:sz w:val="24"/>
          <w:szCs w:val="24"/>
        </w:rPr>
        <w:t>membret</w:t>
      </w:r>
      <w:r w:rsidR="00FD420F" w:rsidRPr="00F27772">
        <w:rPr>
          <w:rFonts w:ascii="Calibri" w:eastAsia="Batang" w:hAnsi="Calibri" w:cs="Calibri"/>
          <w:sz w:val="24"/>
          <w:szCs w:val="24"/>
        </w:rPr>
        <w:t>e</w:t>
      </w:r>
      <w:r w:rsidRPr="00F27772">
        <w:rPr>
          <w:rFonts w:ascii="Calibri" w:eastAsia="Batang" w:hAnsi="Calibri" w:cs="Calibri"/>
          <w:sz w:val="24"/>
          <w:szCs w:val="24"/>
        </w:rPr>
        <w:t xml:space="preserve"> de la </w:t>
      </w:r>
      <w:r w:rsidR="00895E78" w:rsidRPr="00F27772">
        <w:rPr>
          <w:rFonts w:ascii="Calibri" w:eastAsia="Batang" w:hAnsi="Calibri" w:cs="Calibri"/>
          <w:sz w:val="24"/>
          <w:szCs w:val="24"/>
        </w:rPr>
        <w:t>Entidad</w:t>
      </w:r>
      <w:r w:rsidR="00F76908" w:rsidRPr="00F27772">
        <w:rPr>
          <w:rFonts w:ascii="Calibri" w:eastAsia="Batang" w:hAnsi="Calibri" w:cs="Calibri"/>
          <w:sz w:val="24"/>
          <w:szCs w:val="24"/>
        </w:rPr>
        <w:t xml:space="preserve">, impresos </w:t>
      </w:r>
      <w:r w:rsidR="00C76F9A" w:rsidRPr="00F27772">
        <w:rPr>
          <w:rFonts w:ascii="Calibri" w:eastAsia="Batang" w:hAnsi="Calibri" w:cs="Calibri"/>
          <w:sz w:val="24"/>
          <w:szCs w:val="24"/>
        </w:rPr>
        <w:t>a doble cara</w:t>
      </w:r>
      <w:r w:rsidRPr="00F27772">
        <w:rPr>
          <w:rFonts w:ascii="Calibri" w:eastAsia="Batang" w:hAnsi="Calibri" w:cs="Calibri"/>
          <w:sz w:val="24"/>
          <w:szCs w:val="24"/>
        </w:rPr>
        <w:t xml:space="preserve">. </w:t>
      </w:r>
    </w:p>
    <w:p w14:paraId="664E496F" w14:textId="77777777" w:rsidR="00055C9F" w:rsidRPr="00F27772" w:rsidRDefault="00E27CBD" w:rsidP="006D2554">
      <w:pPr>
        <w:pStyle w:val="Prrafodelista"/>
        <w:numPr>
          <w:ilvl w:val="3"/>
          <w:numId w:val="24"/>
        </w:num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C</w:t>
      </w:r>
      <w:r w:rsidR="00055C9F" w:rsidRPr="00F27772">
        <w:rPr>
          <w:rFonts w:ascii="Calibri" w:eastAsia="Batang" w:hAnsi="Calibri" w:cs="Calibri"/>
          <w:sz w:val="24"/>
          <w:szCs w:val="24"/>
        </w:rPr>
        <w:t xml:space="preserve">ada </w:t>
      </w:r>
      <w:r w:rsidR="002C677B" w:rsidRPr="00F27772">
        <w:rPr>
          <w:rFonts w:ascii="Calibri" w:eastAsia="Batang" w:hAnsi="Calibri" w:cs="Calibri"/>
          <w:sz w:val="24"/>
          <w:szCs w:val="24"/>
        </w:rPr>
        <w:t xml:space="preserve">página </w:t>
      </w:r>
      <w:r w:rsidRPr="00F27772">
        <w:rPr>
          <w:rFonts w:ascii="Calibri" w:eastAsia="Batang" w:hAnsi="Calibri" w:cs="Calibri"/>
          <w:sz w:val="24"/>
          <w:szCs w:val="24"/>
        </w:rPr>
        <w:t xml:space="preserve">deberá contar con sello y firma del Representante Legal </w:t>
      </w:r>
      <w:r w:rsidR="00444516" w:rsidRPr="00F27772">
        <w:rPr>
          <w:rFonts w:ascii="Calibri" w:eastAsia="Batang" w:hAnsi="Calibri" w:cs="Calibri"/>
          <w:sz w:val="24"/>
          <w:szCs w:val="24"/>
        </w:rPr>
        <w:t>o Apoderado</w:t>
      </w:r>
      <w:r w:rsidR="005C7103" w:rsidRPr="00F27772">
        <w:rPr>
          <w:rFonts w:ascii="Calibri" w:eastAsia="Batang" w:hAnsi="Calibri" w:cs="Calibri"/>
          <w:sz w:val="24"/>
          <w:szCs w:val="24"/>
        </w:rPr>
        <w:t xml:space="preserve"> de la entidad solicitante</w:t>
      </w:r>
      <w:r w:rsidR="00055C9F" w:rsidRPr="00F27772">
        <w:rPr>
          <w:rFonts w:ascii="Calibri" w:eastAsia="Batang" w:hAnsi="Calibri" w:cs="Calibri"/>
          <w:sz w:val="24"/>
          <w:szCs w:val="24"/>
        </w:rPr>
        <w:t>.</w:t>
      </w:r>
    </w:p>
    <w:p w14:paraId="6464135E" w14:textId="77777777" w:rsidR="00C844D9" w:rsidRPr="00F27772" w:rsidRDefault="00C844D9" w:rsidP="00C844D9">
      <w:pPr>
        <w:pStyle w:val="Prrafodelista"/>
        <w:spacing w:before="120" w:after="120"/>
        <w:ind w:left="2410"/>
        <w:jc w:val="both"/>
        <w:rPr>
          <w:rFonts w:ascii="Calibri" w:eastAsia="Batang" w:hAnsi="Calibri" w:cs="Calibri"/>
          <w:sz w:val="24"/>
          <w:szCs w:val="24"/>
        </w:rPr>
      </w:pPr>
    </w:p>
    <w:p w14:paraId="4D81C3C0" w14:textId="49CE9343" w:rsidR="00220BEF" w:rsidRPr="00F27772" w:rsidRDefault="00F616FC" w:rsidP="00220BEF">
      <w:pPr>
        <w:pStyle w:val="Prrafodelista"/>
        <w:numPr>
          <w:ilvl w:val="2"/>
          <w:numId w:val="24"/>
        </w:numPr>
        <w:spacing w:after="60"/>
        <w:ind w:left="1560"/>
        <w:jc w:val="both"/>
        <w:rPr>
          <w:rFonts w:ascii="Calibri" w:eastAsia="Batang" w:hAnsi="Calibri" w:cs="Calibri"/>
          <w:sz w:val="24"/>
          <w:szCs w:val="24"/>
        </w:rPr>
      </w:pPr>
      <w:r w:rsidRPr="00F27772">
        <w:rPr>
          <w:rFonts w:ascii="Calibri" w:eastAsia="Batang" w:hAnsi="Calibri" w:cs="Calibri"/>
          <w:sz w:val="24"/>
          <w:szCs w:val="24"/>
        </w:rPr>
        <w:t>Acompaña</w:t>
      </w:r>
      <w:r w:rsidR="00F57C7B" w:rsidRPr="00F27772">
        <w:rPr>
          <w:rFonts w:ascii="Calibri" w:eastAsia="Batang" w:hAnsi="Calibri" w:cs="Calibri"/>
          <w:sz w:val="24"/>
          <w:szCs w:val="24"/>
        </w:rPr>
        <w:t>n</w:t>
      </w:r>
      <w:r w:rsidRPr="00F27772">
        <w:rPr>
          <w:rFonts w:ascii="Calibri" w:eastAsia="Batang" w:hAnsi="Calibri" w:cs="Calibri"/>
          <w:sz w:val="24"/>
          <w:szCs w:val="24"/>
        </w:rPr>
        <w:t xml:space="preserve">do </w:t>
      </w:r>
      <w:r w:rsidR="00F57C7B" w:rsidRPr="00F27772">
        <w:rPr>
          <w:rFonts w:ascii="Calibri" w:eastAsia="Batang" w:hAnsi="Calibri" w:cs="Calibri"/>
          <w:sz w:val="24"/>
          <w:szCs w:val="24"/>
        </w:rPr>
        <w:t xml:space="preserve">a </w:t>
      </w:r>
      <w:r w:rsidR="000E600D" w:rsidRPr="00F27772">
        <w:rPr>
          <w:rFonts w:ascii="Calibri" w:eastAsia="Batang" w:hAnsi="Calibri" w:cs="Calibri"/>
          <w:sz w:val="24"/>
          <w:szCs w:val="24"/>
        </w:rPr>
        <w:t>l</w:t>
      </w:r>
      <w:r w:rsidR="00F57C7B" w:rsidRPr="00F27772">
        <w:rPr>
          <w:rFonts w:ascii="Calibri" w:eastAsia="Batang" w:hAnsi="Calibri" w:cs="Calibri"/>
          <w:sz w:val="24"/>
          <w:szCs w:val="24"/>
        </w:rPr>
        <w:t>os</w:t>
      </w:r>
      <w:r w:rsidR="000E600D" w:rsidRPr="00F27772">
        <w:rPr>
          <w:rFonts w:ascii="Calibri" w:eastAsia="Batang" w:hAnsi="Calibri" w:cs="Calibri"/>
          <w:sz w:val="24"/>
          <w:szCs w:val="24"/>
        </w:rPr>
        <w:t xml:space="preserve"> ejemplar</w:t>
      </w:r>
      <w:r w:rsidR="00F57C7B" w:rsidRPr="00F27772">
        <w:rPr>
          <w:rFonts w:ascii="Calibri" w:eastAsia="Batang" w:hAnsi="Calibri" w:cs="Calibri"/>
          <w:sz w:val="24"/>
          <w:szCs w:val="24"/>
        </w:rPr>
        <w:t>es</w:t>
      </w:r>
      <w:r w:rsidR="000E600D" w:rsidRPr="00F27772">
        <w:rPr>
          <w:rFonts w:ascii="Calibri" w:eastAsia="Batang" w:hAnsi="Calibri" w:cs="Calibri"/>
          <w:sz w:val="24"/>
          <w:szCs w:val="24"/>
        </w:rPr>
        <w:t xml:space="preserve"> en físico se incluirá </w:t>
      </w:r>
      <w:r w:rsidR="00046387" w:rsidRPr="00F27772">
        <w:rPr>
          <w:rFonts w:ascii="Calibri" w:eastAsia="Batang" w:hAnsi="Calibri" w:cs="Calibri"/>
          <w:sz w:val="24"/>
          <w:szCs w:val="24"/>
        </w:rPr>
        <w:t xml:space="preserve">la </w:t>
      </w:r>
      <w:r w:rsidR="00D12540" w:rsidRPr="00F27772">
        <w:rPr>
          <w:rFonts w:ascii="Calibri" w:eastAsia="Batang" w:hAnsi="Calibri" w:cs="Calibri"/>
          <w:sz w:val="24"/>
          <w:szCs w:val="24"/>
        </w:rPr>
        <w:t>carta</w:t>
      </w:r>
      <w:r w:rsidR="000E600D" w:rsidRPr="00F27772">
        <w:rPr>
          <w:rFonts w:ascii="Calibri" w:eastAsia="Batang" w:hAnsi="Calibri" w:cs="Calibri"/>
          <w:sz w:val="24"/>
          <w:szCs w:val="24"/>
        </w:rPr>
        <w:t xml:space="preserve"> de remisión</w:t>
      </w:r>
      <w:r w:rsidR="00D12540" w:rsidRPr="00F27772">
        <w:rPr>
          <w:rFonts w:ascii="Calibri" w:eastAsia="Batang" w:hAnsi="Calibri" w:cs="Calibri"/>
          <w:sz w:val="24"/>
          <w:szCs w:val="24"/>
        </w:rPr>
        <w:t xml:space="preserve"> del</w:t>
      </w:r>
      <w:r w:rsidR="000E600D" w:rsidRPr="00F27772">
        <w:rPr>
          <w:rFonts w:ascii="Calibri" w:eastAsia="Batang" w:hAnsi="Calibri" w:cs="Calibri"/>
          <w:sz w:val="24"/>
          <w:szCs w:val="24"/>
        </w:rPr>
        <w:t xml:space="preserve"> </w:t>
      </w:r>
      <w:r w:rsidR="00D12540" w:rsidRPr="00F27772">
        <w:rPr>
          <w:rFonts w:ascii="Calibri" w:eastAsia="Batang" w:hAnsi="Calibri" w:cs="Calibri"/>
          <w:sz w:val="24"/>
          <w:szCs w:val="24"/>
        </w:rPr>
        <w:t>Representante Legal o Apoderado de la entidad solicitante</w:t>
      </w:r>
      <w:r w:rsidR="002C5AF5" w:rsidRPr="00F27772">
        <w:rPr>
          <w:rFonts w:ascii="Calibri" w:eastAsia="Batang" w:hAnsi="Calibri" w:cs="Calibri"/>
          <w:sz w:val="24"/>
          <w:szCs w:val="24"/>
        </w:rPr>
        <w:t>, debidamente firmada y sellada (Anexo No.</w:t>
      </w:r>
      <w:r w:rsidR="00FE3155" w:rsidRPr="00F27772">
        <w:rPr>
          <w:rFonts w:ascii="Calibri" w:eastAsia="Batang" w:hAnsi="Calibri" w:cs="Calibri"/>
          <w:sz w:val="24"/>
          <w:szCs w:val="24"/>
        </w:rPr>
        <w:t xml:space="preserve"> 6</w:t>
      </w:r>
      <w:r w:rsidR="002C5AF5" w:rsidRPr="00F27772">
        <w:rPr>
          <w:rFonts w:ascii="Calibri" w:eastAsia="Batang" w:hAnsi="Calibri" w:cs="Calibri"/>
          <w:sz w:val="24"/>
          <w:szCs w:val="24"/>
        </w:rPr>
        <w:t xml:space="preserve">), </w:t>
      </w:r>
      <w:r w:rsidR="003B4DFB" w:rsidRPr="00F27772">
        <w:rPr>
          <w:rFonts w:ascii="Calibri" w:eastAsia="Batang" w:hAnsi="Calibri" w:cs="Calibri"/>
          <w:sz w:val="24"/>
          <w:szCs w:val="24"/>
        </w:rPr>
        <w:t xml:space="preserve">con la respectiva </w:t>
      </w:r>
      <w:r w:rsidR="002C5AF5" w:rsidRPr="00F27772">
        <w:rPr>
          <w:rFonts w:ascii="Calibri" w:eastAsia="Batang" w:hAnsi="Calibri" w:cs="Calibri"/>
          <w:sz w:val="24"/>
          <w:szCs w:val="24"/>
        </w:rPr>
        <w:t>legalización de la firma del solicitante según el artículo 54 de la Ley de Notariado, en la que se relacionen los documentos que acrediten la calidad con la que actúa el firmante</w:t>
      </w:r>
      <w:r w:rsidR="006A3AD5">
        <w:rPr>
          <w:rFonts w:ascii="Calibri" w:eastAsia="Batang" w:hAnsi="Calibri" w:cs="Calibri"/>
          <w:sz w:val="24"/>
          <w:szCs w:val="24"/>
        </w:rPr>
        <w:t>.</w:t>
      </w:r>
    </w:p>
    <w:p w14:paraId="4D02C186" w14:textId="77777777" w:rsidR="00220BEF" w:rsidRPr="00F27772" w:rsidRDefault="00220BEF" w:rsidP="002D0284">
      <w:pPr>
        <w:pStyle w:val="Prrafodelista"/>
        <w:spacing w:after="60"/>
        <w:ind w:left="1560"/>
        <w:jc w:val="both"/>
        <w:rPr>
          <w:rFonts w:ascii="Calibri" w:eastAsia="Batang" w:hAnsi="Calibri" w:cs="Calibri"/>
          <w:sz w:val="24"/>
          <w:szCs w:val="24"/>
        </w:rPr>
      </w:pPr>
    </w:p>
    <w:p w14:paraId="5A8C19B3" w14:textId="2326A087" w:rsidR="008946CA" w:rsidRPr="00F27772" w:rsidRDefault="00BA2D92" w:rsidP="002D0284">
      <w:pPr>
        <w:pStyle w:val="Prrafodelista"/>
        <w:numPr>
          <w:ilvl w:val="2"/>
          <w:numId w:val="24"/>
        </w:numPr>
        <w:spacing w:after="60"/>
        <w:ind w:left="1560"/>
        <w:jc w:val="both"/>
        <w:rPr>
          <w:rFonts w:ascii="Calibri" w:eastAsia="Batang" w:hAnsi="Calibri" w:cs="Calibri"/>
          <w:sz w:val="24"/>
          <w:szCs w:val="24"/>
        </w:rPr>
      </w:pPr>
      <w:r w:rsidRPr="00F27772">
        <w:rPr>
          <w:rFonts w:ascii="Calibri" w:eastAsia="Batang" w:hAnsi="Calibri" w:cs="Calibri"/>
          <w:sz w:val="24"/>
          <w:szCs w:val="24"/>
        </w:rPr>
        <w:t xml:space="preserve">El Departamento verificará, en un período no mayor a los </w:t>
      </w:r>
      <w:r w:rsidR="00066984">
        <w:rPr>
          <w:rFonts w:ascii="Calibri" w:eastAsia="Batang" w:hAnsi="Calibri" w:cs="Calibri"/>
          <w:sz w:val="24"/>
          <w:szCs w:val="24"/>
        </w:rPr>
        <w:t>dos</w:t>
      </w:r>
      <w:r w:rsidRPr="00F27772">
        <w:rPr>
          <w:rFonts w:ascii="Calibri" w:eastAsia="Batang" w:hAnsi="Calibri" w:cs="Calibri"/>
          <w:sz w:val="24"/>
          <w:szCs w:val="24"/>
        </w:rPr>
        <w:t xml:space="preserve"> días hábiles siguientes de recibidos los ejemplares y la documentación, que los mismos cumplan con lo requerido en este instructivo, caso contrario notificará a la </w:t>
      </w:r>
      <w:r w:rsidRPr="00F27772">
        <w:rPr>
          <w:rFonts w:ascii="Calibri" w:eastAsia="Batang" w:hAnsi="Calibri" w:cs="Calibri"/>
          <w:sz w:val="24"/>
          <w:szCs w:val="24"/>
        </w:rPr>
        <w:lastRenderedPageBreak/>
        <w:t xml:space="preserve">entidad solicitante para que en el plazo </w:t>
      </w:r>
      <w:r w:rsidRPr="00420D27">
        <w:rPr>
          <w:rFonts w:ascii="Calibri" w:eastAsia="Batang" w:hAnsi="Calibri" w:cs="Calibri"/>
          <w:sz w:val="24"/>
          <w:szCs w:val="24"/>
        </w:rPr>
        <w:t xml:space="preserve">máximo de </w:t>
      </w:r>
      <w:r w:rsidRPr="00420D27" w:rsidDel="001C69D7">
        <w:rPr>
          <w:rFonts w:ascii="Calibri" w:eastAsia="Batang" w:hAnsi="Calibri" w:cs="Calibri"/>
          <w:sz w:val="24"/>
          <w:szCs w:val="24"/>
        </w:rPr>
        <w:t xml:space="preserve">diez </w:t>
      </w:r>
      <w:r w:rsidRPr="00420D27">
        <w:rPr>
          <w:rFonts w:ascii="Calibri" w:eastAsia="Batang" w:hAnsi="Calibri" w:cs="Calibri"/>
          <w:sz w:val="24"/>
          <w:szCs w:val="24"/>
        </w:rPr>
        <w:t>días</w:t>
      </w:r>
      <w:r w:rsidRPr="00F27772">
        <w:rPr>
          <w:rFonts w:ascii="Calibri" w:eastAsia="Batang" w:hAnsi="Calibri" w:cs="Calibri"/>
          <w:sz w:val="24"/>
          <w:szCs w:val="24"/>
        </w:rPr>
        <w:t xml:space="preserve"> hábiles subsane la falta de requisitos o acompañe los documentos solicitados. </w:t>
      </w:r>
    </w:p>
    <w:p w14:paraId="75AAF96D" w14:textId="77777777" w:rsidR="008922AF" w:rsidRPr="00F27772" w:rsidRDefault="008922AF" w:rsidP="002D0284">
      <w:pPr>
        <w:pStyle w:val="Prrafodelista"/>
        <w:spacing w:after="60"/>
        <w:ind w:left="1560"/>
        <w:jc w:val="both"/>
        <w:rPr>
          <w:rFonts w:ascii="Calibri" w:eastAsia="Batang" w:hAnsi="Calibri" w:cs="Calibri"/>
          <w:sz w:val="24"/>
          <w:szCs w:val="24"/>
        </w:rPr>
      </w:pPr>
    </w:p>
    <w:p w14:paraId="6E47FA80" w14:textId="3AC2B298" w:rsidR="00482E47" w:rsidRPr="00F27772" w:rsidRDefault="00433BB0" w:rsidP="006D2554">
      <w:pPr>
        <w:pStyle w:val="Prrafodelista"/>
        <w:numPr>
          <w:ilvl w:val="2"/>
          <w:numId w:val="24"/>
        </w:numPr>
        <w:spacing w:after="60"/>
        <w:ind w:left="1560"/>
        <w:jc w:val="both"/>
        <w:rPr>
          <w:rFonts w:ascii="Calibri" w:eastAsia="Batang" w:hAnsi="Calibri" w:cs="Calibri"/>
          <w:sz w:val="24"/>
          <w:szCs w:val="24"/>
        </w:rPr>
      </w:pPr>
      <w:r w:rsidRPr="00F27772">
        <w:rPr>
          <w:rFonts w:ascii="Calibri" w:eastAsia="Batang" w:hAnsi="Calibri" w:cs="Calibri"/>
          <w:sz w:val="24"/>
          <w:szCs w:val="24"/>
        </w:rPr>
        <w:t xml:space="preserve">Una vez </w:t>
      </w:r>
      <w:r w:rsidR="00E27CBD" w:rsidRPr="00F27772">
        <w:rPr>
          <w:rFonts w:ascii="Calibri" w:eastAsia="Batang" w:hAnsi="Calibri" w:cs="Calibri"/>
          <w:sz w:val="24"/>
          <w:szCs w:val="24"/>
        </w:rPr>
        <w:t>recibidos</w:t>
      </w:r>
      <w:r w:rsidRPr="00F27772">
        <w:rPr>
          <w:rFonts w:ascii="Calibri" w:eastAsia="Batang" w:hAnsi="Calibri" w:cs="Calibri"/>
          <w:sz w:val="24"/>
          <w:szCs w:val="24"/>
        </w:rPr>
        <w:t xml:space="preserve"> los ejemplares en físico,</w:t>
      </w:r>
      <w:r w:rsidR="00445C96" w:rsidRPr="00F27772">
        <w:rPr>
          <w:rFonts w:ascii="Calibri" w:eastAsia="Batang" w:hAnsi="Calibri" w:cs="Calibri"/>
          <w:sz w:val="24"/>
          <w:szCs w:val="24"/>
        </w:rPr>
        <w:t xml:space="preserve"> así como toda la documentación correspondiente, a conformidad del Departamento, se presentará la solicitud a consideración d</w:t>
      </w:r>
      <w:r w:rsidRPr="00F27772">
        <w:rPr>
          <w:rFonts w:ascii="Calibri" w:eastAsia="Batang" w:hAnsi="Calibri" w:cs="Calibri"/>
          <w:sz w:val="24"/>
          <w:szCs w:val="24"/>
        </w:rPr>
        <w:t>e</w:t>
      </w:r>
      <w:r w:rsidR="00055C9F" w:rsidRPr="00F27772">
        <w:rPr>
          <w:rFonts w:ascii="Calibri" w:eastAsia="Batang" w:hAnsi="Calibri" w:cs="Calibri"/>
          <w:sz w:val="24"/>
          <w:szCs w:val="24"/>
        </w:rPr>
        <w:t>l Consejo Directivo</w:t>
      </w:r>
      <w:r w:rsidR="00E27CBD" w:rsidRPr="00F27772">
        <w:rPr>
          <w:rFonts w:ascii="Calibri" w:eastAsia="Batang" w:hAnsi="Calibri" w:cs="Calibri"/>
          <w:sz w:val="24"/>
          <w:szCs w:val="24"/>
        </w:rPr>
        <w:t>,</w:t>
      </w:r>
      <w:r w:rsidR="00055C9F" w:rsidRPr="00F27772">
        <w:rPr>
          <w:rFonts w:ascii="Calibri" w:eastAsia="Batang" w:hAnsi="Calibri" w:cs="Calibri"/>
          <w:sz w:val="24"/>
          <w:szCs w:val="24"/>
        </w:rPr>
        <w:t xml:space="preserve"> </w:t>
      </w:r>
      <w:r w:rsidR="008C1320" w:rsidRPr="00F27772">
        <w:rPr>
          <w:rFonts w:ascii="Calibri" w:eastAsia="Batang" w:hAnsi="Calibri" w:cs="Calibri"/>
          <w:sz w:val="24"/>
          <w:szCs w:val="24"/>
        </w:rPr>
        <w:t>qui</w:t>
      </w:r>
      <w:r w:rsidR="00C43A0B" w:rsidRPr="00F27772">
        <w:rPr>
          <w:rFonts w:ascii="Calibri" w:eastAsia="Batang" w:hAnsi="Calibri" w:cs="Calibri"/>
          <w:sz w:val="24"/>
          <w:szCs w:val="24"/>
        </w:rPr>
        <w:t>e</w:t>
      </w:r>
      <w:r w:rsidR="008C1320" w:rsidRPr="00F27772">
        <w:rPr>
          <w:rFonts w:ascii="Calibri" w:eastAsia="Batang" w:hAnsi="Calibri" w:cs="Calibri"/>
          <w:sz w:val="24"/>
          <w:szCs w:val="24"/>
        </w:rPr>
        <w:t xml:space="preserve">n </w:t>
      </w:r>
      <w:r w:rsidR="00356DD5" w:rsidRPr="00F27772">
        <w:rPr>
          <w:rFonts w:ascii="Calibri" w:eastAsia="Batang" w:hAnsi="Calibri" w:cs="Calibri"/>
          <w:sz w:val="24"/>
          <w:szCs w:val="24"/>
        </w:rPr>
        <w:t>aprobará</w:t>
      </w:r>
      <w:r w:rsidR="00055C9F" w:rsidRPr="00F27772">
        <w:rPr>
          <w:rFonts w:ascii="Calibri" w:eastAsia="Batang" w:hAnsi="Calibri" w:cs="Calibri"/>
          <w:sz w:val="24"/>
          <w:szCs w:val="24"/>
        </w:rPr>
        <w:t xml:space="preserve"> la</w:t>
      </w:r>
      <w:r w:rsidR="0044256F" w:rsidRPr="00F27772">
        <w:rPr>
          <w:rFonts w:ascii="Calibri" w:eastAsia="Batang" w:hAnsi="Calibri" w:cs="Calibri"/>
          <w:sz w:val="24"/>
          <w:szCs w:val="24"/>
        </w:rPr>
        <w:t>s</w:t>
      </w:r>
      <w:r w:rsidR="00055C9F" w:rsidRPr="00F27772">
        <w:rPr>
          <w:rFonts w:ascii="Calibri" w:eastAsia="Batang" w:hAnsi="Calibri" w:cs="Calibri"/>
          <w:sz w:val="24"/>
          <w:szCs w:val="24"/>
        </w:rPr>
        <w:t xml:space="preserve"> </w:t>
      </w:r>
      <w:r w:rsidR="00CF4A8D" w:rsidRPr="00F27772">
        <w:rPr>
          <w:rFonts w:ascii="Calibri" w:eastAsia="Batang" w:hAnsi="Calibri" w:cs="Calibri"/>
          <w:sz w:val="24"/>
          <w:szCs w:val="24"/>
        </w:rPr>
        <w:t>N</w:t>
      </w:r>
      <w:r w:rsidR="00055C9F" w:rsidRPr="00F27772">
        <w:rPr>
          <w:rFonts w:ascii="Calibri" w:eastAsia="Batang" w:hAnsi="Calibri" w:cs="Calibri"/>
          <w:sz w:val="24"/>
          <w:szCs w:val="24"/>
        </w:rPr>
        <w:t xml:space="preserve">ormas de </w:t>
      </w:r>
      <w:r w:rsidR="00CF4A8D" w:rsidRPr="00F27772">
        <w:rPr>
          <w:rFonts w:ascii="Calibri" w:eastAsia="Batang" w:hAnsi="Calibri" w:cs="Calibri"/>
          <w:sz w:val="24"/>
          <w:szCs w:val="24"/>
        </w:rPr>
        <w:t>C</w:t>
      </w:r>
      <w:r w:rsidR="00055C9F" w:rsidRPr="00F27772">
        <w:rPr>
          <w:rFonts w:ascii="Calibri" w:eastAsia="Batang" w:hAnsi="Calibri" w:cs="Calibri"/>
          <w:sz w:val="24"/>
          <w:szCs w:val="24"/>
        </w:rPr>
        <w:t xml:space="preserve">aptación, con base </w:t>
      </w:r>
      <w:r w:rsidR="007D402B" w:rsidRPr="00F27772">
        <w:rPr>
          <w:rFonts w:ascii="Calibri" w:eastAsia="Batang" w:hAnsi="Calibri" w:cs="Calibri"/>
          <w:sz w:val="24"/>
          <w:szCs w:val="24"/>
        </w:rPr>
        <w:t>en e</w:t>
      </w:r>
      <w:r w:rsidR="004D120D" w:rsidRPr="00F27772">
        <w:rPr>
          <w:rFonts w:ascii="Calibri" w:eastAsia="Batang" w:hAnsi="Calibri" w:cs="Calibri"/>
          <w:sz w:val="24"/>
          <w:szCs w:val="24"/>
        </w:rPr>
        <w:t xml:space="preserve">l informe </w:t>
      </w:r>
      <w:r w:rsidR="003B6BD4" w:rsidRPr="00F27772">
        <w:rPr>
          <w:rFonts w:ascii="Calibri" w:eastAsia="Batang" w:hAnsi="Calibri" w:cs="Calibri"/>
          <w:sz w:val="24"/>
          <w:szCs w:val="24"/>
        </w:rPr>
        <w:t xml:space="preserve">técnico </w:t>
      </w:r>
      <w:r w:rsidR="00DC5EC5" w:rsidRPr="00F27772">
        <w:rPr>
          <w:rFonts w:ascii="Calibri" w:eastAsia="Batang" w:hAnsi="Calibri" w:cs="Calibri"/>
          <w:sz w:val="24"/>
          <w:szCs w:val="24"/>
        </w:rPr>
        <w:t xml:space="preserve">y opinión jurídica, </w:t>
      </w:r>
      <w:r w:rsidR="004D120D" w:rsidRPr="00F27772">
        <w:rPr>
          <w:rFonts w:ascii="Calibri" w:eastAsia="Batang" w:hAnsi="Calibri" w:cs="Calibri"/>
          <w:sz w:val="24"/>
          <w:szCs w:val="24"/>
        </w:rPr>
        <w:t>presentado por la Gerencia</w:t>
      </w:r>
      <w:r w:rsidR="007D402B" w:rsidRPr="00F27772">
        <w:rPr>
          <w:rFonts w:ascii="Calibri" w:eastAsia="Batang" w:hAnsi="Calibri" w:cs="Calibri"/>
          <w:sz w:val="24"/>
          <w:szCs w:val="24"/>
        </w:rPr>
        <w:t xml:space="preserve"> y </w:t>
      </w:r>
      <w:r w:rsidR="00CC6212">
        <w:rPr>
          <w:rFonts w:ascii="Calibri" w:eastAsia="Batang" w:hAnsi="Calibri" w:cs="Calibri"/>
          <w:sz w:val="24"/>
          <w:szCs w:val="24"/>
        </w:rPr>
        <w:t>la Gerencia Legal</w:t>
      </w:r>
      <w:r w:rsidR="003B6BD4" w:rsidRPr="00F27772">
        <w:rPr>
          <w:rFonts w:ascii="Calibri" w:eastAsia="Batang" w:hAnsi="Calibri" w:cs="Calibri"/>
          <w:sz w:val="24"/>
          <w:szCs w:val="24"/>
        </w:rPr>
        <w:t>.</w:t>
      </w:r>
      <w:r w:rsidR="0096360B" w:rsidRPr="00F27772">
        <w:rPr>
          <w:rFonts w:ascii="Calibri" w:eastAsia="Batang" w:hAnsi="Calibri" w:cs="Calibri"/>
          <w:sz w:val="24"/>
          <w:szCs w:val="24"/>
        </w:rPr>
        <w:t xml:space="preserve"> </w:t>
      </w:r>
    </w:p>
    <w:p w14:paraId="5A61FC48" w14:textId="77777777" w:rsidR="00EB1CD3" w:rsidRPr="00F27772" w:rsidRDefault="00EB1CD3" w:rsidP="00442CC7">
      <w:pPr>
        <w:pStyle w:val="Prrafodelista"/>
        <w:spacing w:after="60"/>
        <w:ind w:left="1560"/>
        <w:jc w:val="both"/>
        <w:rPr>
          <w:rFonts w:ascii="Calibri" w:eastAsia="Batang" w:hAnsi="Calibri" w:cs="Calibri"/>
          <w:sz w:val="24"/>
          <w:szCs w:val="24"/>
        </w:rPr>
      </w:pPr>
    </w:p>
    <w:p w14:paraId="7C1832B0" w14:textId="77777777" w:rsidR="000E7885" w:rsidRPr="00F27772" w:rsidRDefault="00482E47" w:rsidP="00C844D9">
      <w:pPr>
        <w:pStyle w:val="Prrafodelista"/>
        <w:numPr>
          <w:ilvl w:val="2"/>
          <w:numId w:val="24"/>
        </w:numPr>
        <w:spacing w:after="60"/>
        <w:ind w:left="1560"/>
        <w:jc w:val="both"/>
        <w:rPr>
          <w:rFonts w:ascii="Calibri" w:eastAsia="Batang" w:hAnsi="Calibri" w:cs="Calibri"/>
          <w:sz w:val="24"/>
          <w:szCs w:val="24"/>
        </w:rPr>
      </w:pPr>
      <w:r w:rsidRPr="00F27772">
        <w:rPr>
          <w:rFonts w:ascii="Calibri" w:eastAsia="Batang" w:hAnsi="Calibri" w:cs="Calibri"/>
          <w:sz w:val="24"/>
          <w:szCs w:val="24"/>
        </w:rPr>
        <w:t>El Consejo Directivo denega</w:t>
      </w:r>
      <w:r w:rsidR="00356DD5" w:rsidRPr="00F27772">
        <w:rPr>
          <w:rFonts w:ascii="Calibri" w:eastAsia="Batang" w:hAnsi="Calibri" w:cs="Calibri"/>
          <w:sz w:val="24"/>
          <w:szCs w:val="24"/>
        </w:rPr>
        <w:t>rá</w:t>
      </w:r>
      <w:r w:rsidRPr="00F27772">
        <w:rPr>
          <w:rFonts w:ascii="Calibri" w:eastAsia="Batang" w:hAnsi="Calibri" w:cs="Calibri"/>
          <w:sz w:val="24"/>
          <w:szCs w:val="24"/>
        </w:rPr>
        <w:t xml:space="preserve"> la solicitud</w:t>
      </w:r>
      <w:r w:rsidR="00965E94" w:rsidRPr="00F27772">
        <w:rPr>
          <w:rFonts w:ascii="Calibri" w:eastAsia="Batang" w:hAnsi="Calibri" w:cs="Calibri"/>
          <w:sz w:val="24"/>
          <w:szCs w:val="24"/>
        </w:rPr>
        <w:t>,</w:t>
      </w:r>
      <w:r w:rsidRPr="00F27772">
        <w:rPr>
          <w:rFonts w:ascii="Calibri" w:eastAsia="Batang" w:hAnsi="Calibri" w:cs="Calibri"/>
          <w:sz w:val="24"/>
          <w:szCs w:val="24"/>
        </w:rPr>
        <w:t xml:space="preserve"> en los casos siguientes:</w:t>
      </w:r>
    </w:p>
    <w:p w14:paraId="475D96A7" w14:textId="0B839A84" w:rsidR="00D36108" w:rsidRPr="00F27772" w:rsidRDefault="00C844D9" w:rsidP="00C844D9">
      <w:p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5.4.</w:t>
      </w:r>
      <w:r w:rsidR="008E24D5" w:rsidRPr="00F27772">
        <w:rPr>
          <w:rFonts w:ascii="Calibri" w:eastAsia="Batang" w:hAnsi="Calibri" w:cs="Calibri"/>
          <w:sz w:val="24"/>
          <w:szCs w:val="24"/>
        </w:rPr>
        <w:t>5</w:t>
      </w:r>
      <w:r w:rsidRPr="00F27772">
        <w:rPr>
          <w:rFonts w:ascii="Calibri" w:eastAsia="Batang" w:hAnsi="Calibri" w:cs="Calibri"/>
          <w:sz w:val="24"/>
          <w:szCs w:val="24"/>
        </w:rPr>
        <w:t xml:space="preserve">.1. </w:t>
      </w:r>
      <w:r w:rsidR="00D36108" w:rsidRPr="00F27772">
        <w:rPr>
          <w:rFonts w:ascii="Calibri" w:eastAsia="Batang" w:hAnsi="Calibri" w:cs="Calibri"/>
          <w:sz w:val="24"/>
          <w:szCs w:val="24"/>
        </w:rPr>
        <w:t xml:space="preserve">Cuando la Gerencia advierta </w:t>
      </w:r>
      <w:r w:rsidR="00965E94" w:rsidRPr="00F27772">
        <w:rPr>
          <w:rFonts w:ascii="Calibri" w:eastAsia="Batang" w:hAnsi="Calibri" w:cs="Calibri"/>
          <w:sz w:val="24"/>
          <w:szCs w:val="24"/>
        </w:rPr>
        <w:t>con</w:t>
      </w:r>
      <w:r w:rsidR="00D36108" w:rsidRPr="00F27772">
        <w:rPr>
          <w:rFonts w:ascii="Calibri" w:eastAsia="Batang" w:hAnsi="Calibri" w:cs="Calibri"/>
          <w:sz w:val="24"/>
          <w:szCs w:val="24"/>
        </w:rPr>
        <w:t xml:space="preserve"> base </w:t>
      </w:r>
      <w:r w:rsidR="00965E94" w:rsidRPr="00F27772">
        <w:rPr>
          <w:rFonts w:ascii="Calibri" w:eastAsia="Batang" w:hAnsi="Calibri" w:cs="Calibri"/>
          <w:sz w:val="24"/>
          <w:szCs w:val="24"/>
        </w:rPr>
        <w:t>en</w:t>
      </w:r>
      <w:r w:rsidR="00D36108" w:rsidRPr="00F27772">
        <w:rPr>
          <w:rFonts w:ascii="Calibri" w:eastAsia="Batang" w:hAnsi="Calibri" w:cs="Calibri"/>
          <w:sz w:val="24"/>
          <w:szCs w:val="24"/>
        </w:rPr>
        <w:t xml:space="preserve"> las opiniones de</w:t>
      </w:r>
      <w:r w:rsidR="00F82D71" w:rsidRPr="00F27772">
        <w:rPr>
          <w:rFonts w:ascii="Calibri" w:eastAsia="Batang" w:hAnsi="Calibri" w:cs="Calibri"/>
          <w:sz w:val="24"/>
          <w:szCs w:val="24"/>
        </w:rPr>
        <w:t xml:space="preserve"> </w:t>
      </w:r>
      <w:r w:rsidR="00D36108" w:rsidRPr="00F27772">
        <w:rPr>
          <w:rFonts w:ascii="Calibri" w:eastAsia="Batang" w:hAnsi="Calibri" w:cs="Calibri"/>
          <w:sz w:val="24"/>
          <w:szCs w:val="24"/>
        </w:rPr>
        <w:t>l</w:t>
      </w:r>
      <w:r w:rsidR="00F82D71" w:rsidRPr="00F27772">
        <w:rPr>
          <w:rFonts w:ascii="Calibri" w:eastAsia="Batang" w:hAnsi="Calibri" w:cs="Calibri"/>
          <w:sz w:val="24"/>
          <w:szCs w:val="24"/>
        </w:rPr>
        <w:t>os</w:t>
      </w:r>
      <w:r w:rsidR="00D36108" w:rsidRPr="00F27772">
        <w:rPr>
          <w:rFonts w:ascii="Calibri" w:eastAsia="Batang" w:hAnsi="Calibri" w:cs="Calibri"/>
          <w:sz w:val="24"/>
          <w:szCs w:val="24"/>
        </w:rPr>
        <w:t xml:space="preserve"> </w:t>
      </w:r>
      <w:r w:rsidR="000618EF" w:rsidRPr="00F27772">
        <w:rPr>
          <w:rFonts w:ascii="Calibri" w:eastAsia="Batang" w:hAnsi="Calibri" w:cs="Calibri"/>
          <w:sz w:val="24"/>
          <w:szCs w:val="24"/>
        </w:rPr>
        <w:t>Departamento</w:t>
      </w:r>
      <w:r w:rsidR="001B66AA" w:rsidRPr="00F27772">
        <w:rPr>
          <w:rFonts w:ascii="Calibri" w:eastAsia="Batang" w:hAnsi="Calibri" w:cs="Calibri"/>
          <w:sz w:val="24"/>
          <w:szCs w:val="24"/>
        </w:rPr>
        <w:t>s</w:t>
      </w:r>
      <w:r w:rsidR="000618EF" w:rsidRPr="00F27772">
        <w:rPr>
          <w:rFonts w:ascii="Calibri" w:eastAsia="Batang" w:hAnsi="Calibri" w:cs="Calibri"/>
          <w:sz w:val="24"/>
          <w:szCs w:val="24"/>
        </w:rPr>
        <w:t xml:space="preserve"> de Políticas Públicas e Innovación Financiera</w:t>
      </w:r>
      <w:r w:rsidR="00F82D71" w:rsidRPr="00F27772">
        <w:rPr>
          <w:rFonts w:ascii="Calibri" w:eastAsia="Batang" w:hAnsi="Calibri" w:cs="Calibri"/>
          <w:sz w:val="24"/>
          <w:szCs w:val="24"/>
        </w:rPr>
        <w:t xml:space="preserve"> </w:t>
      </w:r>
      <w:r w:rsidR="00D36108" w:rsidRPr="00F27772">
        <w:rPr>
          <w:rFonts w:ascii="Calibri" w:eastAsia="Batang" w:hAnsi="Calibri" w:cs="Calibri"/>
          <w:sz w:val="24"/>
          <w:szCs w:val="24"/>
        </w:rPr>
        <w:t xml:space="preserve">y </w:t>
      </w:r>
      <w:r w:rsidR="00314EF0">
        <w:rPr>
          <w:rFonts w:ascii="Calibri" w:eastAsia="Batang" w:hAnsi="Calibri" w:cs="Calibri"/>
          <w:sz w:val="24"/>
          <w:szCs w:val="24"/>
        </w:rPr>
        <w:t xml:space="preserve">la </w:t>
      </w:r>
      <w:r w:rsidR="00CC6212">
        <w:rPr>
          <w:rFonts w:ascii="Calibri" w:eastAsia="Batang" w:hAnsi="Calibri" w:cs="Calibri"/>
          <w:sz w:val="24"/>
          <w:szCs w:val="24"/>
        </w:rPr>
        <w:t>Gerencia Legal</w:t>
      </w:r>
      <w:r w:rsidR="00D36108" w:rsidRPr="00F27772">
        <w:rPr>
          <w:rFonts w:ascii="Calibri" w:eastAsia="Batang" w:hAnsi="Calibri" w:cs="Calibri"/>
          <w:sz w:val="24"/>
          <w:szCs w:val="24"/>
        </w:rPr>
        <w:t xml:space="preserve">, que posterior a la remisión de la </w:t>
      </w:r>
      <w:r w:rsidR="00DE7E4C" w:rsidRPr="00F27772">
        <w:rPr>
          <w:rFonts w:ascii="Calibri" w:eastAsia="Batang" w:hAnsi="Calibri" w:cs="Calibri"/>
          <w:sz w:val="24"/>
          <w:szCs w:val="24"/>
        </w:rPr>
        <w:t>notificación</w:t>
      </w:r>
      <w:r w:rsidR="00D36108" w:rsidRPr="00F27772">
        <w:rPr>
          <w:rFonts w:ascii="Calibri" w:eastAsia="Batang" w:hAnsi="Calibri" w:cs="Calibri"/>
          <w:sz w:val="24"/>
          <w:szCs w:val="24"/>
        </w:rPr>
        <w:t xml:space="preserve">, la entidad solicitante no </w:t>
      </w:r>
      <w:r w:rsidR="00E27CBD" w:rsidRPr="00F27772">
        <w:rPr>
          <w:rFonts w:ascii="Calibri" w:eastAsia="Batang" w:hAnsi="Calibri" w:cs="Calibri"/>
          <w:sz w:val="24"/>
          <w:szCs w:val="24"/>
        </w:rPr>
        <w:t>incorporó</w:t>
      </w:r>
      <w:r w:rsidR="00D36108" w:rsidRPr="00F27772">
        <w:rPr>
          <w:rFonts w:ascii="Calibri" w:eastAsia="Batang" w:hAnsi="Calibri" w:cs="Calibri"/>
          <w:sz w:val="24"/>
          <w:szCs w:val="24"/>
        </w:rPr>
        <w:t xml:space="preserve"> a satisfacción los comentarios realizados a la norma.</w:t>
      </w:r>
    </w:p>
    <w:p w14:paraId="6C69634D" w14:textId="41DE69F5" w:rsidR="00CB471C" w:rsidRPr="00F27772" w:rsidRDefault="00C844D9" w:rsidP="00C844D9">
      <w:pPr>
        <w:spacing w:before="120" w:after="120"/>
        <w:ind w:left="2410" w:hanging="850"/>
        <w:jc w:val="both"/>
        <w:rPr>
          <w:rFonts w:ascii="Calibri" w:eastAsia="Batang" w:hAnsi="Calibri" w:cs="Calibri"/>
          <w:sz w:val="24"/>
          <w:szCs w:val="24"/>
        </w:rPr>
      </w:pPr>
      <w:r w:rsidRPr="00F27772">
        <w:rPr>
          <w:rFonts w:ascii="Calibri" w:eastAsia="Batang" w:hAnsi="Calibri" w:cs="Calibri"/>
          <w:sz w:val="24"/>
          <w:szCs w:val="24"/>
        </w:rPr>
        <w:t>5.4.</w:t>
      </w:r>
      <w:r w:rsidR="008E24D5" w:rsidRPr="00F27772">
        <w:rPr>
          <w:rFonts w:ascii="Calibri" w:eastAsia="Batang" w:hAnsi="Calibri" w:cs="Calibri"/>
          <w:sz w:val="24"/>
          <w:szCs w:val="24"/>
        </w:rPr>
        <w:t>5</w:t>
      </w:r>
      <w:r w:rsidRPr="00F27772">
        <w:rPr>
          <w:rFonts w:ascii="Calibri" w:eastAsia="Batang" w:hAnsi="Calibri" w:cs="Calibri"/>
          <w:sz w:val="24"/>
          <w:szCs w:val="24"/>
        </w:rPr>
        <w:t xml:space="preserve">.2. </w:t>
      </w:r>
      <w:r w:rsidR="00965E94" w:rsidRPr="00F27772">
        <w:rPr>
          <w:rFonts w:ascii="Calibri" w:eastAsia="Batang" w:hAnsi="Calibri" w:cs="Calibri"/>
          <w:sz w:val="24"/>
          <w:szCs w:val="24"/>
        </w:rPr>
        <w:t>Cuando la Gerencia advierta con base en</w:t>
      </w:r>
      <w:r w:rsidR="00D36108" w:rsidRPr="00F27772">
        <w:rPr>
          <w:rFonts w:ascii="Calibri" w:eastAsia="Batang" w:hAnsi="Calibri" w:cs="Calibri"/>
          <w:sz w:val="24"/>
          <w:szCs w:val="24"/>
        </w:rPr>
        <w:t xml:space="preserve"> las opiniones de</w:t>
      </w:r>
      <w:r w:rsidR="00314EF0">
        <w:rPr>
          <w:rFonts w:ascii="Calibri" w:eastAsia="Batang" w:hAnsi="Calibri" w:cs="Calibri"/>
          <w:sz w:val="24"/>
          <w:szCs w:val="24"/>
        </w:rPr>
        <w:t>l</w:t>
      </w:r>
      <w:r w:rsidR="00F82D71" w:rsidRPr="00F27772">
        <w:rPr>
          <w:rFonts w:ascii="Calibri" w:eastAsia="Batang" w:hAnsi="Calibri" w:cs="Calibri"/>
          <w:sz w:val="24"/>
          <w:szCs w:val="24"/>
        </w:rPr>
        <w:t xml:space="preserve"> </w:t>
      </w:r>
      <w:r w:rsidR="000618EF" w:rsidRPr="00F27772">
        <w:rPr>
          <w:rFonts w:ascii="Calibri" w:eastAsia="Batang" w:hAnsi="Calibri" w:cs="Calibri"/>
          <w:sz w:val="24"/>
          <w:szCs w:val="24"/>
        </w:rPr>
        <w:t>Departamento de Políticas Públicas e Innovación Financiera</w:t>
      </w:r>
      <w:r w:rsidR="00F82D71" w:rsidRPr="00F27772">
        <w:rPr>
          <w:rFonts w:ascii="Calibri" w:eastAsia="Batang" w:hAnsi="Calibri" w:cs="Calibri"/>
          <w:sz w:val="24"/>
          <w:szCs w:val="24"/>
        </w:rPr>
        <w:t xml:space="preserve"> </w:t>
      </w:r>
      <w:r w:rsidR="00D36108" w:rsidRPr="00F27772">
        <w:rPr>
          <w:rFonts w:ascii="Calibri" w:eastAsia="Batang" w:hAnsi="Calibri" w:cs="Calibri"/>
          <w:sz w:val="24"/>
          <w:szCs w:val="24"/>
        </w:rPr>
        <w:t xml:space="preserve">y </w:t>
      </w:r>
      <w:r w:rsidR="00314EF0">
        <w:rPr>
          <w:rFonts w:ascii="Calibri" w:eastAsia="Batang" w:hAnsi="Calibri" w:cs="Calibri"/>
          <w:sz w:val="24"/>
          <w:szCs w:val="24"/>
        </w:rPr>
        <w:t xml:space="preserve">la </w:t>
      </w:r>
      <w:r w:rsidR="00CC6212">
        <w:rPr>
          <w:rFonts w:ascii="Calibri" w:eastAsia="Batang" w:hAnsi="Calibri" w:cs="Calibri"/>
          <w:sz w:val="24"/>
          <w:szCs w:val="24"/>
        </w:rPr>
        <w:t>Gerencia Legal</w:t>
      </w:r>
      <w:r w:rsidR="00D36108" w:rsidRPr="00F27772">
        <w:rPr>
          <w:rFonts w:ascii="Calibri" w:eastAsia="Batang" w:hAnsi="Calibri" w:cs="Calibri"/>
          <w:sz w:val="24"/>
          <w:szCs w:val="24"/>
        </w:rPr>
        <w:t xml:space="preserve">, que posterior a la remisión de la </w:t>
      </w:r>
      <w:r w:rsidR="00DE7E4C" w:rsidRPr="00F27772">
        <w:rPr>
          <w:rFonts w:ascii="Calibri" w:eastAsia="Batang" w:hAnsi="Calibri" w:cs="Calibri"/>
          <w:sz w:val="24"/>
          <w:szCs w:val="24"/>
        </w:rPr>
        <w:t>notificación</w:t>
      </w:r>
      <w:r w:rsidR="00D36108" w:rsidRPr="00F27772">
        <w:rPr>
          <w:rFonts w:ascii="Calibri" w:eastAsia="Batang" w:hAnsi="Calibri" w:cs="Calibri"/>
          <w:sz w:val="24"/>
          <w:szCs w:val="24"/>
        </w:rPr>
        <w:t xml:space="preserve">, la entidad solicitante ha incorporado nuevos elementos, productos o modificaciones que no </w:t>
      </w:r>
      <w:r w:rsidR="00E27CBD" w:rsidRPr="00F27772">
        <w:rPr>
          <w:rFonts w:ascii="Calibri" w:eastAsia="Batang" w:hAnsi="Calibri" w:cs="Calibri"/>
          <w:sz w:val="24"/>
          <w:szCs w:val="24"/>
        </w:rPr>
        <w:t>fueron parte del análisis realizado</w:t>
      </w:r>
      <w:r w:rsidR="00D36108" w:rsidRPr="00F27772">
        <w:rPr>
          <w:rFonts w:ascii="Calibri" w:eastAsia="Batang" w:hAnsi="Calibri" w:cs="Calibri"/>
          <w:sz w:val="24"/>
          <w:szCs w:val="24"/>
        </w:rPr>
        <w:t>.</w:t>
      </w:r>
    </w:p>
    <w:p w14:paraId="22136AA0" w14:textId="485C4904" w:rsidR="00482E47" w:rsidRPr="00F27772" w:rsidRDefault="0063092A" w:rsidP="00C844D9">
      <w:pPr>
        <w:pStyle w:val="Prrafodelista"/>
        <w:numPr>
          <w:ilvl w:val="2"/>
          <w:numId w:val="24"/>
        </w:numPr>
        <w:spacing w:after="60"/>
        <w:ind w:left="1560"/>
        <w:jc w:val="both"/>
        <w:rPr>
          <w:rFonts w:ascii="Calibri" w:eastAsia="Batang" w:hAnsi="Calibri" w:cs="Calibri"/>
          <w:sz w:val="24"/>
          <w:szCs w:val="24"/>
        </w:rPr>
      </w:pPr>
      <w:r w:rsidRPr="00F27772">
        <w:rPr>
          <w:rFonts w:ascii="Calibri" w:eastAsia="Batang" w:hAnsi="Calibri" w:cs="Calibri"/>
          <w:sz w:val="24"/>
          <w:szCs w:val="24"/>
        </w:rPr>
        <w:t>El</w:t>
      </w:r>
      <w:r w:rsidR="00F82D71" w:rsidRPr="00F27772">
        <w:rPr>
          <w:rFonts w:ascii="Calibri" w:eastAsia="Batang" w:hAnsi="Calibri" w:cs="Calibri"/>
          <w:sz w:val="24"/>
          <w:szCs w:val="24"/>
        </w:rPr>
        <w:t xml:space="preserve"> </w:t>
      </w:r>
      <w:r w:rsidRPr="00F27772">
        <w:rPr>
          <w:rFonts w:ascii="Calibri" w:eastAsia="Batang" w:hAnsi="Calibri" w:cs="Calibri"/>
          <w:sz w:val="24"/>
          <w:szCs w:val="24"/>
        </w:rPr>
        <w:t>Secretario de</w:t>
      </w:r>
      <w:r w:rsidR="00062551">
        <w:rPr>
          <w:rFonts w:ascii="Calibri" w:eastAsia="Batang" w:hAnsi="Calibri" w:cs="Calibri"/>
          <w:sz w:val="24"/>
          <w:szCs w:val="24"/>
        </w:rPr>
        <w:t>l</w:t>
      </w:r>
      <w:r w:rsidRPr="00F27772">
        <w:rPr>
          <w:rFonts w:ascii="Calibri" w:eastAsia="Batang" w:hAnsi="Calibri" w:cs="Calibri"/>
          <w:sz w:val="24"/>
          <w:szCs w:val="24"/>
        </w:rPr>
        <w:t xml:space="preserve"> Consejo Directivo</w:t>
      </w:r>
      <w:r w:rsidR="00482E47" w:rsidRPr="00F27772">
        <w:rPr>
          <w:rFonts w:ascii="Calibri" w:eastAsia="Batang" w:hAnsi="Calibri" w:cs="Calibri"/>
          <w:sz w:val="24"/>
          <w:szCs w:val="24"/>
        </w:rPr>
        <w:t xml:space="preserve"> comunicará a la entidad solicitante lo resuelto </w:t>
      </w:r>
      <w:r w:rsidR="00746FF1" w:rsidRPr="00F27772">
        <w:rPr>
          <w:rFonts w:ascii="Calibri" w:eastAsia="Batang" w:hAnsi="Calibri" w:cs="Calibri"/>
          <w:sz w:val="24"/>
          <w:szCs w:val="24"/>
        </w:rPr>
        <w:t xml:space="preserve">por el </w:t>
      </w:r>
      <w:r w:rsidR="00A52E17" w:rsidRPr="00F27772">
        <w:rPr>
          <w:rFonts w:ascii="Calibri" w:eastAsia="Batang" w:hAnsi="Calibri" w:cs="Calibri"/>
          <w:sz w:val="24"/>
          <w:szCs w:val="24"/>
        </w:rPr>
        <w:t>referido Consejo</w:t>
      </w:r>
      <w:r w:rsidR="00746FF1" w:rsidRPr="00F27772">
        <w:rPr>
          <w:rFonts w:ascii="Calibri" w:eastAsia="Batang" w:hAnsi="Calibri" w:cs="Calibri"/>
          <w:sz w:val="24"/>
          <w:szCs w:val="24"/>
        </w:rPr>
        <w:t>.</w:t>
      </w:r>
    </w:p>
    <w:p w14:paraId="5DEE3418" w14:textId="77777777" w:rsidR="00433BB0" w:rsidRPr="00F27772" w:rsidRDefault="00433BB0" w:rsidP="00172544">
      <w:pPr>
        <w:spacing w:line="276" w:lineRule="auto"/>
        <w:ind w:left="1843"/>
        <w:jc w:val="both"/>
        <w:rPr>
          <w:rFonts w:ascii="Calibri" w:eastAsia="Batang" w:hAnsi="Calibri" w:cs="Calibri"/>
          <w:sz w:val="24"/>
          <w:szCs w:val="24"/>
        </w:rPr>
      </w:pPr>
    </w:p>
    <w:p w14:paraId="165170DC" w14:textId="77777777" w:rsidR="00471815" w:rsidRPr="00F27772" w:rsidRDefault="00471815" w:rsidP="00471815">
      <w:pPr>
        <w:pStyle w:val="Ttulo1"/>
        <w:numPr>
          <w:ilvl w:val="1"/>
          <w:numId w:val="6"/>
        </w:numPr>
        <w:tabs>
          <w:tab w:val="left" w:pos="993"/>
        </w:tabs>
        <w:spacing w:before="120" w:after="120"/>
        <w:jc w:val="both"/>
        <w:rPr>
          <w:rFonts w:ascii="Calibri" w:hAnsi="Calibri" w:cs="Calibri"/>
          <w:sz w:val="24"/>
          <w:szCs w:val="24"/>
        </w:rPr>
      </w:pPr>
      <w:bookmarkStart w:id="25" w:name="_Toc80864376"/>
      <w:bookmarkStart w:id="26" w:name="_Toc504400632"/>
      <w:r w:rsidRPr="00F27772">
        <w:rPr>
          <w:rFonts w:ascii="Calibri" w:hAnsi="Calibri" w:cs="Calibri"/>
          <w:sz w:val="24"/>
          <w:szCs w:val="24"/>
        </w:rPr>
        <w:t>NOTIFICACIONES A LA ENTIDAD</w:t>
      </w:r>
      <w:bookmarkEnd w:id="25"/>
    </w:p>
    <w:p w14:paraId="34300127" w14:textId="0DC1FE3D" w:rsidR="006373A7" w:rsidRPr="00055077" w:rsidRDefault="00055077" w:rsidP="003746A4">
      <w:pPr>
        <w:ind w:left="885"/>
        <w:jc w:val="both"/>
        <w:rPr>
          <w:rFonts w:ascii="Calibri" w:hAnsi="Calibri" w:cs="Calibri"/>
          <w:sz w:val="24"/>
          <w:szCs w:val="24"/>
          <w:lang w:val="es-ES_tradnl"/>
        </w:rPr>
      </w:pPr>
      <w:r w:rsidRPr="00055077">
        <w:rPr>
          <w:rFonts w:ascii="Calibri" w:hAnsi="Calibri" w:cs="Calibri"/>
          <w:sz w:val="24"/>
          <w:szCs w:val="24"/>
          <w:lang w:val="es-ES_tradnl"/>
        </w:rPr>
        <w:t xml:space="preserve">Una vez abordada la solicitud </w:t>
      </w:r>
      <w:r w:rsidR="00362CDE">
        <w:rPr>
          <w:rFonts w:ascii="Calibri" w:hAnsi="Calibri" w:cs="Calibri"/>
          <w:sz w:val="24"/>
          <w:szCs w:val="24"/>
          <w:lang w:val="es-ES_tradnl"/>
        </w:rPr>
        <w:t xml:space="preserve">de la entidad </w:t>
      </w:r>
      <w:r w:rsidRPr="00055077">
        <w:rPr>
          <w:rFonts w:ascii="Calibri" w:hAnsi="Calibri" w:cs="Calibri"/>
          <w:sz w:val="24"/>
          <w:szCs w:val="24"/>
          <w:lang w:val="es-ES_tradnl"/>
        </w:rPr>
        <w:t xml:space="preserve">en sesión de Consejo </w:t>
      </w:r>
      <w:r w:rsidR="00362CDE">
        <w:rPr>
          <w:rFonts w:ascii="Calibri" w:hAnsi="Calibri" w:cs="Calibri"/>
          <w:sz w:val="24"/>
          <w:szCs w:val="24"/>
          <w:lang w:val="es-ES_tradnl"/>
        </w:rPr>
        <w:t>D</w:t>
      </w:r>
      <w:r w:rsidR="00362CDE" w:rsidRPr="00055077">
        <w:rPr>
          <w:rFonts w:ascii="Calibri" w:hAnsi="Calibri" w:cs="Calibri"/>
          <w:sz w:val="24"/>
          <w:szCs w:val="24"/>
          <w:lang w:val="es-ES_tradnl"/>
        </w:rPr>
        <w:t>irectivo</w:t>
      </w:r>
      <w:r w:rsidR="00362CDE">
        <w:rPr>
          <w:rFonts w:ascii="Calibri" w:hAnsi="Calibri" w:cs="Calibri"/>
          <w:sz w:val="24"/>
          <w:szCs w:val="24"/>
          <w:lang w:val="es-ES_tradnl"/>
        </w:rPr>
        <w:t>,</w:t>
      </w:r>
      <w:r w:rsidR="00362CDE" w:rsidRPr="00055077">
        <w:rPr>
          <w:rFonts w:ascii="Calibri" w:hAnsi="Calibri" w:cs="Calibri"/>
          <w:sz w:val="24"/>
          <w:szCs w:val="24"/>
          <w:lang w:val="es-ES_tradnl"/>
        </w:rPr>
        <w:t xml:space="preserve"> </w:t>
      </w:r>
      <w:r w:rsidRPr="00055077">
        <w:rPr>
          <w:rFonts w:ascii="Calibri" w:hAnsi="Calibri" w:cs="Calibri"/>
          <w:sz w:val="24"/>
          <w:szCs w:val="24"/>
          <w:lang w:val="es-ES_tradnl"/>
        </w:rPr>
        <w:t xml:space="preserve">se le comunicará a la entidad solicitante la resolución </w:t>
      </w:r>
      <w:r w:rsidR="00362CDE">
        <w:rPr>
          <w:rFonts w:ascii="Calibri" w:hAnsi="Calibri" w:cs="Calibri"/>
          <w:sz w:val="24"/>
          <w:szCs w:val="24"/>
          <w:lang w:val="es-ES_tradnl"/>
        </w:rPr>
        <w:t>tomada posterior a su pronunciamiento</w:t>
      </w:r>
      <w:r w:rsidRPr="00055077">
        <w:rPr>
          <w:rFonts w:ascii="Calibri" w:hAnsi="Calibri" w:cs="Calibri"/>
          <w:sz w:val="24"/>
          <w:szCs w:val="24"/>
          <w:lang w:val="es-ES_tradnl"/>
        </w:rPr>
        <w:t>.</w:t>
      </w:r>
    </w:p>
    <w:p w14:paraId="62E29B90" w14:textId="77777777" w:rsidR="00433BB0" w:rsidRPr="00F27772" w:rsidRDefault="00433BB0" w:rsidP="00C21187">
      <w:pPr>
        <w:pStyle w:val="Ttulo1"/>
        <w:numPr>
          <w:ilvl w:val="1"/>
          <w:numId w:val="6"/>
        </w:numPr>
        <w:tabs>
          <w:tab w:val="left" w:pos="993"/>
        </w:tabs>
        <w:spacing w:before="120" w:after="120"/>
        <w:jc w:val="both"/>
        <w:rPr>
          <w:rFonts w:ascii="Calibri" w:hAnsi="Calibri" w:cs="Calibri"/>
          <w:sz w:val="24"/>
          <w:szCs w:val="24"/>
        </w:rPr>
      </w:pPr>
      <w:bookmarkStart w:id="27" w:name="_Toc80864377"/>
      <w:r w:rsidRPr="00F27772">
        <w:rPr>
          <w:rFonts w:ascii="Calibri" w:hAnsi="Calibri" w:cs="Calibri"/>
          <w:sz w:val="24"/>
          <w:szCs w:val="24"/>
        </w:rPr>
        <w:t>SOLICITUDES SIN EFECTO</w:t>
      </w:r>
      <w:bookmarkEnd w:id="26"/>
      <w:bookmarkEnd w:id="27"/>
    </w:p>
    <w:p w14:paraId="2A76CD0A" w14:textId="77777777" w:rsidR="00433BB0" w:rsidRPr="00F27772" w:rsidRDefault="00433BB0" w:rsidP="005B4012">
      <w:pPr>
        <w:pStyle w:val="Prrafodelista"/>
        <w:numPr>
          <w:ilvl w:val="2"/>
          <w:numId w:val="6"/>
        </w:numPr>
        <w:spacing w:line="276" w:lineRule="auto"/>
        <w:ind w:left="1560" w:hanging="709"/>
        <w:jc w:val="both"/>
        <w:rPr>
          <w:rFonts w:ascii="Calibri" w:eastAsia="Batang" w:hAnsi="Calibri" w:cs="Calibri"/>
          <w:sz w:val="24"/>
          <w:szCs w:val="24"/>
        </w:rPr>
      </w:pPr>
      <w:r w:rsidRPr="00F27772">
        <w:rPr>
          <w:rFonts w:ascii="Calibri" w:eastAsia="Batang" w:hAnsi="Calibri" w:cs="Calibri"/>
          <w:sz w:val="24"/>
          <w:szCs w:val="24"/>
        </w:rPr>
        <w:t>Se entenderá que una solicitud queda sin efecto:</w:t>
      </w:r>
    </w:p>
    <w:p w14:paraId="2AA4B76D" w14:textId="5943E035" w:rsidR="00433BB0" w:rsidRPr="00F27772" w:rsidRDefault="004079AB" w:rsidP="005B4012">
      <w:pPr>
        <w:pStyle w:val="Prrafodelista"/>
        <w:numPr>
          <w:ilvl w:val="3"/>
          <w:numId w:val="6"/>
        </w:numPr>
        <w:spacing w:line="276" w:lineRule="auto"/>
        <w:ind w:left="1985" w:hanging="851"/>
        <w:jc w:val="both"/>
        <w:rPr>
          <w:rFonts w:ascii="Calibri" w:eastAsia="Batang" w:hAnsi="Calibri" w:cs="Calibri"/>
          <w:sz w:val="24"/>
          <w:szCs w:val="24"/>
        </w:rPr>
      </w:pPr>
      <w:r w:rsidRPr="00F27772">
        <w:rPr>
          <w:rFonts w:ascii="Calibri" w:eastAsia="Batang" w:hAnsi="Calibri" w:cs="Calibri"/>
          <w:sz w:val="24"/>
          <w:szCs w:val="24"/>
        </w:rPr>
        <w:t>Cuando</w:t>
      </w:r>
      <w:r w:rsidR="00433BB0" w:rsidRPr="00F27772">
        <w:rPr>
          <w:rFonts w:ascii="Calibri" w:eastAsia="Batang" w:hAnsi="Calibri" w:cs="Calibri"/>
          <w:sz w:val="24"/>
          <w:szCs w:val="24"/>
        </w:rPr>
        <w:t xml:space="preserve"> </w:t>
      </w:r>
      <w:r w:rsidR="00166D20" w:rsidRPr="00F27772">
        <w:rPr>
          <w:rFonts w:ascii="Calibri" w:eastAsia="Batang" w:hAnsi="Calibri" w:cs="Calibri"/>
          <w:sz w:val="24"/>
          <w:szCs w:val="24"/>
        </w:rPr>
        <w:t>no se d</w:t>
      </w:r>
      <w:r w:rsidR="00035FAF" w:rsidRPr="00F27772">
        <w:rPr>
          <w:rFonts w:ascii="Calibri" w:eastAsia="Batang" w:hAnsi="Calibri" w:cs="Calibri"/>
          <w:sz w:val="24"/>
          <w:szCs w:val="24"/>
        </w:rPr>
        <w:t>é</w:t>
      </w:r>
      <w:r w:rsidR="00166D20" w:rsidRPr="00F27772">
        <w:rPr>
          <w:rFonts w:ascii="Calibri" w:eastAsia="Batang" w:hAnsi="Calibri" w:cs="Calibri"/>
          <w:sz w:val="24"/>
          <w:szCs w:val="24"/>
        </w:rPr>
        <w:t xml:space="preserve"> cumplimiento a lo definido </w:t>
      </w:r>
      <w:r w:rsidR="00433BB0" w:rsidRPr="00F27772">
        <w:rPr>
          <w:rFonts w:ascii="Calibri" w:eastAsia="Batang" w:hAnsi="Calibri" w:cs="Calibri"/>
          <w:sz w:val="24"/>
          <w:szCs w:val="24"/>
        </w:rPr>
        <w:t>en</w:t>
      </w:r>
      <w:r w:rsidR="008B55D4" w:rsidRPr="00F27772">
        <w:rPr>
          <w:rFonts w:ascii="Calibri" w:eastAsia="Batang" w:hAnsi="Calibri" w:cs="Calibri"/>
          <w:sz w:val="24"/>
          <w:szCs w:val="24"/>
        </w:rPr>
        <w:t xml:space="preserve"> el apartado 5.1 de</w:t>
      </w:r>
      <w:r w:rsidR="00965E94" w:rsidRPr="00F27772">
        <w:rPr>
          <w:rFonts w:ascii="Calibri" w:eastAsia="Batang" w:hAnsi="Calibri" w:cs="Calibri"/>
          <w:sz w:val="24"/>
          <w:szCs w:val="24"/>
        </w:rPr>
        <w:t xml:space="preserve"> este I</w:t>
      </w:r>
      <w:r w:rsidR="00433BB0" w:rsidRPr="00F27772">
        <w:rPr>
          <w:rFonts w:ascii="Calibri" w:eastAsia="Batang" w:hAnsi="Calibri" w:cs="Calibri"/>
          <w:sz w:val="24"/>
          <w:szCs w:val="24"/>
        </w:rPr>
        <w:t>nstructivo</w:t>
      </w:r>
      <w:r w:rsidR="000A0DEE" w:rsidRPr="00F27772">
        <w:rPr>
          <w:rFonts w:ascii="Calibri" w:eastAsia="Batang" w:hAnsi="Calibri" w:cs="Calibri"/>
          <w:sz w:val="24"/>
          <w:szCs w:val="24"/>
        </w:rPr>
        <w:t>.</w:t>
      </w:r>
    </w:p>
    <w:p w14:paraId="0C1D8C52" w14:textId="77777777" w:rsidR="00F716CD" w:rsidRPr="00F27772" w:rsidRDefault="00482E47" w:rsidP="005B4012">
      <w:pPr>
        <w:pStyle w:val="Prrafodelista"/>
        <w:numPr>
          <w:ilvl w:val="3"/>
          <w:numId w:val="6"/>
        </w:numPr>
        <w:spacing w:line="276" w:lineRule="auto"/>
        <w:ind w:left="1985" w:hanging="851"/>
        <w:jc w:val="both"/>
        <w:rPr>
          <w:rFonts w:ascii="Calibri" w:eastAsia="Batang" w:hAnsi="Calibri" w:cs="Calibri"/>
          <w:sz w:val="24"/>
          <w:szCs w:val="24"/>
        </w:rPr>
      </w:pPr>
      <w:r w:rsidRPr="00F27772">
        <w:rPr>
          <w:rFonts w:ascii="Calibri" w:eastAsia="Batang" w:hAnsi="Calibri" w:cs="Calibri"/>
          <w:sz w:val="24"/>
          <w:szCs w:val="24"/>
        </w:rPr>
        <w:t>Cuando la entidad solicitante no hubiere subsanado las observaciones en el</w:t>
      </w:r>
      <w:r w:rsidR="00965E94" w:rsidRPr="00F27772">
        <w:rPr>
          <w:rFonts w:ascii="Calibri" w:eastAsia="Batang" w:hAnsi="Calibri" w:cs="Calibri"/>
          <w:sz w:val="24"/>
          <w:szCs w:val="24"/>
        </w:rPr>
        <w:t xml:space="preserve"> plazo señalado en el presente I</w:t>
      </w:r>
      <w:r w:rsidRPr="00F27772">
        <w:rPr>
          <w:rFonts w:ascii="Calibri" w:eastAsia="Batang" w:hAnsi="Calibri" w:cs="Calibri"/>
          <w:sz w:val="24"/>
          <w:szCs w:val="24"/>
        </w:rPr>
        <w:t>nstructivo</w:t>
      </w:r>
      <w:r w:rsidR="00433BB0" w:rsidRPr="00F27772">
        <w:rPr>
          <w:rFonts w:ascii="Calibri" w:eastAsia="Batang" w:hAnsi="Calibri" w:cs="Calibri"/>
          <w:sz w:val="24"/>
          <w:szCs w:val="24"/>
        </w:rPr>
        <w:t>.</w:t>
      </w:r>
    </w:p>
    <w:p w14:paraId="649CD059" w14:textId="4E6DA6F1" w:rsidR="00F716CD" w:rsidRPr="00F27772" w:rsidRDefault="00F716CD" w:rsidP="005B4012">
      <w:pPr>
        <w:pStyle w:val="Prrafodelista"/>
        <w:numPr>
          <w:ilvl w:val="3"/>
          <w:numId w:val="6"/>
        </w:numPr>
        <w:spacing w:line="276" w:lineRule="auto"/>
        <w:ind w:left="1985" w:hanging="851"/>
        <w:jc w:val="both"/>
        <w:rPr>
          <w:rFonts w:ascii="Calibri" w:eastAsia="Batang" w:hAnsi="Calibri" w:cs="Calibri"/>
          <w:sz w:val="24"/>
          <w:szCs w:val="24"/>
        </w:rPr>
      </w:pPr>
      <w:r w:rsidRPr="00F27772">
        <w:rPr>
          <w:rFonts w:ascii="Calibri" w:eastAsia="Batang" w:hAnsi="Calibri" w:cs="Calibri"/>
          <w:sz w:val="24"/>
          <w:szCs w:val="24"/>
        </w:rPr>
        <w:lastRenderedPageBreak/>
        <w:t>Cuando la entidad solicitante no remita los dos ejemplares originales</w:t>
      </w:r>
      <w:r w:rsidR="00E7507A" w:rsidRPr="00F27772">
        <w:rPr>
          <w:rFonts w:ascii="Calibri" w:eastAsia="Batang" w:hAnsi="Calibri" w:cs="Calibri"/>
          <w:sz w:val="24"/>
          <w:szCs w:val="24"/>
        </w:rPr>
        <w:t xml:space="preserve"> junto con la documentación correspondiente en la forma requerida en el presente instructivo,</w:t>
      </w:r>
      <w:r w:rsidRPr="00F27772">
        <w:rPr>
          <w:rFonts w:ascii="Calibri" w:eastAsia="Batang" w:hAnsi="Calibri" w:cs="Calibri"/>
          <w:sz w:val="24"/>
          <w:szCs w:val="24"/>
        </w:rPr>
        <w:t xml:space="preserve"> en el plazo señalado en l</w:t>
      </w:r>
      <w:r w:rsidR="00781697">
        <w:rPr>
          <w:rFonts w:ascii="Calibri" w:eastAsia="Batang" w:hAnsi="Calibri" w:cs="Calibri"/>
          <w:sz w:val="24"/>
          <w:szCs w:val="24"/>
        </w:rPr>
        <w:t>os</w:t>
      </w:r>
      <w:r w:rsidRPr="00F27772">
        <w:rPr>
          <w:rFonts w:ascii="Calibri" w:eastAsia="Batang" w:hAnsi="Calibri" w:cs="Calibri"/>
          <w:sz w:val="24"/>
          <w:szCs w:val="24"/>
        </w:rPr>
        <w:t xml:space="preserve"> numeral</w:t>
      </w:r>
      <w:r w:rsidR="00781697">
        <w:rPr>
          <w:rFonts w:ascii="Calibri" w:eastAsia="Batang" w:hAnsi="Calibri" w:cs="Calibri"/>
          <w:sz w:val="24"/>
          <w:szCs w:val="24"/>
        </w:rPr>
        <w:t>es</w:t>
      </w:r>
      <w:r w:rsidRPr="00F27772">
        <w:rPr>
          <w:rFonts w:ascii="Calibri" w:eastAsia="Batang" w:hAnsi="Calibri" w:cs="Calibri"/>
          <w:sz w:val="24"/>
          <w:szCs w:val="24"/>
        </w:rPr>
        <w:t xml:space="preserve"> 5.4.1</w:t>
      </w:r>
      <w:r w:rsidR="00420382" w:rsidRPr="00F27772">
        <w:rPr>
          <w:rFonts w:ascii="Calibri" w:eastAsia="Batang" w:hAnsi="Calibri" w:cs="Calibri"/>
          <w:sz w:val="24"/>
          <w:szCs w:val="24"/>
        </w:rPr>
        <w:t xml:space="preserve"> y 5.4.3</w:t>
      </w:r>
      <w:r w:rsidRPr="00F27772">
        <w:rPr>
          <w:rFonts w:ascii="Calibri" w:eastAsia="Batang" w:hAnsi="Calibri" w:cs="Calibri"/>
          <w:sz w:val="24"/>
          <w:szCs w:val="24"/>
        </w:rPr>
        <w:t>.</w:t>
      </w:r>
    </w:p>
    <w:p w14:paraId="6EF1C6C3" w14:textId="77777777" w:rsidR="00746CB2" w:rsidRPr="00F27772" w:rsidRDefault="00746CB2" w:rsidP="005B4012">
      <w:pPr>
        <w:pStyle w:val="Prrafodelista"/>
        <w:numPr>
          <w:ilvl w:val="3"/>
          <w:numId w:val="6"/>
        </w:numPr>
        <w:spacing w:line="276" w:lineRule="auto"/>
        <w:ind w:left="1985" w:hanging="851"/>
        <w:jc w:val="both"/>
        <w:rPr>
          <w:rFonts w:ascii="Calibri" w:eastAsia="Batang" w:hAnsi="Calibri" w:cs="Calibri"/>
          <w:sz w:val="24"/>
          <w:szCs w:val="24"/>
        </w:rPr>
      </w:pPr>
      <w:r w:rsidRPr="00F27772">
        <w:rPr>
          <w:rFonts w:ascii="Calibri" w:eastAsia="Batang" w:hAnsi="Calibri" w:cs="Calibri"/>
          <w:sz w:val="24"/>
          <w:szCs w:val="24"/>
        </w:rPr>
        <w:t>A petición de la entidad solicitante.</w:t>
      </w:r>
    </w:p>
    <w:p w14:paraId="4C631E46" w14:textId="77777777" w:rsidR="00444107" w:rsidRPr="00F27772" w:rsidRDefault="00444107" w:rsidP="005B4012">
      <w:pPr>
        <w:spacing w:line="276" w:lineRule="auto"/>
        <w:ind w:left="1843" w:hanging="1276"/>
        <w:jc w:val="both"/>
        <w:rPr>
          <w:rFonts w:ascii="Calibri" w:eastAsia="Batang" w:hAnsi="Calibri" w:cs="Calibri"/>
          <w:sz w:val="24"/>
          <w:szCs w:val="24"/>
        </w:rPr>
      </w:pPr>
    </w:p>
    <w:p w14:paraId="118D51F4" w14:textId="77777777" w:rsidR="00601053" w:rsidRPr="00F27772" w:rsidRDefault="00C2402F" w:rsidP="005B4012">
      <w:pPr>
        <w:pStyle w:val="Prrafodelista"/>
        <w:numPr>
          <w:ilvl w:val="2"/>
          <w:numId w:val="6"/>
        </w:numPr>
        <w:spacing w:line="276" w:lineRule="auto"/>
        <w:ind w:left="1560" w:hanging="709"/>
        <w:jc w:val="both"/>
        <w:rPr>
          <w:rFonts w:ascii="Calibri" w:eastAsia="Batang" w:hAnsi="Calibri" w:cs="Calibri"/>
          <w:sz w:val="24"/>
          <w:szCs w:val="24"/>
        </w:rPr>
      </w:pPr>
      <w:r w:rsidRPr="00F27772">
        <w:rPr>
          <w:rFonts w:ascii="Calibri" w:eastAsia="Batang" w:hAnsi="Calibri" w:cs="Calibri"/>
          <w:sz w:val="24"/>
          <w:szCs w:val="24"/>
        </w:rPr>
        <w:t>En cualquiera de las situaciones indicadas</w:t>
      </w:r>
      <w:r w:rsidR="00356DD5" w:rsidRPr="00F27772">
        <w:rPr>
          <w:rFonts w:ascii="Calibri" w:eastAsia="Batang" w:hAnsi="Calibri" w:cs="Calibri"/>
          <w:sz w:val="24"/>
          <w:szCs w:val="24"/>
        </w:rPr>
        <w:t xml:space="preserve"> anteriormente</w:t>
      </w:r>
      <w:r w:rsidRPr="00F27772">
        <w:rPr>
          <w:rFonts w:ascii="Calibri" w:eastAsia="Batang" w:hAnsi="Calibri" w:cs="Calibri"/>
          <w:sz w:val="24"/>
          <w:szCs w:val="24"/>
        </w:rPr>
        <w:t>, l</w:t>
      </w:r>
      <w:r w:rsidR="00482E47" w:rsidRPr="00F27772">
        <w:rPr>
          <w:rFonts w:ascii="Calibri" w:eastAsia="Batang" w:hAnsi="Calibri" w:cs="Calibri"/>
          <w:sz w:val="24"/>
          <w:szCs w:val="24"/>
        </w:rPr>
        <w:t xml:space="preserve">a Gerencia dejará sin efecto y procederá a archivar la solicitud, lo cual comunicará </w:t>
      </w:r>
      <w:r w:rsidR="00CA70C5" w:rsidRPr="00F27772">
        <w:rPr>
          <w:rFonts w:ascii="Calibri" w:eastAsia="Batang" w:hAnsi="Calibri" w:cs="Calibri"/>
          <w:sz w:val="24"/>
          <w:szCs w:val="24"/>
        </w:rPr>
        <w:t xml:space="preserve">vía electrónica </w:t>
      </w:r>
      <w:r w:rsidR="00482E47" w:rsidRPr="00F27772">
        <w:rPr>
          <w:rFonts w:ascii="Calibri" w:eastAsia="Batang" w:hAnsi="Calibri" w:cs="Calibri"/>
          <w:sz w:val="24"/>
          <w:szCs w:val="24"/>
        </w:rPr>
        <w:t xml:space="preserve">a la entidad solicitante. En todo caso, los interesados mantendrán su derecho </w:t>
      </w:r>
      <w:r w:rsidR="004079AB" w:rsidRPr="00F27772">
        <w:rPr>
          <w:rFonts w:ascii="Calibri" w:eastAsia="Batang" w:hAnsi="Calibri" w:cs="Calibri"/>
          <w:sz w:val="24"/>
          <w:szCs w:val="24"/>
        </w:rPr>
        <w:t>de presentar</w:t>
      </w:r>
      <w:r w:rsidR="00482E47" w:rsidRPr="00F27772">
        <w:rPr>
          <w:rFonts w:ascii="Calibri" w:eastAsia="Batang" w:hAnsi="Calibri" w:cs="Calibri"/>
          <w:sz w:val="24"/>
          <w:szCs w:val="24"/>
        </w:rPr>
        <w:t xml:space="preserve"> </w:t>
      </w:r>
      <w:r w:rsidRPr="00F27772">
        <w:rPr>
          <w:rFonts w:ascii="Calibri" w:eastAsia="Batang" w:hAnsi="Calibri" w:cs="Calibri"/>
          <w:sz w:val="24"/>
          <w:szCs w:val="24"/>
        </w:rPr>
        <w:t xml:space="preserve">una </w:t>
      </w:r>
      <w:r w:rsidR="00482E47" w:rsidRPr="00F27772">
        <w:rPr>
          <w:rFonts w:ascii="Calibri" w:eastAsia="Batang" w:hAnsi="Calibri" w:cs="Calibri"/>
          <w:sz w:val="24"/>
          <w:szCs w:val="24"/>
        </w:rPr>
        <w:t>nueva solicitud, lo que dará lugar a un nuevo trámite</w:t>
      </w:r>
      <w:r w:rsidR="00601053" w:rsidRPr="00F27772">
        <w:rPr>
          <w:rFonts w:ascii="Calibri" w:eastAsia="Batang" w:hAnsi="Calibri" w:cs="Calibri"/>
          <w:sz w:val="24"/>
          <w:szCs w:val="24"/>
        </w:rPr>
        <w:t>.</w:t>
      </w:r>
    </w:p>
    <w:p w14:paraId="758DAE0B" w14:textId="77777777" w:rsidR="00A84065" w:rsidRPr="00F27772" w:rsidRDefault="00A84065" w:rsidP="00A84065">
      <w:pPr>
        <w:spacing w:after="60"/>
        <w:jc w:val="both"/>
        <w:rPr>
          <w:rFonts w:ascii="Calibri" w:eastAsia="Batang" w:hAnsi="Calibri" w:cs="Calibri"/>
          <w:sz w:val="24"/>
          <w:szCs w:val="24"/>
        </w:rPr>
      </w:pPr>
    </w:p>
    <w:p w14:paraId="575AC2DF" w14:textId="77777777" w:rsidR="00A96D79" w:rsidRPr="00F27772" w:rsidRDefault="007E73BF" w:rsidP="000048BE">
      <w:pPr>
        <w:pStyle w:val="Ttulo1"/>
        <w:numPr>
          <w:ilvl w:val="0"/>
          <w:numId w:val="3"/>
        </w:numPr>
        <w:tabs>
          <w:tab w:val="clear" w:pos="340"/>
          <w:tab w:val="num" w:pos="567"/>
        </w:tabs>
        <w:spacing w:before="0"/>
        <w:ind w:left="567" w:hanging="567"/>
        <w:rPr>
          <w:rFonts w:ascii="Calibri" w:hAnsi="Calibri" w:cs="Calibri"/>
          <w:sz w:val="24"/>
          <w:szCs w:val="24"/>
        </w:rPr>
      </w:pPr>
      <w:bookmarkStart w:id="28" w:name="_Toc504400633"/>
      <w:bookmarkStart w:id="29" w:name="_Toc80864378"/>
      <w:r w:rsidRPr="00F27772">
        <w:rPr>
          <w:rFonts w:ascii="Calibri" w:hAnsi="Calibri" w:cs="Calibri"/>
          <w:sz w:val="24"/>
          <w:szCs w:val="24"/>
        </w:rPr>
        <w:t>DISPOSICIONES ESPECIALES</w:t>
      </w:r>
      <w:bookmarkEnd w:id="28"/>
      <w:bookmarkEnd w:id="29"/>
    </w:p>
    <w:p w14:paraId="4FF2CDFC" w14:textId="1BFD4339" w:rsidR="00A96D79" w:rsidRPr="00F27772" w:rsidRDefault="00CB70EC" w:rsidP="004079AB">
      <w:pPr>
        <w:numPr>
          <w:ilvl w:val="1"/>
          <w:numId w:val="4"/>
        </w:numPr>
        <w:tabs>
          <w:tab w:val="clear" w:pos="1431"/>
          <w:tab w:val="num" w:pos="1134"/>
        </w:tabs>
        <w:ind w:left="1134" w:hanging="567"/>
        <w:jc w:val="both"/>
        <w:rPr>
          <w:rFonts w:ascii="Calibri" w:hAnsi="Calibri" w:cs="Calibri"/>
          <w:sz w:val="24"/>
          <w:szCs w:val="24"/>
        </w:rPr>
      </w:pPr>
      <w:r w:rsidRPr="00F27772">
        <w:rPr>
          <w:rFonts w:ascii="Calibri" w:hAnsi="Calibri" w:cs="Calibri"/>
          <w:sz w:val="24"/>
          <w:szCs w:val="24"/>
        </w:rPr>
        <w:t>Los</w:t>
      </w:r>
      <w:r w:rsidR="00A96D79" w:rsidRPr="00F27772">
        <w:rPr>
          <w:rFonts w:ascii="Calibri" w:hAnsi="Calibri" w:cs="Calibri"/>
          <w:sz w:val="24"/>
          <w:szCs w:val="24"/>
        </w:rPr>
        <w:t xml:space="preserve"> aspectos </w:t>
      </w:r>
      <w:r w:rsidR="00C03C99" w:rsidRPr="00F27772">
        <w:rPr>
          <w:rFonts w:ascii="Calibri" w:hAnsi="Calibri" w:cs="Calibri"/>
          <w:sz w:val="24"/>
          <w:szCs w:val="24"/>
        </w:rPr>
        <w:t>operativos que se presenten en la ejecución de este</w:t>
      </w:r>
      <w:r w:rsidR="00A96D79" w:rsidRPr="00F27772">
        <w:rPr>
          <w:rFonts w:ascii="Calibri" w:hAnsi="Calibri" w:cs="Calibri"/>
          <w:sz w:val="24"/>
          <w:szCs w:val="24"/>
        </w:rPr>
        <w:t xml:space="preserve"> Instructivo serán resueltos por </w:t>
      </w:r>
      <w:r w:rsidR="00AD7E2E" w:rsidRPr="00F27772">
        <w:rPr>
          <w:rFonts w:ascii="Calibri" w:hAnsi="Calibri" w:cs="Calibri"/>
          <w:sz w:val="24"/>
          <w:szCs w:val="24"/>
        </w:rPr>
        <w:t>la Presidencia</w:t>
      </w:r>
      <w:r w:rsidR="00C76BEC" w:rsidRPr="00F27772">
        <w:rPr>
          <w:rFonts w:ascii="Calibri" w:hAnsi="Calibri" w:cs="Calibri"/>
          <w:sz w:val="24"/>
          <w:szCs w:val="24"/>
        </w:rPr>
        <w:t>, a propuesta de la G</w:t>
      </w:r>
      <w:r w:rsidR="001357E8" w:rsidRPr="00F27772">
        <w:rPr>
          <w:rFonts w:ascii="Calibri" w:hAnsi="Calibri" w:cs="Calibri"/>
          <w:sz w:val="24"/>
          <w:szCs w:val="24"/>
        </w:rPr>
        <w:t>erencia</w:t>
      </w:r>
      <w:r w:rsidR="00A96D79" w:rsidRPr="00F27772">
        <w:rPr>
          <w:rFonts w:ascii="Calibri" w:hAnsi="Calibri" w:cs="Calibri"/>
          <w:sz w:val="24"/>
          <w:szCs w:val="24"/>
        </w:rPr>
        <w:t>.</w:t>
      </w:r>
    </w:p>
    <w:p w14:paraId="30D528BF" w14:textId="77777777" w:rsidR="00C03C99" w:rsidRPr="00F27772" w:rsidRDefault="00C03C99" w:rsidP="004079AB">
      <w:pPr>
        <w:numPr>
          <w:ilvl w:val="1"/>
          <w:numId w:val="4"/>
        </w:numPr>
        <w:tabs>
          <w:tab w:val="clear" w:pos="1431"/>
          <w:tab w:val="num" w:pos="1134"/>
        </w:tabs>
        <w:ind w:left="1134" w:hanging="567"/>
        <w:jc w:val="both"/>
        <w:rPr>
          <w:rFonts w:ascii="Calibri" w:hAnsi="Calibri" w:cs="Calibri"/>
          <w:sz w:val="24"/>
          <w:szCs w:val="24"/>
        </w:rPr>
      </w:pPr>
      <w:r w:rsidRPr="00F27772">
        <w:rPr>
          <w:rFonts w:ascii="Calibri" w:hAnsi="Calibri" w:cs="Calibri"/>
          <w:sz w:val="24"/>
          <w:szCs w:val="24"/>
        </w:rPr>
        <w:t>Los aspectos no contemplados en el presente Instructivo serán resueltos por el Consejo Directivo.</w:t>
      </w:r>
    </w:p>
    <w:p w14:paraId="7C88E5F3" w14:textId="66FC00A2" w:rsidR="002A0ED5" w:rsidRPr="00F27772" w:rsidRDefault="002A0ED5" w:rsidP="002A0ED5">
      <w:pPr>
        <w:numPr>
          <w:ilvl w:val="1"/>
          <w:numId w:val="4"/>
        </w:numPr>
        <w:tabs>
          <w:tab w:val="clear" w:pos="1431"/>
          <w:tab w:val="num" w:pos="1134"/>
        </w:tabs>
        <w:ind w:left="1134" w:hanging="567"/>
        <w:jc w:val="both"/>
        <w:rPr>
          <w:rFonts w:ascii="Calibri" w:hAnsi="Calibri" w:cs="Calibri"/>
          <w:sz w:val="24"/>
          <w:szCs w:val="24"/>
        </w:rPr>
      </w:pPr>
      <w:r w:rsidRPr="00F27772">
        <w:rPr>
          <w:rFonts w:ascii="Calibri" w:hAnsi="Calibri" w:cs="Calibri"/>
          <w:sz w:val="24"/>
          <w:szCs w:val="24"/>
        </w:rPr>
        <w:t>Disposición Transitoria: Las solicitudes de Normas de Captación que se encuentren en trámite previo a la fecha de entrada en vigencia de este Instructivo, se resolverán de acuerdo a las disposiciones contempladas en la versión aprobada en Sesión No. CD-</w:t>
      </w:r>
      <w:r w:rsidR="00A630AF">
        <w:rPr>
          <w:rFonts w:ascii="Calibri" w:hAnsi="Calibri" w:cs="Calibri"/>
          <w:sz w:val="24"/>
          <w:szCs w:val="24"/>
        </w:rPr>
        <w:t>4</w:t>
      </w:r>
      <w:r w:rsidRPr="00F27772">
        <w:rPr>
          <w:rFonts w:ascii="Calibri" w:hAnsi="Calibri" w:cs="Calibri"/>
          <w:sz w:val="24"/>
          <w:szCs w:val="24"/>
        </w:rPr>
        <w:t>/20</w:t>
      </w:r>
      <w:r w:rsidR="00A630AF">
        <w:rPr>
          <w:rFonts w:ascii="Calibri" w:hAnsi="Calibri" w:cs="Calibri"/>
          <w:sz w:val="24"/>
          <w:szCs w:val="24"/>
        </w:rPr>
        <w:t>22</w:t>
      </w:r>
      <w:r w:rsidRPr="00F27772">
        <w:rPr>
          <w:rFonts w:ascii="Calibri" w:hAnsi="Calibri" w:cs="Calibri"/>
          <w:sz w:val="24"/>
          <w:szCs w:val="24"/>
        </w:rPr>
        <w:t xml:space="preserve"> del </w:t>
      </w:r>
      <w:r w:rsidR="00A630AF">
        <w:rPr>
          <w:rFonts w:ascii="Calibri" w:hAnsi="Calibri" w:cs="Calibri"/>
          <w:sz w:val="24"/>
          <w:szCs w:val="24"/>
        </w:rPr>
        <w:t>14</w:t>
      </w:r>
      <w:r w:rsidRPr="00F27772">
        <w:rPr>
          <w:rFonts w:ascii="Calibri" w:hAnsi="Calibri" w:cs="Calibri"/>
          <w:sz w:val="24"/>
          <w:szCs w:val="24"/>
        </w:rPr>
        <w:t xml:space="preserve"> </w:t>
      </w:r>
      <w:r w:rsidR="00FD1989" w:rsidRPr="00F27772">
        <w:rPr>
          <w:rFonts w:ascii="Calibri" w:hAnsi="Calibri" w:cs="Calibri"/>
          <w:sz w:val="24"/>
          <w:szCs w:val="24"/>
        </w:rPr>
        <w:t xml:space="preserve">de </w:t>
      </w:r>
      <w:r w:rsidR="00A630AF">
        <w:rPr>
          <w:rFonts w:ascii="Calibri" w:hAnsi="Calibri" w:cs="Calibri"/>
          <w:sz w:val="24"/>
          <w:szCs w:val="24"/>
        </w:rPr>
        <w:t>febrero</w:t>
      </w:r>
      <w:r w:rsidR="00813026" w:rsidRPr="00F27772">
        <w:rPr>
          <w:rFonts w:ascii="Calibri" w:hAnsi="Calibri" w:cs="Calibri"/>
          <w:sz w:val="24"/>
          <w:szCs w:val="24"/>
        </w:rPr>
        <w:t xml:space="preserve"> </w:t>
      </w:r>
      <w:r w:rsidRPr="00F27772">
        <w:rPr>
          <w:rFonts w:ascii="Calibri" w:hAnsi="Calibri" w:cs="Calibri"/>
          <w:sz w:val="24"/>
          <w:szCs w:val="24"/>
        </w:rPr>
        <w:t>de 20</w:t>
      </w:r>
      <w:r w:rsidR="00A630AF">
        <w:rPr>
          <w:rFonts w:ascii="Calibri" w:hAnsi="Calibri" w:cs="Calibri"/>
          <w:sz w:val="24"/>
          <w:szCs w:val="24"/>
        </w:rPr>
        <w:t>22</w:t>
      </w:r>
      <w:r w:rsidR="00FD1989" w:rsidRPr="00F27772">
        <w:rPr>
          <w:rFonts w:ascii="Calibri" w:hAnsi="Calibri" w:cs="Calibri"/>
          <w:sz w:val="24"/>
          <w:szCs w:val="24"/>
        </w:rPr>
        <w:t>.</w:t>
      </w:r>
    </w:p>
    <w:p w14:paraId="2AEA8ED2" w14:textId="77777777" w:rsidR="00E66260" w:rsidRPr="00F27772" w:rsidRDefault="00E66260" w:rsidP="00E66260">
      <w:pPr>
        <w:ind w:left="1134"/>
        <w:jc w:val="both"/>
        <w:rPr>
          <w:rFonts w:ascii="Calibri" w:hAnsi="Calibri" w:cs="Calibri"/>
          <w:sz w:val="24"/>
          <w:szCs w:val="24"/>
        </w:rPr>
      </w:pPr>
    </w:p>
    <w:p w14:paraId="0375C55E" w14:textId="77777777" w:rsidR="00482E47" w:rsidRPr="00F27772" w:rsidRDefault="00C2402F" w:rsidP="000048BE">
      <w:pPr>
        <w:pStyle w:val="Ttulo1"/>
        <w:numPr>
          <w:ilvl w:val="0"/>
          <w:numId w:val="3"/>
        </w:numPr>
        <w:tabs>
          <w:tab w:val="clear" w:pos="340"/>
          <w:tab w:val="num" w:pos="567"/>
        </w:tabs>
        <w:spacing w:before="0"/>
        <w:ind w:left="567" w:hanging="567"/>
        <w:rPr>
          <w:rFonts w:ascii="Calibri" w:hAnsi="Calibri" w:cs="Calibri"/>
          <w:sz w:val="24"/>
          <w:szCs w:val="24"/>
        </w:rPr>
      </w:pPr>
      <w:bookmarkStart w:id="30" w:name="_Toc504400634"/>
      <w:bookmarkStart w:id="31" w:name="_Toc80864379"/>
      <w:r w:rsidRPr="00F27772">
        <w:rPr>
          <w:rFonts w:ascii="Calibri" w:hAnsi="Calibri" w:cs="Calibri"/>
          <w:sz w:val="24"/>
          <w:szCs w:val="24"/>
        </w:rPr>
        <w:t>VIGENCIA, DISTRIBUCIÓN Y DIVULGACIÓ</w:t>
      </w:r>
      <w:r w:rsidR="007E73BF" w:rsidRPr="00F27772">
        <w:rPr>
          <w:rFonts w:ascii="Calibri" w:hAnsi="Calibri" w:cs="Calibri"/>
          <w:sz w:val="24"/>
          <w:szCs w:val="24"/>
        </w:rPr>
        <w:t>N</w:t>
      </w:r>
      <w:bookmarkEnd w:id="30"/>
      <w:bookmarkEnd w:id="31"/>
      <w:r w:rsidR="007E73BF" w:rsidRPr="00F27772">
        <w:rPr>
          <w:rFonts w:ascii="Calibri" w:hAnsi="Calibri" w:cs="Calibri"/>
          <w:sz w:val="24"/>
          <w:szCs w:val="24"/>
        </w:rPr>
        <w:t xml:space="preserve"> </w:t>
      </w:r>
    </w:p>
    <w:p w14:paraId="582147AB" w14:textId="6DC979DE" w:rsidR="00482E47" w:rsidRPr="00F27772" w:rsidRDefault="00482E47" w:rsidP="004079AB">
      <w:pPr>
        <w:pStyle w:val="Prrafodelista"/>
        <w:numPr>
          <w:ilvl w:val="1"/>
          <w:numId w:val="5"/>
        </w:numPr>
        <w:tabs>
          <w:tab w:val="clear" w:pos="1573"/>
        </w:tabs>
        <w:ind w:left="1134" w:hanging="567"/>
        <w:jc w:val="both"/>
        <w:rPr>
          <w:rFonts w:ascii="Calibri" w:hAnsi="Calibri" w:cs="Calibri"/>
          <w:sz w:val="24"/>
          <w:szCs w:val="24"/>
        </w:rPr>
      </w:pPr>
      <w:r w:rsidRPr="00F27772">
        <w:rPr>
          <w:rFonts w:ascii="Calibri" w:hAnsi="Calibri" w:cs="Calibri"/>
          <w:sz w:val="24"/>
          <w:szCs w:val="24"/>
        </w:rPr>
        <w:t xml:space="preserve">El presente Instructivo </w:t>
      </w:r>
      <w:r w:rsidR="00444107" w:rsidRPr="00F27772">
        <w:rPr>
          <w:rFonts w:ascii="Calibri" w:hAnsi="Calibri" w:cs="Calibri"/>
          <w:sz w:val="24"/>
          <w:szCs w:val="24"/>
        </w:rPr>
        <w:t xml:space="preserve">entrará en vigencia a partir </w:t>
      </w:r>
      <w:r w:rsidR="00444107" w:rsidRPr="00883993">
        <w:rPr>
          <w:rFonts w:ascii="Calibri" w:hAnsi="Calibri" w:cs="Calibri"/>
          <w:sz w:val="24"/>
          <w:szCs w:val="24"/>
        </w:rPr>
        <w:t>de</w:t>
      </w:r>
      <w:r w:rsidR="00763AC7" w:rsidRPr="00883993">
        <w:rPr>
          <w:rFonts w:ascii="Calibri" w:hAnsi="Calibri" w:cs="Calibri"/>
          <w:sz w:val="24"/>
          <w:szCs w:val="24"/>
        </w:rPr>
        <w:t>l</w:t>
      </w:r>
      <w:r w:rsidR="00444107" w:rsidRPr="00883993">
        <w:rPr>
          <w:rFonts w:ascii="Calibri" w:hAnsi="Calibri" w:cs="Calibri"/>
          <w:sz w:val="24"/>
          <w:szCs w:val="24"/>
        </w:rPr>
        <w:t xml:space="preserve"> </w:t>
      </w:r>
      <w:r w:rsidR="00F31BDC">
        <w:rPr>
          <w:rFonts w:ascii="Calibri" w:hAnsi="Calibri" w:cs="Calibri"/>
          <w:sz w:val="24"/>
          <w:szCs w:val="24"/>
        </w:rPr>
        <w:t>1</w:t>
      </w:r>
      <w:r w:rsidR="00F31BDC" w:rsidRPr="00883993">
        <w:rPr>
          <w:rFonts w:ascii="Calibri" w:hAnsi="Calibri" w:cs="Calibri"/>
          <w:sz w:val="24"/>
          <w:szCs w:val="24"/>
        </w:rPr>
        <w:t xml:space="preserve"> </w:t>
      </w:r>
      <w:r w:rsidR="00B00C0A" w:rsidRPr="00883993">
        <w:rPr>
          <w:rFonts w:ascii="Calibri" w:hAnsi="Calibri" w:cs="Calibri"/>
          <w:sz w:val="24"/>
          <w:szCs w:val="24"/>
        </w:rPr>
        <w:t>de</w:t>
      </w:r>
      <w:r w:rsidR="007466FF" w:rsidRPr="00883993" w:rsidDel="001C69D7">
        <w:rPr>
          <w:rFonts w:ascii="Calibri" w:hAnsi="Calibri" w:cs="Calibri"/>
          <w:sz w:val="24"/>
          <w:szCs w:val="24"/>
        </w:rPr>
        <w:t xml:space="preserve"> </w:t>
      </w:r>
      <w:r w:rsidR="00F31BDC">
        <w:rPr>
          <w:rFonts w:ascii="Calibri" w:hAnsi="Calibri" w:cs="Calibri"/>
          <w:sz w:val="24"/>
          <w:szCs w:val="24"/>
        </w:rPr>
        <w:t>junio</w:t>
      </w:r>
      <w:r w:rsidR="00F31BDC" w:rsidRPr="00883993">
        <w:rPr>
          <w:rFonts w:ascii="Calibri" w:hAnsi="Calibri" w:cs="Calibri"/>
          <w:sz w:val="24"/>
          <w:szCs w:val="24"/>
        </w:rPr>
        <w:t xml:space="preserve"> </w:t>
      </w:r>
      <w:r w:rsidR="00B00C0A" w:rsidRPr="00883993">
        <w:rPr>
          <w:rFonts w:ascii="Calibri" w:hAnsi="Calibri" w:cs="Calibri"/>
          <w:sz w:val="24"/>
          <w:szCs w:val="24"/>
        </w:rPr>
        <w:t>de</w:t>
      </w:r>
      <w:r w:rsidR="00444107" w:rsidRPr="00883993">
        <w:rPr>
          <w:rFonts w:ascii="Calibri" w:hAnsi="Calibri" w:cs="Calibri"/>
          <w:sz w:val="24"/>
          <w:szCs w:val="24"/>
        </w:rPr>
        <w:t xml:space="preserve"> </w:t>
      </w:r>
      <w:r w:rsidR="00F31BDC" w:rsidRPr="00883993">
        <w:rPr>
          <w:rFonts w:ascii="Calibri" w:hAnsi="Calibri" w:cs="Calibri"/>
          <w:sz w:val="24"/>
          <w:szCs w:val="24"/>
        </w:rPr>
        <w:t>202</w:t>
      </w:r>
      <w:r w:rsidR="00F31BDC">
        <w:rPr>
          <w:rFonts w:ascii="Calibri" w:hAnsi="Calibri" w:cs="Calibri"/>
          <w:sz w:val="24"/>
          <w:szCs w:val="24"/>
        </w:rPr>
        <w:t>3</w:t>
      </w:r>
      <w:r w:rsidR="00F31BDC" w:rsidRPr="00F27772">
        <w:rPr>
          <w:rFonts w:ascii="Calibri" w:hAnsi="Calibri" w:cs="Calibri"/>
          <w:sz w:val="24"/>
          <w:szCs w:val="24"/>
        </w:rPr>
        <w:t xml:space="preserve"> </w:t>
      </w:r>
      <w:r w:rsidRPr="00F27772">
        <w:rPr>
          <w:rFonts w:ascii="Calibri" w:hAnsi="Calibri" w:cs="Calibri"/>
          <w:sz w:val="24"/>
          <w:szCs w:val="24"/>
        </w:rPr>
        <w:t xml:space="preserve">y derogará la versión aprobada en </w:t>
      </w:r>
      <w:r w:rsidR="00A410CA" w:rsidRPr="00F27772">
        <w:rPr>
          <w:rFonts w:ascii="Calibri" w:hAnsi="Calibri" w:cs="Calibri"/>
          <w:sz w:val="24"/>
          <w:szCs w:val="24"/>
        </w:rPr>
        <w:t>Sesión No. CD-</w:t>
      </w:r>
      <w:r w:rsidR="00F31BDC">
        <w:rPr>
          <w:rFonts w:ascii="Calibri" w:hAnsi="Calibri" w:cs="Calibri"/>
          <w:sz w:val="24"/>
          <w:szCs w:val="24"/>
        </w:rPr>
        <w:t>4</w:t>
      </w:r>
      <w:r w:rsidR="00A410CA" w:rsidRPr="00F27772">
        <w:rPr>
          <w:rFonts w:ascii="Calibri" w:hAnsi="Calibri" w:cs="Calibri"/>
          <w:sz w:val="24"/>
          <w:szCs w:val="24"/>
        </w:rPr>
        <w:t>/</w:t>
      </w:r>
      <w:r w:rsidR="00F31BDC" w:rsidRPr="00F27772">
        <w:rPr>
          <w:rFonts w:ascii="Calibri" w:hAnsi="Calibri" w:cs="Calibri"/>
          <w:sz w:val="24"/>
          <w:szCs w:val="24"/>
        </w:rPr>
        <w:t>20</w:t>
      </w:r>
      <w:r w:rsidR="00F31BDC">
        <w:rPr>
          <w:rFonts w:ascii="Calibri" w:hAnsi="Calibri" w:cs="Calibri"/>
          <w:sz w:val="24"/>
          <w:szCs w:val="24"/>
        </w:rPr>
        <w:t>22</w:t>
      </w:r>
      <w:r w:rsidR="00F31BDC" w:rsidRPr="00F27772">
        <w:rPr>
          <w:rFonts w:ascii="Calibri" w:hAnsi="Calibri" w:cs="Calibri"/>
          <w:sz w:val="24"/>
          <w:szCs w:val="24"/>
        </w:rPr>
        <w:t xml:space="preserve"> </w:t>
      </w:r>
      <w:r w:rsidR="00A410CA" w:rsidRPr="00F27772">
        <w:rPr>
          <w:rFonts w:ascii="Calibri" w:hAnsi="Calibri" w:cs="Calibri"/>
          <w:sz w:val="24"/>
          <w:szCs w:val="24"/>
        </w:rPr>
        <w:t xml:space="preserve">del </w:t>
      </w:r>
      <w:r w:rsidR="00F31BDC">
        <w:rPr>
          <w:rFonts w:ascii="Calibri" w:hAnsi="Calibri" w:cs="Calibri"/>
          <w:sz w:val="24"/>
          <w:szCs w:val="24"/>
        </w:rPr>
        <w:t>14</w:t>
      </w:r>
      <w:r w:rsidR="00F31BDC" w:rsidRPr="00F27772">
        <w:rPr>
          <w:rFonts w:ascii="Calibri" w:hAnsi="Calibri" w:cs="Calibri"/>
          <w:sz w:val="24"/>
          <w:szCs w:val="24"/>
        </w:rPr>
        <w:t xml:space="preserve"> </w:t>
      </w:r>
      <w:r w:rsidR="00A410CA" w:rsidRPr="00F27772">
        <w:rPr>
          <w:rFonts w:ascii="Calibri" w:hAnsi="Calibri" w:cs="Calibri"/>
          <w:sz w:val="24"/>
          <w:szCs w:val="24"/>
        </w:rPr>
        <w:t xml:space="preserve">de </w:t>
      </w:r>
      <w:r w:rsidR="00F31BDC">
        <w:rPr>
          <w:rFonts w:ascii="Calibri" w:hAnsi="Calibri" w:cs="Calibri"/>
          <w:sz w:val="24"/>
          <w:szCs w:val="24"/>
        </w:rPr>
        <w:t>febrero</w:t>
      </w:r>
      <w:r w:rsidR="00F31BDC" w:rsidRPr="00F27772">
        <w:rPr>
          <w:rFonts w:ascii="Calibri" w:hAnsi="Calibri" w:cs="Calibri"/>
          <w:sz w:val="24"/>
          <w:szCs w:val="24"/>
        </w:rPr>
        <w:t xml:space="preserve"> </w:t>
      </w:r>
      <w:r w:rsidR="00A410CA" w:rsidRPr="00F27772">
        <w:rPr>
          <w:rFonts w:ascii="Calibri" w:hAnsi="Calibri" w:cs="Calibri"/>
          <w:sz w:val="24"/>
          <w:szCs w:val="24"/>
        </w:rPr>
        <w:t xml:space="preserve">de </w:t>
      </w:r>
      <w:r w:rsidR="00F31BDC">
        <w:rPr>
          <w:rFonts w:ascii="Calibri" w:hAnsi="Calibri" w:cs="Calibri"/>
          <w:sz w:val="24"/>
          <w:szCs w:val="24"/>
        </w:rPr>
        <w:t>2022</w:t>
      </w:r>
      <w:r w:rsidRPr="00F27772">
        <w:rPr>
          <w:rFonts w:ascii="Calibri" w:hAnsi="Calibri" w:cs="Calibri"/>
          <w:sz w:val="24"/>
          <w:szCs w:val="24"/>
        </w:rPr>
        <w:t>.</w:t>
      </w:r>
    </w:p>
    <w:p w14:paraId="0FC73E85" w14:textId="7307E1CC" w:rsidR="000E53FA" w:rsidRPr="00F27772" w:rsidRDefault="00A96D79" w:rsidP="004079AB">
      <w:pPr>
        <w:numPr>
          <w:ilvl w:val="1"/>
          <w:numId w:val="5"/>
        </w:numPr>
        <w:spacing w:before="120" w:after="120"/>
        <w:ind w:left="1134" w:hanging="567"/>
        <w:jc w:val="both"/>
        <w:rPr>
          <w:rFonts w:ascii="Calibri" w:hAnsi="Calibri" w:cs="Calibri"/>
          <w:sz w:val="24"/>
          <w:szCs w:val="24"/>
        </w:rPr>
      </w:pPr>
      <w:r w:rsidRPr="00F27772">
        <w:rPr>
          <w:rFonts w:ascii="Calibri" w:hAnsi="Calibri" w:cs="Calibri"/>
          <w:sz w:val="24"/>
          <w:szCs w:val="24"/>
        </w:rPr>
        <w:t>El Consejo Directivo conservará</w:t>
      </w:r>
      <w:r w:rsidR="00936207" w:rsidRPr="00F27772">
        <w:rPr>
          <w:rFonts w:ascii="Calibri" w:hAnsi="Calibri" w:cs="Calibri"/>
          <w:sz w:val="24"/>
          <w:szCs w:val="24"/>
        </w:rPr>
        <w:t xml:space="preserve"> </w:t>
      </w:r>
      <w:r w:rsidR="00965E94" w:rsidRPr="00F27772">
        <w:rPr>
          <w:rFonts w:ascii="Calibri" w:hAnsi="Calibri" w:cs="Calibri"/>
          <w:sz w:val="24"/>
          <w:szCs w:val="24"/>
        </w:rPr>
        <w:t>una copia de este I</w:t>
      </w:r>
      <w:r w:rsidR="004C25C3" w:rsidRPr="00F27772">
        <w:rPr>
          <w:rFonts w:ascii="Calibri" w:hAnsi="Calibri" w:cs="Calibri"/>
          <w:sz w:val="24"/>
          <w:szCs w:val="24"/>
        </w:rPr>
        <w:t xml:space="preserve">nstructivo como respaldo al acta de aprobación y entregará </w:t>
      </w:r>
      <w:r w:rsidR="000A7281" w:rsidRPr="00F27772">
        <w:rPr>
          <w:rFonts w:ascii="Calibri" w:hAnsi="Calibri" w:cs="Calibri"/>
          <w:sz w:val="24"/>
          <w:szCs w:val="24"/>
        </w:rPr>
        <w:t xml:space="preserve">el </w:t>
      </w:r>
      <w:r w:rsidR="004C25C3" w:rsidRPr="00F27772">
        <w:rPr>
          <w:rFonts w:ascii="Calibri" w:hAnsi="Calibri" w:cs="Calibri"/>
          <w:sz w:val="24"/>
          <w:szCs w:val="24"/>
        </w:rPr>
        <w:t>o</w:t>
      </w:r>
      <w:r w:rsidRPr="00F27772">
        <w:rPr>
          <w:rFonts w:ascii="Calibri" w:hAnsi="Calibri" w:cs="Calibri"/>
          <w:sz w:val="24"/>
          <w:szCs w:val="24"/>
        </w:rPr>
        <w:t>riginal a</w:t>
      </w:r>
      <w:r w:rsidR="00297FC4">
        <w:rPr>
          <w:rFonts w:ascii="Calibri" w:hAnsi="Calibri" w:cs="Calibri"/>
          <w:sz w:val="24"/>
          <w:szCs w:val="24"/>
        </w:rPr>
        <w:t xml:space="preserve"> </w:t>
      </w:r>
      <w:r w:rsidR="00FD7DA5">
        <w:rPr>
          <w:rFonts w:ascii="Calibri" w:hAnsi="Calibri" w:cs="Calibri"/>
          <w:sz w:val="24"/>
          <w:szCs w:val="24"/>
        </w:rPr>
        <w:t>la Gerencia</w:t>
      </w:r>
      <w:r w:rsidRPr="00F27772">
        <w:rPr>
          <w:rFonts w:ascii="Calibri" w:hAnsi="Calibri" w:cs="Calibri"/>
          <w:sz w:val="24"/>
          <w:szCs w:val="24"/>
        </w:rPr>
        <w:t xml:space="preserve"> de </w:t>
      </w:r>
      <w:r w:rsidR="008E51E6" w:rsidRPr="00F27772">
        <w:rPr>
          <w:rFonts w:ascii="Calibri" w:hAnsi="Calibri" w:cs="Calibri"/>
          <w:sz w:val="24"/>
          <w:szCs w:val="24"/>
        </w:rPr>
        <w:t>Riesgos y Gestión Estratégica</w:t>
      </w:r>
      <w:r w:rsidR="009C01B6" w:rsidRPr="00F27772">
        <w:rPr>
          <w:rFonts w:ascii="Calibri" w:hAnsi="Calibri" w:cs="Calibri"/>
          <w:sz w:val="24"/>
          <w:szCs w:val="24"/>
        </w:rPr>
        <w:t>. Asimismo, entregará</w:t>
      </w:r>
      <w:r w:rsidR="000A7281" w:rsidRPr="00F27772">
        <w:rPr>
          <w:rFonts w:ascii="Calibri" w:hAnsi="Calibri" w:cs="Calibri"/>
          <w:sz w:val="24"/>
          <w:szCs w:val="24"/>
        </w:rPr>
        <w:t xml:space="preserve"> </w:t>
      </w:r>
      <w:r w:rsidR="009C01B6" w:rsidRPr="00F27772">
        <w:rPr>
          <w:rFonts w:ascii="Calibri" w:hAnsi="Calibri" w:cs="Calibri"/>
          <w:sz w:val="24"/>
          <w:szCs w:val="24"/>
        </w:rPr>
        <w:t>c</w:t>
      </w:r>
      <w:r w:rsidR="002E65CF" w:rsidRPr="00F27772">
        <w:rPr>
          <w:rFonts w:ascii="Calibri" w:hAnsi="Calibri" w:cs="Calibri"/>
          <w:sz w:val="24"/>
          <w:szCs w:val="24"/>
        </w:rPr>
        <w:t xml:space="preserve">opia </w:t>
      </w:r>
      <w:r w:rsidR="004B70F7" w:rsidRPr="00F27772">
        <w:rPr>
          <w:rFonts w:ascii="Calibri" w:hAnsi="Calibri" w:cs="Calibri"/>
          <w:sz w:val="24"/>
          <w:szCs w:val="24"/>
        </w:rPr>
        <w:t xml:space="preserve">electrónica </w:t>
      </w:r>
      <w:r w:rsidRPr="00F27772">
        <w:rPr>
          <w:rFonts w:ascii="Calibri" w:hAnsi="Calibri" w:cs="Calibri"/>
          <w:sz w:val="24"/>
          <w:szCs w:val="24"/>
        </w:rPr>
        <w:t>al</w:t>
      </w:r>
      <w:r w:rsidR="00936207" w:rsidRPr="00F27772">
        <w:rPr>
          <w:rFonts w:ascii="Calibri" w:hAnsi="Calibri" w:cs="Calibri"/>
          <w:sz w:val="24"/>
          <w:szCs w:val="24"/>
        </w:rPr>
        <w:t xml:space="preserve"> Departamento </w:t>
      </w:r>
      <w:r w:rsidRPr="00F27772">
        <w:rPr>
          <w:rFonts w:ascii="Calibri" w:hAnsi="Calibri" w:cs="Calibri"/>
          <w:sz w:val="24"/>
          <w:szCs w:val="24"/>
        </w:rPr>
        <w:t>y l</w:t>
      </w:r>
      <w:r w:rsidR="00936207" w:rsidRPr="00F27772">
        <w:rPr>
          <w:rFonts w:ascii="Calibri" w:hAnsi="Calibri" w:cs="Calibri"/>
          <w:sz w:val="24"/>
          <w:szCs w:val="24"/>
        </w:rPr>
        <w:t>o</w:t>
      </w:r>
      <w:r w:rsidRPr="00F27772">
        <w:rPr>
          <w:rFonts w:ascii="Calibri" w:hAnsi="Calibri" w:cs="Calibri"/>
          <w:sz w:val="24"/>
          <w:szCs w:val="24"/>
        </w:rPr>
        <w:t xml:space="preserve"> autoriza para </w:t>
      </w:r>
      <w:r w:rsidR="000E53FA" w:rsidRPr="00F27772">
        <w:rPr>
          <w:rFonts w:ascii="Calibri" w:hAnsi="Calibri" w:cs="Calibri"/>
          <w:sz w:val="24"/>
          <w:szCs w:val="24"/>
        </w:rPr>
        <w:t xml:space="preserve">distribuir copias </w:t>
      </w:r>
      <w:r w:rsidR="004B70F7" w:rsidRPr="00F27772">
        <w:rPr>
          <w:rFonts w:ascii="Calibri" w:hAnsi="Calibri" w:cs="Calibri"/>
          <w:sz w:val="24"/>
          <w:szCs w:val="24"/>
        </w:rPr>
        <w:t xml:space="preserve">electrónicas a las siguientes </w:t>
      </w:r>
      <w:r w:rsidR="00E1483C" w:rsidRPr="00F27772">
        <w:rPr>
          <w:rFonts w:ascii="Calibri" w:hAnsi="Calibri" w:cs="Calibri"/>
          <w:sz w:val="24"/>
          <w:szCs w:val="24"/>
        </w:rPr>
        <w:t>U</w:t>
      </w:r>
      <w:r w:rsidR="004B70F7" w:rsidRPr="00F27772">
        <w:rPr>
          <w:rFonts w:ascii="Calibri" w:hAnsi="Calibri" w:cs="Calibri"/>
          <w:sz w:val="24"/>
          <w:szCs w:val="24"/>
        </w:rPr>
        <w:t xml:space="preserve">nidades: </w:t>
      </w:r>
    </w:p>
    <w:p w14:paraId="69B62E29" w14:textId="77777777" w:rsidR="00A96D79" w:rsidRPr="00F27772" w:rsidRDefault="009C01B6" w:rsidP="004079AB">
      <w:pPr>
        <w:pStyle w:val="Prrafodelista"/>
        <w:numPr>
          <w:ilvl w:val="2"/>
          <w:numId w:val="5"/>
        </w:numPr>
        <w:tabs>
          <w:tab w:val="clear" w:pos="1857"/>
          <w:tab w:val="num" w:pos="1701"/>
        </w:tabs>
        <w:spacing w:before="120" w:after="120"/>
        <w:ind w:left="1701" w:hanging="567"/>
        <w:contextualSpacing w:val="0"/>
        <w:jc w:val="both"/>
        <w:rPr>
          <w:rFonts w:ascii="Calibri" w:hAnsi="Calibri" w:cs="Calibri"/>
          <w:sz w:val="24"/>
          <w:szCs w:val="24"/>
        </w:rPr>
      </w:pPr>
      <w:r w:rsidRPr="00F27772">
        <w:rPr>
          <w:rFonts w:ascii="Calibri" w:hAnsi="Calibri" w:cs="Calibri"/>
          <w:sz w:val="24"/>
          <w:szCs w:val="24"/>
        </w:rPr>
        <w:t>Presidencia</w:t>
      </w:r>
    </w:p>
    <w:p w14:paraId="0D15BD6E" w14:textId="6B8AC064" w:rsidR="009C01B6" w:rsidRPr="00F27772" w:rsidRDefault="006A514A" w:rsidP="004079AB">
      <w:pPr>
        <w:pStyle w:val="Prrafodelista"/>
        <w:numPr>
          <w:ilvl w:val="2"/>
          <w:numId w:val="5"/>
        </w:numPr>
        <w:tabs>
          <w:tab w:val="clear" w:pos="1857"/>
          <w:tab w:val="num" w:pos="1701"/>
        </w:tabs>
        <w:spacing w:before="120" w:after="120"/>
        <w:ind w:left="1701" w:hanging="567"/>
        <w:contextualSpacing w:val="0"/>
        <w:jc w:val="both"/>
        <w:rPr>
          <w:rFonts w:ascii="Calibri" w:hAnsi="Calibri" w:cs="Calibri"/>
          <w:sz w:val="24"/>
          <w:szCs w:val="24"/>
        </w:rPr>
      </w:pPr>
      <w:r w:rsidRPr="00F27772">
        <w:rPr>
          <w:rFonts w:ascii="Calibri" w:hAnsi="Calibri" w:cs="Calibri"/>
          <w:sz w:val="24"/>
          <w:szCs w:val="24"/>
        </w:rPr>
        <w:t xml:space="preserve">Gerencia de </w:t>
      </w:r>
      <w:r w:rsidR="004C128F" w:rsidRPr="00F27772">
        <w:rPr>
          <w:rFonts w:ascii="Calibri" w:hAnsi="Calibri" w:cs="Calibri"/>
          <w:sz w:val="24"/>
          <w:szCs w:val="24"/>
        </w:rPr>
        <w:t>Estabilidad</w:t>
      </w:r>
      <w:r w:rsidRPr="00F27772">
        <w:rPr>
          <w:rFonts w:ascii="Calibri" w:hAnsi="Calibri" w:cs="Calibri"/>
          <w:sz w:val="24"/>
          <w:szCs w:val="24"/>
        </w:rPr>
        <w:t xml:space="preserve"> Financiera y Políticas Públicas</w:t>
      </w:r>
    </w:p>
    <w:p w14:paraId="1610D2F8" w14:textId="515A102E" w:rsidR="00356DD5" w:rsidRPr="00F27772" w:rsidRDefault="00CC6212" w:rsidP="004079AB">
      <w:pPr>
        <w:pStyle w:val="Prrafodelista"/>
        <w:numPr>
          <w:ilvl w:val="2"/>
          <w:numId w:val="5"/>
        </w:numPr>
        <w:tabs>
          <w:tab w:val="clear" w:pos="1857"/>
          <w:tab w:val="num" w:pos="1701"/>
        </w:tabs>
        <w:spacing w:before="120" w:after="120"/>
        <w:ind w:left="1701" w:hanging="567"/>
        <w:contextualSpacing w:val="0"/>
        <w:jc w:val="both"/>
        <w:rPr>
          <w:rFonts w:ascii="Calibri" w:hAnsi="Calibri" w:cs="Calibri"/>
          <w:sz w:val="24"/>
          <w:szCs w:val="24"/>
        </w:rPr>
      </w:pPr>
      <w:r>
        <w:rPr>
          <w:rFonts w:ascii="Calibri" w:hAnsi="Calibri" w:cs="Calibri"/>
          <w:sz w:val="24"/>
          <w:szCs w:val="24"/>
        </w:rPr>
        <w:t>Gerencia Legal</w:t>
      </w:r>
    </w:p>
    <w:p w14:paraId="1E7A3BCD" w14:textId="3A2B2D53" w:rsidR="00A96D79" w:rsidRPr="00F27772" w:rsidRDefault="009C01B6" w:rsidP="004079AB">
      <w:pPr>
        <w:numPr>
          <w:ilvl w:val="1"/>
          <w:numId w:val="5"/>
        </w:numPr>
        <w:spacing w:before="120" w:after="120"/>
        <w:ind w:left="1134" w:hanging="567"/>
        <w:jc w:val="both"/>
        <w:rPr>
          <w:rFonts w:ascii="Calibri" w:hAnsi="Calibri" w:cs="Calibri"/>
          <w:sz w:val="24"/>
          <w:szCs w:val="24"/>
        </w:rPr>
      </w:pPr>
      <w:r w:rsidRPr="00F27772">
        <w:rPr>
          <w:rFonts w:ascii="Calibri" w:hAnsi="Calibri" w:cs="Calibri"/>
          <w:sz w:val="24"/>
          <w:szCs w:val="24"/>
        </w:rPr>
        <w:t>Se autoriza a l</w:t>
      </w:r>
      <w:r w:rsidR="00EC19BA" w:rsidRPr="00F27772">
        <w:rPr>
          <w:rFonts w:ascii="Calibri" w:hAnsi="Calibri" w:cs="Calibri"/>
          <w:sz w:val="24"/>
          <w:szCs w:val="24"/>
        </w:rPr>
        <w:t xml:space="preserve">a </w:t>
      </w:r>
      <w:r w:rsidR="00E3027D" w:rsidRPr="00F27772">
        <w:rPr>
          <w:rFonts w:ascii="Calibri" w:hAnsi="Calibri" w:cs="Calibri"/>
          <w:sz w:val="24"/>
          <w:szCs w:val="24"/>
        </w:rPr>
        <w:t>Secretaría de este Consejo Directivo</w:t>
      </w:r>
      <w:r w:rsidR="00A96D79" w:rsidRPr="00F27772">
        <w:rPr>
          <w:rFonts w:ascii="Calibri" w:hAnsi="Calibri" w:cs="Calibri"/>
          <w:sz w:val="24"/>
          <w:szCs w:val="24"/>
        </w:rPr>
        <w:t xml:space="preserve"> </w:t>
      </w:r>
      <w:r w:rsidRPr="00F27772">
        <w:rPr>
          <w:rFonts w:ascii="Calibri" w:hAnsi="Calibri" w:cs="Calibri"/>
          <w:sz w:val="24"/>
          <w:szCs w:val="24"/>
        </w:rPr>
        <w:t>para que envíe</w:t>
      </w:r>
      <w:r w:rsidR="00A96D79" w:rsidRPr="00F27772">
        <w:rPr>
          <w:rFonts w:ascii="Calibri" w:hAnsi="Calibri" w:cs="Calibri"/>
          <w:sz w:val="24"/>
          <w:szCs w:val="24"/>
        </w:rPr>
        <w:t xml:space="preserve"> cop</w:t>
      </w:r>
      <w:r w:rsidR="00B32132" w:rsidRPr="00F27772">
        <w:rPr>
          <w:rFonts w:ascii="Calibri" w:hAnsi="Calibri" w:cs="Calibri"/>
          <w:sz w:val="24"/>
          <w:szCs w:val="24"/>
        </w:rPr>
        <w:t>ia del presente Instructivo a la</w:t>
      </w:r>
      <w:r w:rsidR="00A96D79" w:rsidRPr="00F27772">
        <w:rPr>
          <w:rFonts w:ascii="Calibri" w:hAnsi="Calibri" w:cs="Calibri"/>
          <w:sz w:val="24"/>
          <w:szCs w:val="24"/>
        </w:rPr>
        <w:t xml:space="preserve">s </w:t>
      </w:r>
      <w:r w:rsidR="002E7AE4" w:rsidRPr="00F27772">
        <w:rPr>
          <w:rFonts w:ascii="Calibri" w:hAnsi="Calibri" w:cs="Calibri"/>
          <w:sz w:val="24"/>
          <w:szCs w:val="24"/>
        </w:rPr>
        <w:t>Entidades</w:t>
      </w:r>
      <w:r w:rsidR="002E65CF" w:rsidRPr="00F27772">
        <w:rPr>
          <w:rFonts w:ascii="Calibri" w:hAnsi="Calibri" w:cs="Calibri"/>
          <w:sz w:val="24"/>
          <w:szCs w:val="24"/>
        </w:rPr>
        <w:t xml:space="preserve"> S</w:t>
      </w:r>
      <w:r w:rsidR="00B32132" w:rsidRPr="00F27772">
        <w:rPr>
          <w:rFonts w:ascii="Calibri" w:hAnsi="Calibri" w:cs="Calibri"/>
          <w:sz w:val="24"/>
          <w:szCs w:val="24"/>
        </w:rPr>
        <w:t>olicitantes</w:t>
      </w:r>
      <w:r w:rsidRPr="00F27772">
        <w:rPr>
          <w:rFonts w:ascii="Calibri" w:hAnsi="Calibri" w:cs="Calibri"/>
          <w:sz w:val="24"/>
          <w:szCs w:val="24"/>
        </w:rPr>
        <w:t xml:space="preserve">. </w:t>
      </w:r>
      <w:r w:rsidR="00A96D79" w:rsidRPr="00F27772">
        <w:rPr>
          <w:rFonts w:ascii="Calibri" w:hAnsi="Calibri" w:cs="Calibri"/>
          <w:sz w:val="24"/>
          <w:szCs w:val="24"/>
        </w:rPr>
        <w:t xml:space="preserve"> </w:t>
      </w:r>
    </w:p>
    <w:p w14:paraId="5254FACB" w14:textId="4258DEEA" w:rsidR="009C01B6" w:rsidRPr="00F27772" w:rsidRDefault="009C01B6" w:rsidP="004079AB">
      <w:pPr>
        <w:numPr>
          <w:ilvl w:val="1"/>
          <w:numId w:val="5"/>
        </w:numPr>
        <w:spacing w:before="120" w:after="120"/>
        <w:ind w:left="1134" w:hanging="567"/>
        <w:jc w:val="both"/>
        <w:rPr>
          <w:rFonts w:ascii="Calibri" w:hAnsi="Calibri" w:cs="Calibri"/>
          <w:sz w:val="24"/>
          <w:szCs w:val="24"/>
        </w:rPr>
      </w:pPr>
      <w:r w:rsidRPr="00F27772">
        <w:rPr>
          <w:rFonts w:ascii="Calibri" w:hAnsi="Calibri" w:cs="Calibri"/>
          <w:sz w:val="24"/>
          <w:szCs w:val="24"/>
        </w:rPr>
        <w:lastRenderedPageBreak/>
        <w:t xml:space="preserve">La </w:t>
      </w:r>
      <w:r w:rsidR="006A514A" w:rsidRPr="00F27772">
        <w:rPr>
          <w:rFonts w:ascii="Calibri" w:hAnsi="Calibri" w:cs="Calibri"/>
          <w:sz w:val="24"/>
          <w:szCs w:val="24"/>
        </w:rPr>
        <w:t xml:space="preserve">Gerencia de </w:t>
      </w:r>
      <w:r w:rsidR="004C128F" w:rsidRPr="00F27772">
        <w:rPr>
          <w:rFonts w:ascii="Calibri" w:hAnsi="Calibri" w:cs="Calibri"/>
          <w:sz w:val="24"/>
          <w:szCs w:val="24"/>
        </w:rPr>
        <w:t>Estabili</w:t>
      </w:r>
      <w:r w:rsidR="00E3027D" w:rsidRPr="00F27772">
        <w:rPr>
          <w:rFonts w:ascii="Calibri" w:hAnsi="Calibri" w:cs="Calibri"/>
          <w:sz w:val="24"/>
          <w:szCs w:val="24"/>
        </w:rPr>
        <w:t>d</w:t>
      </w:r>
      <w:r w:rsidR="004C128F" w:rsidRPr="00F27772">
        <w:rPr>
          <w:rFonts w:ascii="Calibri" w:hAnsi="Calibri" w:cs="Calibri"/>
          <w:sz w:val="24"/>
          <w:szCs w:val="24"/>
        </w:rPr>
        <w:t xml:space="preserve">ad Financiera y </w:t>
      </w:r>
      <w:r w:rsidR="006A514A" w:rsidRPr="00F27772">
        <w:rPr>
          <w:rFonts w:ascii="Calibri" w:hAnsi="Calibri" w:cs="Calibri"/>
          <w:sz w:val="24"/>
          <w:szCs w:val="24"/>
        </w:rPr>
        <w:t>Políticas Públicas</w:t>
      </w:r>
      <w:r w:rsidRPr="00F27772">
        <w:rPr>
          <w:rFonts w:ascii="Calibri" w:hAnsi="Calibri" w:cs="Calibri"/>
          <w:sz w:val="24"/>
          <w:szCs w:val="24"/>
        </w:rPr>
        <w:t xml:space="preserve"> a través del Departamento, divulgará el presente instructivo a las </w:t>
      </w:r>
      <w:r w:rsidR="00AD5573" w:rsidRPr="00F27772">
        <w:rPr>
          <w:rFonts w:ascii="Calibri" w:hAnsi="Calibri" w:cs="Calibri"/>
          <w:sz w:val="24"/>
          <w:szCs w:val="24"/>
        </w:rPr>
        <w:t>u</w:t>
      </w:r>
      <w:r w:rsidR="006F3F6A" w:rsidRPr="00F27772">
        <w:rPr>
          <w:rFonts w:ascii="Calibri" w:hAnsi="Calibri" w:cs="Calibri"/>
          <w:sz w:val="24"/>
          <w:szCs w:val="24"/>
        </w:rPr>
        <w:t>nidades involucradas.</w:t>
      </w:r>
    </w:p>
    <w:p w14:paraId="212616FD" w14:textId="2AB0F4F5" w:rsidR="006F3F6A" w:rsidRPr="00F27772" w:rsidRDefault="006F3F6A" w:rsidP="004079AB">
      <w:pPr>
        <w:numPr>
          <w:ilvl w:val="1"/>
          <w:numId w:val="5"/>
        </w:numPr>
        <w:spacing w:before="120" w:after="120"/>
        <w:ind w:left="1134" w:hanging="567"/>
        <w:jc w:val="both"/>
        <w:rPr>
          <w:rFonts w:ascii="Calibri" w:hAnsi="Calibri" w:cs="Calibri"/>
          <w:sz w:val="24"/>
          <w:szCs w:val="24"/>
        </w:rPr>
      </w:pPr>
      <w:r w:rsidRPr="00F27772">
        <w:rPr>
          <w:rFonts w:ascii="Calibri" w:hAnsi="Calibri" w:cs="Calibri"/>
          <w:sz w:val="24"/>
          <w:szCs w:val="24"/>
        </w:rPr>
        <w:t xml:space="preserve">Se autoriza </w:t>
      </w:r>
      <w:r w:rsidR="00CC6212">
        <w:rPr>
          <w:rFonts w:ascii="Calibri" w:hAnsi="Calibri" w:cs="Calibri"/>
          <w:sz w:val="24"/>
          <w:szCs w:val="24"/>
        </w:rPr>
        <w:t>a la Gerencia</w:t>
      </w:r>
      <w:r w:rsidRPr="00F27772">
        <w:rPr>
          <w:rFonts w:ascii="Calibri" w:hAnsi="Calibri" w:cs="Calibri"/>
          <w:sz w:val="24"/>
          <w:szCs w:val="24"/>
        </w:rPr>
        <w:t xml:space="preserve"> de </w:t>
      </w:r>
      <w:r w:rsidR="004B70F7" w:rsidRPr="00F27772">
        <w:rPr>
          <w:rFonts w:ascii="Calibri" w:hAnsi="Calibri" w:cs="Calibri"/>
          <w:sz w:val="24"/>
          <w:szCs w:val="24"/>
        </w:rPr>
        <w:t xml:space="preserve">Riesgos y Gestión Estratégica </w:t>
      </w:r>
      <w:r w:rsidRPr="00F27772">
        <w:rPr>
          <w:rFonts w:ascii="Calibri" w:hAnsi="Calibri" w:cs="Calibri"/>
          <w:sz w:val="24"/>
          <w:szCs w:val="24"/>
        </w:rPr>
        <w:t xml:space="preserve">para que publique este Instructivo en el Sistema de Instrumentos Administrativos, para consulta general. </w:t>
      </w:r>
    </w:p>
    <w:p w14:paraId="4D4CA833" w14:textId="77777777" w:rsidR="009A5FD8" w:rsidRPr="00F27772" w:rsidRDefault="009A5FD8" w:rsidP="004079AB">
      <w:pPr>
        <w:numPr>
          <w:ilvl w:val="1"/>
          <w:numId w:val="5"/>
        </w:numPr>
        <w:spacing w:before="120" w:after="120"/>
        <w:ind w:left="1134" w:hanging="567"/>
        <w:jc w:val="both"/>
        <w:rPr>
          <w:rFonts w:ascii="Calibri" w:hAnsi="Calibri" w:cs="Calibri"/>
          <w:sz w:val="24"/>
          <w:szCs w:val="24"/>
        </w:rPr>
      </w:pPr>
      <w:r w:rsidRPr="00F27772">
        <w:rPr>
          <w:rFonts w:ascii="Calibri" w:hAnsi="Calibri" w:cs="Calibri"/>
          <w:sz w:val="24"/>
          <w:szCs w:val="24"/>
        </w:rPr>
        <w:t xml:space="preserve">Este Instructivo se publicará íntegramente en </w:t>
      </w:r>
      <w:r w:rsidR="00CE33B5" w:rsidRPr="00F27772">
        <w:rPr>
          <w:rFonts w:ascii="Calibri" w:hAnsi="Calibri" w:cs="Calibri"/>
          <w:sz w:val="24"/>
          <w:szCs w:val="24"/>
        </w:rPr>
        <w:t xml:space="preserve">el </w:t>
      </w:r>
      <w:r w:rsidR="00C65E40" w:rsidRPr="00F27772">
        <w:rPr>
          <w:rFonts w:ascii="Calibri" w:hAnsi="Calibri" w:cs="Calibri"/>
          <w:sz w:val="24"/>
          <w:szCs w:val="24"/>
        </w:rPr>
        <w:t xml:space="preserve">sitio </w:t>
      </w:r>
      <w:r w:rsidRPr="00F27772">
        <w:rPr>
          <w:rFonts w:ascii="Calibri" w:hAnsi="Calibri" w:cs="Calibri"/>
          <w:sz w:val="24"/>
          <w:szCs w:val="24"/>
        </w:rPr>
        <w:t>Web del Banco Central, para conocimiento del público en general</w:t>
      </w:r>
      <w:r w:rsidR="006A6F63" w:rsidRPr="00F27772">
        <w:rPr>
          <w:rFonts w:ascii="Calibri" w:hAnsi="Calibri" w:cs="Calibri"/>
          <w:sz w:val="24"/>
          <w:szCs w:val="24"/>
        </w:rPr>
        <w:t>.</w:t>
      </w:r>
    </w:p>
    <w:p w14:paraId="10DD8086" w14:textId="4BE2DD84" w:rsidR="00A96D79" w:rsidRPr="005218F3" w:rsidRDefault="004603CA" w:rsidP="005218F3">
      <w:pPr>
        <w:pStyle w:val="Ttulo1"/>
        <w:numPr>
          <w:ilvl w:val="0"/>
          <w:numId w:val="0"/>
        </w:numPr>
        <w:spacing w:before="0"/>
        <w:jc w:val="center"/>
        <w:rPr>
          <w:rFonts w:ascii="Calibri" w:hAnsi="Calibri" w:cs="Calibri"/>
          <w:sz w:val="24"/>
          <w:szCs w:val="24"/>
        </w:rPr>
      </w:pPr>
      <w:r w:rsidRPr="00F27772">
        <w:br w:type="page"/>
      </w:r>
      <w:bookmarkStart w:id="32" w:name="_Toc80864380"/>
      <w:r w:rsidR="00A96D79" w:rsidRPr="005218F3">
        <w:rPr>
          <w:rFonts w:ascii="Calibri" w:hAnsi="Calibri" w:cs="Calibri"/>
          <w:sz w:val="24"/>
          <w:szCs w:val="24"/>
        </w:rPr>
        <w:lastRenderedPageBreak/>
        <w:t>CUADRO DE CONTROL DE MODIFICACIONES</w:t>
      </w:r>
      <w:bookmarkEnd w:id="32"/>
      <w:r w:rsidR="00EB3E17" w:rsidRPr="005218F3">
        <w:rPr>
          <w:rFonts w:ascii="Calibri" w:hAnsi="Calibri" w:cs="Calibri"/>
          <w:sz w:val="24"/>
          <w:szCs w:val="24"/>
        </w:rPr>
        <w:fldChar w:fldCharType="begin"/>
      </w:r>
      <w:r w:rsidR="00A96D79" w:rsidRPr="005218F3">
        <w:rPr>
          <w:rFonts w:ascii="Calibri" w:hAnsi="Calibri" w:cs="Calibri"/>
          <w:sz w:val="24"/>
          <w:szCs w:val="24"/>
        </w:rPr>
        <w:instrText xml:space="preserve"> XE "CUADRO DE CONTROL DE MODIFICACIONES" </w:instrText>
      </w:r>
      <w:r w:rsidR="00EB3E17" w:rsidRPr="005218F3">
        <w:rPr>
          <w:rFonts w:ascii="Calibri" w:hAnsi="Calibri" w:cs="Calibri"/>
          <w:sz w:val="24"/>
          <w:szCs w:val="24"/>
        </w:rPr>
        <w:fldChar w:fldCharType="end"/>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544"/>
        <w:gridCol w:w="3119"/>
        <w:gridCol w:w="1559"/>
      </w:tblGrid>
      <w:tr w:rsidR="00F6747E" w:rsidRPr="00F27772" w14:paraId="4BD9FF53" w14:textId="77777777" w:rsidTr="00502383">
        <w:trPr>
          <w:trHeight w:val="82"/>
        </w:trPr>
        <w:tc>
          <w:tcPr>
            <w:tcW w:w="1204" w:type="dxa"/>
          </w:tcPr>
          <w:p w14:paraId="1C985FE9" w14:textId="77777777" w:rsidR="00A96D79" w:rsidRPr="00F27772" w:rsidRDefault="00A96D79" w:rsidP="00121888">
            <w:pPr>
              <w:pStyle w:val="Encabezado"/>
              <w:spacing w:after="60"/>
              <w:jc w:val="center"/>
              <w:rPr>
                <w:rFonts w:ascii="Calibri" w:hAnsi="Calibri" w:cs="Calibri"/>
                <w:b/>
                <w:sz w:val="24"/>
                <w:szCs w:val="24"/>
              </w:rPr>
            </w:pPr>
            <w:proofErr w:type="spellStart"/>
            <w:r w:rsidRPr="00F27772">
              <w:rPr>
                <w:rFonts w:ascii="Calibri" w:hAnsi="Calibri" w:cs="Calibri"/>
                <w:b/>
                <w:sz w:val="24"/>
                <w:szCs w:val="24"/>
              </w:rPr>
              <w:t>N°</w:t>
            </w:r>
            <w:proofErr w:type="spellEnd"/>
            <w:r w:rsidRPr="00F27772">
              <w:rPr>
                <w:rFonts w:ascii="Calibri" w:hAnsi="Calibri" w:cs="Calibri"/>
                <w:b/>
                <w:sz w:val="24"/>
                <w:szCs w:val="24"/>
              </w:rPr>
              <w:t xml:space="preserve"> Revisión</w:t>
            </w:r>
          </w:p>
        </w:tc>
        <w:tc>
          <w:tcPr>
            <w:tcW w:w="3544" w:type="dxa"/>
          </w:tcPr>
          <w:p w14:paraId="1CA42F36" w14:textId="77777777" w:rsidR="00A96D79" w:rsidRPr="00F27772" w:rsidRDefault="00A96D79" w:rsidP="00121888">
            <w:pPr>
              <w:pStyle w:val="Encabezado"/>
              <w:spacing w:after="60"/>
              <w:jc w:val="center"/>
              <w:rPr>
                <w:rFonts w:ascii="Calibri" w:hAnsi="Calibri" w:cs="Calibri"/>
                <w:b/>
                <w:sz w:val="24"/>
                <w:szCs w:val="24"/>
              </w:rPr>
            </w:pPr>
            <w:r w:rsidRPr="00F27772">
              <w:rPr>
                <w:rFonts w:ascii="Calibri" w:hAnsi="Calibri" w:cs="Calibri"/>
                <w:b/>
                <w:sz w:val="24"/>
                <w:szCs w:val="24"/>
              </w:rPr>
              <w:t xml:space="preserve">Versión Anterior </w:t>
            </w:r>
          </w:p>
        </w:tc>
        <w:tc>
          <w:tcPr>
            <w:tcW w:w="3119" w:type="dxa"/>
          </w:tcPr>
          <w:p w14:paraId="61B3DB9E" w14:textId="77777777" w:rsidR="00A96D79" w:rsidRPr="00F27772" w:rsidRDefault="00A96D79" w:rsidP="00121888">
            <w:pPr>
              <w:pStyle w:val="Encabezado"/>
              <w:spacing w:after="60"/>
              <w:jc w:val="center"/>
              <w:rPr>
                <w:rFonts w:ascii="Calibri" w:hAnsi="Calibri" w:cs="Calibri"/>
                <w:b/>
                <w:sz w:val="24"/>
                <w:szCs w:val="24"/>
              </w:rPr>
            </w:pPr>
            <w:r w:rsidRPr="00F27772">
              <w:rPr>
                <w:rFonts w:ascii="Calibri" w:hAnsi="Calibri" w:cs="Calibri"/>
                <w:b/>
                <w:sz w:val="24"/>
                <w:szCs w:val="24"/>
              </w:rPr>
              <w:t xml:space="preserve">Versión Aprobada </w:t>
            </w:r>
          </w:p>
        </w:tc>
        <w:tc>
          <w:tcPr>
            <w:tcW w:w="1559" w:type="dxa"/>
          </w:tcPr>
          <w:p w14:paraId="4BFD34A8" w14:textId="77777777" w:rsidR="00A96D79" w:rsidRPr="00F27772" w:rsidRDefault="00A96D79" w:rsidP="00121888">
            <w:pPr>
              <w:pStyle w:val="Encabezado"/>
              <w:spacing w:after="60"/>
              <w:jc w:val="center"/>
              <w:rPr>
                <w:rFonts w:ascii="Calibri" w:hAnsi="Calibri" w:cs="Calibri"/>
                <w:b/>
                <w:sz w:val="24"/>
                <w:szCs w:val="24"/>
              </w:rPr>
            </w:pPr>
            <w:r w:rsidRPr="00F27772">
              <w:rPr>
                <w:rFonts w:ascii="Calibri" w:hAnsi="Calibri" w:cs="Calibri"/>
                <w:b/>
                <w:sz w:val="24"/>
                <w:szCs w:val="24"/>
              </w:rPr>
              <w:t>Aprobador y fecha</w:t>
            </w:r>
          </w:p>
        </w:tc>
      </w:tr>
      <w:tr w:rsidR="00F6747E" w:rsidRPr="00F27772" w14:paraId="4689B738" w14:textId="77777777" w:rsidTr="00502383">
        <w:trPr>
          <w:trHeight w:val="80"/>
        </w:trPr>
        <w:tc>
          <w:tcPr>
            <w:tcW w:w="1204" w:type="dxa"/>
          </w:tcPr>
          <w:p w14:paraId="0524FB62" w14:textId="77777777" w:rsidR="00022FD2" w:rsidRPr="00F27772" w:rsidRDefault="00022FD2" w:rsidP="00121888">
            <w:pPr>
              <w:pStyle w:val="Encabezado"/>
              <w:spacing w:after="60"/>
              <w:rPr>
                <w:rFonts w:ascii="Calibri" w:hAnsi="Calibri" w:cs="Calibri"/>
                <w:sz w:val="24"/>
                <w:szCs w:val="24"/>
              </w:rPr>
            </w:pPr>
          </w:p>
          <w:p w14:paraId="76CC851D" w14:textId="77777777" w:rsidR="00022FD2" w:rsidRPr="00F27772" w:rsidRDefault="00022FD2" w:rsidP="00121888">
            <w:pPr>
              <w:pStyle w:val="Encabezado"/>
              <w:spacing w:after="60"/>
              <w:rPr>
                <w:rFonts w:ascii="Calibri" w:hAnsi="Calibri" w:cs="Calibri"/>
                <w:sz w:val="24"/>
                <w:szCs w:val="24"/>
              </w:rPr>
            </w:pPr>
          </w:p>
          <w:p w14:paraId="1F1B9150" w14:textId="77777777" w:rsidR="00022FD2" w:rsidRPr="00F27772" w:rsidRDefault="00022FD2" w:rsidP="00121888">
            <w:pPr>
              <w:pStyle w:val="Encabezado"/>
              <w:spacing w:after="60"/>
              <w:rPr>
                <w:rFonts w:ascii="Calibri" w:hAnsi="Calibri" w:cs="Calibri"/>
                <w:sz w:val="24"/>
                <w:szCs w:val="24"/>
              </w:rPr>
            </w:pPr>
          </w:p>
          <w:p w14:paraId="7FA27390" w14:textId="77777777" w:rsidR="00022FD2" w:rsidRPr="00F27772" w:rsidRDefault="00022FD2" w:rsidP="00121888">
            <w:pPr>
              <w:pStyle w:val="Encabezado"/>
              <w:spacing w:after="60"/>
              <w:rPr>
                <w:rFonts w:ascii="Calibri" w:hAnsi="Calibri" w:cs="Calibri"/>
                <w:sz w:val="24"/>
                <w:szCs w:val="24"/>
              </w:rPr>
            </w:pPr>
          </w:p>
          <w:p w14:paraId="163862C9" w14:textId="77777777" w:rsidR="00022FD2" w:rsidRPr="00F27772" w:rsidRDefault="00022FD2" w:rsidP="00121888">
            <w:pPr>
              <w:pStyle w:val="Encabezado"/>
              <w:spacing w:after="60"/>
              <w:rPr>
                <w:rFonts w:ascii="Calibri" w:hAnsi="Calibri" w:cs="Calibri"/>
                <w:sz w:val="24"/>
                <w:szCs w:val="24"/>
              </w:rPr>
            </w:pPr>
          </w:p>
          <w:p w14:paraId="0C327C15" w14:textId="77777777" w:rsidR="00022FD2" w:rsidRPr="00F27772" w:rsidRDefault="00022FD2" w:rsidP="00121888">
            <w:pPr>
              <w:pStyle w:val="Encabezado"/>
              <w:spacing w:after="60"/>
              <w:rPr>
                <w:rFonts w:ascii="Calibri" w:hAnsi="Calibri" w:cs="Calibri"/>
                <w:sz w:val="24"/>
                <w:szCs w:val="24"/>
              </w:rPr>
            </w:pPr>
          </w:p>
          <w:p w14:paraId="07CEFAEA" w14:textId="77777777" w:rsidR="00022FD2" w:rsidRPr="00F27772" w:rsidRDefault="00022FD2" w:rsidP="00121888">
            <w:pPr>
              <w:pStyle w:val="Encabezado"/>
              <w:spacing w:after="60"/>
              <w:rPr>
                <w:rFonts w:ascii="Calibri" w:hAnsi="Calibri" w:cs="Calibri"/>
                <w:sz w:val="24"/>
                <w:szCs w:val="24"/>
              </w:rPr>
            </w:pPr>
          </w:p>
          <w:p w14:paraId="2A7C88D9" w14:textId="77777777" w:rsidR="00022FD2" w:rsidRPr="00F27772" w:rsidRDefault="00022FD2" w:rsidP="00121888">
            <w:pPr>
              <w:pStyle w:val="Encabezado"/>
              <w:spacing w:after="60"/>
              <w:rPr>
                <w:rFonts w:ascii="Calibri" w:hAnsi="Calibri" w:cs="Calibri"/>
                <w:sz w:val="24"/>
                <w:szCs w:val="24"/>
              </w:rPr>
            </w:pPr>
          </w:p>
          <w:p w14:paraId="069ABC43" w14:textId="77777777" w:rsidR="00022FD2" w:rsidRPr="00F27772" w:rsidRDefault="00022FD2" w:rsidP="00121888">
            <w:pPr>
              <w:pStyle w:val="Encabezado"/>
              <w:spacing w:after="60"/>
              <w:rPr>
                <w:rFonts w:ascii="Calibri" w:hAnsi="Calibri" w:cs="Calibri"/>
                <w:sz w:val="24"/>
                <w:szCs w:val="24"/>
              </w:rPr>
            </w:pPr>
          </w:p>
          <w:p w14:paraId="7934F821" w14:textId="77777777" w:rsidR="00022FD2" w:rsidRPr="00F27772" w:rsidRDefault="00022FD2" w:rsidP="00121888">
            <w:pPr>
              <w:pStyle w:val="Encabezado"/>
              <w:spacing w:after="60"/>
              <w:rPr>
                <w:rFonts w:ascii="Calibri" w:hAnsi="Calibri" w:cs="Calibri"/>
                <w:sz w:val="24"/>
                <w:szCs w:val="24"/>
              </w:rPr>
            </w:pPr>
          </w:p>
          <w:p w14:paraId="0020071F" w14:textId="77777777" w:rsidR="00022FD2" w:rsidRPr="00F27772" w:rsidRDefault="00022FD2" w:rsidP="00121888">
            <w:pPr>
              <w:pStyle w:val="Encabezado"/>
              <w:spacing w:after="60"/>
              <w:rPr>
                <w:rFonts w:ascii="Calibri" w:hAnsi="Calibri" w:cs="Calibri"/>
                <w:sz w:val="24"/>
                <w:szCs w:val="24"/>
              </w:rPr>
            </w:pPr>
          </w:p>
          <w:p w14:paraId="67BDF0EC" w14:textId="77777777" w:rsidR="00022FD2" w:rsidRPr="00F27772" w:rsidRDefault="00022FD2" w:rsidP="00121888">
            <w:pPr>
              <w:pStyle w:val="Encabezado"/>
              <w:spacing w:after="60"/>
              <w:rPr>
                <w:rFonts w:ascii="Calibri" w:hAnsi="Calibri" w:cs="Calibri"/>
                <w:sz w:val="24"/>
                <w:szCs w:val="24"/>
              </w:rPr>
            </w:pPr>
          </w:p>
          <w:p w14:paraId="7CD08492" w14:textId="77777777" w:rsidR="00022FD2" w:rsidRPr="00F27772" w:rsidRDefault="00022FD2" w:rsidP="00121888">
            <w:pPr>
              <w:pStyle w:val="Encabezado"/>
              <w:spacing w:after="60"/>
              <w:rPr>
                <w:rFonts w:ascii="Calibri" w:hAnsi="Calibri" w:cs="Calibri"/>
                <w:sz w:val="24"/>
                <w:szCs w:val="24"/>
              </w:rPr>
            </w:pPr>
          </w:p>
          <w:p w14:paraId="667AC069" w14:textId="77777777" w:rsidR="00022FD2" w:rsidRPr="00F27772" w:rsidRDefault="00022FD2" w:rsidP="00121888">
            <w:pPr>
              <w:pStyle w:val="Encabezado"/>
              <w:spacing w:after="60"/>
              <w:rPr>
                <w:rFonts w:ascii="Calibri" w:hAnsi="Calibri" w:cs="Calibri"/>
                <w:sz w:val="24"/>
                <w:szCs w:val="24"/>
              </w:rPr>
            </w:pPr>
          </w:p>
          <w:p w14:paraId="0E34613A" w14:textId="77777777" w:rsidR="00022FD2" w:rsidRPr="00F27772" w:rsidRDefault="00022FD2" w:rsidP="00121888">
            <w:pPr>
              <w:pStyle w:val="Encabezado"/>
              <w:spacing w:after="60"/>
              <w:rPr>
                <w:rFonts w:ascii="Calibri" w:hAnsi="Calibri" w:cs="Calibri"/>
                <w:sz w:val="24"/>
                <w:szCs w:val="24"/>
              </w:rPr>
            </w:pPr>
          </w:p>
          <w:p w14:paraId="0A82A2D3" w14:textId="77777777" w:rsidR="00022FD2" w:rsidRPr="00F27772" w:rsidRDefault="00022FD2" w:rsidP="00121888">
            <w:pPr>
              <w:pStyle w:val="Encabezado"/>
              <w:spacing w:after="60"/>
              <w:rPr>
                <w:rFonts w:ascii="Calibri" w:hAnsi="Calibri" w:cs="Calibri"/>
                <w:sz w:val="24"/>
                <w:szCs w:val="24"/>
              </w:rPr>
            </w:pPr>
          </w:p>
          <w:p w14:paraId="50AD2755" w14:textId="77777777" w:rsidR="00022FD2" w:rsidRPr="00F27772" w:rsidRDefault="00022FD2" w:rsidP="00121888">
            <w:pPr>
              <w:pStyle w:val="Encabezado"/>
              <w:spacing w:after="60"/>
              <w:rPr>
                <w:rFonts w:ascii="Calibri" w:hAnsi="Calibri" w:cs="Calibri"/>
                <w:sz w:val="24"/>
                <w:szCs w:val="24"/>
              </w:rPr>
            </w:pPr>
          </w:p>
          <w:p w14:paraId="1DCAC7F0" w14:textId="77777777" w:rsidR="00022FD2" w:rsidRPr="00F27772" w:rsidRDefault="00022FD2" w:rsidP="00121888">
            <w:pPr>
              <w:pStyle w:val="Encabezado"/>
              <w:spacing w:after="60"/>
              <w:rPr>
                <w:rFonts w:ascii="Calibri" w:hAnsi="Calibri" w:cs="Calibri"/>
                <w:sz w:val="24"/>
                <w:szCs w:val="24"/>
              </w:rPr>
            </w:pPr>
          </w:p>
          <w:p w14:paraId="076516C9" w14:textId="77777777" w:rsidR="0035764D" w:rsidRPr="00F27772" w:rsidRDefault="0035764D" w:rsidP="00121888">
            <w:pPr>
              <w:pStyle w:val="Encabezado"/>
              <w:spacing w:after="60"/>
              <w:rPr>
                <w:rFonts w:ascii="Calibri" w:hAnsi="Calibri" w:cs="Calibri"/>
                <w:sz w:val="24"/>
                <w:szCs w:val="24"/>
              </w:rPr>
            </w:pPr>
          </w:p>
          <w:p w14:paraId="4C27D344" w14:textId="77777777" w:rsidR="0035764D" w:rsidRPr="00F27772" w:rsidRDefault="0035764D" w:rsidP="00121888">
            <w:pPr>
              <w:pStyle w:val="Encabezado"/>
              <w:spacing w:after="60"/>
              <w:rPr>
                <w:rFonts w:ascii="Calibri" w:hAnsi="Calibri" w:cs="Calibri"/>
                <w:sz w:val="24"/>
                <w:szCs w:val="24"/>
              </w:rPr>
            </w:pPr>
          </w:p>
          <w:p w14:paraId="2EE0C506" w14:textId="77777777" w:rsidR="0035764D" w:rsidRPr="00F27772" w:rsidRDefault="0035764D" w:rsidP="00121888">
            <w:pPr>
              <w:pStyle w:val="Encabezado"/>
              <w:spacing w:after="60"/>
              <w:rPr>
                <w:rFonts w:ascii="Calibri" w:hAnsi="Calibri" w:cs="Calibri"/>
                <w:sz w:val="24"/>
                <w:szCs w:val="24"/>
              </w:rPr>
            </w:pPr>
          </w:p>
          <w:p w14:paraId="7FF3518A" w14:textId="77777777" w:rsidR="0035764D" w:rsidRPr="00F27772" w:rsidRDefault="0035764D" w:rsidP="00121888">
            <w:pPr>
              <w:pStyle w:val="Encabezado"/>
              <w:spacing w:after="60"/>
              <w:rPr>
                <w:rFonts w:ascii="Calibri" w:hAnsi="Calibri" w:cs="Calibri"/>
                <w:sz w:val="24"/>
                <w:szCs w:val="24"/>
              </w:rPr>
            </w:pPr>
          </w:p>
          <w:p w14:paraId="348C1D96" w14:textId="77777777" w:rsidR="0035764D" w:rsidRPr="00F27772" w:rsidRDefault="0035764D" w:rsidP="00121888">
            <w:pPr>
              <w:pStyle w:val="Encabezado"/>
              <w:spacing w:after="60"/>
              <w:rPr>
                <w:rFonts w:ascii="Calibri" w:hAnsi="Calibri" w:cs="Calibri"/>
                <w:sz w:val="24"/>
                <w:szCs w:val="24"/>
              </w:rPr>
            </w:pPr>
          </w:p>
          <w:p w14:paraId="7E57C01B" w14:textId="77777777" w:rsidR="0035764D" w:rsidRPr="00F27772" w:rsidRDefault="0035764D" w:rsidP="00121888">
            <w:pPr>
              <w:pStyle w:val="Encabezado"/>
              <w:spacing w:after="60"/>
              <w:rPr>
                <w:rFonts w:ascii="Calibri" w:hAnsi="Calibri" w:cs="Calibri"/>
                <w:sz w:val="24"/>
                <w:szCs w:val="24"/>
              </w:rPr>
            </w:pPr>
          </w:p>
          <w:p w14:paraId="0771C9FE" w14:textId="77777777" w:rsidR="0035764D" w:rsidRPr="00F27772" w:rsidRDefault="0035764D" w:rsidP="00121888">
            <w:pPr>
              <w:pStyle w:val="Encabezado"/>
              <w:spacing w:after="60"/>
              <w:rPr>
                <w:rFonts w:ascii="Calibri" w:hAnsi="Calibri" w:cs="Calibri"/>
                <w:sz w:val="24"/>
                <w:szCs w:val="24"/>
              </w:rPr>
            </w:pPr>
          </w:p>
        </w:tc>
        <w:tc>
          <w:tcPr>
            <w:tcW w:w="3544" w:type="dxa"/>
          </w:tcPr>
          <w:p w14:paraId="335EC441" w14:textId="77777777" w:rsidR="004377D2" w:rsidRPr="00F27772" w:rsidRDefault="004377D2" w:rsidP="000A2337">
            <w:pPr>
              <w:pStyle w:val="Encabezado"/>
              <w:spacing w:after="60"/>
              <w:jc w:val="both"/>
              <w:rPr>
                <w:rFonts w:ascii="Calibri" w:hAnsi="Calibri" w:cs="Calibri"/>
                <w:sz w:val="24"/>
                <w:szCs w:val="24"/>
              </w:rPr>
            </w:pPr>
          </w:p>
        </w:tc>
        <w:tc>
          <w:tcPr>
            <w:tcW w:w="3119" w:type="dxa"/>
          </w:tcPr>
          <w:p w14:paraId="559BC72E" w14:textId="77777777" w:rsidR="00A96D79" w:rsidRPr="00F27772" w:rsidRDefault="00A96D79" w:rsidP="00121888">
            <w:pPr>
              <w:pStyle w:val="Encabezado"/>
              <w:spacing w:after="60"/>
              <w:rPr>
                <w:rFonts w:ascii="Calibri" w:hAnsi="Calibri" w:cs="Calibri"/>
                <w:sz w:val="24"/>
                <w:szCs w:val="24"/>
              </w:rPr>
            </w:pPr>
          </w:p>
        </w:tc>
        <w:tc>
          <w:tcPr>
            <w:tcW w:w="1559" w:type="dxa"/>
          </w:tcPr>
          <w:p w14:paraId="54351A2F" w14:textId="77777777" w:rsidR="00A96D79" w:rsidRPr="00F27772" w:rsidRDefault="00A96D79" w:rsidP="00121888">
            <w:pPr>
              <w:pStyle w:val="Encabezado"/>
              <w:spacing w:after="60"/>
              <w:rPr>
                <w:rFonts w:ascii="Calibri" w:hAnsi="Calibri" w:cs="Calibri"/>
                <w:sz w:val="24"/>
                <w:szCs w:val="24"/>
              </w:rPr>
            </w:pPr>
          </w:p>
          <w:p w14:paraId="143A5B30" w14:textId="77777777" w:rsidR="00164191" w:rsidRPr="00F27772" w:rsidRDefault="00164191" w:rsidP="00121888">
            <w:pPr>
              <w:pStyle w:val="Encabezado"/>
              <w:spacing w:after="60"/>
              <w:rPr>
                <w:rFonts w:ascii="Calibri" w:hAnsi="Calibri" w:cs="Calibri"/>
                <w:sz w:val="24"/>
                <w:szCs w:val="24"/>
              </w:rPr>
            </w:pPr>
          </w:p>
          <w:p w14:paraId="1DC8F94F" w14:textId="77777777" w:rsidR="00164191" w:rsidRPr="00F27772" w:rsidRDefault="00164191" w:rsidP="00121888">
            <w:pPr>
              <w:pStyle w:val="Encabezado"/>
              <w:spacing w:after="60"/>
              <w:rPr>
                <w:rFonts w:ascii="Calibri" w:hAnsi="Calibri" w:cs="Calibri"/>
                <w:sz w:val="24"/>
                <w:szCs w:val="24"/>
              </w:rPr>
            </w:pPr>
          </w:p>
          <w:p w14:paraId="4211205E" w14:textId="77777777" w:rsidR="00164191" w:rsidRPr="00F27772" w:rsidRDefault="00164191" w:rsidP="00121888">
            <w:pPr>
              <w:pStyle w:val="Encabezado"/>
              <w:spacing w:after="60"/>
              <w:rPr>
                <w:rFonts w:ascii="Calibri" w:hAnsi="Calibri" w:cs="Calibri"/>
                <w:sz w:val="24"/>
                <w:szCs w:val="24"/>
              </w:rPr>
            </w:pPr>
          </w:p>
          <w:p w14:paraId="261399BB" w14:textId="77777777" w:rsidR="00164191" w:rsidRPr="00F27772" w:rsidRDefault="00164191" w:rsidP="00121888">
            <w:pPr>
              <w:pStyle w:val="Encabezado"/>
              <w:spacing w:after="60"/>
              <w:rPr>
                <w:rFonts w:ascii="Calibri" w:hAnsi="Calibri" w:cs="Calibri"/>
                <w:sz w:val="24"/>
                <w:szCs w:val="24"/>
              </w:rPr>
            </w:pPr>
          </w:p>
          <w:p w14:paraId="58FD5DC5" w14:textId="77777777" w:rsidR="00164191" w:rsidRPr="00F27772" w:rsidRDefault="00164191" w:rsidP="00121888">
            <w:pPr>
              <w:pStyle w:val="Encabezado"/>
              <w:spacing w:after="60"/>
              <w:rPr>
                <w:rFonts w:ascii="Calibri" w:hAnsi="Calibri" w:cs="Calibri"/>
                <w:sz w:val="24"/>
                <w:szCs w:val="24"/>
              </w:rPr>
            </w:pPr>
          </w:p>
          <w:p w14:paraId="0B03294F" w14:textId="77777777" w:rsidR="00164191" w:rsidRPr="00F27772" w:rsidRDefault="00164191" w:rsidP="00121888">
            <w:pPr>
              <w:pStyle w:val="Encabezado"/>
              <w:spacing w:after="60"/>
              <w:rPr>
                <w:rFonts w:ascii="Calibri" w:hAnsi="Calibri" w:cs="Calibri"/>
                <w:sz w:val="24"/>
                <w:szCs w:val="24"/>
              </w:rPr>
            </w:pPr>
          </w:p>
          <w:p w14:paraId="13546DE7" w14:textId="77777777" w:rsidR="00164191" w:rsidRPr="00F27772" w:rsidRDefault="00164191" w:rsidP="00121888">
            <w:pPr>
              <w:pStyle w:val="Encabezado"/>
              <w:spacing w:after="60"/>
              <w:rPr>
                <w:rFonts w:ascii="Calibri" w:hAnsi="Calibri" w:cs="Calibri"/>
                <w:sz w:val="24"/>
                <w:szCs w:val="24"/>
              </w:rPr>
            </w:pPr>
          </w:p>
          <w:p w14:paraId="29090538" w14:textId="77777777" w:rsidR="00164191" w:rsidRPr="00F27772" w:rsidRDefault="00164191" w:rsidP="00121888">
            <w:pPr>
              <w:pStyle w:val="Encabezado"/>
              <w:spacing w:after="60"/>
              <w:rPr>
                <w:rFonts w:ascii="Calibri" w:hAnsi="Calibri" w:cs="Calibri"/>
                <w:sz w:val="24"/>
                <w:szCs w:val="24"/>
              </w:rPr>
            </w:pPr>
          </w:p>
          <w:p w14:paraId="5A1A0810" w14:textId="77777777" w:rsidR="00164191" w:rsidRPr="00F27772" w:rsidRDefault="00164191" w:rsidP="00121888">
            <w:pPr>
              <w:pStyle w:val="Encabezado"/>
              <w:spacing w:after="60"/>
              <w:rPr>
                <w:rFonts w:ascii="Calibri" w:hAnsi="Calibri" w:cs="Calibri"/>
                <w:sz w:val="24"/>
                <w:szCs w:val="24"/>
              </w:rPr>
            </w:pPr>
          </w:p>
          <w:p w14:paraId="33B43C08" w14:textId="77777777" w:rsidR="00164191" w:rsidRPr="00F27772" w:rsidRDefault="00164191" w:rsidP="00121888">
            <w:pPr>
              <w:pStyle w:val="Encabezado"/>
              <w:spacing w:after="60"/>
              <w:rPr>
                <w:rFonts w:ascii="Calibri" w:hAnsi="Calibri" w:cs="Calibri"/>
                <w:sz w:val="24"/>
                <w:szCs w:val="24"/>
              </w:rPr>
            </w:pPr>
          </w:p>
          <w:p w14:paraId="246FE02A" w14:textId="77777777" w:rsidR="00164191" w:rsidRPr="00F27772" w:rsidRDefault="00164191" w:rsidP="00121888">
            <w:pPr>
              <w:pStyle w:val="Encabezado"/>
              <w:spacing w:after="60"/>
              <w:rPr>
                <w:rFonts w:ascii="Calibri" w:hAnsi="Calibri" w:cs="Calibri"/>
                <w:sz w:val="24"/>
                <w:szCs w:val="24"/>
              </w:rPr>
            </w:pPr>
          </w:p>
          <w:p w14:paraId="72F77C41" w14:textId="77777777" w:rsidR="00164191" w:rsidRPr="00F27772" w:rsidRDefault="00164191" w:rsidP="00121888">
            <w:pPr>
              <w:pStyle w:val="Encabezado"/>
              <w:spacing w:after="60"/>
              <w:rPr>
                <w:rFonts w:ascii="Calibri" w:hAnsi="Calibri" w:cs="Calibri"/>
                <w:sz w:val="24"/>
                <w:szCs w:val="24"/>
              </w:rPr>
            </w:pPr>
          </w:p>
          <w:p w14:paraId="1B66B104" w14:textId="77777777" w:rsidR="00164191" w:rsidRPr="00F27772" w:rsidRDefault="00164191" w:rsidP="00121888">
            <w:pPr>
              <w:pStyle w:val="Encabezado"/>
              <w:spacing w:after="60"/>
              <w:rPr>
                <w:rFonts w:ascii="Calibri" w:hAnsi="Calibri" w:cs="Calibri"/>
                <w:sz w:val="24"/>
                <w:szCs w:val="24"/>
              </w:rPr>
            </w:pPr>
          </w:p>
          <w:p w14:paraId="4DA1B367" w14:textId="77777777" w:rsidR="00164191" w:rsidRPr="00F27772" w:rsidRDefault="00164191" w:rsidP="00121888">
            <w:pPr>
              <w:pStyle w:val="Encabezado"/>
              <w:spacing w:after="60"/>
              <w:rPr>
                <w:rFonts w:ascii="Calibri" w:hAnsi="Calibri" w:cs="Calibri"/>
                <w:sz w:val="24"/>
                <w:szCs w:val="24"/>
              </w:rPr>
            </w:pPr>
          </w:p>
          <w:p w14:paraId="4F6C6529" w14:textId="77777777" w:rsidR="00164191" w:rsidRPr="00F27772" w:rsidRDefault="00164191" w:rsidP="00121888">
            <w:pPr>
              <w:pStyle w:val="Encabezado"/>
              <w:spacing w:after="60"/>
              <w:rPr>
                <w:rFonts w:ascii="Calibri" w:hAnsi="Calibri" w:cs="Calibri"/>
                <w:sz w:val="24"/>
                <w:szCs w:val="24"/>
              </w:rPr>
            </w:pPr>
          </w:p>
          <w:p w14:paraId="0C71C192" w14:textId="77777777" w:rsidR="00164191" w:rsidRPr="00F27772" w:rsidRDefault="00164191" w:rsidP="00121888">
            <w:pPr>
              <w:pStyle w:val="Encabezado"/>
              <w:spacing w:after="60"/>
              <w:rPr>
                <w:rFonts w:ascii="Calibri" w:hAnsi="Calibri" w:cs="Calibri"/>
                <w:sz w:val="24"/>
                <w:szCs w:val="24"/>
              </w:rPr>
            </w:pPr>
          </w:p>
          <w:p w14:paraId="031BB231" w14:textId="77777777" w:rsidR="00164191" w:rsidRPr="00F27772" w:rsidRDefault="00164191" w:rsidP="00121888">
            <w:pPr>
              <w:pStyle w:val="Encabezado"/>
              <w:spacing w:after="60"/>
              <w:rPr>
                <w:rFonts w:ascii="Calibri" w:hAnsi="Calibri" w:cs="Calibri"/>
                <w:sz w:val="24"/>
                <w:szCs w:val="24"/>
              </w:rPr>
            </w:pPr>
          </w:p>
          <w:p w14:paraId="588FC576" w14:textId="77777777" w:rsidR="00164191" w:rsidRPr="00F27772" w:rsidRDefault="00164191" w:rsidP="00121888">
            <w:pPr>
              <w:pStyle w:val="Encabezado"/>
              <w:spacing w:after="60"/>
              <w:rPr>
                <w:rFonts w:ascii="Calibri" w:hAnsi="Calibri" w:cs="Calibri"/>
                <w:sz w:val="24"/>
                <w:szCs w:val="24"/>
              </w:rPr>
            </w:pPr>
          </w:p>
          <w:p w14:paraId="1E971A89" w14:textId="77777777" w:rsidR="00164191" w:rsidRPr="00F27772" w:rsidRDefault="00164191" w:rsidP="00121888">
            <w:pPr>
              <w:pStyle w:val="Encabezado"/>
              <w:spacing w:after="60"/>
              <w:rPr>
                <w:rFonts w:ascii="Calibri" w:hAnsi="Calibri" w:cs="Calibri"/>
                <w:sz w:val="24"/>
                <w:szCs w:val="24"/>
              </w:rPr>
            </w:pPr>
          </w:p>
          <w:p w14:paraId="25E1BC02" w14:textId="77777777" w:rsidR="00164191" w:rsidRPr="00F27772" w:rsidRDefault="00164191" w:rsidP="00121888">
            <w:pPr>
              <w:pStyle w:val="Encabezado"/>
              <w:spacing w:after="60"/>
              <w:rPr>
                <w:rFonts w:ascii="Calibri" w:hAnsi="Calibri" w:cs="Calibri"/>
                <w:sz w:val="24"/>
                <w:szCs w:val="24"/>
              </w:rPr>
            </w:pPr>
          </w:p>
          <w:p w14:paraId="5FF66214" w14:textId="77777777" w:rsidR="00164191" w:rsidRPr="00F27772" w:rsidRDefault="00164191" w:rsidP="00121888">
            <w:pPr>
              <w:pStyle w:val="Encabezado"/>
              <w:spacing w:after="60"/>
              <w:rPr>
                <w:rFonts w:ascii="Calibri" w:hAnsi="Calibri" w:cs="Calibri"/>
                <w:sz w:val="24"/>
                <w:szCs w:val="24"/>
              </w:rPr>
            </w:pPr>
          </w:p>
          <w:p w14:paraId="0A1D92CE" w14:textId="77777777" w:rsidR="00164191" w:rsidRPr="00F27772" w:rsidRDefault="00164191" w:rsidP="00121888">
            <w:pPr>
              <w:pStyle w:val="Encabezado"/>
              <w:spacing w:after="60"/>
              <w:rPr>
                <w:rFonts w:ascii="Calibri" w:hAnsi="Calibri" w:cs="Calibri"/>
                <w:sz w:val="24"/>
                <w:szCs w:val="24"/>
              </w:rPr>
            </w:pPr>
          </w:p>
          <w:p w14:paraId="2B958DC7" w14:textId="77777777" w:rsidR="00164191" w:rsidRPr="00F27772" w:rsidRDefault="00164191" w:rsidP="00121888">
            <w:pPr>
              <w:pStyle w:val="Encabezado"/>
              <w:spacing w:after="60"/>
              <w:rPr>
                <w:rFonts w:ascii="Calibri" w:hAnsi="Calibri" w:cs="Calibri"/>
                <w:sz w:val="24"/>
                <w:szCs w:val="24"/>
              </w:rPr>
            </w:pPr>
          </w:p>
          <w:p w14:paraId="236CD3D3" w14:textId="77777777" w:rsidR="00164191" w:rsidRPr="00F27772" w:rsidRDefault="00164191" w:rsidP="00121888">
            <w:pPr>
              <w:pStyle w:val="Encabezado"/>
              <w:spacing w:after="60"/>
              <w:rPr>
                <w:rFonts w:ascii="Calibri" w:hAnsi="Calibri" w:cs="Calibri"/>
                <w:sz w:val="24"/>
                <w:szCs w:val="24"/>
              </w:rPr>
            </w:pPr>
          </w:p>
          <w:p w14:paraId="210718E6" w14:textId="77777777" w:rsidR="00164191" w:rsidRPr="00F27772" w:rsidRDefault="00164191" w:rsidP="00121888">
            <w:pPr>
              <w:pStyle w:val="Encabezado"/>
              <w:spacing w:after="60"/>
              <w:rPr>
                <w:rFonts w:ascii="Calibri" w:hAnsi="Calibri" w:cs="Calibri"/>
                <w:sz w:val="24"/>
                <w:szCs w:val="24"/>
              </w:rPr>
            </w:pPr>
          </w:p>
          <w:p w14:paraId="285301D4" w14:textId="77777777" w:rsidR="00164191" w:rsidRPr="00F27772" w:rsidRDefault="00164191" w:rsidP="00121888">
            <w:pPr>
              <w:pStyle w:val="Encabezado"/>
              <w:spacing w:after="60"/>
              <w:rPr>
                <w:rFonts w:ascii="Calibri" w:hAnsi="Calibri" w:cs="Calibri"/>
                <w:sz w:val="24"/>
                <w:szCs w:val="24"/>
              </w:rPr>
            </w:pPr>
          </w:p>
          <w:p w14:paraId="1379E66E" w14:textId="77777777" w:rsidR="00164191" w:rsidRPr="00F27772" w:rsidRDefault="00164191" w:rsidP="00121888">
            <w:pPr>
              <w:pStyle w:val="Encabezado"/>
              <w:spacing w:after="60"/>
              <w:rPr>
                <w:rFonts w:ascii="Calibri" w:hAnsi="Calibri" w:cs="Calibri"/>
                <w:sz w:val="24"/>
                <w:szCs w:val="24"/>
              </w:rPr>
            </w:pPr>
          </w:p>
        </w:tc>
      </w:tr>
    </w:tbl>
    <w:p w14:paraId="2C46AE18" w14:textId="77777777" w:rsidR="003E17B3" w:rsidRPr="00F27772" w:rsidRDefault="003E17B3" w:rsidP="00121888">
      <w:pPr>
        <w:spacing w:after="60"/>
        <w:rPr>
          <w:rFonts w:ascii="Calibri" w:hAnsi="Calibri" w:cs="Calibri"/>
          <w:bCs/>
          <w:sz w:val="24"/>
          <w:szCs w:val="24"/>
        </w:rPr>
      </w:pPr>
      <w:r w:rsidRPr="00F27772">
        <w:rPr>
          <w:rFonts w:ascii="Calibri" w:hAnsi="Calibri" w:cs="Calibri"/>
          <w:bCs/>
          <w:sz w:val="24"/>
          <w:szCs w:val="24"/>
        </w:rPr>
        <w:lastRenderedPageBreak/>
        <w:br w:type="page"/>
      </w:r>
    </w:p>
    <w:p w14:paraId="2E91A4E3" w14:textId="77777777" w:rsidR="00AD7E2E" w:rsidRPr="00F27772" w:rsidRDefault="00AD7E2E" w:rsidP="00121888">
      <w:pPr>
        <w:tabs>
          <w:tab w:val="left" w:pos="1560"/>
        </w:tabs>
        <w:spacing w:after="60"/>
        <w:jc w:val="center"/>
        <w:rPr>
          <w:rFonts w:ascii="Calibri" w:eastAsia="Batang" w:hAnsi="Calibri" w:cs="Calibri"/>
          <w:sz w:val="24"/>
          <w:szCs w:val="24"/>
        </w:rPr>
        <w:sectPr w:rsidR="00AD7E2E" w:rsidRPr="00F27772" w:rsidSect="001A4D23">
          <w:headerReference w:type="default" r:id="rId21"/>
          <w:headerReference w:type="first" r:id="rId22"/>
          <w:footerReference w:type="first" r:id="rId23"/>
          <w:pgSz w:w="12242" w:h="15842" w:code="1"/>
          <w:pgMar w:top="1418" w:right="1469" w:bottom="1418" w:left="1418" w:header="720" w:footer="955" w:gutter="0"/>
          <w:pgNumType w:start="1"/>
          <w:cols w:space="720"/>
          <w:titlePg/>
          <w:docGrid w:linePitch="360"/>
        </w:sectPr>
      </w:pPr>
    </w:p>
    <w:p w14:paraId="246F6DF6" w14:textId="77777777" w:rsidR="007A0E78" w:rsidRPr="00F27772" w:rsidRDefault="00B00C0A" w:rsidP="007A0E78">
      <w:pPr>
        <w:jc w:val="right"/>
        <w:rPr>
          <w:rFonts w:ascii="Arial" w:hAnsi="Arial" w:cs="Arial"/>
        </w:rPr>
      </w:pPr>
      <w:r w:rsidRPr="00F27772">
        <w:rPr>
          <w:rFonts w:ascii="Arial" w:hAnsi="Arial" w:cs="Arial"/>
        </w:rPr>
        <w:lastRenderedPageBreak/>
        <w:t xml:space="preserve">Anexo </w:t>
      </w:r>
      <w:r w:rsidR="00454AB0" w:rsidRPr="00F27772">
        <w:rPr>
          <w:rFonts w:ascii="Arial" w:hAnsi="Arial" w:cs="Arial"/>
        </w:rPr>
        <w:t>No.</w:t>
      </w:r>
      <w:r w:rsidR="008B0E21" w:rsidRPr="00F27772">
        <w:rPr>
          <w:rFonts w:ascii="Arial" w:hAnsi="Arial" w:cs="Arial"/>
        </w:rPr>
        <w:t>1</w:t>
      </w:r>
      <w:r w:rsidRPr="00F27772">
        <w:rPr>
          <w:rFonts w:ascii="Arial" w:hAnsi="Arial" w:cs="Arial"/>
        </w:rPr>
        <w:t xml:space="preserve"> </w:t>
      </w:r>
    </w:p>
    <w:p w14:paraId="61DA3382" w14:textId="77777777" w:rsidR="00883732" w:rsidRPr="00F27772" w:rsidRDefault="00883732" w:rsidP="007A0E78">
      <w:pPr>
        <w:jc w:val="right"/>
        <w:rPr>
          <w:rFonts w:ascii="Arial" w:hAnsi="Arial" w:cs="Arial"/>
        </w:rPr>
      </w:pPr>
    </w:p>
    <w:p w14:paraId="0AF6E476" w14:textId="77777777" w:rsidR="00883732" w:rsidRPr="00F27772" w:rsidRDefault="00883732" w:rsidP="00883732">
      <w:pPr>
        <w:spacing w:after="60"/>
        <w:ind w:left="709"/>
        <w:jc w:val="center"/>
        <w:rPr>
          <w:rFonts w:ascii="Calibri" w:hAnsi="Calibri" w:cs="Calibri"/>
          <w:b/>
          <w:bCs/>
          <w:sz w:val="24"/>
          <w:szCs w:val="24"/>
        </w:rPr>
      </w:pPr>
      <w:r w:rsidRPr="00F27772">
        <w:rPr>
          <w:rFonts w:ascii="Calibri" w:hAnsi="Calibri" w:cs="Calibri"/>
          <w:b/>
          <w:bCs/>
          <w:sz w:val="24"/>
          <w:szCs w:val="24"/>
        </w:rPr>
        <w:t>CLASIFICACIÓN DE NORMAS POR GRADO DE COMPLEJIDAD</w:t>
      </w:r>
    </w:p>
    <w:tbl>
      <w:tblPr>
        <w:tblW w:w="17765" w:type="dxa"/>
        <w:tblInd w:w="-284" w:type="dxa"/>
        <w:tblLayout w:type="fixed"/>
        <w:tblCellMar>
          <w:left w:w="0" w:type="dxa"/>
          <w:right w:w="0" w:type="dxa"/>
        </w:tblCellMar>
        <w:tblLook w:val="04A0" w:firstRow="1" w:lastRow="0" w:firstColumn="1" w:lastColumn="0" w:noHBand="0" w:noVBand="1"/>
      </w:tblPr>
      <w:tblGrid>
        <w:gridCol w:w="9498"/>
        <w:gridCol w:w="524"/>
        <w:gridCol w:w="824"/>
        <w:gridCol w:w="1292"/>
        <w:gridCol w:w="11"/>
        <w:gridCol w:w="1260"/>
        <w:gridCol w:w="856"/>
        <w:gridCol w:w="670"/>
        <w:gridCol w:w="601"/>
        <w:gridCol w:w="56"/>
        <w:gridCol w:w="46"/>
        <w:gridCol w:w="1424"/>
        <w:gridCol w:w="657"/>
        <w:gridCol w:w="46"/>
      </w:tblGrid>
      <w:tr w:rsidR="00883732" w:rsidRPr="00F27772" w14:paraId="754AEE27" w14:textId="77777777" w:rsidTr="008F0CE1">
        <w:trPr>
          <w:trHeight w:val="300"/>
        </w:trPr>
        <w:tc>
          <w:tcPr>
            <w:tcW w:w="12149" w:type="dxa"/>
            <w:gridSpan w:val="5"/>
            <w:shd w:val="clear" w:color="auto" w:fill="auto"/>
            <w:noWrap/>
            <w:tcMar>
              <w:top w:w="13" w:type="dxa"/>
              <w:left w:w="13" w:type="dxa"/>
              <w:bottom w:w="0" w:type="dxa"/>
              <w:right w:w="13" w:type="dxa"/>
            </w:tcMar>
            <w:vAlign w:val="bottom"/>
            <w:hideMark/>
          </w:tcPr>
          <w:p w14:paraId="3CA73B5D" w14:textId="77777777" w:rsidR="00883732" w:rsidRPr="00F27772" w:rsidRDefault="00883732" w:rsidP="008F0CE1">
            <w:pPr>
              <w:spacing w:after="60"/>
              <w:rPr>
                <w:rFonts w:asciiTheme="minorHAnsi" w:hAnsiTheme="minorHAnsi" w:cs="Calibri"/>
                <w:b/>
                <w:u w:val="single"/>
              </w:rPr>
            </w:pPr>
          </w:p>
          <w:p w14:paraId="5ECD7243" w14:textId="5D6037CD" w:rsidR="00883732" w:rsidRPr="00F27772" w:rsidRDefault="00883732" w:rsidP="008F0CE1">
            <w:pPr>
              <w:spacing w:after="60"/>
              <w:rPr>
                <w:rFonts w:asciiTheme="minorHAnsi" w:hAnsiTheme="minorHAnsi" w:cs="Calibri"/>
                <w:b/>
                <w:u w:val="single"/>
              </w:rPr>
            </w:pPr>
            <w:r w:rsidRPr="00F27772">
              <w:rPr>
                <w:rFonts w:asciiTheme="minorHAnsi" w:hAnsiTheme="minorHAnsi" w:cs="Calibri"/>
                <w:b/>
                <w:u w:val="single"/>
              </w:rPr>
              <w:t xml:space="preserve">Clasificación: Complejidad </w:t>
            </w:r>
            <w:r w:rsidR="00DE0CC2" w:rsidRPr="00F27772">
              <w:rPr>
                <w:rFonts w:asciiTheme="minorHAnsi" w:hAnsiTheme="minorHAnsi" w:cs="Calibri"/>
                <w:b/>
                <w:u w:val="single"/>
              </w:rPr>
              <w:t>1</w:t>
            </w:r>
          </w:p>
        </w:tc>
        <w:tc>
          <w:tcPr>
            <w:tcW w:w="2116" w:type="dxa"/>
            <w:gridSpan w:val="2"/>
            <w:shd w:val="clear" w:color="auto" w:fill="auto"/>
            <w:noWrap/>
            <w:tcMar>
              <w:top w:w="13" w:type="dxa"/>
              <w:left w:w="13" w:type="dxa"/>
              <w:bottom w:w="0" w:type="dxa"/>
              <w:right w:w="13" w:type="dxa"/>
            </w:tcMar>
            <w:vAlign w:val="bottom"/>
            <w:hideMark/>
          </w:tcPr>
          <w:p w14:paraId="0AA5675C" w14:textId="77777777" w:rsidR="00883732" w:rsidRPr="00F27772" w:rsidRDefault="00883732" w:rsidP="008F0CE1">
            <w:pPr>
              <w:spacing w:after="60"/>
              <w:rPr>
                <w:rFonts w:asciiTheme="minorHAnsi" w:hAnsiTheme="minorHAnsi" w:cs="Calibri"/>
                <w:sz w:val="18"/>
                <w:szCs w:val="18"/>
              </w:rPr>
            </w:pPr>
          </w:p>
        </w:tc>
        <w:tc>
          <w:tcPr>
            <w:tcW w:w="1271" w:type="dxa"/>
            <w:gridSpan w:val="2"/>
            <w:shd w:val="clear" w:color="auto" w:fill="auto"/>
            <w:noWrap/>
            <w:tcMar>
              <w:top w:w="13" w:type="dxa"/>
              <w:left w:w="13" w:type="dxa"/>
              <w:bottom w:w="0" w:type="dxa"/>
              <w:right w:w="13" w:type="dxa"/>
            </w:tcMar>
            <w:vAlign w:val="bottom"/>
            <w:hideMark/>
          </w:tcPr>
          <w:p w14:paraId="067AE0EF" w14:textId="77777777" w:rsidR="00883732" w:rsidRPr="00F27772" w:rsidRDefault="00883732" w:rsidP="008F0CE1">
            <w:pPr>
              <w:spacing w:after="60"/>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hideMark/>
          </w:tcPr>
          <w:p w14:paraId="3313E041" w14:textId="77777777" w:rsidR="00883732" w:rsidRPr="00F27772" w:rsidRDefault="00883732" w:rsidP="008F0CE1">
            <w:pPr>
              <w:spacing w:after="60"/>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hideMark/>
          </w:tcPr>
          <w:p w14:paraId="1C8EF6A1" w14:textId="77777777" w:rsidR="00883732" w:rsidRPr="00F27772" w:rsidRDefault="00883732" w:rsidP="008F0CE1">
            <w:pPr>
              <w:spacing w:after="60"/>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hideMark/>
          </w:tcPr>
          <w:p w14:paraId="3398503C" w14:textId="77777777" w:rsidR="00883732" w:rsidRPr="00F27772" w:rsidRDefault="00883732" w:rsidP="008F0CE1">
            <w:pPr>
              <w:spacing w:after="60"/>
              <w:rPr>
                <w:rFonts w:asciiTheme="minorHAnsi" w:hAnsiTheme="minorHAnsi" w:cs="Calibri"/>
                <w:sz w:val="18"/>
                <w:szCs w:val="18"/>
              </w:rPr>
            </w:pPr>
            <w:r w:rsidRPr="00F27772">
              <w:rPr>
                <w:rFonts w:asciiTheme="minorHAnsi" w:hAnsiTheme="minorHAnsi" w:cs="Calibri"/>
                <w:sz w:val="18"/>
                <w:szCs w:val="18"/>
              </w:rPr>
              <w:t> </w:t>
            </w:r>
          </w:p>
        </w:tc>
      </w:tr>
      <w:tr w:rsidR="00883732" w:rsidRPr="00F27772" w14:paraId="6CE9D280" w14:textId="77777777" w:rsidTr="008F0CE1">
        <w:trPr>
          <w:trHeight w:val="300"/>
        </w:trPr>
        <w:tc>
          <w:tcPr>
            <w:tcW w:w="10846" w:type="dxa"/>
            <w:gridSpan w:val="3"/>
            <w:shd w:val="clear" w:color="auto" w:fill="auto"/>
            <w:noWrap/>
            <w:tcMar>
              <w:top w:w="13" w:type="dxa"/>
              <w:left w:w="13" w:type="dxa"/>
              <w:bottom w:w="0" w:type="dxa"/>
              <w:right w:w="13" w:type="dxa"/>
            </w:tcMar>
            <w:vAlign w:val="bottom"/>
          </w:tcPr>
          <w:p w14:paraId="569F3EA2" w14:textId="4F49A6C9" w:rsidR="00883732" w:rsidRPr="00F27772" w:rsidRDefault="00883732" w:rsidP="005B0FB7">
            <w:pPr>
              <w:pStyle w:val="Prrafodelista"/>
              <w:numPr>
                <w:ilvl w:val="0"/>
                <w:numId w:val="15"/>
              </w:numPr>
              <w:rPr>
                <w:rFonts w:asciiTheme="minorHAnsi" w:hAnsiTheme="minorHAnsi" w:cstheme="minorHAnsi"/>
              </w:rPr>
            </w:pPr>
            <w:r w:rsidRPr="00F27772">
              <w:rPr>
                <w:rFonts w:asciiTheme="minorHAnsi" w:hAnsiTheme="minorHAnsi" w:cstheme="minorHAnsi"/>
              </w:rPr>
              <w:t xml:space="preserve">Cambio de </w:t>
            </w:r>
            <w:r w:rsidR="00037362" w:rsidRPr="00F27772">
              <w:rPr>
                <w:rFonts w:asciiTheme="minorHAnsi" w:hAnsiTheme="minorHAnsi" w:cstheme="minorHAnsi"/>
              </w:rPr>
              <w:t xml:space="preserve">razón social o denominación </w:t>
            </w:r>
            <w:r w:rsidRPr="00F27772">
              <w:rPr>
                <w:rFonts w:asciiTheme="minorHAnsi" w:hAnsiTheme="minorHAnsi" w:cstheme="minorHAnsi"/>
              </w:rPr>
              <w:t>de la Entidad</w:t>
            </w:r>
            <w:r w:rsidR="003C71A7" w:rsidRPr="00F27772">
              <w:rPr>
                <w:rFonts w:asciiTheme="minorHAnsi" w:hAnsiTheme="minorHAnsi" w:cstheme="minorHAnsi"/>
              </w:rPr>
              <w:t>.</w:t>
            </w:r>
          </w:p>
        </w:tc>
        <w:tc>
          <w:tcPr>
            <w:tcW w:w="1303" w:type="dxa"/>
            <w:gridSpan w:val="2"/>
            <w:shd w:val="clear" w:color="auto" w:fill="auto"/>
            <w:noWrap/>
            <w:tcMar>
              <w:top w:w="13" w:type="dxa"/>
              <w:left w:w="13" w:type="dxa"/>
              <w:bottom w:w="0" w:type="dxa"/>
              <w:right w:w="13" w:type="dxa"/>
            </w:tcMar>
            <w:vAlign w:val="bottom"/>
            <w:hideMark/>
          </w:tcPr>
          <w:p w14:paraId="3632BF6B" w14:textId="77777777" w:rsidR="00883732" w:rsidRPr="00F27772" w:rsidRDefault="00883732" w:rsidP="008F0CE1">
            <w:pPr>
              <w:rPr>
                <w:rFonts w:asciiTheme="minorHAnsi" w:hAnsiTheme="minorHAnsi" w:cs="Calibri"/>
                <w:sz w:val="18"/>
                <w:szCs w:val="18"/>
              </w:rPr>
            </w:pPr>
          </w:p>
        </w:tc>
        <w:tc>
          <w:tcPr>
            <w:tcW w:w="2116" w:type="dxa"/>
            <w:gridSpan w:val="2"/>
            <w:shd w:val="clear" w:color="auto" w:fill="auto"/>
            <w:noWrap/>
            <w:tcMar>
              <w:top w:w="13" w:type="dxa"/>
              <w:left w:w="13" w:type="dxa"/>
              <w:bottom w:w="0" w:type="dxa"/>
              <w:right w:w="13" w:type="dxa"/>
            </w:tcMar>
            <w:vAlign w:val="bottom"/>
            <w:hideMark/>
          </w:tcPr>
          <w:p w14:paraId="53E63B4B" w14:textId="77777777" w:rsidR="00883732" w:rsidRPr="00F27772" w:rsidRDefault="00883732" w:rsidP="008F0CE1">
            <w:pPr>
              <w:rPr>
                <w:rFonts w:asciiTheme="minorHAnsi" w:hAnsiTheme="minorHAnsi" w:cs="Calibri"/>
                <w:sz w:val="18"/>
                <w:szCs w:val="18"/>
              </w:rPr>
            </w:pPr>
          </w:p>
        </w:tc>
        <w:tc>
          <w:tcPr>
            <w:tcW w:w="1271" w:type="dxa"/>
            <w:gridSpan w:val="2"/>
            <w:shd w:val="clear" w:color="auto" w:fill="auto"/>
            <w:noWrap/>
            <w:tcMar>
              <w:top w:w="13" w:type="dxa"/>
              <w:left w:w="13" w:type="dxa"/>
              <w:bottom w:w="0" w:type="dxa"/>
              <w:right w:w="13" w:type="dxa"/>
            </w:tcMar>
            <w:vAlign w:val="bottom"/>
            <w:hideMark/>
          </w:tcPr>
          <w:p w14:paraId="427D9AC4" w14:textId="77777777" w:rsidR="00883732" w:rsidRPr="00F27772" w:rsidRDefault="00883732" w:rsidP="008F0CE1">
            <w:pPr>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hideMark/>
          </w:tcPr>
          <w:p w14:paraId="67A727F8"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hideMark/>
          </w:tcPr>
          <w:p w14:paraId="12B53BF9"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hideMark/>
          </w:tcPr>
          <w:p w14:paraId="4DCA81FE" w14:textId="77777777" w:rsidR="00883732" w:rsidRPr="00F27772" w:rsidRDefault="00883732" w:rsidP="008F0CE1">
            <w:pPr>
              <w:rPr>
                <w:rFonts w:asciiTheme="minorHAnsi" w:hAnsiTheme="minorHAnsi" w:cs="Calibri"/>
                <w:sz w:val="18"/>
                <w:szCs w:val="18"/>
              </w:rPr>
            </w:pPr>
            <w:r w:rsidRPr="00F27772">
              <w:rPr>
                <w:rFonts w:asciiTheme="minorHAnsi" w:hAnsiTheme="minorHAnsi" w:cs="Calibri"/>
                <w:sz w:val="18"/>
                <w:szCs w:val="18"/>
              </w:rPr>
              <w:t> </w:t>
            </w:r>
          </w:p>
        </w:tc>
      </w:tr>
      <w:tr w:rsidR="00883732" w:rsidRPr="00F27772" w14:paraId="56786764" w14:textId="77777777" w:rsidTr="008F0CE1">
        <w:trPr>
          <w:trHeight w:val="300"/>
        </w:trPr>
        <w:tc>
          <w:tcPr>
            <w:tcW w:w="9498" w:type="dxa"/>
            <w:shd w:val="clear" w:color="auto" w:fill="auto"/>
            <w:noWrap/>
            <w:tcMar>
              <w:top w:w="13" w:type="dxa"/>
              <w:left w:w="13" w:type="dxa"/>
              <w:bottom w:w="0" w:type="dxa"/>
              <w:right w:w="13" w:type="dxa"/>
            </w:tcMar>
            <w:vAlign w:val="bottom"/>
          </w:tcPr>
          <w:p w14:paraId="22C0E615" w14:textId="16A4012A" w:rsidR="004E6BBD" w:rsidRDefault="00883732" w:rsidP="002118E5">
            <w:pPr>
              <w:pStyle w:val="Prrafodelista"/>
              <w:numPr>
                <w:ilvl w:val="0"/>
                <w:numId w:val="15"/>
              </w:numPr>
              <w:rPr>
                <w:rFonts w:asciiTheme="minorHAnsi" w:hAnsiTheme="minorHAnsi" w:cs="Calibri"/>
              </w:rPr>
            </w:pPr>
            <w:r w:rsidRPr="00F27772">
              <w:rPr>
                <w:rFonts w:asciiTheme="minorHAnsi" w:hAnsiTheme="minorHAnsi" w:cs="Calibri"/>
              </w:rPr>
              <w:t xml:space="preserve">Cambio en </w:t>
            </w:r>
            <w:r w:rsidR="00037362" w:rsidRPr="00F27772">
              <w:rPr>
                <w:rFonts w:asciiTheme="minorHAnsi" w:hAnsiTheme="minorHAnsi" w:cs="Calibri"/>
              </w:rPr>
              <w:t xml:space="preserve">la denominación </w:t>
            </w:r>
            <w:r w:rsidRPr="00F27772">
              <w:rPr>
                <w:rFonts w:asciiTheme="minorHAnsi" w:hAnsiTheme="minorHAnsi" w:cs="Calibri"/>
              </w:rPr>
              <w:t>de los productos o aspectos de forma</w:t>
            </w:r>
            <w:r w:rsidR="00E1345D" w:rsidRPr="00F27772">
              <w:rPr>
                <w:rFonts w:asciiTheme="minorHAnsi" w:hAnsiTheme="minorHAnsi" w:cs="Calibri"/>
              </w:rPr>
              <w:t>.</w:t>
            </w:r>
          </w:p>
          <w:p w14:paraId="00FAC77E" w14:textId="77777777" w:rsidR="002118E5" w:rsidRPr="00F27772" w:rsidRDefault="002118E5" w:rsidP="002118E5">
            <w:pPr>
              <w:pStyle w:val="Prrafodelista"/>
              <w:numPr>
                <w:ilvl w:val="0"/>
                <w:numId w:val="15"/>
              </w:numPr>
              <w:spacing w:after="60"/>
              <w:rPr>
                <w:rFonts w:asciiTheme="minorHAnsi" w:hAnsiTheme="minorHAnsi" w:cs="Calibri"/>
                <w:b/>
                <w:u w:val="single"/>
              </w:rPr>
            </w:pPr>
            <w:r w:rsidRPr="00F27772">
              <w:rPr>
                <w:rFonts w:asciiTheme="minorHAnsi" w:hAnsiTheme="minorHAnsi" w:cs="Calibri"/>
              </w:rPr>
              <w:t>Normas de Depósitos en Cuentas de Ahorro con Requisitos Simplificados.</w:t>
            </w:r>
          </w:p>
          <w:p w14:paraId="2CCD5524" w14:textId="77777777" w:rsidR="002118E5" w:rsidRPr="002118E5" w:rsidRDefault="002118E5" w:rsidP="002118E5">
            <w:pPr>
              <w:ind w:left="360"/>
              <w:rPr>
                <w:rFonts w:asciiTheme="minorHAnsi" w:hAnsiTheme="minorHAnsi" w:cs="Calibri"/>
              </w:rPr>
            </w:pPr>
          </w:p>
          <w:p w14:paraId="0AD42B2D" w14:textId="25101A4D" w:rsidR="00883732" w:rsidRPr="00F27772" w:rsidRDefault="00883732" w:rsidP="004C0B5A">
            <w:pPr>
              <w:spacing w:after="60"/>
              <w:rPr>
                <w:rFonts w:asciiTheme="minorHAnsi" w:hAnsiTheme="minorHAnsi" w:cs="Calibri"/>
                <w:sz w:val="16"/>
                <w:szCs w:val="16"/>
              </w:rPr>
            </w:pPr>
          </w:p>
        </w:tc>
        <w:tc>
          <w:tcPr>
            <w:tcW w:w="4767" w:type="dxa"/>
            <w:gridSpan w:val="6"/>
            <w:shd w:val="clear" w:color="auto" w:fill="auto"/>
            <w:noWrap/>
            <w:tcMar>
              <w:top w:w="13" w:type="dxa"/>
              <w:left w:w="13" w:type="dxa"/>
              <w:bottom w:w="0" w:type="dxa"/>
              <w:right w:w="13" w:type="dxa"/>
            </w:tcMar>
            <w:vAlign w:val="bottom"/>
            <w:hideMark/>
          </w:tcPr>
          <w:p w14:paraId="088925BB" w14:textId="77777777" w:rsidR="00883732" w:rsidRPr="00F27772" w:rsidRDefault="00883732" w:rsidP="008F0CE1">
            <w:pPr>
              <w:rPr>
                <w:rFonts w:asciiTheme="minorHAnsi" w:hAnsiTheme="minorHAnsi" w:cs="Calibri"/>
                <w:sz w:val="18"/>
                <w:szCs w:val="18"/>
              </w:rPr>
            </w:pPr>
          </w:p>
        </w:tc>
        <w:tc>
          <w:tcPr>
            <w:tcW w:w="1271" w:type="dxa"/>
            <w:gridSpan w:val="2"/>
            <w:shd w:val="clear" w:color="auto" w:fill="auto"/>
            <w:noWrap/>
            <w:tcMar>
              <w:top w:w="13" w:type="dxa"/>
              <w:left w:w="13" w:type="dxa"/>
              <w:bottom w:w="0" w:type="dxa"/>
              <w:right w:w="13" w:type="dxa"/>
            </w:tcMar>
            <w:vAlign w:val="bottom"/>
            <w:hideMark/>
          </w:tcPr>
          <w:p w14:paraId="10793C3F" w14:textId="77777777" w:rsidR="00883732" w:rsidRPr="00F27772" w:rsidRDefault="00883732" w:rsidP="008F0CE1">
            <w:pPr>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hideMark/>
          </w:tcPr>
          <w:p w14:paraId="1608F10A"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hideMark/>
          </w:tcPr>
          <w:p w14:paraId="7013D04A"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hideMark/>
          </w:tcPr>
          <w:p w14:paraId="432AA7E9" w14:textId="77777777" w:rsidR="00883732" w:rsidRPr="00F27772" w:rsidRDefault="00883732" w:rsidP="008F0CE1">
            <w:pPr>
              <w:rPr>
                <w:rFonts w:asciiTheme="minorHAnsi" w:hAnsiTheme="minorHAnsi" w:cs="Calibri"/>
                <w:sz w:val="18"/>
                <w:szCs w:val="18"/>
              </w:rPr>
            </w:pPr>
            <w:r w:rsidRPr="00F27772">
              <w:rPr>
                <w:rFonts w:asciiTheme="minorHAnsi" w:hAnsiTheme="minorHAnsi" w:cs="Calibri"/>
                <w:sz w:val="18"/>
                <w:szCs w:val="18"/>
              </w:rPr>
              <w:t> </w:t>
            </w:r>
          </w:p>
        </w:tc>
      </w:tr>
      <w:tr w:rsidR="00883732" w:rsidRPr="00F27772" w14:paraId="46D87A8B" w14:textId="77777777" w:rsidTr="008F0CE1">
        <w:trPr>
          <w:trHeight w:val="300"/>
        </w:trPr>
        <w:tc>
          <w:tcPr>
            <w:tcW w:w="9498" w:type="dxa"/>
            <w:shd w:val="clear" w:color="auto" w:fill="auto"/>
            <w:noWrap/>
            <w:tcMar>
              <w:top w:w="13" w:type="dxa"/>
              <w:left w:w="13" w:type="dxa"/>
              <w:bottom w:w="0" w:type="dxa"/>
              <w:right w:w="13" w:type="dxa"/>
            </w:tcMar>
            <w:vAlign w:val="bottom"/>
            <w:hideMark/>
          </w:tcPr>
          <w:p w14:paraId="642347AF" w14:textId="3D52C5E4" w:rsidR="00883732" w:rsidRPr="00F27772" w:rsidRDefault="00883732" w:rsidP="008F0CE1">
            <w:pPr>
              <w:rPr>
                <w:rFonts w:asciiTheme="minorHAnsi" w:hAnsiTheme="minorHAnsi" w:cs="Calibri"/>
              </w:rPr>
            </w:pPr>
            <w:r w:rsidRPr="00F27772">
              <w:rPr>
                <w:rFonts w:asciiTheme="minorHAnsi" w:hAnsiTheme="minorHAnsi" w:cs="Calibri"/>
                <w:b/>
                <w:u w:val="single"/>
              </w:rPr>
              <w:t xml:space="preserve">Clasificación: Complejidad </w:t>
            </w:r>
            <w:r w:rsidR="002118E5">
              <w:rPr>
                <w:rFonts w:asciiTheme="minorHAnsi" w:hAnsiTheme="minorHAnsi" w:cs="Calibri"/>
                <w:b/>
                <w:u w:val="single"/>
              </w:rPr>
              <w:t>2</w:t>
            </w:r>
          </w:p>
        </w:tc>
        <w:tc>
          <w:tcPr>
            <w:tcW w:w="6038" w:type="dxa"/>
            <w:gridSpan w:val="8"/>
            <w:shd w:val="clear" w:color="auto" w:fill="auto"/>
            <w:noWrap/>
            <w:tcMar>
              <w:top w:w="13" w:type="dxa"/>
              <w:left w:w="13" w:type="dxa"/>
              <w:bottom w:w="0" w:type="dxa"/>
              <w:right w:w="13" w:type="dxa"/>
            </w:tcMar>
            <w:vAlign w:val="bottom"/>
            <w:hideMark/>
          </w:tcPr>
          <w:p w14:paraId="3881F50B" w14:textId="77777777" w:rsidR="00883732" w:rsidRPr="00F27772" w:rsidRDefault="00883732" w:rsidP="008F0CE1">
            <w:pPr>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hideMark/>
          </w:tcPr>
          <w:p w14:paraId="6CA2731F"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hideMark/>
          </w:tcPr>
          <w:p w14:paraId="2F275B15"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hideMark/>
          </w:tcPr>
          <w:p w14:paraId="13DE00FC" w14:textId="77777777" w:rsidR="00883732" w:rsidRPr="00F27772" w:rsidRDefault="00883732" w:rsidP="008F0CE1">
            <w:pPr>
              <w:rPr>
                <w:rFonts w:asciiTheme="minorHAnsi" w:hAnsiTheme="minorHAnsi" w:cs="Calibri"/>
                <w:sz w:val="18"/>
                <w:szCs w:val="18"/>
              </w:rPr>
            </w:pPr>
            <w:r w:rsidRPr="00F27772">
              <w:rPr>
                <w:rFonts w:asciiTheme="minorHAnsi" w:hAnsiTheme="minorHAnsi" w:cs="Calibri"/>
                <w:sz w:val="18"/>
                <w:szCs w:val="18"/>
              </w:rPr>
              <w:t> </w:t>
            </w:r>
          </w:p>
        </w:tc>
      </w:tr>
      <w:tr w:rsidR="00883732" w:rsidRPr="00F27772" w14:paraId="1CDF38FC" w14:textId="77777777" w:rsidTr="008F0CE1">
        <w:trPr>
          <w:trHeight w:val="300"/>
        </w:trPr>
        <w:tc>
          <w:tcPr>
            <w:tcW w:w="9498" w:type="dxa"/>
            <w:shd w:val="clear" w:color="auto" w:fill="auto"/>
            <w:noWrap/>
            <w:tcMar>
              <w:top w:w="13" w:type="dxa"/>
              <w:left w:w="13" w:type="dxa"/>
              <w:bottom w:w="0" w:type="dxa"/>
              <w:right w:w="13" w:type="dxa"/>
            </w:tcMar>
            <w:vAlign w:val="bottom"/>
          </w:tcPr>
          <w:p w14:paraId="6EFA1712" w14:textId="77777777" w:rsidR="006A414F" w:rsidRPr="00F27772" w:rsidRDefault="006A414F" w:rsidP="006A414F">
            <w:pPr>
              <w:pStyle w:val="Prrafodelista"/>
              <w:numPr>
                <w:ilvl w:val="0"/>
                <w:numId w:val="16"/>
              </w:numPr>
              <w:spacing w:line="276" w:lineRule="auto"/>
              <w:rPr>
                <w:rFonts w:asciiTheme="minorHAnsi" w:hAnsiTheme="minorHAnsi" w:cs="Calibri"/>
              </w:rPr>
            </w:pPr>
            <w:r w:rsidRPr="00F27772">
              <w:rPr>
                <w:rFonts w:asciiTheme="minorHAnsi" w:hAnsiTheme="minorHAnsi" w:cs="Calibri"/>
              </w:rPr>
              <w:t>Solicitud de Normas por primera vez.</w:t>
            </w:r>
          </w:p>
          <w:p w14:paraId="79E20CC5" w14:textId="4E1FD3F1" w:rsidR="00883732" w:rsidRPr="00F27772" w:rsidRDefault="00883732" w:rsidP="006A414F">
            <w:pPr>
              <w:pStyle w:val="Prrafodelista"/>
              <w:numPr>
                <w:ilvl w:val="0"/>
                <w:numId w:val="16"/>
              </w:numPr>
              <w:rPr>
                <w:rFonts w:asciiTheme="minorHAnsi" w:hAnsiTheme="minorHAnsi" w:cs="Calibri"/>
              </w:rPr>
            </w:pPr>
            <w:r w:rsidRPr="00F27772">
              <w:rPr>
                <w:rFonts w:asciiTheme="minorHAnsi" w:hAnsiTheme="minorHAnsi" w:cs="Calibri"/>
              </w:rPr>
              <w:t>Incorporación de un nuevo producto o modalidad</w:t>
            </w:r>
            <w:r w:rsidR="00E1345D" w:rsidRPr="00F27772">
              <w:rPr>
                <w:rFonts w:asciiTheme="minorHAnsi" w:hAnsiTheme="minorHAnsi" w:cs="Calibri"/>
              </w:rPr>
              <w:t>.</w:t>
            </w:r>
          </w:p>
        </w:tc>
        <w:tc>
          <w:tcPr>
            <w:tcW w:w="6038" w:type="dxa"/>
            <w:gridSpan w:val="8"/>
            <w:shd w:val="clear" w:color="auto" w:fill="auto"/>
            <w:noWrap/>
            <w:tcMar>
              <w:top w:w="13" w:type="dxa"/>
              <w:left w:w="13" w:type="dxa"/>
              <w:bottom w:w="0" w:type="dxa"/>
              <w:right w:w="13" w:type="dxa"/>
            </w:tcMar>
            <w:vAlign w:val="bottom"/>
          </w:tcPr>
          <w:p w14:paraId="7010DF71" w14:textId="77777777" w:rsidR="00883732" w:rsidRPr="00F27772" w:rsidRDefault="00883732" w:rsidP="008F0CE1">
            <w:pPr>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tcPr>
          <w:p w14:paraId="5258F83F"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tcPr>
          <w:p w14:paraId="3A386F04"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tcPr>
          <w:p w14:paraId="2207B609" w14:textId="77777777" w:rsidR="00883732" w:rsidRPr="00F27772" w:rsidRDefault="00883732" w:rsidP="008F0CE1">
            <w:pPr>
              <w:rPr>
                <w:rFonts w:asciiTheme="minorHAnsi" w:hAnsiTheme="minorHAnsi" w:cs="Calibri"/>
                <w:sz w:val="18"/>
                <w:szCs w:val="18"/>
              </w:rPr>
            </w:pPr>
          </w:p>
        </w:tc>
      </w:tr>
      <w:tr w:rsidR="00883732" w:rsidRPr="00F27772" w14:paraId="12FB023F" w14:textId="77777777" w:rsidTr="008F0CE1">
        <w:trPr>
          <w:trHeight w:val="300"/>
        </w:trPr>
        <w:tc>
          <w:tcPr>
            <w:tcW w:w="9498" w:type="dxa"/>
            <w:shd w:val="clear" w:color="auto" w:fill="auto"/>
            <w:noWrap/>
            <w:tcMar>
              <w:top w:w="13" w:type="dxa"/>
              <w:left w:w="13" w:type="dxa"/>
              <w:bottom w:w="0" w:type="dxa"/>
              <w:right w:w="13" w:type="dxa"/>
            </w:tcMar>
            <w:vAlign w:val="bottom"/>
          </w:tcPr>
          <w:p w14:paraId="3A99DA7D" w14:textId="3612A476" w:rsidR="00883732" w:rsidRPr="00F27772" w:rsidRDefault="00883732" w:rsidP="008F0CE1">
            <w:pPr>
              <w:pStyle w:val="Prrafodelista"/>
              <w:numPr>
                <w:ilvl w:val="0"/>
                <w:numId w:val="16"/>
              </w:numPr>
              <w:rPr>
                <w:rFonts w:asciiTheme="minorHAnsi" w:hAnsiTheme="minorHAnsi" w:cs="Calibri"/>
              </w:rPr>
            </w:pPr>
            <w:r w:rsidRPr="00F27772">
              <w:rPr>
                <w:rFonts w:asciiTheme="minorHAnsi" w:hAnsiTheme="minorHAnsi" w:cs="Calibri"/>
              </w:rPr>
              <w:t>Actualizar normas que ya cuentan con más de 5 años de vigencia</w:t>
            </w:r>
            <w:r w:rsidR="00E1345D" w:rsidRPr="00F27772">
              <w:rPr>
                <w:rFonts w:asciiTheme="minorHAnsi" w:hAnsiTheme="minorHAnsi" w:cs="Calibri"/>
              </w:rPr>
              <w:t>.</w:t>
            </w:r>
          </w:p>
        </w:tc>
        <w:tc>
          <w:tcPr>
            <w:tcW w:w="6038" w:type="dxa"/>
            <w:gridSpan w:val="8"/>
            <w:shd w:val="clear" w:color="auto" w:fill="auto"/>
            <w:noWrap/>
            <w:tcMar>
              <w:top w:w="13" w:type="dxa"/>
              <w:left w:w="13" w:type="dxa"/>
              <w:bottom w:w="0" w:type="dxa"/>
              <w:right w:w="13" w:type="dxa"/>
            </w:tcMar>
            <w:vAlign w:val="bottom"/>
          </w:tcPr>
          <w:p w14:paraId="3B5FB711" w14:textId="77777777" w:rsidR="00883732" w:rsidRPr="00F27772" w:rsidRDefault="00883732" w:rsidP="008F0CE1">
            <w:pPr>
              <w:ind w:left="271"/>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tcPr>
          <w:p w14:paraId="61FECFDB"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tcPr>
          <w:p w14:paraId="0778E5BF"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tcPr>
          <w:p w14:paraId="4412740D" w14:textId="77777777" w:rsidR="00883732" w:rsidRPr="00F27772" w:rsidRDefault="00883732" w:rsidP="008F0CE1">
            <w:pPr>
              <w:rPr>
                <w:rFonts w:asciiTheme="minorHAnsi" w:hAnsiTheme="minorHAnsi" w:cs="Calibri"/>
                <w:sz w:val="18"/>
                <w:szCs w:val="18"/>
              </w:rPr>
            </w:pPr>
          </w:p>
        </w:tc>
      </w:tr>
      <w:tr w:rsidR="00883732" w:rsidRPr="00F27772" w14:paraId="1BBAAAC3" w14:textId="77777777" w:rsidTr="008F0CE1">
        <w:trPr>
          <w:trHeight w:val="300"/>
        </w:trPr>
        <w:tc>
          <w:tcPr>
            <w:tcW w:w="9498" w:type="dxa"/>
            <w:shd w:val="clear" w:color="auto" w:fill="auto"/>
            <w:noWrap/>
            <w:tcMar>
              <w:top w:w="13" w:type="dxa"/>
              <w:left w:w="13" w:type="dxa"/>
              <w:bottom w:w="0" w:type="dxa"/>
              <w:right w:w="13" w:type="dxa"/>
            </w:tcMar>
            <w:vAlign w:val="bottom"/>
          </w:tcPr>
          <w:p w14:paraId="4291F777" w14:textId="0E463E89" w:rsidR="00883732" w:rsidRPr="00F27772" w:rsidRDefault="00883732" w:rsidP="008F0CE1">
            <w:pPr>
              <w:pStyle w:val="Prrafodelista"/>
              <w:numPr>
                <w:ilvl w:val="0"/>
                <w:numId w:val="15"/>
              </w:numPr>
              <w:spacing w:line="276" w:lineRule="auto"/>
              <w:rPr>
                <w:rFonts w:asciiTheme="minorHAnsi" w:hAnsiTheme="minorHAnsi" w:cs="Calibri"/>
              </w:rPr>
            </w:pPr>
            <w:r w:rsidRPr="00F27772">
              <w:rPr>
                <w:rFonts w:asciiTheme="minorHAnsi" w:hAnsiTheme="minorHAnsi" w:cs="Calibri"/>
              </w:rPr>
              <w:t>Cambio completo de la(s) norma(s)</w:t>
            </w:r>
            <w:r w:rsidR="00E1345D" w:rsidRPr="00F27772">
              <w:rPr>
                <w:rFonts w:asciiTheme="minorHAnsi" w:hAnsiTheme="minorHAnsi" w:cs="Calibri"/>
              </w:rPr>
              <w:t>.</w:t>
            </w:r>
          </w:p>
        </w:tc>
        <w:tc>
          <w:tcPr>
            <w:tcW w:w="6038" w:type="dxa"/>
            <w:gridSpan w:val="8"/>
            <w:shd w:val="clear" w:color="auto" w:fill="auto"/>
            <w:noWrap/>
            <w:tcMar>
              <w:top w:w="13" w:type="dxa"/>
              <w:left w:w="13" w:type="dxa"/>
              <w:bottom w:w="0" w:type="dxa"/>
              <w:right w:w="13" w:type="dxa"/>
            </w:tcMar>
            <w:vAlign w:val="bottom"/>
          </w:tcPr>
          <w:p w14:paraId="74CF5C21" w14:textId="77777777" w:rsidR="00883732" w:rsidRPr="00F27772" w:rsidRDefault="00883732" w:rsidP="008F0CE1">
            <w:pPr>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tcPr>
          <w:p w14:paraId="520E5E44"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tcPr>
          <w:p w14:paraId="0C432F59"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tcPr>
          <w:p w14:paraId="087C183E" w14:textId="77777777" w:rsidR="00883732" w:rsidRPr="00F27772" w:rsidRDefault="00883732" w:rsidP="008F0CE1">
            <w:pPr>
              <w:rPr>
                <w:rFonts w:asciiTheme="minorHAnsi" w:hAnsiTheme="minorHAnsi" w:cs="Calibri"/>
                <w:sz w:val="18"/>
                <w:szCs w:val="18"/>
              </w:rPr>
            </w:pPr>
          </w:p>
        </w:tc>
      </w:tr>
      <w:tr w:rsidR="00883732" w:rsidRPr="00F27772" w14:paraId="12301A1F" w14:textId="77777777" w:rsidTr="008F0CE1">
        <w:trPr>
          <w:trHeight w:val="300"/>
        </w:trPr>
        <w:tc>
          <w:tcPr>
            <w:tcW w:w="9498" w:type="dxa"/>
            <w:shd w:val="clear" w:color="auto" w:fill="auto"/>
            <w:noWrap/>
            <w:tcMar>
              <w:top w:w="13" w:type="dxa"/>
              <w:left w:w="13" w:type="dxa"/>
              <w:bottom w:w="0" w:type="dxa"/>
              <w:right w:w="13" w:type="dxa"/>
            </w:tcMar>
            <w:vAlign w:val="bottom"/>
          </w:tcPr>
          <w:p w14:paraId="20896747" w14:textId="043C0987" w:rsidR="00883732" w:rsidRPr="00F27772" w:rsidRDefault="00883732" w:rsidP="008F0CE1">
            <w:pPr>
              <w:pStyle w:val="Prrafodelista"/>
              <w:numPr>
                <w:ilvl w:val="0"/>
                <w:numId w:val="15"/>
              </w:numPr>
              <w:spacing w:line="276" w:lineRule="auto"/>
              <w:rPr>
                <w:rFonts w:asciiTheme="minorHAnsi" w:hAnsiTheme="minorHAnsi" w:cs="Calibri"/>
              </w:rPr>
            </w:pPr>
            <w:r w:rsidRPr="00F27772">
              <w:rPr>
                <w:rFonts w:asciiTheme="minorHAnsi" w:hAnsiTheme="minorHAnsi" w:cs="Calibri"/>
              </w:rPr>
              <w:t>Normas para una nueva entidad en el Sistema Financiero</w:t>
            </w:r>
            <w:r w:rsidR="00E1345D" w:rsidRPr="00F27772">
              <w:rPr>
                <w:rFonts w:asciiTheme="minorHAnsi" w:hAnsiTheme="minorHAnsi" w:cs="Calibri"/>
              </w:rPr>
              <w:t>.</w:t>
            </w:r>
          </w:p>
          <w:p w14:paraId="40BEB359" w14:textId="519D889E" w:rsidR="00883732" w:rsidRPr="00F27772" w:rsidRDefault="00883732" w:rsidP="008F0CE1">
            <w:pPr>
              <w:pStyle w:val="Prrafodelista"/>
              <w:numPr>
                <w:ilvl w:val="0"/>
                <w:numId w:val="15"/>
              </w:numPr>
              <w:spacing w:line="276" w:lineRule="auto"/>
              <w:rPr>
                <w:rFonts w:asciiTheme="minorHAnsi" w:hAnsiTheme="minorHAnsi" w:cs="Calibri"/>
              </w:rPr>
            </w:pPr>
            <w:r w:rsidRPr="00F27772">
              <w:rPr>
                <w:rFonts w:asciiTheme="minorHAnsi" w:hAnsiTheme="minorHAnsi" w:cs="Calibri"/>
              </w:rPr>
              <w:t>Nuevos aspectos que no están claramente definidos en la regulación</w:t>
            </w:r>
            <w:r w:rsidR="00E1345D" w:rsidRPr="00F27772">
              <w:rPr>
                <w:rFonts w:asciiTheme="minorHAnsi" w:hAnsiTheme="minorHAnsi" w:cs="Calibri"/>
              </w:rPr>
              <w:t>.</w:t>
            </w:r>
          </w:p>
          <w:p w14:paraId="238EEEB7" w14:textId="0C923F52" w:rsidR="00D23CA6" w:rsidRPr="00F27772" w:rsidRDefault="009C7DDC" w:rsidP="008F0CE1">
            <w:pPr>
              <w:pStyle w:val="Prrafodelista"/>
              <w:numPr>
                <w:ilvl w:val="0"/>
                <w:numId w:val="15"/>
              </w:numPr>
              <w:spacing w:line="276" w:lineRule="auto"/>
              <w:rPr>
                <w:rFonts w:asciiTheme="minorHAnsi" w:hAnsiTheme="minorHAnsi" w:cs="Calibri"/>
              </w:rPr>
            </w:pPr>
            <w:r w:rsidRPr="00F27772">
              <w:rPr>
                <w:rFonts w:asciiTheme="minorHAnsi" w:hAnsiTheme="minorHAnsi" w:cs="Calibri"/>
              </w:rPr>
              <w:t xml:space="preserve">Otros aspectos </w:t>
            </w:r>
            <w:r w:rsidR="00A43DC9" w:rsidRPr="00F27772">
              <w:rPr>
                <w:rFonts w:asciiTheme="minorHAnsi" w:hAnsiTheme="minorHAnsi" w:cs="Calibri"/>
              </w:rPr>
              <w:t>no contemplados anterior</w:t>
            </w:r>
            <w:r w:rsidR="007E0D1F" w:rsidRPr="00F27772">
              <w:rPr>
                <w:rFonts w:asciiTheme="minorHAnsi" w:hAnsiTheme="minorHAnsi" w:cs="Calibri"/>
              </w:rPr>
              <w:t>mente</w:t>
            </w:r>
            <w:r w:rsidR="00A43DC9" w:rsidRPr="00F27772">
              <w:rPr>
                <w:rFonts w:asciiTheme="minorHAnsi" w:hAnsiTheme="minorHAnsi" w:cs="Calibri"/>
              </w:rPr>
              <w:t>.</w:t>
            </w:r>
          </w:p>
          <w:p w14:paraId="6EF33F09" w14:textId="77777777" w:rsidR="00883732" w:rsidRPr="00F27772" w:rsidRDefault="00883732" w:rsidP="008F0CE1">
            <w:pPr>
              <w:pStyle w:val="Prrafodelista"/>
              <w:spacing w:line="276" w:lineRule="auto"/>
              <w:rPr>
                <w:rFonts w:asciiTheme="minorHAnsi" w:hAnsiTheme="minorHAnsi" w:cs="Calibri"/>
                <w:sz w:val="16"/>
                <w:szCs w:val="16"/>
              </w:rPr>
            </w:pPr>
          </w:p>
        </w:tc>
        <w:tc>
          <w:tcPr>
            <w:tcW w:w="6038" w:type="dxa"/>
            <w:gridSpan w:val="8"/>
            <w:shd w:val="clear" w:color="auto" w:fill="auto"/>
            <w:noWrap/>
            <w:tcMar>
              <w:top w:w="13" w:type="dxa"/>
              <w:left w:w="13" w:type="dxa"/>
              <w:bottom w:w="0" w:type="dxa"/>
              <w:right w:w="13" w:type="dxa"/>
            </w:tcMar>
            <w:vAlign w:val="bottom"/>
          </w:tcPr>
          <w:p w14:paraId="04C63715" w14:textId="77777777" w:rsidR="00883732" w:rsidRPr="00F27772" w:rsidRDefault="00883732" w:rsidP="008F0CE1">
            <w:pPr>
              <w:rPr>
                <w:rFonts w:asciiTheme="minorHAnsi" w:hAnsiTheme="minorHAnsi" w:cs="Calibri"/>
                <w:sz w:val="18"/>
                <w:szCs w:val="18"/>
              </w:rPr>
            </w:pPr>
          </w:p>
        </w:tc>
        <w:tc>
          <w:tcPr>
            <w:tcW w:w="1526" w:type="dxa"/>
            <w:gridSpan w:val="3"/>
            <w:shd w:val="clear" w:color="auto" w:fill="auto"/>
            <w:noWrap/>
            <w:tcMar>
              <w:top w:w="13" w:type="dxa"/>
              <w:left w:w="13" w:type="dxa"/>
              <w:bottom w:w="0" w:type="dxa"/>
              <w:right w:w="13" w:type="dxa"/>
            </w:tcMar>
            <w:vAlign w:val="bottom"/>
          </w:tcPr>
          <w:p w14:paraId="433BC904" w14:textId="77777777" w:rsidR="00883732" w:rsidRPr="00F27772" w:rsidRDefault="00883732" w:rsidP="008F0CE1">
            <w:pPr>
              <w:rPr>
                <w:rFonts w:asciiTheme="minorHAnsi" w:hAnsiTheme="minorHAnsi" w:cs="Calibri"/>
                <w:sz w:val="18"/>
                <w:szCs w:val="18"/>
              </w:rPr>
            </w:pPr>
          </w:p>
        </w:tc>
        <w:tc>
          <w:tcPr>
            <w:tcW w:w="657" w:type="dxa"/>
            <w:shd w:val="clear" w:color="auto" w:fill="auto"/>
            <w:noWrap/>
            <w:tcMar>
              <w:top w:w="13" w:type="dxa"/>
              <w:left w:w="13" w:type="dxa"/>
              <w:bottom w:w="0" w:type="dxa"/>
              <w:right w:w="13" w:type="dxa"/>
            </w:tcMar>
            <w:vAlign w:val="bottom"/>
          </w:tcPr>
          <w:p w14:paraId="679B749E" w14:textId="77777777" w:rsidR="00883732" w:rsidRPr="00F27772" w:rsidRDefault="00883732" w:rsidP="008F0CE1">
            <w:pPr>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tcPr>
          <w:p w14:paraId="51D5CD41" w14:textId="77777777" w:rsidR="00883732" w:rsidRPr="00F27772" w:rsidRDefault="00883732" w:rsidP="008F0CE1">
            <w:pPr>
              <w:rPr>
                <w:rFonts w:asciiTheme="minorHAnsi" w:hAnsiTheme="minorHAnsi" w:cs="Calibri"/>
                <w:sz w:val="18"/>
                <w:szCs w:val="18"/>
              </w:rPr>
            </w:pPr>
          </w:p>
        </w:tc>
      </w:tr>
      <w:tr w:rsidR="00883732" w:rsidRPr="00F27772" w14:paraId="3DBD9E47" w14:textId="77777777" w:rsidTr="008F0CE1">
        <w:trPr>
          <w:gridAfter w:val="3"/>
          <w:wAfter w:w="2127" w:type="dxa"/>
          <w:trHeight w:val="300"/>
        </w:trPr>
        <w:tc>
          <w:tcPr>
            <w:tcW w:w="13409" w:type="dxa"/>
            <w:gridSpan w:val="6"/>
            <w:shd w:val="clear" w:color="auto" w:fill="auto"/>
            <w:noWrap/>
            <w:tcMar>
              <w:top w:w="13" w:type="dxa"/>
              <w:left w:w="13" w:type="dxa"/>
              <w:bottom w:w="0" w:type="dxa"/>
              <w:right w:w="13" w:type="dxa"/>
            </w:tcMar>
            <w:vAlign w:val="bottom"/>
            <w:hideMark/>
          </w:tcPr>
          <w:p w14:paraId="5A66D321" w14:textId="151AC3C4" w:rsidR="00883732" w:rsidRPr="00942870" w:rsidRDefault="00883732" w:rsidP="008F0CE1">
            <w:pPr>
              <w:spacing w:after="60"/>
              <w:rPr>
                <w:rFonts w:asciiTheme="minorHAnsi" w:hAnsiTheme="minorHAnsi" w:cs="Calibri"/>
                <w:sz w:val="18"/>
                <w:szCs w:val="18"/>
              </w:rPr>
            </w:pPr>
            <w:r w:rsidRPr="00942870">
              <w:rPr>
                <w:rFonts w:asciiTheme="minorHAnsi" w:hAnsiTheme="minorHAnsi" w:cs="Calibri"/>
                <w:sz w:val="18"/>
                <w:szCs w:val="18"/>
              </w:rPr>
              <w:t xml:space="preserve">Plazo de </w:t>
            </w:r>
            <w:r w:rsidR="00753108" w:rsidRPr="00942870">
              <w:rPr>
                <w:rFonts w:asciiTheme="minorHAnsi" w:hAnsiTheme="minorHAnsi" w:cs="Calibri"/>
                <w:sz w:val="18"/>
                <w:szCs w:val="18"/>
              </w:rPr>
              <w:t>Respuesta:</w:t>
            </w:r>
          </w:p>
          <w:tbl>
            <w:tblPr>
              <w:tblW w:w="9378" w:type="dxa"/>
              <w:tblLayout w:type="fixed"/>
              <w:tblCellMar>
                <w:left w:w="70" w:type="dxa"/>
                <w:right w:w="70" w:type="dxa"/>
              </w:tblCellMar>
              <w:tblLook w:val="04A0" w:firstRow="1" w:lastRow="0" w:firstColumn="1" w:lastColumn="0" w:noHBand="0" w:noVBand="1"/>
            </w:tblPr>
            <w:tblGrid>
              <w:gridCol w:w="3478"/>
              <w:gridCol w:w="1117"/>
              <w:gridCol w:w="939"/>
              <w:gridCol w:w="777"/>
              <w:gridCol w:w="1149"/>
              <w:gridCol w:w="958"/>
              <w:gridCol w:w="960"/>
            </w:tblGrid>
            <w:tr w:rsidR="0057343D" w:rsidRPr="00917293" w14:paraId="019BB781" w14:textId="77777777" w:rsidTr="0057343D">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5BE77D9" w14:textId="77777777" w:rsidR="0057343D" w:rsidRPr="00942870" w:rsidRDefault="0057343D" w:rsidP="008F0CE1">
                  <w:pPr>
                    <w:jc w:val="center"/>
                    <w:rPr>
                      <w:rFonts w:asciiTheme="minorHAnsi" w:hAnsiTheme="minorHAnsi" w:cs="Calibri"/>
                      <w:b/>
                      <w:sz w:val="17"/>
                      <w:szCs w:val="17"/>
                      <w:lang w:val="es-SV" w:eastAsia="es-SV"/>
                    </w:rPr>
                  </w:pPr>
                </w:p>
              </w:tc>
              <w:tc>
                <w:tcPr>
                  <w:tcW w:w="2833" w:type="dxa"/>
                  <w:gridSpan w:val="3"/>
                  <w:tcBorders>
                    <w:top w:val="single" w:sz="4" w:space="0" w:color="auto"/>
                    <w:left w:val="nil"/>
                    <w:bottom w:val="single" w:sz="4" w:space="0" w:color="auto"/>
                    <w:right w:val="single" w:sz="4" w:space="0" w:color="auto"/>
                  </w:tcBorders>
                  <w:shd w:val="clear" w:color="auto" w:fill="auto"/>
                  <w:noWrap/>
                  <w:vAlign w:val="center"/>
                </w:tcPr>
                <w:p w14:paraId="67089805" w14:textId="77777777" w:rsidR="0057343D" w:rsidRPr="00942870" w:rsidRDefault="0057343D" w:rsidP="008F0CE1">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Complejidad 1</w:t>
                  </w:r>
                </w:p>
              </w:tc>
              <w:tc>
                <w:tcPr>
                  <w:tcW w:w="3067" w:type="dxa"/>
                  <w:gridSpan w:val="3"/>
                  <w:tcBorders>
                    <w:top w:val="single" w:sz="4" w:space="0" w:color="auto"/>
                    <w:left w:val="nil"/>
                    <w:bottom w:val="single" w:sz="4" w:space="0" w:color="auto"/>
                    <w:right w:val="single" w:sz="4" w:space="0" w:color="auto"/>
                  </w:tcBorders>
                </w:tcPr>
                <w:p w14:paraId="4FBCF000"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Complejidad 2</w:t>
                  </w:r>
                </w:p>
              </w:tc>
            </w:tr>
            <w:tr w:rsidR="0057343D" w:rsidRPr="00917293" w14:paraId="23D13292"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DDB7600" w14:textId="77777777"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b/>
                      <w:sz w:val="17"/>
                      <w:szCs w:val="17"/>
                      <w:lang w:val="es-SV" w:eastAsia="es-SV"/>
                    </w:rPr>
                    <w:t>Actividades</w:t>
                  </w:r>
                </w:p>
              </w:tc>
              <w:tc>
                <w:tcPr>
                  <w:tcW w:w="1117" w:type="dxa"/>
                  <w:tcBorders>
                    <w:top w:val="single" w:sz="4" w:space="0" w:color="auto"/>
                    <w:left w:val="nil"/>
                    <w:bottom w:val="single" w:sz="4" w:space="0" w:color="auto"/>
                    <w:right w:val="single" w:sz="4" w:space="0" w:color="auto"/>
                  </w:tcBorders>
                  <w:shd w:val="clear" w:color="auto" w:fill="auto"/>
                  <w:noWrap/>
                </w:tcPr>
                <w:p w14:paraId="774AC94C" w14:textId="77777777" w:rsidR="0057343D" w:rsidRPr="00942870" w:rsidRDefault="0057343D" w:rsidP="008F0CE1">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Entidad</w:t>
                  </w:r>
                </w:p>
              </w:tc>
              <w:tc>
                <w:tcPr>
                  <w:tcW w:w="939" w:type="dxa"/>
                  <w:tcBorders>
                    <w:top w:val="single" w:sz="4" w:space="0" w:color="auto"/>
                    <w:left w:val="nil"/>
                    <w:bottom w:val="single" w:sz="4" w:space="0" w:color="auto"/>
                    <w:right w:val="single" w:sz="4" w:space="0" w:color="auto"/>
                  </w:tcBorders>
                </w:tcPr>
                <w:p w14:paraId="0B19521D" w14:textId="77777777" w:rsidR="0057343D" w:rsidRPr="00942870" w:rsidRDefault="0057343D" w:rsidP="008F0CE1">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BCR</w:t>
                  </w:r>
                </w:p>
              </w:tc>
              <w:tc>
                <w:tcPr>
                  <w:tcW w:w="777" w:type="dxa"/>
                  <w:tcBorders>
                    <w:top w:val="single" w:sz="4" w:space="0" w:color="auto"/>
                    <w:left w:val="nil"/>
                    <w:bottom w:val="single" w:sz="4" w:space="0" w:color="auto"/>
                    <w:right w:val="single" w:sz="4" w:space="0" w:color="auto"/>
                  </w:tcBorders>
                </w:tcPr>
                <w:p w14:paraId="656FCC6B" w14:textId="77777777" w:rsidR="0057343D" w:rsidRPr="00942870" w:rsidRDefault="0057343D" w:rsidP="008F0CE1">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Total</w:t>
                  </w:r>
                </w:p>
              </w:tc>
              <w:tc>
                <w:tcPr>
                  <w:tcW w:w="1149" w:type="dxa"/>
                  <w:tcBorders>
                    <w:top w:val="single" w:sz="4" w:space="0" w:color="auto"/>
                    <w:left w:val="nil"/>
                    <w:bottom w:val="single" w:sz="4" w:space="0" w:color="auto"/>
                    <w:right w:val="single" w:sz="4" w:space="0" w:color="auto"/>
                  </w:tcBorders>
                  <w:vAlign w:val="center"/>
                </w:tcPr>
                <w:p w14:paraId="0D021352"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 xml:space="preserve">Entidad </w:t>
                  </w:r>
                </w:p>
              </w:tc>
              <w:tc>
                <w:tcPr>
                  <w:tcW w:w="958" w:type="dxa"/>
                  <w:tcBorders>
                    <w:top w:val="single" w:sz="4" w:space="0" w:color="auto"/>
                    <w:left w:val="nil"/>
                    <w:bottom w:val="single" w:sz="4" w:space="0" w:color="auto"/>
                    <w:right w:val="single" w:sz="4" w:space="0" w:color="auto"/>
                  </w:tcBorders>
                  <w:vAlign w:val="center"/>
                </w:tcPr>
                <w:p w14:paraId="23ABDA3A"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BCR</w:t>
                  </w:r>
                </w:p>
              </w:tc>
              <w:tc>
                <w:tcPr>
                  <w:tcW w:w="960" w:type="dxa"/>
                  <w:tcBorders>
                    <w:top w:val="single" w:sz="4" w:space="0" w:color="auto"/>
                    <w:left w:val="nil"/>
                    <w:bottom w:val="single" w:sz="4" w:space="0" w:color="auto"/>
                    <w:right w:val="single" w:sz="4" w:space="0" w:color="auto"/>
                  </w:tcBorders>
                </w:tcPr>
                <w:p w14:paraId="12DFA7B5"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Total</w:t>
                  </w:r>
                </w:p>
              </w:tc>
            </w:tr>
            <w:tr w:rsidR="0057343D" w:rsidRPr="00917293" w14:paraId="29B2207E"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DDE23" w14:textId="77777777"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BCR recibe la solicitud con la documentación requerida</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C8FA90C" w14:textId="77777777" w:rsidR="0057343D" w:rsidRPr="00942870" w:rsidRDefault="0057343D" w:rsidP="008F0CE1">
                  <w:pPr>
                    <w:jc w:val="center"/>
                    <w:rPr>
                      <w:rFonts w:asciiTheme="minorHAnsi" w:hAnsiTheme="minorHAnsi" w:cs="Calibri"/>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2E552460" w14:textId="77777777" w:rsidR="0057343D" w:rsidRPr="00942870" w:rsidRDefault="0057343D" w:rsidP="008F0CE1">
                  <w:pPr>
                    <w:jc w:val="center"/>
                    <w:rPr>
                      <w:rFonts w:asciiTheme="minorHAnsi" w:hAnsiTheme="minorHAnsi" w:cs="Calibri"/>
                      <w:color w:val="000000" w:themeColor="text1"/>
                      <w:sz w:val="17"/>
                      <w:szCs w:val="17"/>
                      <w:lang w:val="es-SV" w:eastAsia="es-SV"/>
                    </w:rPr>
                  </w:pPr>
                  <w:r w:rsidRPr="00942870">
                    <w:rPr>
                      <w:rFonts w:asciiTheme="minorHAnsi" w:hAnsiTheme="minorHAnsi" w:cs="Calibri"/>
                      <w:color w:val="000000" w:themeColor="text1"/>
                      <w:sz w:val="17"/>
                      <w:szCs w:val="17"/>
                      <w:lang w:val="es-SV" w:eastAsia="es-SV"/>
                    </w:rPr>
                    <w:t>Día 0</w:t>
                  </w:r>
                </w:p>
              </w:tc>
              <w:tc>
                <w:tcPr>
                  <w:tcW w:w="777" w:type="dxa"/>
                  <w:tcBorders>
                    <w:top w:val="single" w:sz="4" w:space="0" w:color="auto"/>
                    <w:left w:val="nil"/>
                    <w:bottom w:val="single" w:sz="4" w:space="0" w:color="auto"/>
                    <w:right w:val="single" w:sz="4" w:space="0" w:color="auto"/>
                  </w:tcBorders>
                  <w:vAlign w:val="center"/>
                </w:tcPr>
                <w:p w14:paraId="136149D3" w14:textId="77777777" w:rsidR="0057343D" w:rsidRPr="00942870" w:rsidRDefault="0057343D" w:rsidP="008F0CE1">
                  <w:pPr>
                    <w:jc w:val="center"/>
                    <w:rPr>
                      <w:rFonts w:asciiTheme="minorHAnsi" w:hAnsiTheme="minorHAnsi" w:cs="Calibri"/>
                      <w:color w:val="000000" w:themeColor="text1"/>
                      <w:sz w:val="17"/>
                      <w:szCs w:val="17"/>
                      <w:lang w:val="es-SV" w:eastAsia="es-SV"/>
                    </w:rPr>
                  </w:pPr>
                </w:p>
              </w:tc>
              <w:tc>
                <w:tcPr>
                  <w:tcW w:w="1149" w:type="dxa"/>
                  <w:tcBorders>
                    <w:top w:val="single" w:sz="4" w:space="0" w:color="auto"/>
                    <w:left w:val="nil"/>
                    <w:bottom w:val="single" w:sz="4" w:space="0" w:color="auto"/>
                    <w:right w:val="single" w:sz="4" w:space="0" w:color="auto"/>
                  </w:tcBorders>
                  <w:vAlign w:val="center"/>
                </w:tcPr>
                <w:p w14:paraId="1659DA0E"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100EF99F" w14:textId="77777777"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Día 0</w:t>
                  </w:r>
                </w:p>
              </w:tc>
              <w:tc>
                <w:tcPr>
                  <w:tcW w:w="960" w:type="dxa"/>
                  <w:tcBorders>
                    <w:top w:val="single" w:sz="4" w:space="0" w:color="auto"/>
                    <w:left w:val="nil"/>
                    <w:bottom w:val="single" w:sz="4" w:space="0" w:color="auto"/>
                    <w:right w:val="single" w:sz="4" w:space="0" w:color="auto"/>
                  </w:tcBorders>
                  <w:vAlign w:val="center"/>
                </w:tcPr>
                <w:p w14:paraId="298AF486" w14:textId="77777777" w:rsidR="0057343D" w:rsidRPr="00942870" w:rsidRDefault="0057343D" w:rsidP="008F0CE1">
                  <w:pPr>
                    <w:jc w:val="center"/>
                    <w:rPr>
                      <w:rFonts w:asciiTheme="minorHAnsi" w:hAnsiTheme="minorHAnsi" w:cs="Calibri"/>
                      <w:sz w:val="17"/>
                      <w:szCs w:val="17"/>
                      <w:lang w:val="es-SV" w:eastAsia="es-SV"/>
                    </w:rPr>
                  </w:pPr>
                </w:p>
              </w:tc>
            </w:tr>
            <w:tr w:rsidR="0057343D" w:rsidRPr="00917293" w14:paraId="7AA3AB33"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1955A1D" w14:textId="77777777"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color w:val="000000"/>
                      <w:sz w:val="17"/>
                      <w:szCs w:val="17"/>
                      <w:lang w:val="es-SV" w:eastAsia="es-SV"/>
                    </w:rPr>
                    <w:t>BCR Asigna/ Comunica   complejidad y plazo de respuesta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49AEEA4B"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565F1E54" w14:textId="0AF15F7F" w:rsidR="0057343D" w:rsidRPr="00942870" w:rsidRDefault="00942870"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lang w:val="es-MX" w:eastAsia="es-MX"/>
                    </w:rPr>
                    <w:t>1</w:t>
                  </w:r>
                </w:p>
              </w:tc>
              <w:tc>
                <w:tcPr>
                  <w:tcW w:w="777" w:type="dxa"/>
                  <w:tcBorders>
                    <w:top w:val="single" w:sz="4" w:space="0" w:color="auto"/>
                    <w:left w:val="nil"/>
                    <w:bottom w:val="single" w:sz="4" w:space="0" w:color="auto"/>
                    <w:right w:val="single" w:sz="4" w:space="0" w:color="auto"/>
                  </w:tcBorders>
                  <w:vAlign w:val="center"/>
                </w:tcPr>
                <w:p w14:paraId="1A1B699D" w14:textId="58F6C8FB" w:rsidR="0057343D" w:rsidRPr="00942870" w:rsidRDefault="00942870" w:rsidP="008F0CE1">
                  <w:pPr>
                    <w:jc w:val="center"/>
                    <w:rPr>
                      <w:rFonts w:ascii="Calibri" w:hAnsi="Calibri" w:cs="Calibri"/>
                      <w:b/>
                      <w:color w:val="000000" w:themeColor="text1"/>
                      <w:sz w:val="17"/>
                      <w:szCs w:val="17"/>
                      <w:lang w:val="es-MX" w:eastAsia="es-MX"/>
                    </w:rPr>
                  </w:pPr>
                  <w:r w:rsidRPr="00942870">
                    <w:rPr>
                      <w:rFonts w:ascii="Calibri" w:hAnsi="Calibri" w:cs="Calibri"/>
                      <w:b/>
                      <w:bCs/>
                      <w:color w:val="000000" w:themeColor="text1"/>
                      <w:sz w:val="17"/>
                      <w:szCs w:val="17"/>
                    </w:rPr>
                    <w:t>1</w:t>
                  </w:r>
                </w:p>
              </w:tc>
              <w:tc>
                <w:tcPr>
                  <w:tcW w:w="1149" w:type="dxa"/>
                  <w:tcBorders>
                    <w:top w:val="single" w:sz="4" w:space="0" w:color="auto"/>
                    <w:left w:val="nil"/>
                    <w:bottom w:val="single" w:sz="4" w:space="0" w:color="auto"/>
                    <w:right w:val="single" w:sz="4" w:space="0" w:color="auto"/>
                  </w:tcBorders>
                  <w:vAlign w:val="center"/>
                </w:tcPr>
                <w:p w14:paraId="28AF717F"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6DA1D739" w14:textId="77777777"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1</w:t>
                  </w:r>
                </w:p>
              </w:tc>
              <w:tc>
                <w:tcPr>
                  <w:tcW w:w="960" w:type="dxa"/>
                  <w:tcBorders>
                    <w:top w:val="single" w:sz="4" w:space="0" w:color="auto"/>
                    <w:left w:val="nil"/>
                    <w:bottom w:val="single" w:sz="4" w:space="0" w:color="auto"/>
                    <w:right w:val="single" w:sz="4" w:space="0" w:color="auto"/>
                  </w:tcBorders>
                  <w:vAlign w:val="center"/>
                </w:tcPr>
                <w:p w14:paraId="74CA877C"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w:t>
                  </w:r>
                </w:p>
              </w:tc>
            </w:tr>
            <w:tr w:rsidR="0057343D" w:rsidRPr="00917293" w14:paraId="6CF2A725"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B544" w14:textId="77777777"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BCR analiza Norma de Captación</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495E7B7"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75E7349D" w14:textId="3D21BEBB" w:rsidR="0057343D" w:rsidRPr="00942870" w:rsidRDefault="00942870"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rPr>
                    <w:t>8</w:t>
                  </w:r>
                </w:p>
              </w:tc>
              <w:tc>
                <w:tcPr>
                  <w:tcW w:w="777" w:type="dxa"/>
                  <w:tcBorders>
                    <w:top w:val="single" w:sz="4" w:space="0" w:color="auto"/>
                    <w:left w:val="nil"/>
                    <w:bottom w:val="single" w:sz="4" w:space="0" w:color="auto"/>
                    <w:right w:val="single" w:sz="4" w:space="0" w:color="auto"/>
                  </w:tcBorders>
                  <w:vAlign w:val="center"/>
                </w:tcPr>
                <w:p w14:paraId="41DA62C5" w14:textId="361820A3" w:rsidR="0057343D" w:rsidRPr="00942870" w:rsidRDefault="00942870" w:rsidP="008F0CE1">
                  <w:pPr>
                    <w:jc w:val="center"/>
                    <w:rPr>
                      <w:rFonts w:ascii="Calibri" w:hAnsi="Calibri" w:cs="Calibri"/>
                      <w:b/>
                      <w:color w:val="000000" w:themeColor="text1"/>
                      <w:sz w:val="17"/>
                      <w:szCs w:val="17"/>
                      <w:lang w:val="es-MX" w:eastAsia="es-MX"/>
                    </w:rPr>
                  </w:pPr>
                  <w:r w:rsidRPr="00942870">
                    <w:rPr>
                      <w:rFonts w:ascii="Calibri" w:hAnsi="Calibri" w:cs="Calibri"/>
                      <w:b/>
                      <w:bCs/>
                      <w:color w:val="000000" w:themeColor="text1"/>
                      <w:sz w:val="17"/>
                      <w:szCs w:val="17"/>
                    </w:rPr>
                    <w:t>8</w:t>
                  </w:r>
                </w:p>
              </w:tc>
              <w:tc>
                <w:tcPr>
                  <w:tcW w:w="1149" w:type="dxa"/>
                  <w:tcBorders>
                    <w:top w:val="single" w:sz="4" w:space="0" w:color="auto"/>
                    <w:left w:val="nil"/>
                    <w:bottom w:val="single" w:sz="4" w:space="0" w:color="auto"/>
                    <w:right w:val="single" w:sz="4" w:space="0" w:color="auto"/>
                  </w:tcBorders>
                  <w:vAlign w:val="center"/>
                </w:tcPr>
                <w:p w14:paraId="720C0398"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51F2CADD" w14:textId="2429EC6C"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15</w:t>
                  </w:r>
                </w:p>
              </w:tc>
              <w:tc>
                <w:tcPr>
                  <w:tcW w:w="960" w:type="dxa"/>
                  <w:tcBorders>
                    <w:top w:val="single" w:sz="4" w:space="0" w:color="auto"/>
                    <w:left w:val="nil"/>
                    <w:bottom w:val="single" w:sz="4" w:space="0" w:color="auto"/>
                    <w:right w:val="single" w:sz="4" w:space="0" w:color="auto"/>
                  </w:tcBorders>
                  <w:vAlign w:val="center"/>
                </w:tcPr>
                <w:p w14:paraId="6A5D68CF" w14:textId="7A1B6B32" w:rsidR="0057343D" w:rsidRPr="00942870" w:rsidRDefault="00942870"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15</w:t>
                  </w:r>
                </w:p>
              </w:tc>
            </w:tr>
            <w:tr w:rsidR="0057343D" w:rsidRPr="00917293" w14:paraId="3D724750"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1E4B" w14:textId="77777777"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 xml:space="preserve">Entidad Incorpora Observaciones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76ADF3CA" w14:textId="77777777" w:rsidR="0057343D" w:rsidRPr="00942870" w:rsidRDefault="0057343D"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rPr>
                    <w:t>10</w:t>
                  </w:r>
                </w:p>
              </w:tc>
              <w:tc>
                <w:tcPr>
                  <w:tcW w:w="939" w:type="dxa"/>
                  <w:tcBorders>
                    <w:top w:val="single" w:sz="4" w:space="0" w:color="auto"/>
                    <w:left w:val="nil"/>
                    <w:bottom w:val="single" w:sz="4" w:space="0" w:color="auto"/>
                    <w:right w:val="single" w:sz="4" w:space="0" w:color="auto"/>
                  </w:tcBorders>
                  <w:vAlign w:val="center"/>
                </w:tcPr>
                <w:p w14:paraId="0A6E96B4"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777" w:type="dxa"/>
                  <w:tcBorders>
                    <w:top w:val="single" w:sz="4" w:space="0" w:color="auto"/>
                    <w:left w:val="nil"/>
                    <w:bottom w:val="single" w:sz="4" w:space="0" w:color="auto"/>
                    <w:right w:val="single" w:sz="4" w:space="0" w:color="auto"/>
                  </w:tcBorders>
                  <w:vAlign w:val="center"/>
                </w:tcPr>
                <w:p w14:paraId="4F9836DB" w14:textId="77777777"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10</w:t>
                  </w:r>
                </w:p>
              </w:tc>
              <w:tc>
                <w:tcPr>
                  <w:tcW w:w="1149" w:type="dxa"/>
                  <w:tcBorders>
                    <w:top w:val="single" w:sz="4" w:space="0" w:color="auto"/>
                    <w:left w:val="nil"/>
                    <w:bottom w:val="single" w:sz="4" w:space="0" w:color="auto"/>
                    <w:right w:val="single" w:sz="4" w:space="0" w:color="auto"/>
                  </w:tcBorders>
                  <w:vAlign w:val="center"/>
                </w:tcPr>
                <w:p w14:paraId="1D7D43A1" w14:textId="77777777"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10</w:t>
                  </w:r>
                </w:p>
              </w:tc>
              <w:tc>
                <w:tcPr>
                  <w:tcW w:w="958" w:type="dxa"/>
                  <w:tcBorders>
                    <w:top w:val="single" w:sz="4" w:space="0" w:color="auto"/>
                    <w:left w:val="nil"/>
                    <w:bottom w:val="single" w:sz="4" w:space="0" w:color="auto"/>
                    <w:right w:val="single" w:sz="4" w:space="0" w:color="auto"/>
                  </w:tcBorders>
                  <w:vAlign w:val="center"/>
                </w:tcPr>
                <w:p w14:paraId="699849AF" w14:textId="77777777" w:rsidR="0057343D" w:rsidRPr="00942870" w:rsidRDefault="0057343D" w:rsidP="008F0CE1">
                  <w:pPr>
                    <w:jc w:val="center"/>
                    <w:rPr>
                      <w:rFonts w:asciiTheme="minorHAnsi" w:hAnsiTheme="minorHAnsi" w:cs="Calibri"/>
                      <w:sz w:val="17"/>
                      <w:szCs w:val="17"/>
                      <w:lang w:val="es-SV" w:eastAsia="es-SV"/>
                    </w:rPr>
                  </w:pPr>
                </w:p>
              </w:tc>
              <w:tc>
                <w:tcPr>
                  <w:tcW w:w="960" w:type="dxa"/>
                  <w:tcBorders>
                    <w:top w:val="single" w:sz="4" w:space="0" w:color="auto"/>
                    <w:left w:val="nil"/>
                    <w:bottom w:val="single" w:sz="4" w:space="0" w:color="auto"/>
                    <w:right w:val="single" w:sz="4" w:space="0" w:color="auto"/>
                  </w:tcBorders>
                  <w:vAlign w:val="center"/>
                </w:tcPr>
                <w:p w14:paraId="124FA262"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10</w:t>
                  </w:r>
                </w:p>
              </w:tc>
            </w:tr>
            <w:tr w:rsidR="0057343D" w:rsidRPr="00917293" w14:paraId="5872AED4"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A9B1" w14:textId="77777777"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BCR valida Observaciones</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A48DF24"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18A53AE0" w14:textId="77777777" w:rsidR="0057343D" w:rsidRPr="00942870" w:rsidRDefault="0057343D"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lang w:val="es-MX" w:eastAsia="es-MX"/>
                    </w:rPr>
                    <w:t>3</w:t>
                  </w:r>
                </w:p>
              </w:tc>
              <w:tc>
                <w:tcPr>
                  <w:tcW w:w="777" w:type="dxa"/>
                  <w:tcBorders>
                    <w:top w:val="single" w:sz="4" w:space="0" w:color="auto"/>
                    <w:left w:val="nil"/>
                    <w:bottom w:val="single" w:sz="4" w:space="0" w:color="auto"/>
                    <w:right w:val="single" w:sz="4" w:space="0" w:color="auto"/>
                  </w:tcBorders>
                  <w:vAlign w:val="center"/>
                </w:tcPr>
                <w:p w14:paraId="15D07234" w14:textId="77777777"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lang w:val="es-MX" w:eastAsia="es-MX"/>
                    </w:rPr>
                    <w:t>3</w:t>
                  </w:r>
                </w:p>
              </w:tc>
              <w:tc>
                <w:tcPr>
                  <w:tcW w:w="1149" w:type="dxa"/>
                  <w:tcBorders>
                    <w:top w:val="single" w:sz="4" w:space="0" w:color="auto"/>
                    <w:left w:val="nil"/>
                    <w:bottom w:val="single" w:sz="4" w:space="0" w:color="auto"/>
                    <w:right w:val="single" w:sz="4" w:space="0" w:color="auto"/>
                  </w:tcBorders>
                  <w:vAlign w:val="center"/>
                </w:tcPr>
                <w:p w14:paraId="78B9EBA9"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0F92AA22" w14:textId="2FB67FF9"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5</w:t>
                  </w:r>
                </w:p>
              </w:tc>
              <w:tc>
                <w:tcPr>
                  <w:tcW w:w="960" w:type="dxa"/>
                  <w:tcBorders>
                    <w:top w:val="single" w:sz="4" w:space="0" w:color="auto"/>
                    <w:left w:val="nil"/>
                    <w:bottom w:val="single" w:sz="4" w:space="0" w:color="auto"/>
                    <w:right w:val="single" w:sz="4" w:space="0" w:color="auto"/>
                  </w:tcBorders>
                  <w:vAlign w:val="center"/>
                </w:tcPr>
                <w:p w14:paraId="08959805" w14:textId="6CA76969" w:rsidR="0057343D" w:rsidRPr="00942870" w:rsidRDefault="00942870"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5</w:t>
                  </w:r>
                </w:p>
              </w:tc>
            </w:tr>
            <w:tr w:rsidR="0057343D" w:rsidRPr="00917293" w14:paraId="53DB3F23"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2A9E770" w14:textId="1EB881B4" w:rsidR="0057343D" w:rsidRPr="00942870" w:rsidRDefault="0057343D" w:rsidP="00942870">
                  <w:pPr>
                    <w:rPr>
                      <w:rFonts w:asciiTheme="minorHAnsi" w:hAnsiTheme="minorHAnsi" w:cs="Calibri"/>
                      <w:sz w:val="17"/>
                      <w:szCs w:val="17"/>
                      <w:lang w:eastAsia="es-SV"/>
                    </w:rPr>
                  </w:pPr>
                  <w:r w:rsidRPr="00942870">
                    <w:rPr>
                      <w:rFonts w:asciiTheme="minorHAnsi" w:hAnsiTheme="minorHAnsi" w:cs="Calibri"/>
                      <w:color w:val="000000"/>
                      <w:sz w:val="17"/>
                      <w:szCs w:val="17"/>
                      <w:lang w:val="es-SV" w:eastAsia="es-SV"/>
                    </w:rPr>
                    <w:t>Entidad remite</w:t>
                  </w:r>
                  <w:r w:rsidRPr="00942870">
                    <w:rPr>
                      <w:rFonts w:asciiTheme="minorHAnsi" w:hAnsiTheme="minorHAnsi" w:cs="Calibri"/>
                      <w:sz w:val="17"/>
                      <w:szCs w:val="17"/>
                      <w:lang w:eastAsia="es-SV"/>
                    </w:rPr>
                    <w:t xml:space="preserve"> dos ejemplares originales en físico y documentación anexa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B208729" w14:textId="77777777" w:rsidR="0057343D" w:rsidRPr="00942870" w:rsidRDefault="0057343D"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lang w:val="es-MX" w:eastAsia="es-MX"/>
                    </w:rPr>
                    <w:t>5</w:t>
                  </w:r>
                </w:p>
              </w:tc>
              <w:tc>
                <w:tcPr>
                  <w:tcW w:w="939" w:type="dxa"/>
                  <w:tcBorders>
                    <w:top w:val="single" w:sz="4" w:space="0" w:color="auto"/>
                    <w:left w:val="nil"/>
                    <w:bottom w:val="single" w:sz="4" w:space="0" w:color="auto"/>
                    <w:right w:val="single" w:sz="4" w:space="0" w:color="auto"/>
                  </w:tcBorders>
                  <w:vAlign w:val="center"/>
                </w:tcPr>
                <w:p w14:paraId="79EDF0B4"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777" w:type="dxa"/>
                  <w:tcBorders>
                    <w:top w:val="single" w:sz="4" w:space="0" w:color="auto"/>
                    <w:left w:val="nil"/>
                    <w:bottom w:val="single" w:sz="4" w:space="0" w:color="auto"/>
                    <w:right w:val="single" w:sz="4" w:space="0" w:color="auto"/>
                  </w:tcBorders>
                  <w:vAlign w:val="center"/>
                </w:tcPr>
                <w:p w14:paraId="38382E2A" w14:textId="77777777"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lang w:val="es-MX" w:eastAsia="es-MX"/>
                    </w:rPr>
                    <w:t>5</w:t>
                  </w:r>
                </w:p>
              </w:tc>
              <w:tc>
                <w:tcPr>
                  <w:tcW w:w="1149" w:type="dxa"/>
                  <w:tcBorders>
                    <w:top w:val="single" w:sz="4" w:space="0" w:color="auto"/>
                    <w:left w:val="nil"/>
                    <w:bottom w:val="single" w:sz="4" w:space="0" w:color="auto"/>
                    <w:right w:val="single" w:sz="4" w:space="0" w:color="auto"/>
                  </w:tcBorders>
                  <w:vAlign w:val="center"/>
                </w:tcPr>
                <w:p w14:paraId="5E4FD600" w14:textId="77777777"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5</w:t>
                  </w:r>
                </w:p>
              </w:tc>
              <w:tc>
                <w:tcPr>
                  <w:tcW w:w="958" w:type="dxa"/>
                  <w:tcBorders>
                    <w:top w:val="single" w:sz="4" w:space="0" w:color="auto"/>
                    <w:left w:val="nil"/>
                    <w:bottom w:val="single" w:sz="4" w:space="0" w:color="auto"/>
                    <w:right w:val="single" w:sz="4" w:space="0" w:color="auto"/>
                  </w:tcBorders>
                  <w:vAlign w:val="center"/>
                </w:tcPr>
                <w:p w14:paraId="37D1A88D" w14:textId="77777777" w:rsidR="0057343D" w:rsidRPr="00942870" w:rsidRDefault="0057343D" w:rsidP="008F0CE1">
                  <w:pPr>
                    <w:jc w:val="center"/>
                    <w:rPr>
                      <w:rFonts w:asciiTheme="minorHAnsi" w:hAnsiTheme="minorHAnsi" w:cs="Calibri"/>
                      <w:sz w:val="17"/>
                      <w:szCs w:val="17"/>
                      <w:lang w:val="es-SV" w:eastAsia="es-SV"/>
                    </w:rPr>
                  </w:pPr>
                </w:p>
              </w:tc>
              <w:tc>
                <w:tcPr>
                  <w:tcW w:w="960" w:type="dxa"/>
                  <w:tcBorders>
                    <w:top w:val="single" w:sz="4" w:space="0" w:color="auto"/>
                    <w:left w:val="nil"/>
                    <w:bottom w:val="single" w:sz="4" w:space="0" w:color="auto"/>
                    <w:right w:val="single" w:sz="4" w:space="0" w:color="auto"/>
                  </w:tcBorders>
                  <w:vAlign w:val="center"/>
                </w:tcPr>
                <w:p w14:paraId="013BE7F1"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5</w:t>
                  </w:r>
                </w:p>
              </w:tc>
            </w:tr>
            <w:tr w:rsidR="0057343D" w:rsidRPr="00917293" w14:paraId="364E0025"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BA67467" w14:textId="1F662D02" w:rsidR="0057343D" w:rsidRPr="00942870" w:rsidRDefault="0057343D" w:rsidP="00942870">
                  <w:pPr>
                    <w:rPr>
                      <w:rFonts w:asciiTheme="minorHAnsi" w:hAnsiTheme="minorHAnsi" w:cs="Calibri"/>
                      <w:sz w:val="17"/>
                      <w:szCs w:val="17"/>
                      <w:lang w:eastAsia="es-SV"/>
                    </w:rPr>
                  </w:pPr>
                  <w:r w:rsidRPr="00942870">
                    <w:rPr>
                      <w:rFonts w:asciiTheme="minorHAnsi" w:hAnsiTheme="minorHAnsi" w:cs="Calibri"/>
                      <w:sz w:val="17"/>
                      <w:szCs w:val="17"/>
                      <w:lang w:eastAsia="es-SV"/>
                    </w:rPr>
                    <w:t>BCR verifica los dos ejemplares originales en físico y documentación anexa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5BCC4F49"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480A8261" w14:textId="3C3CC346" w:rsidR="0057343D" w:rsidRPr="00942870" w:rsidRDefault="0057343D" w:rsidP="008F0CE1">
                  <w:pPr>
                    <w:jc w:val="center"/>
                    <w:rPr>
                      <w:rFonts w:ascii="Calibri" w:hAnsi="Calibri" w:cs="Calibri"/>
                      <w:color w:val="000000" w:themeColor="text1"/>
                      <w:sz w:val="17"/>
                      <w:szCs w:val="17"/>
                    </w:rPr>
                  </w:pPr>
                  <w:r w:rsidRPr="00942870">
                    <w:rPr>
                      <w:rFonts w:ascii="Calibri" w:hAnsi="Calibri" w:cs="Calibri"/>
                      <w:color w:val="000000" w:themeColor="text1"/>
                      <w:sz w:val="17"/>
                      <w:szCs w:val="17"/>
                    </w:rPr>
                    <w:t>2</w:t>
                  </w:r>
                </w:p>
              </w:tc>
              <w:tc>
                <w:tcPr>
                  <w:tcW w:w="777" w:type="dxa"/>
                  <w:tcBorders>
                    <w:top w:val="single" w:sz="4" w:space="0" w:color="auto"/>
                    <w:left w:val="nil"/>
                    <w:bottom w:val="single" w:sz="4" w:space="0" w:color="auto"/>
                    <w:right w:val="single" w:sz="4" w:space="0" w:color="auto"/>
                  </w:tcBorders>
                  <w:vAlign w:val="center"/>
                </w:tcPr>
                <w:p w14:paraId="56389B6E" w14:textId="30423059" w:rsidR="0057343D" w:rsidRPr="00942870" w:rsidRDefault="0057343D" w:rsidP="008F0CE1">
                  <w:pPr>
                    <w:jc w:val="center"/>
                    <w:rPr>
                      <w:rFonts w:ascii="Calibri" w:hAnsi="Calibri" w:cs="Calibri"/>
                      <w:b/>
                      <w:color w:val="000000" w:themeColor="text1"/>
                      <w:sz w:val="17"/>
                      <w:szCs w:val="17"/>
                    </w:rPr>
                  </w:pPr>
                  <w:r w:rsidRPr="00942870">
                    <w:rPr>
                      <w:rFonts w:ascii="Calibri" w:hAnsi="Calibri" w:cs="Calibri"/>
                      <w:b/>
                      <w:color w:val="000000" w:themeColor="text1"/>
                      <w:sz w:val="17"/>
                      <w:szCs w:val="17"/>
                    </w:rPr>
                    <w:t>2</w:t>
                  </w:r>
                </w:p>
              </w:tc>
              <w:tc>
                <w:tcPr>
                  <w:tcW w:w="1149" w:type="dxa"/>
                  <w:tcBorders>
                    <w:top w:val="single" w:sz="4" w:space="0" w:color="auto"/>
                    <w:left w:val="nil"/>
                    <w:bottom w:val="single" w:sz="4" w:space="0" w:color="auto"/>
                    <w:right w:val="single" w:sz="4" w:space="0" w:color="auto"/>
                  </w:tcBorders>
                  <w:vAlign w:val="center"/>
                </w:tcPr>
                <w:p w14:paraId="54AF9CC8"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701E8BFB" w14:textId="5F894613"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2</w:t>
                  </w:r>
                </w:p>
              </w:tc>
              <w:tc>
                <w:tcPr>
                  <w:tcW w:w="960" w:type="dxa"/>
                  <w:tcBorders>
                    <w:top w:val="single" w:sz="4" w:space="0" w:color="auto"/>
                    <w:left w:val="nil"/>
                    <w:bottom w:val="single" w:sz="4" w:space="0" w:color="auto"/>
                    <w:right w:val="single" w:sz="4" w:space="0" w:color="auto"/>
                  </w:tcBorders>
                  <w:vAlign w:val="center"/>
                </w:tcPr>
                <w:p w14:paraId="5EED0887" w14:textId="756C1C0B" w:rsidR="0057343D" w:rsidRPr="00942870" w:rsidRDefault="00942870"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2</w:t>
                  </w:r>
                </w:p>
              </w:tc>
            </w:tr>
            <w:tr w:rsidR="0057343D" w:rsidRPr="00917293" w14:paraId="4C6E5B68"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D120BBE" w14:textId="4EF4E972" w:rsidR="0057343D" w:rsidRPr="00942870" w:rsidRDefault="0057343D" w:rsidP="00942870">
                  <w:pPr>
                    <w:rPr>
                      <w:rFonts w:asciiTheme="minorHAnsi" w:hAnsiTheme="minorHAnsi" w:cs="Calibri"/>
                      <w:sz w:val="17"/>
                      <w:szCs w:val="17"/>
                      <w:lang w:eastAsia="es-SV"/>
                    </w:rPr>
                  </w:pPr>
                  <w:r w:rsidRPr="00942870">
                    <w:rPr>
                      <w:rFonts w:asciiTheme="minorHAnsi" w:hAnsiTheme="minorHAnsi" w:cs="Calibri"/>
                      <w:sz w:val="17"/>
                      <w:szCs w:val="17"/>
                      <w:lang w:eastAsia="es-SV"/>
                    </w:rPr>
                    <w:t>BCR elabora documentos finales para presentar punto a CD</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58592C52"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70063DBF" w14:textId="0D5EA7CB" w:rsidR="0057343D" w:rsidRPr="00942870" w:rsidRDefault="0057343D"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rPr>
                    <w:t>4</w:t>
                  </w:r>
                </w:p>
              </w:tc>
              <w:tc>
                <w:tcPr>
                  <w:tcW w:w="777" w:type="dxa"/>
                  <w:tcBorders>
                    <w:top w:val="single" w:sz="4" w:space="0" w:color="auto"/>
                    <w:left w:val="nil"/>
                    <w:bottom w:val="single" w:sz="4" w:space="0" w:color="auto"/>
                    <w:right w:val="single" w:sz="4" w:space="0" w:color="auto"/>
                  </w:tcBorders>
                  <w:vAlign w:val="center"/>
                </w:tcPr>
                <w:p w14:paraId="3A7BC12C" w14:textId="66699D50"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4</w:t>
                  </w:r>
                </w:p>
              </w:tc>
              <w:tc>
                <w:tcPr>
                  <w:tcW w:w="1149" w:type="dxa"/>
                  <w:tcBorders>
                    <w:top w:val="single" w:sz="4" w:space="0" w:color="auto"/>
                    <w:left w:val="nil"/>
                    <w:bottom w:val="single" w:sz="4" w:space="0" w:color="auto"/>
                    <w:right w:val="single" w:sz="4" w:space="0" w:color="auto"/>
                  </w:tcBorders>
                  <w:vAlign w:val="center"/>
                </w:tcPr>
                <w:p w14:paraId="38AE8755"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1A8A9342" w14:textId="5E1478C6"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5</w:t>
                  </w:r>
                </w:p>
              </w:tc>
              <w:tc>
                <w:tcPr>
                  <w:tcW w:w="960" w:type="dxa"/>
                  <w:tcBorders>
                    <w:top w:val="single" w:sz="4" w:space="0" w:color="auto"/>
                    <w:left w:val="nil"/>
                    <w:bottom w:val="single" w:sz="4" w:space="0" w:color="auto"/>
                    <w:right w:val="single" w:sz="4" w:space="0" w:color="auto"/>
                  </w:tcBorders>
                  <w:vAlign w:val="center"/>
                </w:tcPr>
                <w:p w14:paraId="51401A7A" w14:textId="7EF56A2C" w:rsidR="0057343D" w:rsidRPr="00942870" w:rsidRDefault="00942870"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5</w:t>
                  </w:r>
                </w:p>
              </w:tc>
            </w:tr>
            <w:tr w:rsidR="0057343D" w:rsidRPr="00917293" w14:paraId="3001634C" w14:textId="77777777" w:rsidTr="00C53097">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0B57568" w14:textId="582A0700"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Revisión y propuesta para someterlo a aprobación de CD</w:t>
                  </w:r>
                  <w:r w:rsidRPr="00942870" w:rsidDel="00C877D3">
                    <w:rPr>
                      <w:rFonts w:asciiTheme="minorHAnsi" w:hAnsiTheme="minorHAnsi" w:cs="Calibri"/>
                      <w:sz w:val="17"/>
                      <w:szCs w:val="17"/>
                      <w:lang w:val="es-SV" w:eastAsia="es-SV"/>
                    </w:rPr>
                    <w:t xml:space="preserve"> </w:t>
                  </w:r>
                  <w:r w:rsidRPr="00942870">
                    <w:rPr>
                      <w:rFonts w:asciiTheme="minorHAnsi" w:hAnsiTheme="minorHAnsi" w:cs="Calibri"/>
                      <w:sz w:val="17"/>
                      <w:szCs w:val="17"/>
                      <w:lang w:val="es-SV" w:eastAsia="es-SV"/>
                    </w:rPr>
                    <w:t xml:space="preserve">por parte de la </w:t>
                  </w:r>
                  <w:r w:rsidR="00AE2527">
                    <w:rPr>
                      <w:rFonts w:asciiTheme="minorHAnsi" w:hAnsiTheme="minorHAnsi" w:cs="Calibri"/>
                      <w:sz w:val="17"/>
                      <w:szCs w:val="17"/>
                      <w:lang w:val="es-SV" w:eastAsia="es-SV"/>
                    </w:rPr>
                    <w:t>Gerencia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C65DB58" w14:textId="77777777" w:rsidR="0057343D" w:rsidRPr="00942870" w:rsidRDefault="0057343D" w:rsidP="008F0CE1">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3A9C7A2A" w14:textId="77777777" w:rsidR="0057343D" w:rsidRPr="00942870" w:rsidRDefault="0057343D" w:rsidP="008F0CE1">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rPr>
                    <w:t>2</w:t>
                  </w:r>
                </w:p>
              </w:tc>
              <w:tc>
                <w:tcPr>
                  <w:tcW w:w="777" w:type="dxa"/>
                  <w:tcBorders>
                    <w:top w:val="single" w:sz="4" w:space="0" w:color="auto"/>
                    <w:left w:val="nil"/>
                    <w:bottom w:val="single" w:sz="4" w:space="0" w:color="auto"/>
                    <w:right w:val="single" w:sz="4" w:space="0" w:color="auto"/>
                  </w:tcBorders>
                  <w:vAlign w:val="center"/>
                </w:tcPr>
                <w:p w14:paraId="200763C5" w14:textId="77777777"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2</w:t>
                  </w:r>
                </w:p>
              </w:tc>
              <w:tc>
                <w:tcPr>
                  <w:tcW w:w="1149" w:type="dxa"/>
                  <w:tcBorders>
                    <w:top w:val="single" w:sz="4" w:space="0" w:color="auto"/>
                    <w:left w:val="nil"/>
                    <w:bottom w:val="single" w:sz="4" w:space="0" w:color="auto"/>
                    <w:right w:val="single" w:sz="4" w:space="0" w:color="auto"/>
                  </w:tcBorders>
                  <w:vAlign w:val="center"/>
                </w:tcPr>
                <w:p w14:paraId="568B2D1E" w14:textId="77777777" w:rsidR="0057343D" w:rsidRPr="00942870" w:rsidRDefault="0057343D" w:rsidP="008F0CE1">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344ECCB6" w14:textId="4F073D94" w:rsidR="0057343D" w:rsidRPr="00942870" w:rsidRDefault="0057343D" w:rsidP="008F0CE1">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2</w:t>
                  </w:r>
                </w:p>
              </w:tc>
              <w:tc>
                <w:tcPr>
                  <w:tcW w:w="960" w:type="dxa"/>
                  <w:tcBorders>
                    <w:top w:val="single" w:sz="4" w:space="0" w:color="auto"/>
                    <w:left w:val="nil"/>
                    <w:bottom w:val="single" w:sz="4" w:space="0" w:color="auto"/>
                    <w:right w:val="single" w:sz="4" w:space="0" w:color="auto"/>
                  </w:tcBorders>
                  <w:vAlign w:val="center"/>
                </w:tcPr>
                <w:p w14:paraId="4E1042C6"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2</w:t>
                  </w:r>
                </w:p>
              </w:tc>
            </w:tr>
            <w:tr w:rsidR="0057343D" w:rsidRPr="00917293" w14:paraId="5B91A4F6" w14:textId="77777777" w:rsidTr="00C53097">
              <w:trPr>
                <w:trHeight w:val="224"/>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EB8FB" w14:textId="38431C71" w:rsidR="0057343D" w:rsidRPr="00942870" w:rsidRDefault="0057343D" w:rsidP="00942870">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Plazo límite de respuesta:</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0BB62A8" w14:textId="5D619C70"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15</w:t>
                  </w:r>
                </w:p>
              </w:tc>
              <w:tc>
                <w:tcPr>
                  <w:tcW w:w="939" w:type="dxa"/>
                  <w:tcBorders>
                    <w:top w:val="single" w:sz="4" w:space="0" w:color="auto"/>
                    <w:left w:val="nil"/>
                    <w:bottom w:val="single" w:sz="4" w:space="0" w:color="auto"/>
                    <w:right w:val="single" w:sz="4" w:space="0" w:color="auto"/>
                  </w:tcBorders>
                  <w:vAlign w:val="center"/>
                </w:tcPr>
                <w:p w14:paraId="7FC4890A" w14:textId="18706D82"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20</w:t>
                  </w:r>
                </w:p>
              </w:tc>
              <w:tc>
                <w:tcPr>
                  <w:tcW w:w="777" w:type="dxa"/>
                  <w:tcBorders>
                    <w:top w:val="single" w:sz="4" w:space="0" w:color="auto"/>
                    <w:left w:val="nil"/>
                    <w:bottom w:val="single" w:sz="4" w:space="0" w:color="auto"/>
                    <w:right w:val="single" w:sz="4" w:space="0" w:color="auto"/>
                  </w:tcBorders>
                  <w:vAlign w:val="center"/>
                </w:tcPr>
                <w:p w14:paraId="31CA45CF" w14:textId="094C285C" w:rsidR="0057343D" w:rsidRPr="00942870" w:rsidRDefault="0057343D" w:rsidP="008F0CE1">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lang w:val="es-MX" w:eastAsia="es-MX"/>
                    </w:rPr>
                    <w:t>35</w:t>
                  </w:r>
                </w:p>
              </w:tc>
              <w:tc>
                <w:tcPr>
                  <w:tcW w:w="1149" w:type="dxa"/>
                  <w:tcBorders>
                    <w:top w:val="single" w:sz="4" w:space="0" w:color="auto"/>
                    <w:left w:val="nil"/>
                    <w:bottom w:val="single" w:sz="4" w:space="0" w:color="auto"/>
                    <w:right w:val="single" w:sz="4" w:space="0" w:color="auto"/>
                  </w:tcBorders>
                  <w:vAlign w:val="center"/>
                </w:tcPr>
                <w:p w14:paraId="37E4F5BC" w14:textId="77777777"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15</w:t>
                  </w:r>
                </w:p>
              </w:tc>
              <w:tc>
                <w:tcPr>
                  <w:tcW w:w="958" w:type="dxa"/>
                  <w:tcBorders>
                    <w:top w:val="single" w:sz="4" w:space="0" w:color="auto"/>
                    <w:left w:val="nil"/>
                    <w:bottom w:val="single" w:sz="4" w:space="0" w:color="auto"/>
                    <w:right w:val="single" w:sz="4" w:space="0" w:color="auto"/>
                  </w:tcBorders>
                  <w:vAlign w:val="center"/>
                </w:tcPr>
                <w:p w14:paraId="65B3F779" w14:textId="5FBD70F5"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30</w:t>
                  </w:r>
                </w:p>
              </w:tc>
              <w:tc>
                <w:tcPr>
                  <w:tcW w:w="960" w:type="dxa"/>
                  <w:tcBorders>
                    <w:top w:val="single" w:sz="4" w:space="0" w:color="auto"/>
                    <w:left w:val="nil"/>
                    <w:bottom w:val="single" w:sz="4" w:space="0" w:color="auto"/>
                    <w:right w:val="single" w:sz="4" w:space="0" w:color="auto"/>
                  </w:tcBorders>
                  <w:vAlign w:val="center"/>
                </w:tcPr>
                <w:p w14:paraId="4429D66A" w14:textId="10189C78" w:rsidR="0057343D" w:rsidRPr="00942870" w:rsidRDefault="0057343D" w:rsidP="008F0CE1">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45</w:t>
                  </w:r>
                </w:p>
              </w:tc>
            </w:tr>
          </w:tbl>
          <w:p w14:paraId="7D724A74" w14:textId="77777777" w:rsidR="00883732" w:rsidRPr="00917293" w:rsidRDefault="00883732" w:rsidP="008F0CE1">
            <w:pPr>
              <w:spacing w:after="60"/>
              <w:rPr>
                <w:rFonts w:asciiTheme="minorHAnsi" w:hAnsiTheme="minorHAnsi" w:cs="Calibri"/>
                <w:sz w:val="18"/>
                <w:szCs w:val="18"/>
                <w:highlight w:val="yellow"/>
              </w:rPr>
            </w:pPr>
          </w:p>
        </w:tc>
        <w:tc>
          <w:tcPr>
            <w:tcW w:w="1526" w:type="dxa"/>
            <w:gridSpan w:val="2"/>
            <w:shd w:val="clear" w:color="auto" w:fill="auto"/>
            <w:noWrap/>
            <w:tcMar>
              <w:top w:w="13" w:type="dxa"/>
              <w:left w:w="13" w:type="dxa"/>
              <w:bottom w:w="0" w:type="dxa"/>
              <w:right w:w="13" w:type="dxa"/>
            </w:tcMar>
            <w:vAlign w:val="bottom"/>
          </w:tcPr>
          <w:p w14:paraId="249F4339" w14:textId="77777777" w:rsidR="00883732" w:rsidRPr="00F27772" w:rsidRDefault="00883732" w:rsidP="008F0CE1">
            <w:pPr>
              <w:spacing w:after="60"/>
              <w:ind w:left="-8"/>
              <w:rPr>
                <w:rFonts w:asciiTheme="minorHAnsi" w:hAnsiTheme="minorHAnsi" w:cs="Calibri"/>
                <w:sz w:val="18"/>
                <w:szCs w:val="18"/>
              </w:rPr>
            </w:pPr>
          </w:p>
        </w:tc>
        <w:tc>
          <w:tcPr>
            <w:tcW w:w="657" w:type="dxa"/>
            <w:gridSpan w:val="2"/>
            <w:shd w:val="clear" w:color="auto" w:fill="auto"/>
            <w:noWrap/>
            <w:tcMar>
              <w:top w:w="13" w:type="dxa"/>
              <w:left w:w="13" w:type="dxa"/>
              <w:bottom w:w="0" w:type="dxa"/>
              <w:right w:w="13" w:type="dxa"/>
            </w:tcMar>
            <w:vAlign w:val="bottom"/>
          </w:tcPr>
          <w:p w14:paraId="0CE29795" w14:textId="77777777" w:rsidR="00883732" w:rsidRPr="00F27772" w:rsidRDefault="00883732" w:rsidP="008F0CE1">
            <w:pPr>
              <w:spacing w:after="60"/>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hideMark/>
          </w:tcPr>
          <w:p w14:paraId="6BDDF99B" w14:textId="77777777" w:rsidR="00883732" w:rsidRPr="00F27772" w:rsidRDefault="00883732" w:rsidP="008F0CE1">
            <w:pPr>
              <w:spacing w:after="60"/>
              <w:rPr>
                <w:rFonts w:asciiTheme="minorHAnsi" w:hAnsiTheme="minorHAnsi" w:cs="Calibri"/>
                <w:sz w:val="18"/>
                <w:szCs w:val="18"/>
              </w:rPr>
            </w:pPr>
            <w:r w:rsidRPr="00F27772">
              <w:rPr>
                <w:rFonts w:asciiTheme="minorHAnsi" w:hAnsiTheme="minorHAnsi" w:cs="Calibri"/>
                <w:sz w:val="18"/>
                <w:szCs w:val="18"/>
              </w:rPr>
              <w:t> </w:t>
            </w:r>
          </w:p>
        </w:tc>
      </w:tr>
      <w:tr w:rsidR="00883732" w:rsidRPr="00F27772" w14:paraId="7FA62E80" w14:textId="77777777" w:rsidTr="008F0CE1">
        <w:trPr>
          <w:gridAfter w:val="3"/>
          <w:wAfter w:w="2127" w:type="dxa"/>
          <w:trHeight w:val="300"/>
        </w:trPr>
        <w:tc>
          <w:tcPr>
            <w:tcW w:w="10022" w:type="dxa"/>
            <w:gridSpan w:val="2"/>
            <w:shd w:val="clear" w:color="auto" w:fill="auto"/>
            <w:noWrap/>
            <w:tcMar>
              <w:top w:w="13" w:type="dxa"/>
              <w:left w:w="13" w:type="dxa"/>
              <w:bottom w:w="0" w:type="dxa"/>
              <w:right w:w="13" w:type="dxa"/>
            </w:tcMar>
            <w:vAlign w:val="bottom"/>
          </w:tcPr>
          <w:p w14:paraId="47E52501" w14:textId="1A4C915A" w:rsidR="007F0ACF" w:rsidRDefault="007F0ACF" w:rsidP="00216002">
            <w:pPr>
              <w:spacing w:after="60"/>
              <w:jc w:val="both"/>
              <w:rPr>
                <w:rFonts w:ascii="Calibri" w:hAnsi="Calibri" w:cs="Calibri"/>
                <w:szCs w:val="24"/>
              </w:rPr>
            </w:pPr>
          </w:p>
          <w:p w14:paraId="3296F605" w14:textId="3B7DAB7A" w:rsidR="00021446" w:rsidRDefault="00883732" w:rsidP="00216002">
            <w:pPr>
              <w:spacing w:after="60"/>
              <w:jc w:val="both"/>
              <w:rPr>
                <w:rFonts w:ascii="Calibri" w:hAnsi="Calibri" w:cs="Calibri"/>
                <w:bCs/>
                <w:szCs w:val="24"/>
              </w:rPr>
            </w:pPr>
            <w:r w:rsidRPr="00021446">
              <w:rPr>
                <w:rFonts w:ascii="Calibri" w:hAnsi="Calibri" w:cs="Calibri"/>
                <w:szCs w:val="24"/>
              </w:rPr>
              <w:t>Nota: Los plazos iniciar</w:t>
            </w:r>
            <w:r w:rsidR="00E57AF5" w:rsidRPr="00021446">
              <w:rPr>
                <w:rFonts w:ascii="Calibri" w:hAnsi="Calibri" w:cs="Calibri"/>
                <w:szCs w:val="24"/>
              </w:rPr>
              <w:t>á</w:t>
            </w:r>
            <w:r w:rsidRPr="00021446">
              <w:rPr>
                <w:rFonts w:ascii="Calibri" w:hAnsi="Calibri" w:cs="Calibri"/>
                <w:szCs w:val="24"/>
              </w:rPr>
              <w:t>n</w:t>
            </w:r>
            <w:r w:rsidR="00847978" w:rsidRPr="00021446">
              <w:rPr>
                <w:rFonts w:ascii="Calibri" w:hAnsi="Calibri" w:cs="Calibri"/>
                <w:szCs w:val="24"/>
              </w:rPr>
              <w:t xml:space="preserve"> a partir del día siguiente de </w:t>
            </w:r>
            <w:r w:rsidR="000E0A5D" w:rsidRPr="00021446">
              <w:rPr>
                <w:rFonts w:ascii="Calibri" w:hAnsi="Calibri" w:cs="Calibri"/>
                <w:szCs w:val="24"/>
              </w:rPr>
              <w:t xml:space="preserve">validada </w:t>
            </w:r>
            <w:r w:rsidRPr="00021446">
              <w:rPr>
                <w:rFonts w:ascii="Calibri" w:hAnsi="Calibri" w:cs="Calibri"/>
                <w:szCs w:val="24"/>
              </w:rPr>
              <w:t>la solicitud con la documentación completa.</w:t>
            </w:r>
            <w:r w:rsidR="00216002" w:rsidRPr="00021446">
              <w:rPr>
                <w:rFonts w:ascii="Calibri" w:hAnsi="Calibri" w:cs="Calibri"/>
                <w:szCs w:val="24"/>
              </w:rPr>
              <w:t xml:space="preserve"> </w:t>
            </w:r>
            <w:r w:rsidRPr="00021446">
              <w:rPr>
                <w:rFonts w:ascii="Calibri" w:hAnsi="Calibri" w:cs="Calibri"/>
                <w:szCs w:val="24"/>
              </w:rPr>
              <w:t xml:space="preserve">Los plazos estipulados en el cuadro anterior no incluyen </w:t>
            </w:r>
            <w:r w:rsidR="00F170B9" w:rsidRPr="00021446">
              <w:rPr>
                <w:rFonts w:ascii="Calibri" w:hAnsi="Calibri" w:cs="Calibri"/>
                <w:szCs w:val="24"/>
              </w:rPr>
              <w:t>las ampliaciones</w:t>
            </w:r>
            <w:r w:rsidRPr="00021446">
              <w:rPr>
                <w:rFonts w:ascii="Calibri" w:hAnsi="Calibri" w:cs="Calibri"/>
                <w:szCs w:val="24"/>
              </w:rPr>
              <w:t xml:space="preserve"> que la entidad solicitante o el Banco Central requieran</w:t>
            </w:r>
            <w:r w:rsidR="008432A4" w:rsidRPr="00021446">
              <w:rPr>
                <w:rFonts w:ascii="Calibri" w:hAnsi="Calibri" w:cs="Calibri"/>
                <w:szCs w:val="24"/>
              </w:rPr>
              <w:t xml:space="preserve">, </w:t>
            </w:r>
            <w:r w:rsidR="00A451DF" w:rsidRPr="00021446">
              <w:rPr>
                <w:rFonts w:ascii="Calibri" w:hAnsi="Calibri" w:cs="Calibri"/>
                <w:szCs w:val="24"/>
              </w:rPr>
              <w:t xml:space="preserve">tampoco los </w:t>
            </w:r>
            <w:r w:rsidR="008432A4" w:rsidRPr="00021446">
              <w:rPr>
                <w:rFonts w:ascii="Calibri" w:hAnsi="Calibri" w:cs="Calibri"/>
                <w:szCs w:val="24"/>
              </w:rPr>
              <w:t xml:space="preserve">plazos por </w:t>
            </w:r>
            <w:r w:rsidR="00D97A17" w:rsidRPr="00021446">
              <w:rPr>
                <w:rFonts w:ascii="Calibri" w:hAnsi="Calibri" w:cs="Calibri"/>
                <w:szCs w:val="24"/>
              </w:rPr>
              <w:t>segunda incorporación</w:t>
            </w:r>
            <w:r w:rsidR="003B7F8A" w:rsidRPr="00021446">
              <w:rPr>
                <w:rFonts w:ascii="Calibri" w:hAnsi="Calibri" w:cs="Calibri"/>
                <w:szCs w:val="24"/>
              </w:rPr>
              <w:t xml:space="preserve"> y </w:t>
            </w:r>
            <w:r w:rsidR="003B7F8A" w:rsidRPr="00021446">
              <w:rPr>
                <w:rFonts w:asciiTheme="minorHAnsi" w:hAnsiTheme="minorHAnsi"/>
              </w:rPr>
              <w:t>validación</w:t>
            </w:r>
            <w:r w:rsidR="00D97A17" w:rsidRPr="00021446">
              <w:rPr>
                <w:rFonts w:ascii="Calibri" w:hAnsi="Calibri" w:cs="Calibri"/>
                <w:szCs w:val="24"/>
              </w:rPr>
              <w:t xml:space="preserve"> de obser</w:t>
            </w:r>
            <w:r w:rsidR="003B7F8A" w:rsidRPr="00021446">
              <w:rPr>
                <w:rFonts w:ascii="Calibri" w:hAnsi="Calibri" w:cs="Calibri"/>
                <w:szCs w:val="24"/>
              </w:rPr>
              <w:t>vaciones</w:t>
            </w:r>
            <w:r w:rsidR="00F46454" w:rsidRPr="00021446">
              <w:rPr>
                <w:rFonts w:ascii="Calibri" w:hAnsi="Calibri" w:cs="Calibri"/>
                <w:szCs w:val="24"/>
              </w:rPr>
              <w:t>, así como</w:t>
            </w:r>
            <w:r w:rsidR="00891611" w:rsidRPr="00021446">
              <w:rPr>
                <w:rFonts w:ascii="Calibri" w:hAnsi="Calibri" w:cs="Calibri"/>
                <w:szCs w:val="24"/>
              </w:rPr>
              <w:t xml:space="preserve"> el </w:t>
            </w:r>
            <w:r w:rsidR="00F46454" w:rsidRPr="00021446">
              <w:rPr>
                <w:rFonts w:ascii="Calibri" w:hAnsi="Calibri" w:cs="Calibri"/>
                <w:szCs w:val="24"/>
              </w:rPr>
              <w:t>período</w:t>
            </w:r>
            <w:r w:rsidR="009B78AE" w:rsidRPr="00021446">
              <w:rPr>
                <w:rFonts w:ascii="Calibri" w:hAnsi="Calibri" w:cs="Calibri"/>
                <w:szCs w:val="24"/>
              </w:rPr>
              <w:t xml:space="preserve"> para completar </w:t>
            </w:r>
            <w:r w:rsidR="007436F0" w:rsidRPr="00021446">
              <w:rPr>
                <w:rFonts w:ascii="Calibri" w:hAnsi="Calibri" w:cs="Calibri"/>
                <w:szCs w:val="24"/>
              </w:rPr>
              <w:t>documentación física</w:t>
            </w:r>
            <w:r w:rsidR="00952D2B" w:rsidRPr="00021446">
              <w:rPr>
                <w:rFonts w:ascii="Calibri" w:hAnsi="Calibri" w:cs="Calibri"/>
                <w:szCs w:val="24"/>
              </w:rPr>
              <w:t xml:space="preserve"> </w:t>
            </w:r>
            <w:r w:rsidR="00B23619">
              <w:rPr>
                <w:rFonts w:ascii="Calibri" w:hAnsi="Calibri" w:cs="Calibri"/>
                <w:szCs w:val="24"/>
              </w:rPr>
              <w:t xml:space="preserve">o la falta de requisitos </w:t>
            </w:r>
            <w:r w:rsidR="00952D2B" w:rsidRPr="00021446">
              <w:rPr>
                <w:rFonts w:ascii="Calibri" w:hAnsi="Calibri" w:cs="Calibri"/>
                <w:szCs w:val="24"/>
              </w:rPr>
              <w:t>por parte de la entidad solicitante</w:t>
            </w:r>
            <w:r w:rsidRPr="00021446">
              <w:rPr>
                <w:rFonts w:ascii="Calibri" w:hAnsi="Calibri" w:cs="Calibri"/>
                <w:szCs w:val="24"/>
              </w:rPr>
              <w:t xml:space="preserve"> (Apartado</w:t>
            </w:r>
            <w:r w:rsidR="003B7F8A" w:rsidRPr="00021446">
              <w:rPr>
                <w:rFonts w:ascii="Calibri" w:hAnsi="Calibri" w:cs="Calibri"/>
                <w:szCs w:val="24"/>
              </w:rPr>
              <w:t>s</w:t>
            </w:r>
            <w:r w:rsidRPr="00021446">
              <w:rPr>
                <w:rFonts w:ascii="Calibri" w:hAnsi="Calibri" w:cs="Calibri"/>
                <w:szCs w:val="24"/>
              </w:rPr>
              <w:t xml:space="preserve"> 5.3.3</w:t>
            </w:r>
            <w:r w:rsidR="003B7F8A" w:rsidRPr="00021446">
              <w:rPr>
                <w:rFonts w:ascii="Calibri" w:hAnsi="Calibri" w:cs="Calibri"/>
                <w:szCs w:val="24"/>
              </w:rPr>
              <w:t xml:space="preserve">, </w:t>
            </w:r>
            <w:r w:rsidRPr="00021446">
              <w:rPr>
                <w:rFonts w:ascii="Calibri" w:hAnsi="Calibri" w:cs="Calibri"/>
                <w:szCs w:val="24"/>
              </w:rPr>
              <w:t>5.3.5</w:t>
            </w:r>
            <w:r w:rsidR="003A1B12" w:rsidRPr="00021446">
              <w:rPr>
                <w:rFonts w:ascii="Calibri" w:hAnsi="Calibri" w:cs="Calibri"/>
                <w:szCs w:val="24"/>
              </w:rPr>
              <w:t>,</w:t>
            </w:r>
            <w:r w:rsidR="003B7F8A" w:rsidRPr="00021446">
              <w:rPr>
                <w:rFonts w:ascii="Calibri" w:hAnsi="Calibri" w:cs="Calibri"/>
                <w:szCs w:val="24"/>
              </w:rPr>
              <w:t xml:space="preserve"> </w:t>
            </w:r>
            <w:r w:rsidR="00DD700E" w:rsidRPr="00021446">
              <w:rPr>
                <w:rFonts w:ascii="Calibri" w:hAnsi="Calibri" w:cs="Calibri"/>
                <w:szCs w:val="24"/>
              </w:rPr>
              <w:t>5.3.6</w:t>
            </w:r>
            <w:r w:rsidR="00D74BAE">
              <w:rPr>
                <w:rFonts w:ascii="Calibri" w:hAnsi="Calibri" w:cs="Calibri"/>
                <w:szCs w:val="24"/>
              </w:rPr>
              <w:t xml:space="preserve">, </w:t>
            </w:r>
            <w:r w:rsidR="00353A12">
              <w:rPr>
                <w:rFonts w:ascii="Calibri" w:hAnsi="Calibri" w:cs="Calibri"/>
                <w:szCs w:val="24"/>
              </w:rPr>
              <w:t>5.4</w:t>
            </w:r>
            <w:r w:rsidR="00E07CB9">
              <w:rPr>
                <w:rFonts w:ascii="Calibri" w:hAnsi="Calibri" w:cs="Calibri"/>
                <w:szCs w:val="24"/>
              </w:rPr>
              <w:t>.1 y</w:t>
            </w:r>
            <w:r w:rsidR="003A1B12" w:rsidRPr="00021446">
              <w:rPr>
                <w:rFonts w:ascii="Calibri" w:hAnsi="Calibri" w:cs="Calibri"/>
                <w:szCs w:val="24"/>
              </w:rPr>
              <w:t xml:space="preserve"> 5.4.3</w:t>
            </w:r>
            <w:r w:rsidRPr="00021446">
              <w:rPr>
                <w:rFonts w:ascii="Calibri" w:hAnsi="Calibri" w:cs="Calibri"/>
                <w:szCs w:val="24"/>
              </w:rPr>
              <w:t xml:space="preserve">). </w:t>
            </w:r>
            <w:r w:rsidR="00A4354F" w:rsidRPr="00021446">
              <w:rPr>
                <w:rFonts w:ascii="Calibri" w:hAnsi="Calibri" w:cs="Calibri"/>
                <w:bCs/>
                <w:szCs w:val="24"/>
              </w:rPr>
              <w:t xml:space="preserve">La </w:t>
            </w:r>
            <w:r w:rsidR="00992117">
              <w:rPr>
                <w:rFonts w:ascii="Calibri" w:hAnsi="Calibri" w:cs="Calibri"/>
                <w:bCs/>
                <w:szCs w:val="24"/>
              </w:rPr>
              <w:t>Gerencia</w:t>
            </w:r>
            <w:r w:rsidR="00992117" w:rsidRPr="00021446">
              <w:rPr>
                <w:rFonts w:ascii="Calibri" w:hAnsi="Calibri" w:cs="Calibri"/>
                <w:bCs/>
                <w:szCs w:val="24"/>
              </w:rPr>
              <w:t xml:space="preserve"> </w:t>
            </w:r>
            <w:r w:rsidR="00A4354F" w:rsidRPr="00021446">
              <w:rPr>
                <w:rFonts w:ascii="Calibri" w:hAnsi="Calibri" w:cs="Calibri"/>
                <w:bCs/>
                <w:szCs w:val="24"/>
              </w:rPr>
              <w:t xml:space="preserve">someterá </w:t>
            </w:r>
            <w:r w:rsidR="00A4354F">
              <w:rPr>
                <w:rFonts w:ascii="Calibri" w:hAnsi="Calibri" w:cs="Calibri"/>
                <w:bCs/>
                <w:szCs w:val="24"/>
              </w:rPr>
              <w:t xml:space="preserve">la solicitud </w:t>
            </w:r>
            <w:r w:rsidR="00A4354F" w:rsidRPr="00021446">
              <w:rPr>
                <w:rFonts w:ascii="Calibri" w:hAnsi="Calibri" w:cs="Calibri"/>
                <w:bCs/>
                <w:szCs w:val="24"/>
              </w:rPr>
              <w:t>al proceso de aprobación del Consejo Directivo</w:t>
            </w:r>
            <w:r w:rsidR="005F16A4">
              <w:rPr>
                <w:rFonts w:ascii="Calibri" w:hAnsi="Calibri" w:cs="Calibri"/>
                <w:bCs/>
                <w:szCs w:val="24"/>
              </w:rPr>
              <w:t>,</w:t>
            </w:r>
            <w:r w:rsidR="00A4354F">
              <w:rPr>
                <w:rFonts w:ascii="Calibri" w:hAnsi="Calibri" w:cs="Calibri"/>
                <w:bCs/>
                <w:szCs w:val="24"/>
              </w:rPr>
              <w:t xml:space="preserve"> </w:t>
            </w:r>
            <w:r w:rsidR="005F16A4">
              <w:rPr>
                <w:rFonts w:ascii="Calibri" w:hAnsi="Calibri" w:cs="Calibri"/>
                <w:bCs/>
                <w:szCs w:val="24"/>
              </w:rPr>
              <w:t>p</w:t>
            </w:r>
            <w:r w:rsidR="00A4354F">
              <w:rPr>
                <w:rFonts w:ascii="Calibri" w:hAnsi="Calibri" w:cs="Calibri"/>
                <w:bCs/>
                <w:szCs w:val="24"/>
              </w:rPr>
              <w:t>osteriormente e</w:t>
            </w:r>
            <w:r w:rsidR="00A4354F" w:rsidRPr="00021446">
              <w:rPr>
                <w:rFonts w:ascii="Calibri" w:hAnsi="Calibri" w:cs="Calibri"/>
                <w:bCs/>
                <w:szCs w:val="24"/>
              </w:rPr>
              <w:t>l Banco Central de Reserva comunicará a la Entidad la resolución tomada.</w:t>
            </w:r>
          </w:p>
          <w:p w14:paraId="48D3CEBF" w14:textId="25C941F7" w:rsidR="00883732" w:rsidRPr="00917293" w:rsidRDefault="00883732" w:rsidP="00216002">
            <w:pPr>
              <w:spacing w:after="60"/>
              <w:jc w:val="both"/>
              <w:rPr>
                <w:rFonts w:asciiTheme="minorHAnsi" w:hAnsiTheme="minorHAnsi" w:cs="Calibri"/>
                <w:sz w:val="18"/>
                <w:szCs w:val="18"/>
                <w:highlight w:val="yellow"/>
                <w:u w:val="single"/>
              </w:rPr>
            </w:pPr>
          </w:p>
        </w:tc>
        <w:tc>
          <w:tcPr>
            <w:tcW w:w="2116" w:type="dxa"/>
            <w:gridSpan w:val="2"/>
            <w:shd w:val="clear" w:color="auto" w:fill="auto"/>
            <w:noWrap/>
            <w:tcMar>
              <w:top w:w="13" w:type="dxa"/>
              <w:left w:w="13" w:type="dxa"/>
              <w:bottom w:w="0" w:type="dxa"/>
              <w:right w:w="13" w:type="dxa"/>
            </w:tcMar>
            <w:vAlign w:val="bottom"/>
          </w:tcPr>
          <w:p w14:paraId="00AF5C6B" w14:textId="77777777" w:rsidR="00883732" w:rsidRPr="00917293" w:rsidRDefault="00883732" w:rsidP="008F0CE1">
            <w:pPr>
              <w:spacing w:after="60"/>
              <w:rPr>
                <w:rFonts w:asciiTheme="minorHAnsi" w:hAnsiTheme="minorHAnsi" w:cs="Calibri"/>
                <w:sz w:val="18"/>
                <w:szCs w:val="18"/>
                <w:highlight w:val="yellow"/>
              </w:rPr>
            </w:pPr>
          </w:p>
        </w:tc>
        <w:tc>
          <w:tcPr>
            <w:tcW w:w="1271" w:type="dxa"/>
            <w:gridSpan w:val="2"/>
            <w:shd w:val="clear" w:color="auto" w:fill="auto"/>
            <w:noWrap/>
            <w:tcMar>
              <w:top w:w="13" w:type="dxa"/>
              <w:left w:w="13" w:type="dxa"/>
              <w:bottom w:w="0" w:type="dxa"/>
              <w:right w:w="13" w:type="dxa"/>
            </w:tcMar>
            <w:vAlign w:val="bottom"/>
          </w:tcPr>
          <w:p w14:paraId="62791EFB" w14:textId="77777777" w:rsidR="00883732" w:rsidRPr="00917293" w:rsidRDefault="00883732" w:rsidP="008F0CE1">
            <w:pPr>
              <w:spacing w:after="60"/>
              <w:rPr>
                <w:rFonts w:asciiTheme="minorHAnsi" w:hAnsiTheme="minorHAnsi" w:cs="Calibri"/>
                <w:sz w:val="18"/>
                <w:szCs w:val="18"/>
                <w:highlight w:val="yellow"/>
              </w:rPr>
            </w:pPr>
          </w:p>
        </w:tc>
        <w:tc>
          <w:tcPr>
            <w:tcW w:w="1526" w:type="dxa"/>
            <w:gridSpan w:val="2"/>
            <w:shd w:val="clear" w:color="auto" w:fill="auto"/>
            <w:noWrap/>
            <w:tcMar>
              <w:top w:w="13" w:type="dxa"/>
              <w:left w:w="13" w:type="dxa"/>
              <w:bottom w:w="0" w:type="dxa"/>
              <w:right w:w="13" w:type="dxa"/>
            </w:tcMar>
            <w:vAlign w:val="bottom"/>
          </w:tcPr>
          <w:p w14:paraId="5BA6602B" w14:textId="77777777" w:rsidR="00883732" w:rsidRPr="00F27772" w:rsidRDefault="00883732" w:rsidP="008F0CE1">
            <w:pPr>
              <w:spacing w:after="60"/>
              <w:rPr>
                <w:rFonts w:asciiTheme="minorHAnsi" w:hAnsiTheme="minorHAnsi" w:cs="Calibri"/>
                <w:sz w:val="18"/>
                <w:szCs w:val="18"/>
              </w:rPr>
            </w:pPr>
          </w:p>
        </w:tc>
        <w:tc>
          <w:tcPr>
            <w:tcW w:w="657" w:type="dxa"/>
            <w:gridSpan w:val="2"/>
            <w:shd w:val="clear" w:color="auto" w:fill="auto"/>
            <w:noWrap/>
            <w:tcMar>
              <w:top w:w="13" w:type="dxa"/>
              <w:left w:w="13" w:type="dxa"/>
              <w:bottom w:w="0" w:type="dxa"/>
              <w:right w:w="13" w:type="dxa"/>
            </w:tcMar>
            <w:vAlign w:val="bottom"/>
            <w:hideMark/>
          </w:tcPr>
          <w:p w14:paraId="18C446E3" w14:textId="77777777" w:rsidR="00883732" w:rsidRPr="00F27772" w:rsidRDefault="00883732" w:rsidP="008F0CE1">
            <w:pPr>
              <w:spacing w:after="60"/>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hideMark/>
          </w:tcPr>
          <w:p w14:paraId="3CE03035" w14:textId="77777777" w:rsidR="00883732" w:rsidRPr="00F27772" w:rsidRDefault="00883732" w:rsidP="008F0CE1">
            <w:pPr>
              <w:spacing w:after="60"/>
              <w:rPr>
                <w:rFonts w:asciiTheme="minorHAnsi" w:hAnsiTheme="minorHAnsi" w:cs="Calibri"/>
                <w:sz w:val="18"/>
                <w:szCs w:val="18"/>
              </w:rPr>
            </w:pPr>
            <w:r w:rsidRPr="00F27772">
              <w:rPr>
                <w:rFonts w:asciiTheme="minorHAnsi" w:hAnsiTheme="minorHAnsi" w:cs="Calibri"/>
                <w:sz w:val="18"/>
                <w:szCs w:val="18"/>
              </w:rPr>
              <w:t> </w:t>
            </w:r>
          </w:p>
        </w:tc>
      </w:tr>
      <w:tr w:rsidR="003F5183" w:rsidRPr="00F27772" w14:paraId="7DDD5363" w14:textId="77777777" w:rsidTr="008F0CE1">
        <w:trPr>
          <w:gridAfter w:val="3"/>
          <w:wAfter w:w="2127" w:type="dxa"/>
          <w:trHeight w:val="300"/>
        </w:trPr>
        <w:tc>
          <w:tcPr>
            <w:tcW w:w="10022" w:type="dxa"/>
            <w:gridSpan w:val="2"/>
            <w:shd w:val="clear" w:color="auto" w:fill="auto"/>
            <w:noWrap/>
            <w:tcMar>
              <w:top w:w="13" w:type="dxa"/>
              <w:left w:w="13" w:type="dxa"/>
              <w:bottom w:w="0" w:type="dxa"/>
              <w:right w:w="13" w:type="dxa"/>
            </w:tcMar>
            <w:vAlign w:val="bottom"/>
          </w:tcPr>
          <w:p w14:paraId="12D411E0" w14:textId="01A6F56B" w:rsidR="003F5183" w:rsidRDefault="003F5183" w:rsidP="008F0CE1">
            <w:pPr>
              <w:spacing w:after="60"/>
              <w:rPr>
                <w:rFonts w:ascii="Calibri" w:hAnsi="Calibri" w:cs="Calibri"/>
                <w:bCs/>
                <w:szCs w:val="24"/>
              </w:rPr>
            </w:pPr>
          </w:p>
          <w:p w14:paraId="7D21BF97" w14:textId="12C00D21" w:rsidR="00C53097" w:rsidRDefault="00C53097" w:rsidP="008F0CE1">
            <w:pPr>
              <w:spacing w:after="60"/>
              <w:rPr>
                <w:rFonts w:ascii="Calibri" w:hAnsi="Calibri" w:cs="Calibri"/>
                <w:bCs/>
                <w:szCs w:val="24"/>
              </w:rPr>
            </w:pPr>
          </w:p>
          <w:p w14:paraId="6CC46102" w14:textId="562932F9" w:rsidR="00C53097" w:rsidRDefault="00C53097" w:rsidP="008F0CE1">
            <w:pPr>
              <w:spacing w:after="60"/>
              <w:rPr>
                <w:rFonts w:ascii="Calibri" w:hAnsi="Calibri" w:cs="Calibri"/>
                <w:bCs/>
                <w:szCs w:val="24"/>
              </w:rPr>
            </w:pPr>
          </w:p>
          <w:p w14:paraId="05955E57" w14:textId="4E50E7F3" w:rsidR="0067090B" w:rsidRPr="0067090B" w:rsidRDefault="0067090B" w:rsidP="0067090B">
            <w:pPr>
              <w:rPr>
                <w:rFonts w:ascii="Calibri" w:hAnsi="Calibri" w:cs="Calibri"/>
                <w:szCs w:val="24"/>
              </w:rPr>
            </w:pPr>
          </w:p>
          <w:p w14:paraId="0BD97032" w14:textId="77777777" w:rsidR="0067090B" w:rsidRPr="0067090B" w:rsidRDefault="0067090B" w:rsidP="0067090B">
            <w:pPr>
              <w:rPr>
                <w:rFonts w:ascii="Calibri" w:hAnsi="Calibri" w:cs="Calibri"/>
                <w:szCs w:val="24"/>
              </w:rPr>
            </w:pPr>
          </w:p>
          <w:p w14:paraId="3C679CE7" w14:textId="077E4970" w:rsidR="0057343D" w:rsidRPr="00F27772" w:rsidRDefault="0057343D" w:rsidP="008F0CE1">
            <w:pPr>
              <w:spacing w:after="60"/>
              <w:rPr>
                <w:rFonts w:ascii="Calibri" w:hAnsi="Calibri" w:cs="Calibri"/>
                <w:bCs/>
                <w:szCs w:val="24"/>
              </w:rPr>
            </w:pPr>
          </w:p>
        </w:tc>
        <w:tc>
          <w:tcPr>
            <w:tcW w:w="2116" w:type="dxa"/>
            <w:gridSpan w:val="2"/>
            <w:shd w:val="clear" w:color="auto" w:fill="auto"/>
            <w:noWrap/>
            <w:tcMar>
              <w:top w:w="13" w:type="dxa"/>
              <w:left w:w="13" w:type="dxa"/>
              <w:bottom w:w="0" w:type="dxa"/>
              <w:right w:w="13" w:type="dxa"/>
            </w:tcMar>
            <w:vAlign w:val="bottom"/>
          </w:tcPr>
          <w:p w14:paraId="6DFB17EA" w14:textId="77777777" w:rsidR="003F5183" w:rsidRPr="00F27772" w:rsidRDefault="003F5183" w:rsidP="008F0CE1">
            <w:pPr>
              <w:spacing w:after="60"/>
              <w:rPr>
                <w:rFonts w:asciiTheme="minorHAnsi" w:hAnsiTheme="minorHAnsi" w:cs="Calibri"/>
                <w:sz w:val="18"/>
                <w:szCs w:val="18"/>
              </w:rPr>
            </w:pPr>
          </w:p>
        </w:tc>
        <w:tc>
          <w:tcPr>
            <w:tcW w:w="1271" w:type="dxa"/>
            <w:gridSpan w:val="2"/>
            <w:shd w:val="clear" w:color="auto" w:fill="auto"/>
            <w:noWrap/>
            <w:tcMar>
              <w:top w:w="13" w:type="dxa"/>
              <w:left w:w="13" w:type="dxa"/>
              <w:bottom w:w="0" w:type="dxa"/>
              <w:right w:w="13" w:type="dxa"/>
            </w:tcMar>
            <w:vAlign w:val="bottom"/>
          </w:tcPr>
          <w:p w14:paraId="54D16F95" w14:textId="77777777" w:rsidR="003F5183" w:rsidRPr="00F27772" w:rsidRDefault="003F5183" w:rsidP="008F0CE1">
            <w:pPr>
              <w:spacing w:after="60"/>
              <w:rPr>
                <w:rFonts w:asciiTheme="minorHAnsi" w:hAnsiTheme="minorHAnsi" w:cs="Calibri"/>
                <w:sz w:val="18"/>
                <w:szCs w:val="18"/>
              </w:rPr>
            </w:pPr>
          </w:p>
        </w:tc>
        <w:tc>
          <w:tcPr>
            <w:tcW w:w="1526" w:type="dxa"/>
            <w:gridSpan w:val="2"/>
            <w:shd w:val="clear" w:color="auto" w:fill="auto"/>
            <w:noWrap/>
            <w:tcMar>
              <w:top w:w="13" w:type="dxa"/>
              <w:left w:w="13" w:type="dxa"/>
              <w:bottom w:w="0" w:type="dxa"/>
              <w:right w:w="13" w:type="dxa"/>
            </w:tcMar>
            <w:vAlign w:val="bottom"/>
          </w:tcPr>
          <w:p w14:paraId="01B27F79" w14:textId="77777777" w:rsidR="003F5183" w:rsidRPr="00F27772" w:rsidRDefault="003F5183" w:rsidP="008F0CE1">
            <w:pPr>
              <w:spacing w:after="60"/>
              <w:rPr>
                <w:rFonts w:asciiTheme="minorHAnsi" w:hAnsiTheme="minorHAnsi" w:cs="Calibri"/>
                <w:sz w:val="18"/>
                <w:szCs w:val="18"/>
              </w:rPr>
            </w:pPr>
          </w:p>
        </w:tc>
        <w:tc>
          <w:tcPr>
            <w:tcW w:w="657" w:type="dxa"/>
            <w:gridSpan w:val="2"/>
            <w:shd w:val="clear" w:color="auto" w:fill="auto"/>
            <w:noWrap/>
            <w:tcMar>
              <w:top w:w="13" w:type="dxa"/>
              <w:left w:w="13" w:type="dxa"/>
              <w:bottom w:w="0" w:type="dxa"/>
              <w:right w:w="13" w:type="dxa"/>
            </w:tcMar>
            <w:vAlign w:val="bottom"/>
          </w:tcPr>
          <w:p w14:paraId="37D0FE5A" w14:textId="77777777" w:rsidR="003F5183" w:rsidRPr="00F27772" w:rsidRDefault="003F5183" w:rsidP="008F0CE1">
            <w:pPr>
              <w:spacing w:after="60"/>
              <w:rPr>
                <w:rFonts w:asciiTheme="minorHAnsi" w:hAnsiTheme="minorHAnsi" w:cs="Calibri"/>
                <w:sz w:val="18"/>
                <w:szCs w:val="18"/>
              </w:rPr>
            </w:pPr>
          </w:p>
        </w:tc>
        <w:tc>
          <w:tcPr>
            <w:tcW w:w="46" w:type="dxa"/>
            <w:shd w:val="clear" w:color="auto" w:fill="auto"/>
            <w:noWrap/>
            <w:tcMar>
              <w:top w:w="13" w:type="dxa"/>
              <w:left w:w="13" w:type="dxa"/>
              <w:bottom w:w="0" w:type="dxa"/>
              <w:right w:w="13" w:type="dxa"/>
            </w:tcMar>
            <w:vAlign w:val="bottom"/>
          </w:tcPr>
          <w:p w14:paraId="67BAA1C8" w14:textId="77777777" w:rsidR="003F5183" w:rsidRPr="00F27772" w:rsidRDefault="003F5183" w:rsidP="008F0CE1">
            <w:pPr>
              <w:spacing w:after="60"/>
              <w:rPr>
                <w:rFonts w:asciiTheme="minorHAnsi" w:hAnsiTheme="minorHAnsi" w:cs="Calibri"/>
                <w:sz w:val="18"/>
                <w:szCs w:val="18"/>
              </w:rPr>
            </w:pPr>
          </w:p>
        </w:tc>
      </w:tr>
    </w:tbl>
    <w:p w14:paraId="57F0D940" w14:textId="77777777" w:rsidR="00883732" w:rsidRPr="00F27772" w:rsidRDefault="00883732" w:rsidP="007A0E78">
      <w:pPr>
        <w:jc w:val="right"/>
        <w:rPr>
          <w:rFonts w:ascii="Arial" w:hAnsi="Arial" w:cs="Arial"/>
        </w:rPr>
      </w:pPr>
      <w:r w:rsidRPr="00F27772">
        <w:rPr>
          <w:rFonts w:ascii="Arial" w:hAnsi="Arial" w:cs="Arial"/>
        </w:rPr>
        <w:t>Anexo</w:t>
      </w:r>
      <w:r w:rsidR="00B17C18" w:rsidRPr="00F27772">
        <w:rPr>
          <w:rFonts w:ascii="Arial" w:hAnsi="Arial" w:cs="Arial"/>
        </w:rPr>
        <w:t xml:space="preserve"> No.</w:t>
      </w:r>
      <w:r w:rsidRPr="00F27772">
        <w:rPr>
          <w:rFonts w:ascii="Arial" w:hAnsi="Arial" w:cs="Arial"/>
        </w:rPr>
        <w:t xml:space="preserve"> 2</w:t>
      </w:r>
    </w:p>
    <w:p w14:paraId="01C1946C" w14:textId="201DE5B3" w:rsidR="001F38BB" w:rsidRDefault="001F38BB" w:rsidP="007A0E78">
      <w:pPr>
        <w:jc w:val="right"/>
        <w:rPr>
          <w:rFonts w:ascii="Arial" w:hAnsi="Arial" w:cs="Arial"/>
        </w:rPr>
      </w:pPr>
      <w:r w:rsidRPr="001F38BB">
        <w:rPr>
          <w:rFonts w:ascii="Arial" w:hAnsi="Arial" w:cs="Arial"/>
        </w:rPr>
        <w:t>Carta de Solicitud de Aprobación de las Normas de Captación</w:t>
      </w:r>
    </w:p>
    <w:p w14:paraId="4DCB634F" w14:textId="1F57AE2C" w:rsidR="00454AB0" w:rsidRPr="00F27772" w:rsidRDefault="00454AB0" w:rsidP="007A0E78">
      <w:pPr>
        <w:jc w:val="right"/>
        <w:rPr>
          <w:rFonts w:ascii="Arial" w:hAnsi="Arial" w:cs="Arial"/>
        </w:rPr>
      </w:pPr>
      <w:r w:rsidRPr="00F27772">
        <w:rPr>
          <w:rFonts w:ascii="Arial" w:hAnsi="Arial" w:cs="Arial"/>
        </w:rPr>
        <w:t>Código: 980503-01</w:t>
      </w:r>
    </w:p>
    <w:p w14:paraId="0EADBF98" w14:textId="77777777" w:rsidR="007A0E78" w:rsidRPr="00F27772" w:rsidRDefault="007A0E78" w:rsidP="007A0E78">
      <w:pPr>
        <w:jc w:val="right"/>
        <w:rPr>
          <w:rFonts w:ascii="Arial" w:hAnsi="Arial" w:cs="Arial"/>
        </w:rPr>
      </w:pPr>
    </w:p>
    <w:p w14:paraId="3A9BE14B" w14:textId="77777777" w:rsidR="00B00C0A" w:rsidRPr="00F27772" w:rsidRDefault="00B00C0A" w:rsidP="007A0E78">
      <w:pPr>
        <w:jc w:val="right"/>
        <w:rPr>
          <w:rFonts w:asciiTheme="minorHAnsi" w:hAnsiTheme="minorHAnsi"/>
        </w:rPr>
      </w:pPr>
    </w:p>
    <w:p w14:paraId="091EC122" w14:textId="77777777" w:rsidR="007A0E78" w:rsidRPr="00F27772" w:rsidRDefault="007A0E78" w:rsidP="007A0E78">
      <w:pPr>
        <w:jc w:val="right"/>
        <w:rPr>
          <w:rFonts w:asciiTheme="minorHAnsi" w:hAnsiTheme="minorHAnsi"/>
        </w:rPr>
      </w:pPr>
      <w:r w:rsidRPr="00F27772">
        <w:rPr>
          <w:rFonts w:asciiTheme="minorHAnsi" w:hAnsiTheme="minorHAnsi"/>
        </w:rPr>
        <w:t>San Salvador, El Salvador, ____</w:t>
      </w:r>
      <w:proofErr w:type="gramStart"/>
      <w:r w:rsidRPr="00F27772">
        <w:rPr>
          <w:rFonts w:asciiTheme="minorHAnsi" w:hAnsiTheme="minorHAnsi"/>
        </w:rPr>
        <w:t>_  de</w:t>
      </w:r>
      <w:proofErr w:type="gramEnd"/>
      <w:r w:rsidRPr="00F27772">
        <w:rPr>
          <w:rFonts w:asciiTheme="minorHAnsi" w:hAnsiTheme="minorHAnsi"/>
        </w:rPr>
        <w:t xml:space="preserve"> _________ </w:t>
      </w:r>
      <w:proofErr w:type="spellStart"/>
      <w:r w:rsidRPr="00F27772">
        <w:rPr>
          <w:rFonts w:asciiTheme="minorHAnsi" w:hAnsiTheme="minorHAnsi"/>
        </w:rPr>
        <w:t>de</w:t>
      </w:r>
      <w:proofErr w:type="spellEnd"/>
      <w:r w:rsidRPr="00F27772">
        <w:rPr>
          <w:rFonts w:asciiTheme="minorHAnsi" w:hAnsiTheme="minorHAnsi"/>
        </w:rPr>
        <w:t xml:space="preserve"> _________                     </w:t>
      </w:r>
    </w:p>
    <w:p w14:paraId="7BE3E261" w14:textId="77777777" w:rsidR="007A0E78" w:rsidRPr="00F27772" w:rsidRDefault="007A0E78" w:rsidP="007A0E78">
      <w:pPr>
        <w:jc w:val="both"/>
        <w:rPr>
          <w:rFonts w:asciiTheme="minorHAnsi" w:hAnsiTheme="minorHAnsi"/>
        </w:rPr>
      </w:pPr>
    </w:p>
    <w:p w14:paraId="7070A9CF" w14:textId="77777777" w:rsidR="007A0E78" w:rsidRPr="00F27772" w:rsidRDefault="007A0E78" w:rsidP="007A0E78">
      <w:pPr>
        <w:jc w:val="both"/>
        <w:rPr>
          <w:rFonts w:asciiTheme="minorHAnsi" w:hAnsiTheme="minorHAnsi"/>
        </w:rPr>
      </w:pPr>
      <w:r w:rsidRPr="00F27772">
        <w:rPr>
          <w:rFonts w:asciiTheme="minorHAnsi" w:hAnsiTheme="minorHAnsi"/>
        </w:rPr>
        <w:t>_______________________</w:t>
      </w:r>
    </w:p>
    <w:p w14:paraId="2D2F4CBB" w14:textId="77777777" w:rsidR="007A0E78" w:rsidRPr="00F27772" w:rsidRDefault="007A0E78" w:rsidP="007A0E78">
      <w:pPr>
        <w:jc w:val="both"/>
        <w:rPr>
          <w:rFonts w:asciiTheme="minorHAnsi" w:hAnsiTheme="minorHAnsi"/>
        </w:rPr>
      </w:pPr>
      <w:r w:rsidRPr="00F27772">
        <w:rPr>
          <w:rFonts w:asciiTheme="minorHAnsi" w:hAnsiTheme="minorHAnsi"/>
        </w:rPr>
        <w:t>Presidencia</w:t>
      </w:r>
    </w:p>
    <w:p w14:paraId="0A9F7662" w14:textId="77777777" w:rsidR="007A0E78" w:rsidRPr="00F27772" w:rsidRDefault="007A0E78" w:rsidP="007A0E78">
      <w:pPr>
        <w:jc w:val="both"/>
        <w:rPr>
          <w:rFonts w:asciiTheme="minorHAnsi" w:hAnsiTheme="minorHAnsi"/>
        </w:rPr>
      </w:pPr>
      <w:r w:rsidRPr="00F27772">
        <w:rPr>
          <w:rFonts w:asciiTheme="minorHAnsi" w:hAnsiTheme="minorHAnsi"/>
        </w:rPr>
        <w:t>Banco Central de Reserva</w:t>
      </w:r>
    </w:p>
    <w:p w14:paraId="228D35EA" w14:textId="77777777" w:rsidR="007A0E78" w:rsidRPr="00F27772" w:rsidRDefault="007A0E78" w:rsidP="007A0E78">
      <w:pPr>
        <w:jc w:val="both"/>
        <w:rPr>
          <w:rFonts w:asciiTheme="minorHAnsi" w:hAnsiTheme="minorHAnsi"/>
        </w:rPr>
      </w:pPr>
      <w:r w:rsidRPr="00F27772">
        <w:rPr>
          <w:rFonts w:asciiTheme="minorHAnsi" w:hAnsiTheme="minorHAnsi"/>
        </w:rPr>
        <w:t>Presente</w:t>
      </w:r>
    </w:p>
    <w:p w14:paraId="1E5A2136" w14:textId="77777777" w:rsidR="007A0E78" w:rsidRPr="00F27772" w:rsidRDefault="007A0E78" w:rsidP="007A0E78">
      <w:pPr>
        <w:jc w:val="both"/>
        <w:rPr>
          <w:rFonts w:asciiTheme="minorHAnsi" w:hAnsiTheme="minorHAnsi"/>
        </w:rPr>
      </w:pPr>
    </w:p>
    <w:p w14:paraId="02B8C7DF" w14:textId="7C371288" w:rsidR="007A0E78" w:rsidRPr="00F27772" w:rsidRDefault="007A0E78" w:rsidP="007A0E78">
      <w:pPr>
        <w:rPr>
          <w:rFonts w:asciiTheme="minorHAnsi" w:hAnsiTheme="minorHAnsi"/>
          <w:u w:val="single"/>
        </w:rPr>
      </w:pPr>
      <w:r w:rsidRPr="00F27772">
        <w:rPr>
          <w:rFonts w:asciiTheme="minorHAnsi" w:hAnsiTheme="minorHAnsi"/>
        </w:rPr>
        <w:t xml:space="preserve">Yo, </w:t>
      </w:r>
      <w:r w:rsidRPr="00F27772">
        <w:rPr>
          <w:rFonts w:asciiTheme="minorHAnsi" w:hAnsiTheme="minorHAnsi"/>
          <w:u w:val="single"/>
        </w:rPr>
        <w:t>(nombre del representante legal o Apoderado)_______</w:t>
      </w:r>
      <w:r w:rsidRPr="00F27772">
        <w:rPr>
          <w:rFonts w:asciiTheme="minorHAnsi" w:hAnsiTheme="minorHAnsi"/>
        </w:rPr>
        <w:t xml:space="preserve"> en calidad de _</w:t>
      </w:r>
      <w:r w:rsidRPr="00F27772">
        <w:rPr>
          <w:rFonts w:asciiTheme="minorHAnsi" w:hAnsiTheme="minorHAnsi"/>
          <w:u w:val="single"/>
        </w:rPr>
        <w:t xml:space="preserve">                       (cargo)______________</w:t>
      </w:r>
    </w:p>
    <w:p w14:paraId="05D872C8" w14:textId="77777777" w:rsidR="0087723B" w:rsidRPr="00F27772" w:rsidRDefault="007A0E78" w:rsidP="0087723B">
      <w:pPr>
        <w:jc w:val="both"/>
        <w:rPr>
          <w:rFonts w:asciiTheme="minorHAnsi" w:hAnsiTheme="minorHAnsi"/>
        </w:rPr>
      </w:pPr>
      <w:r w:rsidRPr="00F27772">
        <w:rPr>
          <w:rFonts w:asciiTheme="minorHAnsi" w:hAnsiTheme="minorHAnsi"/>
        </w:rPr>
        <w:t xml:space="preserve">de </w:t>
      </w:r>
      <w:r w:rsidRPr="00F27772">
        <w:rPr>
          <w:rFonts w:asciiTheme="minorHAnsi" w:hAnsiTheme="minorHAnsi"/>
          <w:u w:val="single"/>
        </w:rPr>
        <w:t>(nombre de la entidad solicitante)___</w:t>
      </w:r>
      <w:r w:rsidRPr="00F27772">
        <w:rPr>
          <w:rFonts w:asciiTheme="minorHAnsi" w:hAnsiTheme="minorHAnsi"/>
        </w:rPr>
        <w:t xml:space="preserve">, solicito sea sometido a aprobación del Consejo Directivo del Banco Central de Reserva, </w:t>
      </w:r>
      <w:r w:rsidR="00356DD5" w:rsidRPr="00F27772">
        <w:rPr>
          <w:rFonts w:asciiTheme="minorHAnsi" w:hAnsiTheme="minorHAnsi"/>
        </w:rPr>
        <w:t>la siguiente norma de captación</w:t>
      </w:r>
      <w:r w:rsidRPr="00F27772">
        <w:rPr>
          <w:rFonts w:asciiTheme="minorHAnsi" w:hAnsiTheme="minorHAnsi"/>
        </w:rPr>
        <w:t xml:space="preserve"> </w:t>
      </w:r>
    </w:p>
    <w:p w14:paraId="5BB8220C" w14:textId="77777777" w:rsidR="007A0E78" w:rsidRPr="00F27772" w:rsidRDefault="007A0E78" w:rsidP="0087723B">
      <w:pPr>
        <w:jc w:val="both"/>
        <w:rPr>
          <w:rFonts w:asciiTheme="minorHAnsi" w:hAnsiTheme="minorHAnsi"/>
        </w:rPr>
      </w:pPr>
      <w:r w:rsidRPr="00F2777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F0A74" w14:textId="77777777" w:rsidR="007A0E78" w:rsidRPr="00F27772" w:rsidRDefault="007A0E78" w:rsidP="007A0E78">
      <w:pPr>
        <w:jc w:val="both"/>
        <w:rPr>
          <w:rFonts w:asciiTheme="minorHAnsi" w:hAnsiTheme="minorHAnsi"/>
          <w:u w:val="single"/>
        </w:rPr>
      </w:pPr>
      <w:r w:rsidRPr="00F27772">
        <w:rPr>
          <w:rFonts w:asciiTheme="minorHAnsi" w:hAnsiTheme="minorHAnsi"/>
          <w:u w:val="single"/>
        </w:rPr>
        <w:t xml:space="preserve">     </w:t>
      </w:r>
    </w:p>
    <w:p w14:paraId="7040E878" w14:textId="77777777" w:rsidR="007A0E78" w:rsidRPr="00F27772" w:rsidRDefault="007A0E78" w:rsidP="007A0E78">
      <w:pPr>
        <w:jc w:val="both"/>
        <w:rPr>
          <w:rFonts w:asciiTheme="minorHAnsi" w:hAnsiTheme="minorHAnsi"/>
        </w:rPr>
      </w:pPr>
    </w:p>
    <w:p w14:paraId="052325C1" w14:textId="427916F4" w:rsidR="007A0E78" w:rsidRPr="00F27772" w:rsidRDefault="007A0E78" w:rsidP="007A0E78">
      <w:pPr>
        <w:jc w:val="both"/>
        <w:rPr>
          <w:rFonts w:asciiTheme="minorHAnsi" w:hAnsiTheme="minorHAnsi"/>
        </w:rPr>
      </w:pPr>
      <w:r w:rsidRPr="00F27772">
        <w:rPr>
          <w:rFonts w:asciiTheme="minorHAnsi" w:hAnsiTheme="minorHAnsi"/>
        </w:rPr>
        <w:t>Estatus de la Solicitud:</w:t>
      </w:r>
      <w:r w:rsidRPr="00F27772">
        <w:rPr>
          <w:rFonts w:asciiTheme="minorHAnsi" w:hAnsiTheme="minorHAnsi"/>
        </w:rPr>
        <w:tab/>
      </w:r>
      <w:r w:rsidRPr="00F27772">
        <w:rPr>
          <w:rFonts w:asciiTheme="minorHAnsi" w:hAnsiTheme="minorHAnsi"/>
        </w:rPr>
        <w:tab/>
        <w:t>Primera Vez ______             Modificación</w:t>
      </w:r>
      <w:r w:rsidR="008A7268">
        <w:rPr>
          <w:rFonts w:asciiTheme="minorHAnsi" w:hAnsiTheme="minorHAnsi"/>
        </w:rPr>
        <w:t xml:space="preserve"> Parcial</w:t>
      </w:r>
      <w:r w:rsidRPr="00F27772">
        <w:rPr>
          <w:rFonts w:asciiTheme="minorHAnsi" w:hAnsiTheme="minorHAnsi"/>
        </w:rPr>
        <w:t>_____</w:t>
      </w:r>
      <w:r w:rsidR="008A7268">
        <w:rPr>
          <w:rFonts w:asciiTheme="minorHAnsi" w:hAnsiTheme="minorHAnsi"/>
        </w:rPr>
        <w:t xml:space="preserve">     </w:t>
      </w:r>
      <w:r w:rsidR="008A7268" w:rsidRPr="00F27772">
        <w:rPr>
          <w:rFonts w:asciiTheme="minorHAnsi" w:hAnsiTheme="minorHAnsi"/>
        </w:rPr>
        <w:t>Modificación</w:t>
      </w:r>
      <w:r w:rsidR="008A7268">
        <w:rPr>
          <w:rFonts w:asciiTheme="minorHAnsi" w:hAnsiTheme="minorHAnsi"/>
        </w:rPr>
        <w:t xml:space="preserve"> Total</w:t>
      </w:r>
      <w:r w:rsidR="008A7268" w:rsidRPr="00F27772">
        <w:rPr>
          <w:rFonts w:asciiTheme="minorHAnsi" w:hAnsiTheme="minorHAnsi"/>
        </w:rPr>
        <w:t>_____</w:t>
      </w:r>
    </w:p>
    <w:p w14:paraId="306C0ECB" w14:textId="77777777" w:rsidR="007A0E78" w:rsidRPr="00F27772" w:rsidRDefault="007A0E78" w:rsidP="007A0E78">
      <w:pPr>
        <w:rPr>
          <w:rFonts w:asciiTheme="minorHAnsi" w:hAnsiTheme="minorHAnsi"/>
        </w:rPr>
      </w:pPr>
    </w:p>
    <w:p w14:paraId="3C8045A2" w14:textId="77777777" w:rsidR="007A0E78" w:rsidRPr="00F27772" w:rsidRDefault="007A0E78" w:rsidP="007A0E78">
      <w:pPr>
        <w:rPr>
          <w:rFonts w:asciiTheme="minorHAnsi" w:hAnsiTheme="minorHAnsi"/>
        </w:rPr>
      </w:pPr>
      <w:r w:rsidRPr="00F27772">
        <w:rPr>
          <w:rFonts w:asciiTheme="minorHAnsi" w:hAnsiTheme="minorHAnsi"/>
        </w:rPr>
        <w:t>En el caso que se t</w:t>
      </w:r>
      <w:r w:rsidR="00C034EB" w:rsidRPr="00F27772">
        <w:rPr>
          <w:rFonts w:asciiTheme="minorHAnsi" w:hAnsiTheme="minorHAnsi"/>
        </w:rPr>
        <w:t>rate de modificación</w:t>
      </w:r>
      <w:r w:rsidRPr="00F27772">
        <w:rPr>
          <w:rFonts w:asciiTheme="minorHAnsi" w:hAnsiTheme="minorHAnsi"/>
        </w:rPr>
        <w:t>, favor indicarlas:</w:t>
      </w:r>
    </w:p>
    <w:p w14:paraId="1FFC210F" w14:textId="154B6803" w:rsidR="007A0E78" w:rsidRPr="00F27772" w:rsidRDefault="007A0E78" w:rsidP="007A0E78">
      <w:pPr>
        <w:rPr>
          <w:rFonts w:asciiTheme="minorHAnsi" w:hAnsiTheme="minorHAnsi"/>
        </w:rPr>
      </w:pPr>
    </w:p>
    <w:p w14:paraId="5A777990" w14:textId="77777777" w:rsidR="001F38BB" w:rsidRPr="001F38BB" w:rsidRDefault="001F38BB" w:rsidP="001F38BB">
      <w:pPr>
        <w:rPr>
          <w:rFonts w:asciiTheme="minorHAnsi" w:hAnsiTheme="minorHAnsi"/>
        </w:rPr>
      </w:pPr>
      <w:r w:rsidRPr="001F38BB">
        <w:rPr>
          <w:rFonts w:asciiTheme="minorHAnsi" w:hAnsiTheme="minorHAnsi"/>
        </w:rPr>
        <w:t>A continuación, detallar las principales modificaciones a la norma de captación:</w:t>
      </w:r>
    </w:p>
    <w:p w14:paraId="347F7CEE" w14:textId="77777777" w:rsidR="001F38BB" w:rsidRPr="001F38BB" w:rsidRDefault="001F38BB" w:rsidP="001F38BB">
      <w:pPr>
        <w:rPr>
          <w:rFonts w:asciiTheme="minorHAnsi" w:hAnsiTheme="minorHAnsi"/>
        </w:rPr>
      </w:pPr>
    </w:p>
    <w:p w14:paraId="19E8745B" w14:textId="278CB628" w:rsidR="001F38BB" w:rsidRPr="001F38BB" w:rsidRDefault="001F38BB" w:rsidP="001F38BB">
      <w:pPr>
        <w:rPr>
          <w:rFonts w:asciiTheme="minorHAnsi" w:hAnsiTheme="minorHAnsi"/>
        </w:rPr>
      </w:pPr>
      <w:r w:rsidRPr="001F38BB">
        <w:rPr>
          <w:rFonts w:asciiTheme="minorHAnsi" w:hAnsiTheme="minorHAnsi"/>
        </w:rPr>
        <w:t>1</w:t>
      </w:r>
      <w:r>
        <w:rPr>
          <w:rFonts w:asciiTheme="minorHAnsi" w:hAnsiTheme="minorHAnsi"/>
        </w:rPr>
        <w:t xml:space="preserve"> </w:t>
      </w:r>
      <w:r w:rsidRPr="001F38BB">
        <w:rPr>
          <w:rFonts w:asciiTheme="minorHAnsi" w:hAnsiTheme="minorHAnsi"/>
        </w:rPr>
        <w:t>___________________________________________________________________________________</w:t>
      </w:r>
    </w:p>
    <w:p w14:paraId="05C47BE3" w14:textId="3D2894F2" w:rsidR="001F38BB" w:rsidRPr="001F38BB" w:rsidRDefault="001F38BB" w:rsidP="001F38BB">
      <w:pPr>
        <w:rPr>
          <w:rFonts w:asciiTheme="minorHAnsi" w:hAnsiTheme="minorHAnsi"/>
        </w:rPr>
      </w:pPr>
      <w:r w:rsidRPr="001F38BB">
        <w:rPr>
          <w:rFonts w:asciiTheme="minorHAnsi" w:hAnsiTheme="minorHAnsi"/>
        </w:rPr>
        <w:t>2 ___________________________________________________________________________________</w:t>
      </w:r>
    </w:p>
    <w:p w14:paraId="08E1EDF8" w14:textId="58E6E234" w:rsidR="001F38BB" w:rsidRPr="00F27772" w:rsidRDefault="001F38BB" w:rsidP="001F38BB">
      <w:pPr>
        <w:rPr>
          <w:rFonts w:asciiTheme="minorHAnsi" w:hAnsiTheme="minorHAnsi"/>
        </w:rPr>
      </w:pPr>
      <w:r w:rsidRPr="001F38BB">
        <w:rPr>
          <w:rFonts w:asciiTheme="minorHAnsi" w:hAnsiTheme="minorHAnsi"/>
        </w:rPr>
        <w:t>3</w:t>
      </w:r>
      <w:r>
        <w:rPr>
          <w:rFonts w:asciiTheme="minorHAnsi" w:hAnsiTheme="minorHAnsi"/>
        </w:rPr>
        <w:t xml:space="preserve"> </w:t>
      </w:r>
      <w:r w:rsidRPr="001F38BB">
        <w:rPr>
          <w:rFonts w:asciiTheme="minorHAnsi" w:hAnsiTheme="minorHAnsi"/>
        </w:rPr>
        <w:t>___________________________________________________________________________________</w:t>
      </w:r>
    </w:p>
    <w:p w14:paraId="268D01AF" w14:textId="77777777" w:rsidR="007A0E78" w:rsidRPr="00F27772" w:rsidRDefault="007A0E78" w:rsidP="007A0E78">
      <w:pPr>
        <w:rPr>
          <w:rFonts w:asciiTheme="minorHAnsi" w:hAnsiTheme="minorHAnsi"/>
        </w:rPr>
      </w:pPr>
    </w:p>
    <w:p w14:paraId="0A866A1F" w14:textId="77777777" w:rsidR="007A0E78" w:rsidRPr="00F27772" w:rsidRDefault="007A0E78" w:rsidP="007A0E78">
      <w:pPr>
        <w:rPr>
          <w:rFonts w:asciiTheme="minorHAnsi" w:hAnsiTheme="minorHAnsi"/>
        </w:rPr>
      </w:pPr>
    </w:p>
    <w:p w14:paraId="54CA103E" w14:textId="77777777" w:rsidR="007A0E78" w:rsidRPr="00F27772" w:rsidRDefault="007A0E78" w:rsidP="007A0E78">
      <w:pPr>
        <w:jc w:val="both"/>
        <w:rPr>
          <w:rFonts w:asciiTheme="minorHAnsi" w:hAnsiTheme="minorHAnsi"/>
        </w:rPr>
      </w:pPr>
    </w:p>
    <w:p w14:paraId="66DDEAFF" w14:textId="5F8C20A6" w:rsidR="007A0E78" w:rsidRPr="00F27772" w:rsidRDefault="007A0E78" w:rsidP="007A0E78">
      <w:pPr>
        <w:jc w:val="both"/>
        <w:rPr>
          <w:rFonts w:asciiTheme="minorHAnsi" w:hAnsiTheme="minorHAnsi"/>
          <w:i/>
          <w:iCs/>
        </w:rPr>
      </w:pPr>
      <w:r w:rsidRPr="00F27772">
        <w:rPr>
          <w:rFonts w:asciiTheme="minorHAnsi" w:hAnsiTheme="minorHAnsi"/>
        </w:rPr>
        <w:t>Adicionalmente, solicit</w:t>
      </w:r>
      <w:r w:rsidR="00DD5818" w:rsidRPr="00F27772">
        <w:rPr>
          <w:rFonts w:asciiTheme="minorHAnsi" w:hAnsiTheme="minorHAnsi"/>
        </w:rPr>
        <w:t>o</w:t>
      </w:r>
      <w:r w:rsidR="00965E94" w:rsidRPr="00F27772">
        <w:rPr>
          <w:rFonts w:asciiTheme="minorHAnsi" w:hAnsiTheme="minorHAnsi"/>
        </w:rPr>
        <w:t xml:space="preserve"> que con</w:t>
      </w:r>
      <w:r w:rsidR="00965E94" w:rsidRPr="00F27772">
        <w:rPr>
          <w:rFonts w:asciiTheme="minorHAnsi" w:hAnsiTheme="minorHAnsi"/>
          <w:iCs/>
        </w:rPr>
        <w:t xml:space="preserve"> base en el</w:t>
      </w:r>
      <w:r w:rsidRPr="00F27772">
        <w:rPr>
          <w:rFonts w:asciiTheme="minorHAnsi" w:hAnsiTheme="minorHAnsi"/>
          <w:iCs/>
        </w:rPr>
        <w:t xml:space="preserve"> artículo 24 de la Ley de Acceso a la Información Pública, la documentación remitida sea tratada como</w:t>
      </w:r>
      <w:r w:rsidR="00937480" w:rsidRPr="00F27772">
        <w:rPr>
          <w:rFonts w:asciiTheme="minorHAnsi" w:hAnsiTheme="minorHAnsi"/>
          <w:i/>
          <w:iCs/>
          <w:u w:val="single"/>
        </w:rPr>
        <w:t xml:space="preserve"> </w:t>
      </w:r>
      <w:r w:rsidR="001711C8" w:rsidRPr="00F27772">
        <w:rPr>
          <w:rFonts w:asciiTheme="minorHAnsi" w:hAnsiTheme="minorHAnsi"/>
          <w:i/>
          <w:iCs/>
          <w:u w:val="single"/>
        </w:rPr>
        <w:t>CONFIDENCIAL</w:t>
      </w:r>
      <w:r w:rsidRPr="00F27772">
        <w:rPr>
          <w:rFonts w:asciiTheme="minorHAnsi" w:hAnsiTheme="minorHAnsi"/>
          <w:i/>
          <w:iCs/>
        </w:rPr>
        <w:t>.</w:t>
      </w:r>
    </w:p>
    <w:p w14:paraId="6A8D159F" w14:textId="77777777" w:rsidR="007A0E78" w:rsidRPr="00F27772" w:rsidRDefault="007A0E78" w:rsidP="007A0E78">
      <w:pPr>
        <w:jc w:val="both"/>
        <w:rPr>
          <w:rFonts w:asciiTheme="minorHAnsi" w:hAnsiTheme="minorHAnsi"/>
          <w:i/>
          <w:iCs/>
        </w:rPr>
      </w:pPr>
    </w:p>
    <w:p w14:paraId="41835E90" w14:textId="77777777" w:rsidR="007A0E78" w:rsidRPr="00F27772" w:rsidRDefault="00965E94" w:rsidP="007A0E78">
      <w:pPr>
        <w:jc w:val="both"/>
        <w:rPr>
          <w:rFonts w:asciiTheme="minorHAnsi" w:hAnsiTheme="minorHAnsi"/>
          <w:iCs/>
        </w:rPr>
      </w:pPr>
      <w:r w:rsidRPr="00F27772">
        <w:rPr>
          <w:rFonts w:asciiTheme="minorHAnsi" w:hAnsiTheme="minorHAnsi"/>
          <w:iCs/>
        </w:rPr>
        <w:t>Para i</w:t>
      </w:r>
      <w:r w:rsidR="007A0E78" w:rsidRPr="00F27772">
        <w:rPr>
          <w:rFonts w:asciiTheme="minorHAnsi" w:hAnsiTheme="minorHAnsi"/>
          <w:iCs/>
        </w:rPr>
        <w:t>nformación adicional comunicarse con:</w:t>
      </w:r>
    </w:p>
    <w:p w14:paraId="67CF8012" w14:textId="77777777" w:rsidR="007A0E78" w:rsidRPr="00F27772" w:rsidRDefault="007A0E78" w:rsidP="007A0E78">
      <w:pPr>
        <w:jc w:val="both"/>
        <w:rPr>
          <w:rFonts w:asciiTheme="minorHAnsi" w:hAnsiTheme="minorHAnsi"/>
          <w:iCs/>
        </w:rPr>
      </w:pPr>
      <w:r w:rsidRPr="00F27772">
        <w:rPr>
          <w:rFonts w:asciiTheme="minorHAnsi" w:hAnsiTheme="minorHAnsi"/>
          <w:iCs/>
        </w:rPr>
        <w:t>Nombre: ____________________________________________</w:t>
      </w:r>
    </w:p>
    <w:p w14:paraId="1E711080" w14:textId="77777777" w:rsidR="007A0E78" w:rsidRPr="00F27772" w:rsidRDefault="007A0E78" w:rsidP="007A0E78">
      <w:pPr>
        <w:jc w:val="both"/>
        <w:rPr>
          <w:rFonts w:asciiTheme="minorHAnsi" w:hAnsiTheme="minorHAnsi"/>
          <w:iCs/>
        </w:rPr>
      </w:pPr>
      <w:r w:rsidRPr="00F27772">
        <w:rPr>
          <w:rFonts w:asciiTheme="minorHAnsi" w:hAnsiTheme="minorHAnsi"/>
          <w:iCs/>
        </w:rPr>
        <w:t>Correo Electrónico: ____________________________________</w:t>
      </w:r>
    </w:p>
    <w:p w14:paraId="7292CFCB" w14:textId="77777777" w:rsidR="007A0E78" w:rsidRPr="00F27772" w:rsidRDefault="007A0E78" w:rsidP="007A0E78">
      <w:pPr>
        <w:jc w:val="both"/>
        <w:rPr>
          <w:rFonts w:asciiTheme="minorHAnsi" w:hAnsiTheme="minorHAnsi"/>
          <w:iCs/>
        </w:rPr>
      </w:pPr>
      <w:r w:rsidRPr="00F27772">
        <w:rPr>
          <w:rFonts w:asciiTheme="minorHAnsi" w:hAnsiTheme="minorHAnsi"/>
          <w:iCs/>
        </w:rPr>
        <w:t>Teléfono del contacto: __________________________________</w:t>
      </w:r>
    </w:p>
    <w:p w14:paraId="053AA206" w14:textId="77777777" w:rsidR="007A0E78" w:rsidRPr="00F27772" w:rsidRDefault="007A0E78" w:rsidP="007A0E78">
      <w:pPr>
        <w:jc w:val="both"/>
        <w:rPr>
          <w:rFonts w:asciiTheme="minorHAnsi" w:hAnsiTheme="minorHAnsi"/>
        </w:rPr>
      </w:pPr>
    </w:p>
    <w:p w14:paraId="35667CA6" w14:textId="77777777" w:rsidR="007A0E78" w:rsidRPr="00F27772" w:rsidRDefault="007A0E78" w:rsidP="007A0E78">
      <w:pPr>
        <w:jc w:val="both"/>
        <w:rPr>
          <w:rFonts w:asciiTheme="minorHAnsi" w:hAnsiTheme="minorHAnsi"/>
        </w:rPr>
      </w:pPr>
    </w:p>
    <w:p w14:paraId="37C8B62F" w14:textId="77777777" w:rsidR="007A0E78" w:rsidRPr="00F27772" w:rsidRDefault="007A0E78" w:rsidP="007A0E78">
      <w:pPr>
        <w:jc w:val="both"/>
        <w:rPr>
          <w:rFonts w:asciiTheme="minorHAnsi" w:hAnsiTheme="minorHAnsi"/>
        </w:rPr>
      </w:pPr>
      <w:r w:rsidRPr="00F27772">
        <w:rPr>
          <w:rFonts w:asciiTheme="minorHAnsi" w:hAnsiTheme="minorHAnsi"/>
        </w:rPr>
        <w:t>Atentamente.</w:t>
      </w:r>
    </w:p>
    <w:p w14:paraId="2A0206A9" w14:textId="77777777" w:rsidR="007A0E78" w:rsidRPr="00F27772" w:rsidRDefault="007A0E78" w:rsidP="007A0E78">
      <w:pPr>
        <w:jc w:val="both"/>
        <w:rPr>
          <w:rFonts w:asciiTheme="minorHAnsi" w:hAnsiTheme="minorHAnsi"/>
        </w:rPr>
      </w:pPr>
    </w:p>
    <w:p w14:paraId="24844185" w14:textId="467DCE1C" w:rsidR="00BD3470" w:rsidRPr="00F27772" w:rsidRDefault="007A0E78" w:rsidP="00BD3470">
      <w:pPr>
        <w:jc w:val="center"/>
        <w:rPr>
          <w:rFonts w:asciiTheme="minorHAnsi" w:hAnsiTheme="minorHAnsi"/>
        </w:rPr>
      </w:pPr>
      <w:r w:rsidRPr="00F27772">
        <w:rPr>
          <w:rFonts w:asciiTheme="minorHAnsi" w:hAnsiTheme="minorHAnsi"/>
        </w:rPr>
        <w:t>Firma: __________________________</w:t>
      </w:r>
    </w:p>
    <w:p w14:paraId="15E64723" w14:textId="6358E6CE" w:rsidR="007A0E78" w:rsidRDefault="007A0E78" w:rsidP="007A0E78">
      <w:pPr>
        <w:jc w:val="center"/>
        <w:rPr>
          <w:rFonts w:asciiTheme="minorHAnsi" w:hAnsiTheme="minorHAnsi"/>
        </w:rPr>
      </w:pPr>
      <w:r w:rsidRPr="00F27772">
        <w:rPr>
          <w:rFonts w:asciiTheme="minorHAnsi" w:hAnsiTheme="minorHAnsi"/>
        </w:rPr>
        <w:t>Solicitante</w:t>
      </w:r>
    </w:p>
    <w:p w14:paraId="649B567C" w14:textId="3651B13C" w:rsidR="00BD3470" w:rsidRDefault="00BD3470" w:rsidP="007A0E78">
      <w:pPr>
        <w:jc w:val="center"/>
        <w:rPr>
          <w:rFonts w:asciiTheme="minorHAnsi" w:hAnsiTheme="minorHAnsi"/>
        </w:rPr>
      </w:pPr>
    </w:p>
    <w:p w14:paraId="30AF9E9B" w14:textId="77777777" w:rsidR="009F595B" w:rsidRDefault="009F595B" w:rsidP="007A0E78">
      <w:pPr>
        <w:jc w:val="center"/>
        <w:rPr>
          <w:rFonts w:asciiTheme="minorHAnsi" w:hAnsiTheme="minorHAnsi"/>
        </w:rPr>
      </w:pPr>
    </w:p>
    <w:p w14:paraId="0C2A5D4C" w14:textId="7AAD921D" w:rsidR="00172E1D" w:rsidRDefault="0076415F" w:rsidP="00172E1D">
      <w:pPr>
        <w:jc w:val="both"/>
        <w:rPr>
          <w:rFonts w:asciiTheme="minorHAnsi" w:hAnsiTheme="minorHAnsi"/>
        </w:rPr>
      </w:pPr>
      <w:r w:rsidRPr="0076415F">
        <w:rPr>
          <w:rFonts w:asciiTheme="minorHAnsi" w:hAnsiTheme="minorHAnsi"/>
        </w:rPr>
        <w:t>Nota: Legalización de la firma del solicitante en la que se relacionen los documentos que acrediten la calidad del firmante (Art. 54 de la Ley de Notariado)</w:t>
      </w:r>
    </w:p>
    <w:p w14:paraId="009E9E07" w14:textId="77777777" w:rsidR="00297FC4" w:rsidRDefault="00297FC4" w:rsidP="00172E1D">
      <w:pPr>
        <w:jc w:val="both"/>
        <w:rPr>
          <w:rFonts w:asciiTheme="minorHAnsi" w:hAnsiTheme="minorHAnsi"/>
        </w:rPr>
      </w:pPr>
    </w:p>
    <w:p w14:paraId="6FCB5ED7" w14:textId="77777777" w:rsidR="0067090B" w:rsidRPr="00172E1D" w:rsidRDefault="0067090B" w:rsidP="00172E1D">
      <w:pPr>
        <w:jc w:val="both"/>
        <w:rPr>
          <w:rFonts w:asciiTheme="minorHAnsi" w:hAnsiTheme="minorHAnsi"/>
        </w:rPr>
      </w:pPr>
    </w:p>
    <w:p w14:paraId="20782295" w14:textId="77777777" w:rsidR="006E3B5B" w:rsidRPr="00F27772" w:rsidRDefault="008B0E21" w:rsidP="008F275D">
      <w:pPr>
        <w:spacing w:after="60"/>
        <w:jc w:val="right"/>
        <w:rPr>
          <w:rFonts w:ascii="Arial" w:hAnsi="Arial" w:cs="Arial"/>
          <w:bCs/>
        </w:rPr>
      </w:pPr>
      <w:r w:rsidRPr="00F27772">
        <w:rPr>
          <w:rFonts w:ascii="Arial" w:hAnsi="Arial" w:cs="Arial"/>
        </w:rPr>
        <w:lastRenderedPageBreak/>
        <w:t xml:space="preserve">Anexo </w:t>
      </w:r>
      <w:r w:rsidR="00454AB0" w:rsidRPr="00F27772">
        <w:rPr>
          <w:rFonts w:ascii="Arial" w:hAnsi="Arial" w:cs="Arial"/>
        </w:rPr>
        <w:t>No.</w:t>
      </w:r>
      <w:r w:rsidR="00883732" w:rsidRPr="00F27772">
        <w:rPr>
          <w:rFonts w:ascii="Arial" w:hAnsi="Arial" w:cs="Arial"/>
        </w:rPr>
        <w:t>3</w:t>
      </w:r>
    </w:p>
    <w:p w14:paraId="3BD3722A" w14:textId="77777777" w:rsidR="006E3B5B" w:rsidRPr="00F27772" w:rsidRDefault="006E3B5B" w:rsidP="008F275D">
      <w:pPr>
        <w:spacing w:after="60"/>
        <w:rPr>
          <w:rFonts w:asciiTheme="minorHAnsi" w:hAnsiTheme="minorHAnsi" w:cstheme="minorHAnsi"/>
          <w:sz w:val="22"/>
          <w:szCs w:val="22"/>
        </w:rPr>
      </w:pPr>
    </w:p>
    <w:p w14:paraId="39CF8C66" w14:textId="77777777" w:rsidR="00154124" w:rsidRPr="00F27772" w:rsidRDefault="00154124" w:rsidP="008F275D">
      <w:pPr>
        <w:spacing w:after="60"/>
        <w:jc w:val="center"/>
        <w:rPr>
          <w:rFonts w:asciiTheme="minorHAnsi" w:hAnsiTheme="minorHAnsi" w:cstheme="minorHAnsi"/>
          <w:b/>
          <w:bCs/>
          <w:sz w:val="24"/>
          <w:szCs w:val="24"/>
        </w:rPr>
      </w:pPr>
      <w:r w:rsidRPr="00F27772">
        <w:rPr>
          <w:rFonts w:asciiTheme="minorHAnsi" w:hAnsiTheme="minorHAnsi" w:cstheme="minorHAnsi"/>
          <w:b/>
          <w:bCs/>
          <w:sz w:val="24"/>
          <w:szCs w:val="24"/>
        </w:rPr>
        <w:t>E</w:t>
      </w:r>
      <w:r w:rsidR="00E66260" w:rsidRPr="00F27772">
        <w:rPr>
          <w:rFonts w:asciiTheme="minorHAnsi" w:hAnsiTheme="minorHAnsi" w:cstheme="minorHAnsi"/>
          <w:b/>
          <w:bCs/>
          <w:sz w:val="24"/>
          <w:szCs w:val="24"/>
        </w:rPr>
        <w:t xml:space="preserve">SQUEMA DEL CONTENIDO DE UNA NORMA DE CAPTACIÓN </w:t>
      </w:r>
    </w:p>
    <w:p w14:paraId="6A4A0868" w14:textId="77777777" w:rsidR="00154124" w:rsidRPr="00F27772" w:rsidRDefault="00154124" w:rsidP="008F275D">
      <w:pPr>
        <w:spacing w:after="60"/>
        <w:jc w:val="both"/>
        <w:rPr>
          <w:rFonts w:asciiTheme="minorHAnsi" w:hAnsiTheme="minorHAnsi" w:cstheme="minorHAnsi"/>
          <w:bCs/>
          <w:sz w:val="22"/>
          <w:szCs w:val="22"/>
        </w:rPr>
      </w:pPr>
    </w:p>
    <w:p w14:paraId="35317871" w14:textId="77777777" w:rsidR="00A01CA6" w:rsidRPr="00F27772" w:rsidRDefault="004E1DEF" w:rsidP="00A01CA6">
      <w:pPr>
        <w:pStyle w:val="Prrafodelista"/>
        <w:numPr>
          <w:ilvl w:val="0"/>
          <w:numId w:val="13"/>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INTRODUCCIÓ</w:t>
      </w:r>
      <w:r w:rsidR="00A01CA6" w:rsidRPr="00F27772">
        <w:rPr>
          <w:rFonts w:asciiTheme="minorHAnsi" w:hAnsiTheme="minorHAnsi" w:cstheme="minorHAnsi"/>
          <w:bCs/>
          <w:sz w:val="22"/>
          <w:szCs w:val="22"/>
        </w:rPr>
        <w:t>N</w:t>
      </w:r>
    </w:p>
    <w:p w14:paraId="45E647CA" w14:textId="77777777" w:rsidR="00A01CA6" w:rsidRPr="00F27772" w:rsidRDefault="00EA52E7" w:rsidP="00A01CA6">
      <w:pPr>
        <w:pStyle w:val="Prrafodelista"/>
        <w:spacing w:after="60"/>
        <w:ind w:left="567"/>
        <w:jc w:val="both"/>
        <w:rPr>
          <w:rFonts w:asciiTheme="minorHAnsi" w:hAnsiTheme="minorHAnsi" w:cstheme="minorHAnsi"/>
          <w:bCs/>
          <w:sz w:val="22"/>
          <w:szCs w:val="22"/>
        </w:rPr>
      </w:pPr>
      <w:r w:rsidRPr="00F27772">
        <w:rPr>
          <w:rFonts w:ascii="Calibri" w:hAnsi="Calibri" w:cs="Calibri"/>
          <w:bCs/>
          <w:sz w:val="22"/>
          <w:szCs w:val="22"/>
        </w:rPr>
        <w:t xml:space="preserve">Definir </w:t>
      </w:r>
      <w:r w:rsidR="00A01CA6" w:rsidRPr="00F27772">
        <w:rPr>
          <w:rFonts w:ascii="Calibri" w:hAnsi="Calibri" w:cs="Calibri"/>
          <w:bCs/>
          <w:sz w:val="22"/>
          <w:szCs w:val="22"/>
        </w:rPr>
        <w:t xml:space="preserve">el </w:t>
      </w:r>
      <w:r w:rsidR="00A01CA6" w:rsidRPr="00F27772">
        <w:rPr>
          <w:rFonts w:asciiTheme="minorHAnsi" w:hAnsiTheme="minorHAnsi" w:cstheme="minorHAnsi"/>
          <w:bCs/>
          <w:sz w:val="22"/>
          <w:szCs w:val="22"/>
        </w:rPr>
        <w:t>objeto de la Norma de Captación a desarrollar y establecer la legislación aplicable.</w:t>
      </w:r>
    </w:p>
    <w:p w14:paraId="2E5CE7D3" w14:textId="77777777" w:rsidR="00A01CA6" w:rsidRPr="00F27772" w:rsidRDefault="00A01CA6" w:rsidP="00A01CA6">
      <w:pPr>
        <w:pStyle w:val="Prrafodelista"/>
        <w:spacing w:after="60"/>
        <w:ind w:left="567"/>
        <w:jc w:val="both"/>
        <w:rPr>
          <w:rFonts w:asciiTheme="minorHAnsi" w:hAnsiTheme="minorHAnsi" w:cstheme="minorHAnsi"/>
          <w:bCs/>
          <w:sz w:val="22"/>
          <w:szCs w:val="22"/>
        </w:rPr>
      </w:pPr>
    </w:p>
    <w:p w14:paraId="3D366285" w14:textId="77777777" w:rsidR="00B57837" w:rsidRPr="00F27772" w:rsidRDefault="00B57837" w:rsidP="00A01CA6">
      <w:pPr>
        <w:pStyle w:val="Prrafodelista"/>
        <w:numPr>
          <w:ilvl w:val="0"/>
          <w:numId w:val="13"/>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ALCANCE</w:t>
      </w:r>
    </w:p>
    <w:p w14:paraId="6A6E4C20" w14:textId="77777777" w:rsidR="00B57837" w:rsidRPr="00F27772" w:rsidRDefault="00B57837" w:rsidP="00A01CA6">
      <w:pPr>
        <w:pStyle w:val="Prrafodelista"/>
        <w:spacing w:after="60"/>
        <w:ind w:left="567"/>
        <w:jc w:val="both"/>
        <w:rPr>
          <w:rFonts w:ascii="Calibri" w:hAnsi="Calibri" w:cs="Calibri"/>
          <w:bCs/>
          <w:sz w:val="22"/>
          <w:szCs w:val="22"/>
        </w:rPr>
      </w:pPr>
      <w:proofErr w:type="gramStart"/>
      <w:r w:rsidRPr="00F27772">
        <w:rPr>
          <w:rFonts w:ascii="Calibri" w:hAnsi="Calibri" w:cs="Calibri"/>
          <w:bCs/>
          <w:sz w:val="22"/>
          <w:szCs w:val="22"/>
        </w:rPr>
        <w:t>Especificar</w:t>
      </w:r>
      <w:proofErr w:type="gramEnd"/>
      <w:r w:rsidRPr="00F27772">
        <w:rPr>
          <w:rFonts w:ascii="Calibri" w:hAnsi="Calibri" w:cs="Calibri"/>
          <w:bCs/>
          <w:sz w:val="22"/>
          <w:szCs w:val="22"/>
        </w:rPr>
        <w:t xml:space="preserve"> que </w:t>
      </w:r>
      <w:r w:rsidR="007473E5" w:rsidRPr="00F27772">
        <w:rPr>
          <w:rFonts w:ascii="Calibri" w:hAnsi="Calibri" w:cs="Calibri"/>
          <w:bCs/>
          <w:sz w:val="22"/>
          <w:szCs w:val="22"/>
        </w:rPr>
        <w:t xml:space="preserve">la Norma de Captación </w:t>
      </w:r>
      <w:r w:rsidRPr="00F27772">
        <w:rPr>
          <w:rFonts w:ascii="Calibri" w:hAnsi="Calibri" w:cs="Calibri"/>
          <w:bCs/>
          <w:sz w:val="22"/>
          <w:szCs w:val="22"/>
        </w:rPr>
        <w:t>será aplicable a las operaciones de captación de fondos del público, a las que deberá sujetarse la Institución Financiera</w:t>
      </w:r>
      <w:r w:rsidR="00A01CA6" w:rsidRPr="00F27772">
        <w:rPr>
          <w:rFonts w:ascii="Calibri" w:hAnsi="Calibri" w:cs="Calibri"/>
          <w:bCs/>
          <w:sz w:val="22"/>
          <w:szCs w:val="22"/>
        </w:rPr>
        <w:t>.</w:t>
      </w:r>
      <w:r w:rsidRPr="00F27772">
        <w:rPr>
          <w:rFonts w:ascii="Calibri" w:hAnsi="Calibri" w:cs="Calibri"/>
          <w:bCs/>
          <w:sz w:val="22"/>
          <w:szCs w:val="22"/>
        </w:rPr>
        <w:t xml:space="preserve"> </w:t>
      </w:r>
    </w:p>
    <w:p w14:paraId="246B503A" w14:textId="77777777" w:rsidR="00154124" w:rsidRPr="00F27772" w:rsidRDefault="00154124" w:rsidP="00EA52E7">
      <w:pPr>
        <w:pStyle w:val="Prrafodelista"/>
        <w:spacing w:after="60"/>
        <w:ind w:left="567" w:hanging="360"/>
        <w:jc w:val="both"/>
        <w:rPr>
          <w:rFonts w:asciiTheme="minorHAnsi" w:hAnsiTheme="minorHAnsi" w:cstheme="minorHAnsi"/>
          <w:bCs/>
          <w:sz w:val="22"/>
          <w:szCs w:val="22"/>
        </w:rPr>
      </w:pPr>
      <w:r w:rsidRPr="00F27772">
        <w:rPr>
          <w:rFonts w:asciiTheme="minorHAnsi" w:hAnsiTheme="minorHAnsi" w:cstheme="minorHAnsi"/>
          <w:bCs/>
          <w:sz w:val="22"/>
          <w:szCs w:val="22"/>
        </w:rPr>
        <w:tab/>
      </w:r>
    </w:p>
    <w:p w14:paraId="43F18A6D" w14:textId="77777777" w:rsidR="00E66260" w:rsidRPr="00F27772" w:rsidRDefault="00E109B0" w:rsidP="004079AB">
      <w:pPr>
        <w:pStyle w:val="Prrafodelista"/>
        <w:numPr>
          <w:ilvl w:val="0"/>
          <w:numId w:val="13"/>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 xml:space="preserve">DEFINICIONES O </w:t>
      </w:r>
      <w:r w:rsidR="00364F91" w:rsidRPr="00F27772">
        <w:rPr>
          <w:rFonts w:asciiTheme="minorHAnsi" w:hAnsiTheme="minorHAnsi" w:cstheme="minorHAnsi"/>
          <w:bCs/>
          <w:sz w:val="22"/>
          <w:szCs w:val="22"/>
        </w:rPr>
        <w:t>TERMINOLOGÍA UTILIZADA</w:t>
      </w:r>
    </w:p>
    <w:p w14:paraId="24584AC5" w14:textId="77777777" w:rsidR="008F275D" w:rsidRPr="00F27772" w:rsidRDefault="00154124" w:rsidP="00EA52E7">
      <w:pPr>
        <w:pStyle w:val="Prrafodelista"/>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Definir los conceptos y/o abreviatur</w:t>
      </w:r>
      <w:r w:rsidR="00CF4A8D" w:rsidRPr="00F27772">
        <w:rPr>
          <w:rFonts w:asciiTheme="minorHAnsi" w:hAnsiTheme="minorHAnsi" w:cstheme="minorHAnsi"/>
          <w:bCs/>
          <w:sz w:val="22"/>
          <w:szCs w:val="22"/>
        </w:rPr>
        <w:t>as que se abordan dentro de la Norma de C</w:t>
      </w:r>
      <w:r w:rsidRPr="00F27772">
        <w:rPr>
          <w:rFonts w:asciiTheme="minorHAnsi" w:hAnsiTheme="minorHAnsi" w:cstheme="minorHAnsi"/>
          <w:bCs/>
          <w:sz w:val="22"/>
          <w:szCs w:val="22"/>
        </w:rPr>
        <w:t xml:space="preserve">aptación. </w:t>
      </w:r>
    </w:p>
    <w:p w14:paraId="6A3932DE" w14:textId="77777777" w:rsidR="00154124" w:rsidRPr="00F27772" w:rsidRDefault="00154124" w:rsidP="00EA52E7">
      <w:pPr>
        <w:pStyle w:val="Prrafodelista"/>
        <w:spacing w:after="60"/>
        <w:ind w:left="567" w:hanging="360"/>
        <w:jc w:val="both"/>
        <w:rPr>
          <w:rFonts w:asciiTheme="minorHAnsi" w:hAnsiTheme="minorHAnsi" w:cstheme="minorHAnsi"/>
          <w:bCs/>
          <w:sz w:val="22"/>
          <w:szCs w:val="22"/>
        </w:rPr>
      </w:pPr>
      <w:r w:rsidRPr="00F27772">
        <w:rPr>
          <w:rFonts w:asciiTheme="minorHAnsi" w:hAnsiTheme="minorHAnsi" w:cstheme="minorHAnsi"/>
          <w:bCs/>
          <w:sz w:val="22"/>
          <w:szCs w:val="22"/>
        </w:rPr>
        <w:tab/>
      </w:r>
    </w:p>
    <w:p w14:paraId="2F615D8B" w14:textId="77777777" w:rsidR="00E66260" w:rsidRPr="00F27772" w:rsidRDefault="00154124" w:rsidP="004079AB">
      <w:pPr>
        <w:pStyle w:val="Prrafodelista"/>
        <w:numPr>
          <w:ilvl w:val="0"/>
          <w:numId w:val="13"/>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NORMAS GENERALES PARA E</w:t>
      </w:r>
      <w:r w:rsidR="00E66260" w:rsidRPr="00F27772">
        <w:rPr>
          <w:rFonts w:asciiTheme="minorHAnsi" w:hAnsiTheme="minorHAnsi" w:cstheme="minorHAnsi"/>
          <w:bCs/>
          <w:sz w:val="22"/>
          <w:szCs w:val="22"/>
        </w:rPr>
        <w:t>L MANEJO DE CUENTA DE DEPÓSITO</w:t>
      </w:r>
    </w:p>
    <w:p w14:paraId="454E70BE" w14:textId="77777777" w:rsidR="00154124" w:rsidRPr="00F27772" w:rsidRDefault="00C33F3F" w:rsidP="00EA52E7">
      <w:pPr>
        <w:pStyle w:val="Prrafodelista"/>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 xml:space="preserve">Se definirán los aspectos </w:t>
      </w:r>
      <w:r w:rsidR="00154124" w:rsidRPr="00F27772">
        <w:rPr>
          <w:rFonts w:asciiTheme="minorHAnsi" w:hAnsiTheme="minorHAnsi" w:cstheme="minorHAnsi"/>
          <w:bCs/>
          <w:sz w:val="22"/>
          <w:szCs w:val="22"/>
        </w:rPr>
        <w:t>aplicables a cada uno de los productos y sus modalidades.</w:t>
      </w:r>
      <w:r w:rsidR="00154124" w:rsidRPr="00F27772">
        <w:rPr>
          <w:rFonts w:asciiTheme="minorHAnsi" w:hAnsiTheme="minorHAnsi" w:cstheme="minorHAnsi"/>
          <w:bCs/>
          <w:sz w:val="22"/>
          <w:szCs w:val="22"/>
        </w:rPr>
        <w:tab/>
      </w:r>
    </w:p>
    <w:p w14:paraId="6D47FB4B" w14:textId="77777777" w:rsidR="008F275D" w:rsidRPr="00F27772" w:rsidRDefault="008F275D" w:rsidP="008F275D">
      <w:pPr>
        <w:pStyle w:val="Prrafodelista"/>
        <w:spacing w:after="60"/>
        <w:jc w:val="both"/>
        <w:rPr>
          <w:rFonts w:asciiTheme="minorHAnsi" w:hAnsiTheme="minorHAnsi" w:cstheme="minorHAnsi"/>
          <w:bCs/>
          <w:sz w:val="22"/>
          <w:szCs w:val="22"/>
        </w:rPr>
      </w:pPr>
    </w:p>
    <w:p w14:paraId="7D805704" w14:textId="77777777" w:rsidR="00E66260" w:rsidRPr="00F27772" w:rsidRDefault="00154124"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A</w:t>
      </w:r>
      <w:r w:rsidR="00364F91" w:rsidRPr="00F27772">
        <w:rPr>
          <w:rFonts w:asciiTheme="minorHAnsi" w:hAnsiTheme="minorHAnsi" w:cstheme="minorHAnsi"/>
          <w:bCs/>
          <w:sz w:val="22"/>
          <w:szCs w:val="22"/>
        </w:rPr>
        <w:t>PERTURA DE CUENTAS DE DEPÓSITO</w:t>
      </w:r>
    </w:p>
    <w:p w14:paraId="3F972E83" w14:textId="77777777" w:rsidR="00A01CA6" w:rsidRPr="00F27772" w:rsidRDefault="00A01CA6" w:rsidP="00A01CA6">
      <w:pPr>
        <w:pStyle w:val="Prrafodelista"/>
        <w:numPr>
          <w:ilvl w:val="0"/>
          <w:numId w:val="19"/>
        </w:numPr>
        <w:spacing w:after="60"/>
        <w:ind w:left="1560" w:hanging="426"/>
        <w:jc w:val="both"/>
        <w:rPr>
          <w:rFonts w:asciiTheme="minorHAnsi" w:hAnsiTheme="minorHAnsi" w:cstheme="minorHAnsi"/>
          <w:bCs/>
          <w:sz w:val="22"/>
          <w:szCs w:val="22"/>
        </w:rPr>
      </w:pPr>
      <w:r w:rsidRPr="00F27772">
        <w:rPr>
          <w:rFonts w:ascii="Calibri" w:hAnsi="Calibri" w:cs="Calibri"/>
          <w:bCs/>
          <w:sz w:val="22"/>
          <w:szCs w:val="22"/>
        </w:rPr>
        <w:t xml:space="preserve">Determinar si la apertura de </w:t>
      </w:r>
      <w:r w:rsidRPr="00F27772">
        <w:rPr>
          <w:rFonts w:asciiTheme="minorHAnsi" w:hAnsiTheme="minorHAnsi" w:cstheme="minorHAnsi"/>
          <w:bCs/>
          <w:sz w:val="22"/>
          <w:szCs w:val="22"/>
        </w:rPr>
        <w:t>las cuentas de depósitos</w:t>
      </w:r>
      <w:r w:rsidRPr="00F27772">
        <w:rPr>
          <w:rFonts w:ascii="Calibri" w:hAnsi="Calibri" w:cs="Calibri"/>
          <w:bCs/>
          <w:sz w:val="22"/>
          <w:szCs w:val="22"/>
        </w:rPr>
        <w:t xml:space="preserve"> se realizará </w:t>
      </w:r>
      <w:r w:rsidRPr="00F27772">
        <w:rPr>
          <w:rFonts w:asciiTheme="minorHAnsi" w:hAnsiTheme="minorHAnsi" w:cstheme="minorHAnsi"/>
          <w:bCs/>
          <w:sz w:val="22"/>
          <w:szCs w:val="22"/>
        </w:rPr>
        <w:t>en agencias, corresponsales u otros determinados por el banco.</w:t>
      </w:r>
    </w:p>
    <w:p w14:paraId="25E02D62" w14:textId="7FC18D20" w:rsidR="00C33F3F" w:rsidRPr="00F27772" w:rsidRDefault="00C33F3F" w:rsidP="004079AB">
      <w:pPr>
        <w:pStyle w:val="Prrafodelista"/>
        <w:numPr>
          <w:ilvl w:val="0"/>
          <w:numId w:val="19"/>
        </w:numPr>
        <w:spacing w:after="60"/>
        <w:ind w:left="1560" w:hanging="426"/>
        <w:jc w:val="both"/>
        <w:rPr>
          <w:rFonts w:asciiTheme="minorHAnsi" w:hAnsiTheme="minorHAnsi" w:cstheme="minorHAnsi"/>
          <w:bCs/>
          <w:sz w:val="22"/>
          <w:szCs w:val="22"/>
        </w:rPr>
      </w:pPr>
      <w:r w:rsidRPr="00F27772">
        <w:rPr>
          <w:rFonts w:asciiTheme="minorHAnsi" w:hAnsiTheme="minorHAnsi" w:cstheme="minorHAnsi"/>
          <w:bCs/>
          <w:sz w:val="22"/>
          <w:szCs w:val="22"/>
        </w:rPr>
        <w:t>E</w:t>
      </w:r>
      <w:r w:rsidR="00154124" w:rsidRPr="00F27772">
        <w:rPr>
          <w:rFonts w:asciiTheme="minorHAnsi" w:hAnsiTheme="minorHAnsi" w:cstheme="minorHAnsi"/>
          <w:bCs/>
          <w:sz w:val="22"/>
          <w:szCs w:val="22"/>
        </w:rPr>
        <w:t xml:space="preserve">specificar los documentos </w:t>
      </w:r>
      <w:r w:rsidR="007473E5" w:rsidRPr="00F27772">
        <w:rPr>
          <w:rFonts w:asciiTheme="minorHAnsi" w:hAnsiTheme="minorHAnsi" w:cstheme="minorHAnsi"/>
          <w:bCs/>
          <w:sz w:val="22"/>
          <w:szCs w:val="22"/>
        </w:rPr>
        <w:t xml:space="preserve">mínimos </w:t>
      </w:r>
      <w:r w:rsidR="00154124" w:rsidRPr="00F27772">
        <w:rPr>
          <w:rFonts w:asciiTheme="minorHAnsi" w:hAnsiTheme="minorHAnsi" w:cstheme="minorHAnsi"/>
          <w:bCs/>
          <w:sz w:val="22"/>
          <w:szCs w:val="22"/>
        </w:rPr>
        <w:t xml:space="preserve">de carácter obligatorio que deberá presentar el depositante </w:t>
      </w:r>
      <w:r w:rsidR="000E4B57" w:rsidRPr="00F27772">
        <w:rPr>
          <w:rFonts w:asciiTheme="minorHAnsi" w:hAnsiTheme="minorHAnsi" w:cstheme="minorHAnsi"/>
          <w:bCs/>
          <w:sz w:val="22"/>
          <w:szCs w:val="22"/>
        </w:rPr>
        <w:t xml:space="preserve">como </w:t>
      </w:r>
      <w:r w:rsidR="00154124" w:rsidRPr="00F27772">
        <w:rPr>
          <w:rFonts w:asciiTheme="minorHAnsi" w:hAnsiTheme="minorHAnsi" w:cstheme="minorHAnsi"/>
          <w:bCs/>
          <w:sz w:val="22"/>
          <w:szCs w:val="22"/>
        </w:rPr>
        <w:t>persona natural, jurídica, nacional y extranjeros</w:t>
      </w:r>
      <w:r w:rsidRPr="00F27772">
        <w:rPr>
          <w:rFonts w:asciiTheme="minorHAnsi" w:hAnsiTheme="minorHAnsi" w:cstheme="minorHAnsi"/>
          <w:bCs/>
          <w:sz w:val="22"/>
          <w:szCs w:val="22"/>
        </w:rPr>
        <w:t>, según aplique</w:t>
      </w:r>
      <w:r w:rsidR="00C65E40" w:rsidRPr="00F27772">
        <w:rPr>
          <w:rFonts w:asciiTheme="minorHAnsi" w:hAnsiTheme="minorHAnsi" w:cstheme="minorHAnsi"/>
          <w:bCs/>
          <w:sz w:val="22"/>
          <w:szCs w:val="22"/>
        </w:rPr>
        <w:t>.</w:t>
      </w:r>
    </w:p>
    <w:p w14:paraId="2439E19E" w14:textId="77777777" w:rsidR="00C33F3F" w:rsidRPr="00F27772" w:rsidRDefault="00C33F3F" w:rsidP="004079AB">
      <w:pPr>
        <w:pStyle w:val="Prrafodelista"/>
        <w:numPr>
          <w:ilvl w:val="0"/>
          <w:numId w:val="19"/>
        </w:numPr>
        <w:spacing w:after="60"/>
        <w:ind w:left="1560" w:hanging="426"/>
        <w:jc w:val="both"/>
        <w:rPr>
          <w:rFonts w:asciiTheme="minorHAnsi" w:hAnsiTheme="minorHAnsi" w:cstheme="minorHAnsi"/>
          <w:bCs/>
          <w:sz w:val="22"/>
          <w:szCs w:val="22"/>
        </w:rPr>
      </w:pPr>
      <w:r w:rsidRPr="00F27772">
        <w:rPr>
          <w:rFonts w:ascii="Calibri" w:hAnsi="Calibri" w:cs="Calibri"/>
          <w:bCs/>
          <w:sz w:val="22"/>
          <w:szCs w:val="22"/>
        </w:rPr>
        <w:t xml:space="preserve">Forma </w:t>
      </w:r>
      <w:r w:rsidR="00A01CA6" w:rsidRPr="00F27772">
        <w:rPr>
          <w:rFonts w:ascii="Calibri" w:hAnsi="Calibri" w:cs="Calibri"/>
          <w:bCs/>
          <w:sz w:val="22"/>
          <w:szCs w:val="22"/>
        </w:rPr>
        <w:t xml:space="preserve">general </w:t>
      </w:r>
      <w:r w:rsidRPr="00F27772">
        <w:rPr>
          <w:rFonts w:ascii="Calibri" w:hAnsi="Calibri" w:cs="Calibri"/>
          <w:bCs/>
          <w:sz w:val="22"/>
          <w:szCs w:val="22"/>
        </w:rPr>
        <w:t>en que se realizará la formalización de la cuenta</w:t>
      </w:r>
      <w:r w:rsidR="00C65E40" w:rsidRPr="00F27772">
        <w:rPr>
          <w:rFonts w:ascii="Calibri" w:hAnsi="Calibri" w:cs="Calibri"/>
          <w:bCs/>
          <w:sz w:val="22"/>
          <w:szCs w:val="22"/>
        </w:rPr>
        <w:t>.</w:t>
      </w:r>
    </w:p>
    <w:p w14:paraId="5B913C25" w14:textId="77777777" w:rsidR="00364F91" w:rsidRPr="00F27772" w:rsidRDefault="00364F91" w:rsidP="004079AB">
      <w:pPr>
        <w:pStyle w:val="Prrafodelista"/>
        <w:numPr>
          <w:ilvl w:val="0"/>
          <w:numId w:val="19"/>
        </w:numPr>
        <w:spacing w:after="60"/>
        <w:ind w:left="1560" w:hanging="426"/>
        <w:jc w:val="both"/>
        <w:rPr>
          <w:rFonts w:ascii="Calibri" w:hAnsi="Calibri" w:cs="Calibri"/>
          <w:bCs/>
          <w:sz w:val="22"/>
          <w:szCs w:val="22"/>
        </w:rPr>
      </w:pPr>
      <w:r w:rsidRPr="00F27772">
        <w:rPr>
          <w:rFonts w:ascii="Calibri" w:hAnsi="Calibri" w:cs="Calibri"/>
          <w:bCs/>
          <w:sz w:val="22"/>
          <w:szCs w:val="22"/>
        </w:rPr>
        <w:t>Otros aspectos considerados por la Entidad.</w:t>
      </w:r>
    </w:p>
    <w:p w14:paraId="6DBD37CC" w14:textId="77777777" w:rsidR="00EA52E7" w:rsidRPr="00F27772" w:rsidRDefault="00EA52E7" w:rsidP="00EA52E7">
      <w:pPr>
        <w:pStyle w:val="Prrafodelista"/>
        <w:spacing w:after="60"/>
        <w:ind w:left="1134"/>
        <w:jc w:val="both"/>
        <w:rPr>
          <w:rFonts w:asciiTheme="minorHAnsi" w:hAnsiTheme="minorHAnsi" w:cstheme="minorHAnsi"/>
          <w:bCs/>
          <w:sz w:val="22"/>
          <w:szCs w:val="22"/>
        </w:rPr>
      </w:pPr>
    </w:p>
    <w:p w14:paraId="0F127D94" w14:textId="4A30E549" w:rsidR="00E66260" w:rsidRPr="00F27772" w:rsidRDefault="00167CB4"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 xml:space="preserve">PROPIEDAD Y </w:t>
      </w:r>
      <w:r w:rsidR="00D170DC" w:rsidRPr="00F27772">
        <w:rPr>
          <w:rFonts w:asciiTheme="minorHAnsi" w:hAnsiTheme="minorHAnsi" w:cstheme="minorHAnsi"/>
          <w:bCs/>
          <w:sz w:val="22"/>
          <w:szCs w:val="22"/>
        </w:rPr>
        <w:t xml:space="preserve">FORMAS </w:t>
      </w:r>
      <w:r w:rsidR="00364F91" w:rsidRPr="00F27772">
        <w:rPr>
          <w:rFonts w:asciiTheme="minorHAnsi" w:hAnsiTheme="minorHAnsi" w:cstheme="minorHAnsi"/>
          <w:bCs/>
          <w:sz w:val="22"/>
          <w:szCs w:val="22"/>
        </w:rPr>
        <w:t>DE APERTURA</w:t>
      </w:r>
    </w:p>
    <w:p w14:paraId="536862F8" w14:textId="77777777"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 xml:space="preserve">Detallar </w:t>
      </w:r>
      <w:r w:rsidR="00A01CA6" w:rsidRPr="00F27772">
        <w:rPr>
          <w:rFonts w:asciiTheme="minorHAnsi" w:hAnsiTheme="minorHAnsi" w:cstheme="minorHAnsi"/>
          <w:bCs/>
          <w:sz w:val="22"/>
          <w:szCs w:val="22"/>
        </w:rPr>
        <w:t xml:space="preserve">y definir </w:t>
      </w:r>
      <w:r w:rsidRPr="00F27772">
        <w:rPr>
          <w:rFonts w:asciiTheme="minorHAnsi" w:hAnsiTheme="minorHAnsi" w:cstheme="minorHAnsi"/>
          <w:bCs/>
          <w:sz w:val="22"/>
          <w:szCs w:val="22"/>
        </w:rPr>
        <w:t>si podrá ser Titularidad Única, Copropiedad o Propiedad Alternativa, así como el lugar en el cual se pueden abrir dichos depósitos</w:t>
      </w:r>
      <w:r w:rsidR="00C33F3F" w:rsidRPr="00F27772">
        <w:rPr>
          <w:rFonts w:asciiTheme="minorHAnsi" w:hAnsiTheme="minorHAnsi" w:cstheme="minorHAnsi"/>
          <w:bCs/>
          <w:sz w:val="22"/>
          <w:szCs w:val="22"/>
        </w:rPr>
        <w:t>, según aplique</w:t>
      </w:r>
      <w:r w:rsidRPr="00F27772">
        <w:rPr>
          <w:rFonts w:asciiTheme="minorHAnsi" w:hAnsiTheme="minorHAnsi" w:cstheme="minorHAnsi"/>
          <w:bCs/>
          <w:sz w:val="22"/>
          <w:szCs w:val="22"/>
        </w:rPr>
        <w:t xml:space="preserve">. </w:t>
      </w:r>
    </w:p>
    <w:p w14:paraId="66A99384" w14:textId="77777777" w:rsidR="00EA52E7" w:rsidRPr="00F27772" w:rsidRDefault="00EA52E7" w:rsidP="00EA52E7">
      <w:pPr>
        <w:pStyle w:val="Prrafodelista"/>
        <w:spacing w:after="60"/>
        <w:ind w:left="1134"/>
        <w:jc w:val="both"/>
        <w:rPr>
          <w:rFonts w:asciiTheme="minorHAnsi" w:hAnsiTheme="minorHAnsi" w:cstheme="minorHAnsi"/>
          <w:bCs/>
          <w:sz w:val="22"/>
          <w:szCs w:val="22"/>
        </w:rPr>
      </w:pPr>
    </w:p>
    <w:p w14:paraId="128D1D7A" w14:textId="77777777" w:rsidR="00E66260"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MONTO MÍNIMO DE APERTURA</w:t>
      </w:r>
    </w:p>
    <w:p w14:paraId="4AB081B9" w14:textId="77777777" w:rsidR="00154124" w:rsidRPr="00F27772" w:rsidRDefault="007473E5"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Se debe especificar que s</w:t>
      </w:r>
      <w:r w:rsidR="00154124" w:rsidRPr="00F27772">
        <w:rPr>
          <w:rFonts w:asciiTheme="minorHAnsi" w:hAnsiTheme="minorHAnsi" w:cstheme="minorHAnsi"/>
          <w:bCs/>
          <w:sz w:val="22"/>
          <w:szCs w:val="22"/>
        </w:rPr>
        <w:t>erá definido por la Entidad Solicitante</w:t>
      </w:r>
      <w:r w:rsidRPr="00F27772">
        <w:rPr>
          <w:rFonts w:asciiTheme="minorHAnsi" w:hAnsiTheme="minorHAnsi" w:cstheme="minorHAnsi"/>
          <w:bCs/>
          <w:sz w:val="22"/>
          <w:szCs w:val="22"/>
        </w:rPr>
        <w:t xml:space="preserve">, sin </w:t>
      </w:r>
      <w:r w:rsidR="00391F1C" w:rsidRPr="00F27772">
        <w:rPr>
          <w:rFonts w:asciiTheme="minorHAnsi" w:hAnsiTheme="minorHAnsi" w:cstheme="minorHAnsi"/>
          <w:bCs/>
          <w:sz w:val="22"/>
          <w:szCs w:val="22"/>
        </w:rPr>
        <w:t>especificar</w:t>
      </w:r>
      <w:r w:rsidRPr="00F27772">
        <w:rPr>
          <w:rFonts w:asciiTheme="minorHAnsi" w:hAnsiTheme="minorHAnsi" w:cstheme="minorHAnsi"/>
          <w:bCs/>
          <w:sz w:val="22"/>
          <w:szCs w:val="22"/>
        </w:rPr>
        <w:t xml:space="preserve"> montos</w:t>
      </w:r>
      <w:r w:rsidR="00154124" w:rsidRPr="00F27772">
        <w:rPr>
          <w:rFonts w:asciiTheme="minorHAnsi" w:hAnsiTheme="minorHAnsi" w:cstheme="minorHAnsi"/>
          <w:bCs/>
          <w:sz w:val="22"/>
          <w:szCs w:val="22"/>
        </w:rPr>
        <w:t>.</w:t>
      </w:r>
    </w:p>
    <w:p w14:paraId="706D7D15" w14:textId="77777777" w:rsidR="00C33F3F" w:rsidRPr="00F27772" w:rsidRDefault="00C33F3F" w:rsidP="00EA52E7">
      <w:pPr>
        <w:pStyle w:val="Prrafodelista"/>
        <w:spacing w:after="60"/>
        <w:ind w:left="1134"/>
        <w:jc w:val="both"/>
        <w:rPr>
          <w:rFonts w:asciiTheme="minorHAnsi" w:hAnsiTheme="minorHAnsi" w:cstheme="minorHAnsi"/>
          <w:bCs/>
          <w:sz w:val="22"/>
          <w:szCs w:val="22"/>
        </w:rPr>
      </w:pPr>
    </w:p>
    <w:p w14:paraId="33647788" w14:textId="77777777" w:rsidR="00E66260" w:rsidRPr="00F27772" w:rsidRDefault="00154124"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MANEJO DE L</w:t>
      </w:r>
      <w:r w:rsidR="00364F91" w:rsidRPr="00F27772">
        <w:rPr>
          <w:rFonts w:asciiTheme="minorHAnsi" w:hAnsiTheme="minorHAnsi" w:cstheme="minorHAnsi"/>
          <w:bCs/>
          <w:sz w:val="22"/>
          <w:szCs w:val="22"/>
        </w:rPr>
        <w:t>A CUENTA (DEPÓSITOS Y RETIROS)</w:t>
      </w:r>
    </w:p>
    <w:p w14:paraId="304A5B46" w14:textId="77777777"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 xml:space="preserve">Establecer las disposiciones aplicables </w:t>
      </w:r>
      <w:r w:rsidR="00C65E40" w:rsidRPr="00F27772">
        <w:rPr>
          <w:rFonts w:asciiTheme="minorHAnsi" w:hAnsiTheme="minorHAnsi" w:cstheme="minorHAnsi"/>
          <w:bCs/>
          <w:sz w:val="22"/>
          <w:szCs w:val="22"/>
        </w:rPr>
        <w:t xml:space="preserve">de forma general </w:t>
      </w:r>
      <w:r w:rsidRPr="00F27772">
        <w:rPr>
          <w:rFonts w:asciiTheme="minorHAnsi" w:hAnsiTheme="minorHAnsi" w:cstheme="minorHAnsi"/>
          <w:bCs/>
          <w:sz w:val="22"/>
          <w:szCs w:val="22"/>
        </w:rPr>
        <w:t>al manejo de los productos.</w:t>
      </w:r>
    </w:p>
    <w:p w14:paraId="2F9C4F1E" w14:textId="77777777" w:rsidR="00C33F3F" w:rsidRPr="00F27772" w:rsidRDefault="00C33F3F" w:rsidP="00EA52E7">
      <w:pPr>
        <w:pStyle w:val="Prrafodelista"/>
        <w:spacing w:after="60"/>
        <w:ind w:left="1134"/>
        <w:jc w:val="both"/>
        <w:rPr>
          <w:rFonts w:asciiTheme="minorHAnsi" w:hAnsiTheme="minorHAnsi" w:cstheme="minorHAnsi"/>
          <w:bCs/>
          <w:sz w:val="22"/>
          <w:szCs w:val="22"/>
        </w:rPr>
      </w:pPr>
    </w:p>
    <w:p w14:paraId="1A93FEB4" w14:textId="77777777"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COBRO DE COMISIONES Y RECARGOS</w:t>
      </w:r>
    </w:p>
    <w:p w14:paraId="3A9EF9D6" w14:textId="79BFCAF9" w:rsidR="00154124" w:rsidRPr="00F27772" w:rsidRDefault="002A7EF6" w:rsidP="00364F91">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Establecer</w:t>
      </w:r>
      <w:r w:rsidR="00C65E40" w:rsidRPr="00F27772">
        <w:rPr>
          <w:rFonts w:asciiTheme="minorHAnsi" w:hAnsiTheme="minorHAnsi" w:cstheme="minorHAnsi"/>
          <w:bCs/>
          <w:sz w:val="22"/>
          <w:szCs w:val="22"/>
        </w:rPr>
        <w:t xml:space="preserve"> </w:t>
      </w:r>
      <w:r w:rsidR="00154124" w:rsidRPr="00F27772">
        <w:rPr>
          <w:rFonts w:asciiTheme="minorHAnsi" w:hAnsiTheme="minorHAnsi" w:cstheme="minorHAnsi"/>
          <w:bCs/>
          <w:sz w:val="22"/>
          <w:szCs w:val="22"/>
        </w:rPr>
        <w:t>qu</w:t>
      </w:r>
      <w:r w:rsidR="00965E94" w:rsidRPr="00F27772">
        <w:rPr>
          <w:rFonts w:asciiTheme="minorHAnsi" w:hAnsiTheme="minorHAnsi" w:cstheme="minorHAnsi"/>
          <w:bCs/>
          <w:sz w:val="22"/>
          <w:szCs w:val="22"/>
        </w:rPr>
        <w:t>e</w:t>
      </w:r>
      <w:r w:rsidR="00154124" w:rsidRPr="00F27772">
        <w:rPr>
          <w:rFonts w:asciiTheme="minorHAnsi" w:hAnsiTheme="minorHAnsi" w:cstheme="minorHAnsi"/>
          <w:bCs/>
          <w:sz w:val="22"/>
          <w:szCs w:val="22"/>
        </w:rPr>
        <w:t xml:space="preserve"> las</w:t>
      </w:r>
      <w:r w:rsidR="00CE33B5" w:rsidRPr="00F27772">
        <w:rPr>
          <w:rFonts w:asciiTheme="minorHAnsi" w:hAnsiTheme="minorHAnsi" w:cstheme="minorHAnsi"/>
          <w:bCs/>
          <w:sz w:val="22"/>
          <w:szCs w:val="22"/>
        </w:rPr>
        <w:t xml:space="preserve"> </w:t>
      </w:r>
      <w:r w:rsidR="00154124" w:rsidRPr="00F27772">
        <w:rPr>
          <w:rFonts w:asciiTheme="minorHAnsi" w:hAnsiTheme="minorHAnsi" w:cstheme="minorHAnsi"/>
          <w:bCs/>
          <w:sz w:val="22"/>
          <w:szCs w:val="22"/>
        </w:rPr>
        <w:t xml:space="preserve">comisiones o recargos aplicables al producto </w:t>
      </w:r>
      <w:r w:rsidR="00CE33B5" w:rsidRPr="00F27772">
        <w:rPr>
          <w:rFonts w:asciiTheme="minorHAnsi" w:hAnsiTheme="minorHAnsi" w:cstheme="minorHAnsi"/>
          <w:bCs/>
          <w:sz w:val="22"/>
          <w:szCs w:val="22"/>
        </w:rPr>
        <w:t>estarán</w:t>
      </w:r>
      <w:r w:rsidR="00154124" w:rsidRPr="00F27772">
        <w:rPr>
          <w:rFonts w:asciiTheme="minorHAnsi" w:hAnsiTheme="minorHAnsi" w:cstheme="minorHAnsi"/>
          <w:bCs/>
          <w:sz w:val="22"/>
          <w:szCs w:val="22"/>
        </w:rPr>
        <w:t xml:space="preserve"> </w:t>
      </w:r>
      <w:r w:rsidRPr="00F27772">
        <w:rPr>
          <w:rFonts w:asciiTheme="minorHAnsi" w:hAnsiTheme="minorHAnsi" w:cstheme="minorHAnsi"/>
          <w:bCs/>
          <w:sz w:val="22"/>
          <w:szCs w:val="22"/>
        </w:rPr>
        <w:t xml:space="preserve">detalladas </w:t>
      </w:r>
      <w:r w:rsidR="004E1DEF" w:rsidRPr="00F27772">
        <w:rPr>
          <w:rFonts w:asciiTheme="minorHAnsi" w:hAnsiTheme="minorHAnsi" w:cstheme="minorHAnsi"/>
          <w:bCs/>
          <w:sz w:val="22"/>
          <w:szCs w:val="22"/>
        </w:rPr>
        <w:t>en el contrato</w:t>
      </w:r>
      <w:r w:rsidR="00154124" w:rsidRPr="00F27772">
        <w:rPr>
          <w:rFonts w:asciiTheme="minorHAnsi" w:hAnsiTheme="minorHAnsi" w:cstheme="minorHAnsi"/>
          <w:bCs/>
          <w:sz w:val="22"/>
          <w:szCs w:val="22"/>
        </w:rPr>
        <w:t xml:space="preserve"> </w:t>
      </w:r>
      <w:r w:rsidR="00C65E40" w:rsidRPr="00F27772">
        <w:rPr>
          <w:rFonts w:asciiTheme="minorHAnsi" w:hAnsiTheme="minorHAnsi" w:cstheme="minorHAnsi"/>
          <w:bCs/>
          <w:sz w:val="22"/>
          <w:szCs w:val="22"/>
        </w:rPr>
        <w:t>y</w:t>
      </w:r>
      <w:r w:rsidR="00154124" w:rsidRPr="00F27772">
        <w:rPr>
          <w:rFonts w:asciiTheme="minorHAnsi" w:hAnsiTheme="minorHAnsi" w:cstheme="minorHAnsi"/>
          <w:bCs/>
          <w:sz w:val="22"/>
          <w:szCs w:val="22"/>
        </w:rPr>
        <w:t xml:space="preserve"> que </w:t>
      </w:r>
      <w:r w:rsidR="00154124" w:rsidRPr="00F27772">
        <w:rPr>
          <w:rFonts w:asciiTheme="minorHAnsi" w:hAnsiTheme="minorHAnsi" w:cstheme="minorHAnsi"/>
          <w:sz w:val="22"/>
          <w:szCs w:val="22"/>
        </w:rPr>
        <w:t>serán publicadas en carteleras ubicadas en las agencias</w:t>
      </w:r>
      <w:r w:rsidR="00965E94" w:rsidRPr="00F27772">
        <w:rPr>
          <w:rFonts w:asciiTheme="minorHAnsi" w:hAnsiTheme="minorHAnsi" w:cstheme="minorHAnsi"/>
          <w:sz w:val="22"/>
          <w:szCs w:val="22"/>
        </w:rPr>
        <w:t xml:space="preserve">, de conformidad al </w:t>
      </w:r>
      <w:r w:rsidR="00FD4E25" w:rsidRPr="00F27772">
        <w:rPr>
          <w:rFonts w:asciiTheme="minorHAnsi" w:hAnsiTheme="minorHAnsi" w:cstheme="minorHAnsi"/>
          <w:sz w:val="22"/>
          <w:szCs w:val="22"/>
        </w:rPr>
        <w:t>a</w:t>
      </w:r>
      <w:r w:rsidR="00154124" w:rsidRPr="00F27772">
        <w:rPr>
          <w:rFonts w:asciiTheme="minorHAnsi" w:hAnsiTheme="minorHAnsi" w:cstheme="minorHAnsi"/>
          <w:sz w:val="22"/>
          <w:szCs w:val="22"/>
        </w:rPr>
        <w:t xml:space="preserve">rtículo 64 de la Ley de Bancos o al </w:t>
      </w:r>
      <w:r w:rsidR="00F07E93" w:rsidRPr="00F27772">
        <w:rPr>
          <w:rFonts w:asciiTheme="minorHAnsi" w:hAnsiTheme="minorHAnsi" w:cstheme="minorHAnsi"/>
          <w:sz w:val="22"/>
          <w:szCs w:val="22"/>
        </w:rPr>
        <w:t>a</w:t>
      </w:r>
      <w:r w:rsidR="00154124" w:rsidRPr="00F27772">
        <w:rPr>
          <w:rFonts w:asciiTheme="minorHAnsi" w:hAnsiTheme="minorHAnsi" w:cstheme="minorHAnsi"/>
          <w:sz w:val="22"/>
          <w:szCs w:val="22"/>
        </w:rPr>
        <w:t xml:space="preserve">rtículo 42 de </w:t>
      </w:r>
      <w:r w:rsidR="00154124" w:rsidRPr="00F27772">
        <w:rPr>
          <w:rFonts w:asciiTheme="minorHAnsi" w:hAnsiTheme="minorHAnsi" w:cstheme="minorHAnsi"/>
          <w:bCs/>
          <w:sz w:val="22"/>
          <w:szCs w:val="22"/>
        </w:rPr>
        <w:t>la Ley de Bancos Cooperativos y Sociedades de Ahorro y Crédito</w:t>
      </w:r>
      <w:r w:rsidR="00E96677" w:rsidRPr="00F27772">
        <w:rPr>
          <w:rFonts w:asciiTheme="minorHAnsi" w:hAnsiTheme="minorHAnsi" w:cstheme="minorHAnsi"/>
          <w:bCs/>
          <w:sz w:val="22"/>
          <w:szCs w:val="22"/>
        </w:rPr>
        <w:t>;</w:t>
      </w:r>
      <w:r w:rsidR="0056546D" w:rsidRPr="00F27772">
        <w:rPr>
          <w:rFonts w:asciiTheme="minorHAnsi" w:hAnsiTheme="minorHAnsi" w:cstheme="minorHAnsi"/>
          <w:bCs/>
          <w:sz w:val="22"/>
          <w:szCs w:val="22"/>
        </w:rPr>
        <w:t xml:space="preserve"> </w:t>
      </w:r>
      <w:r w:rsidR="00D874DE" w:rsidRPr="00126E89">
        <w:rPr>
          <w:rFonts w:asciiTheme="minorHAnsi" w:hAnsiTheme="minorHAnsi" w:cstheme="minorHAnsi"/>
          <w:bCs/>
          <w:sz w:val="22"/>
          <w:szCs w:val="22"/>
        </w:rPr>
        <w:t>A</w:t>
      </w:r>
      <w:r w:rsidR="005871D8" w:rsidRPr="00126E89">
        <w:rPr>
          <w:rFonts w:asciiTheme="minorHAnsi" w:hAnsiTheme="minorHAnsi" w:cstheme="minorHAnsi"/>
          <w:bCs/>
          <w:sz w:val="22"/>
          <w:szCs w:val="22"/>
        </w:rPr>
        <w:t>demás</w:t>
      </w:r>
      <w:r w:rsidR="00D874DE" w:rsidRPr="00126E89">
        <w:rPr>
          <w:rFonts w:asciiTheme="minorHAnsi" w:hAnsiTheme="minorHAnsi" w:cstheme="minorHAnsi"/>
          <w:bCs/>
          <w:sz w:val="22"/>
          <w:szCs w:val="22"/>
        </w:rPr>
        <w:t xml:space="preserve"> especificar</w:t>
      </w:r>
      <w:r w:rsidR="005871D8" w:rsidRPr="00126E89">
        <w:rPr>
          <w:rFonts w:asciiTheme="minorHAnsi" w:hAnsiTheme="minorHAnsi" w:cstheme="minorHAnsi"/>
          <w:bCs/>
          <w:sz w:val="22"/>
          <w:szCs w:val="22"/>
        </w:rPr>
        <w:t xml:space="preserve"> </w:t>
      </w:r>
      <w:r w:rsidR="00152E62" w:rsidRPr="00126E89">
        <w:rPr>
          <w:rFonts w:asciiTheme="minorHAnsi" w:hAnsiTheme="minorHAnsi" w:cstheme="minorHAnsi"/>
          <w:bCs/>
          <w:sz w:val="22"/>
          <w:szCs w:val="22"/>
        </w:rPr>
        <w:t xml:space="preserve">de </w:t>
      </w:r>
      <w:r w:rsidR="005871D8" w:rsidRPr="00126E89">
        <w:rPr>
          <w:rFonts w:asciiTheme="minorHAnsi" w:hAnsiTheme="minorHAnsi" w:cstheme="minorHAnsi"/>
          <w:bCs/>
          <w:sz w:val="22"/>
          <w:szCs w:val="22"/>
        </w:rPr>
        <w:t>La Ley de Protección del Consumidor</w:t>
      </w:r>
      <w:r w:rsidR="00A4354F">
        <w:rPr>
          <w:rFonts w:asciiTheme="minorHAnsi" w:hAnsiTheme="minorHAnsi" w:cstheme="minorHAnsi"/>
          <w:bCs/>
          <w:sz w:val="22"/>
          <w:szCs w:val="22"/>
        </w:rPr>
        <w:t xml:space="preserve"> relacionado a comisiones y recargos, cláusulas abusivas y otras aplicables </w:t>
      </w:r>
      <w:r w:rsidR="00E96677" w:rsidRPr="003C1B42">
        <w:rPr>
          <w:rFonts w:asciiTheme="minorHAnsi" w:hAnsiTheme="minorHAnsi" w:cstheme="minorHAnsi"/>
          <w:bCs/>
          <w:sz w:val="22"/>
          <w:szCs w:val="22"/>
        </w:rPr>
        <w:t>;</w:t>
      </w:r>
      <w:r w:rsidR="0056546D" w:rsidRPr="003C1B42">
        <w:rPr>
          <w:rFonts w:asciiTheme="minorHAnsi" w:hAnsiTheme="minorHAnsi" w:cstheme="minorHAnsi"/>
          <w:bCs/>
          <w:sz w:val="22"/>
          <w:szCs w:val="22"/>
        </w:rPr>
        <w:t xml:space="preserve"> as</w:t>
      </w:r>
      <w:r w:rsidR="00BA46CF" w:rsidRPr="003C1B42">
        <w:rPr>
          <w:rFonts w:asciiTheme="minorHAnsi" w:hAnsiTheme="minorHAnsi" w:cstheme="minorHAnsi"/>
          <w:bCs/>
          <w:sz w:val="22"/>
          <w:szCs w:val="22"/>
        </w:rPr>
        <w:t>í</w:t>
      </w:r>
      <w:r w:rsidR="009C4955" w:rsidRPr="003C1B42">
        <w:rPr>
          <w:rFonts w:asciiTheme="minorHAnsi" w:hAnsiTheme="minorHAnsi" w:cstheme="minorHAnsi"/>
          <w:bCs/>
          <w:sz w:val="22"/>
          <w:szCs w:val="22"/>
        </w:rPr>
        <w:t xml:space="preserve"> mismo</w:t>
      </w:r>
      <w:r w:rsidR="009C4955" w:rsidRPr="00F27772">
        <w:rPr>
          <w:rFonts w:asciiTheme="minorHAnsi" w:hAnsiTheme="minorHAnsi" w:cstheme="minorHAnsi"/>
          <w:bCs/>
          <w:sz w:val="22"/>
          <w:szCs w:val="22"/>
        </w:rPr>
        <w:t>, establecer la forma en que se dará cumplimiento a la</w:t>
      </w:r>
      <w:r w:rsidR="00F97653" w:rsidRPr="00F27772">
        <w:rPr>
          <w:rFonts w:asciiTheme="minorHAnsi" w:hAnsiTheme="minorHAnsi" w:cstheme="minorHAnsi"/>
          <w:bCs/>
          <w:sz w:val="22"/>
          <w:szCs w:val="22"/>
        </w:rPr>
        <w:t xml:space="preserve"> entrega de la</w:t>
      </w:r>
      <w:r w:rsidR="009C4955" w:rsidRPr="00F27772">
        <w:rPr>
          <w:rFonts w:asciiTheme="minorHAnsi" w:hAnsiTheme="minorHAnsi" w:cstheme="minorHAnsi"/>
          <w:bCs/>
          <w:sz w:val="22"/>
          <w:szCs w:val="22"/>
        </w:rPr>
        <w:t xml:space="preserve"> </w:t>
      </w:r>
      <w:r w:rsidR="0056546D" w:rsidRPr="00F27772">
        <w:rPr>
          <w:rFonts w:asciiTheme="minorHAnsi" w:hAnsiTheme="minorHAnsi" w:cstheme="minorHAnsi"/>
          <w:bCs/>
          <w:sz w:val="22"/>
          <w:szCs w:val="22"/>
        </w:rPr>
        <w:t xml:space="preserve">“Información mínima en operaciones pasivas” </w:t>
      </w:r>
      <w:r w:rsidR="00F97653" w:rsidRPr="00F27772">
        <w:rPr>
          <w:rFonts w:asciiTheme="minorHAnsi" w:hAnsiTheme="minorHAnsi" w:cstheme="minorHAnsi"/>
          <w:bCs/>
          <w:sz w:val="22"/>
          <w:szCs w:val="22"/>
        </w:rPr>
        <w:t xml:space="preserve">establecida en </w:t>
      </w:r>
      <w:r w:rsidR="0056546D" w:rsidRPr="00F27772">
        <w:rPr>
          <w:rFonts w:asciiTheme="minorHAnsi" w:hAnsiTheme="minorHAnsi" w:cstheme="minorHAnsi"/>
          <w:bCs/>
          <w:sz w:val="22"/>
          <w:szCs w:val="22"/>
        </w:rPr>
        <w:t xml:space="preserve">las </w:t>
      </w:r>
      <w:r w:rsidR="003810D5" w:rsidRPr="00F27772">
        <w:rPr>
          <w:rFonts w:asciiTheme="minorHAnsi" w:hAnsiTheme="minorHAnsi" w:cstheme="minorHAnsi"/>
          <w:bCs/>
          <w:sz w:val="22"/>
          <w:szCs w:val="22"/>
        </w:rPr>
        <w:t>“</w:t>
      </w:r>
      <w:r w:rsidR="0056546D" w:rsidRPr="00F27772">
        <w:rPr>
          <w:rFonts w:asciiTheme="minorHAnsi" w:hAnsiTheme="minorHAnsi" w:cstheme="minorHAnsi"/>
          <w:bCs/>
          <w:sz w:val="22"/>
          <w:szCs w:val="22"/>
        </w:rPr>
        <w:t>Normas Técnicas para la Transparencia y Divulgación de la Información de los Servicios Financieros Bancarios</w:t>
      </w:r>
      <w:r w:rsidR="003737F1">
        <w:rPr>
          <w:rFonts w:asciiTheme="minorHAnsi" w:hAnsiTheme="minorHAnsi" w:cstheme="minorHAnsi"/>
          <w:bCs/>
          <w:sz w:val="22"/>
          <w:szCs w:val="22"/>
        </w:rPr>
        <w:t xml:space="preserve"> </w:t>
      </w:r>
      <w:r w:rsidR="003737F1" w:rsidRPr="003737F1">
        <w:rPr>
          <w:rFonts w:asciiTheme="minorHAnsi" w:hAnsiTheme="minorHAnsi" w:cstheme="minorHAnsi"/>
          <w:bCs/>
          <w:sz w:val="22"/>
          <w:szCs w:val="22"/>
        </w:rPr>
        <w:t>(NCM-02)</w:t>
      </w:r>
      <w:r w:rsidR="003810D5" w:rsidRPr="003737F1">
        <w:rPr>
          <w:rFonts w:asciiTheme="minorHAnsi" w:hAnsiTheme="minorHAnsi" w:cstheme="minorHAnsi"/>
          <w:bCs/>
          <w:sz w:val="22"/>
          <w:szCs w:val="22"/>
        </w:rPr>
        <w:t>”</w:t>
      </w:r>
      <w:r w:rsidR="00154124" w:rsidRPr="003737F1">
        <w:rPr>
          <w:rFonts w:asciiTheme="minorHAnsi" w:hAnsiTheme="minorHAnsi" w:cstheme="minorHAnsi"/>
          <w:bCs/>
          <w:sz w:val="22"/>
          <w:szCs w:val="22"/>
        </w:rPr>
        <w:t xml:space="preserve">. </w:t>
      </w:r>
    </w:p>
    <w:p w14:paraId="30E8425F" w14:textId="042FC66C" w:rsidR="00D452C0" w:rsidRDefault="00D452C0" w:rsidP="00364F91">
      <w:pPr>
        <w:pStyle w:val="Prrafodelista"/>
        <w:spacing w:after="60"/>
        <w:ind w:left="1134"/>
        <w:jc w:val="both"/>
        <w:rPr>
          <w:rFonts w:asciiTheme="minorHAnsi" w:hAnsiTheme="minorHAnsi" w:cstheme="minorHAnsi"/>
          <w:bCs/>
          <w:sz w:val="22"/>
          <w:szCs w:val="22"/>
        </w:rPr>
      </w:pPr>
    </w:p>
    <w:p w14:paraId="37DBE1A5" w14:textId="096C4A91" w:rsidR="00871A38" w:rsidRDefault="00871A38" w:rsidP="00364F91">
      <w:pPr>
        <w:pStyle w:val="Prrafodelista"/>
        <w:spacing w:after="60"/>
        <w:ind w:left="1134"/>
        <w:jc w:val="both"/>
        <w:rPr>
          <w:rFonts w:asciiTheme="minorHAnsi" w:hAnsiTheme="minorHAnsi" w:cstheme="minorHAnsi"/>
          <w:bCs/>
          <w:sz w:val="22"/>
          <w:szCs w:val="22"/>
        </w:rPr>
      </w:pPr>
    </w:p>
    <w:p w14:paraId="1A754511" w14:textId="1FE74CFB" w:rsidR="00871A38" w:rsidRDefault="00871A38" w:rsidP="00364F91">
      <w:pPr>
        <w:pStyle w:val="Prrafodelista"/>
        <w:spacing w:after="60"/>
        <w:ind w:left="1134"/>
        <w:jc w:val="both"/>
        <w:rPr>
          <w:rFonts w:asciiTheme="minorHAnsi" w:hAnsiTheme="minorHAnsi" w:cstheme="minorHAnsi"/>
          <w:bCs/>
          <w:sz w:val="22"/>
          <w:szCs w:val="22"/>
        </w:rPr>
      </w:pPr>
    </w:p>
    <w:p w14:paraId="7D1CE659" w14:textId="77777777" w:rsidR="00871A38" w:rsidRPr="00F27772" w:rsidRDefault="00871A38" w:rsidP="00871A38">
      <w:pPr>
        <w:spacing w:after="60"/>
        <w:jc w:val="right"/>
        <w:rPr>
          <w:rFonts w:ascii="Arial" w:hAnsi="Arial" w:cs="Arial"/>
          <w:bCs/>
        </w:rPr>
      </w:pPr>
      <w:r w:rsidRPr="00F27772">
        <w:rPr>
          <w:rFonts w:ascii="Arial" w:hAnsi="Arial" w:cs="Arial"/>
        </w:rPr>
        <w:lastRenderedPageBreak/>
        <w:t>Anexo No.3</w:t>
      </w:r>
    </w:p>
    <w:p w14:paraId="07810EAE" w14:textId="77777777" w:rsidR="00871A38" w:rsidRPr="00F27772" w:rsidRDefault="00871A38" w:rsidP="00364F91">
      <w:pPr>
        <w:pStyle w:val="Prrafodelista"/>
        <w:spacing w:after="60"/>
        <w:ind w:left="1134"/>
        <w:jc w:val="both"/>
        <w:rPr>
          <w:rFonts w:asciiTheme="minorHAnsi" w:hAnsiTheme="minorHAnsi" w:cstheme="minorHAnsi"/>
          <w:bCs/>
          <w:sz w:val="22"/>
          <w:szCs w:val="22"/>
        </w:rPr>
      </w:pPr>
    </w:p>
    <w:p w14:paraId="4F259B02" w14:textId="77777777" w:rsidR="008F275D" w:rsidRPr="00F27772" w:rsidRDefault="00696994"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INTERE</w:t>
      </w:r>
      <w:r w:rsidR="000A76AA" w:rsidRPr="00F27772">
        <w:rPr>
          <w:rFonts w:asciiTheme="minorHAnsi" w:hAnsiTheme="minorHAnsi" w:cstheme="minorHAnsi"/>
          <w:bCs/>
          <w:sz w:val="22"/>
          <w:szCs w:val="22"/>
        </w:rPr>
        <w:t>SES</w:t>
      </w:r>
    </w:p>
    <w:p w14:paraId="70B88CF1" w14:textId="61C76D6D" w:rsidR="00154124" w:rsidRPr="00F27772" w:rsidRDefault="008F275D" w:rsidP="00EA52E7">
      <w:pPr>
        <w:pStyle w:val="Prrafodelista"/>
        <w:spacing w:after="60"/>
        <w:ind w:left="1134"/>
        <w:jc w:val="both"/>
        <w:rPr>
          <w:rFonts w:asciiTheme="minorHAnsi" w:hAnsiTheme="minorHAnsi" w:cstheme="minorHAnsi"/>
          <w:bCs/>
          <w:sz w:val="22"/>
          <w:szCs w:val="22"/>
        </w:rPr>
      </w:pPr>
      <w:proofErr w:type="gramStart"/>
      <w:r w:rsidRPr="00F27772">
        <w:rPr>
          <w:rFonts w:asciiTheme="minorHAnsi" w:hAnsiTheme="minorHAnsi" w:cstheme="minorHAnsi"/>
          <w:bCs/>
          <w:sz w:val="22"/>
          <w:szCs w:val="22"/>
        </w:rPr>
        <w:t>E</w:t>
      </w:r>
      <w:r w:rsidR="00154124" w:rsidRPr="00F27772">
        <w:rPr>
          <w:rFonts w:asciiTheme="minorHAnsi" w:hAnsiTheme="minorHAnsi" w:cstheme="minorHAnsi"/>
          <w:bCs/>
          <w:sz w:val="22"/>
          <w:szCs w:val="22"/>
        </w:rPr>
        <w:t>specificar</w:t>
      </w:r>
      <w:proofErr w:type="gramEnd"/>
      <w:r w:rsidR="00154124" w:rsidRPr="00F27772">
        <w:rPr>
          <w:rFonts w:asciiTheme="minorHAnsi" w:hAnsiTheme="minorHAnsi" w:cstheme="minorHAnsi"/>
          <w:bCs/>
          <w:sz w:val="22"/>
          <w:szCs w:val="22"/>
        </w:rPr>
        <w:t xml:space="preserve"> que las tasas de interés son estableci</w:t>
      </w:r>
      <w:r w:rsidR="00C54233" w:rsidRPr="00F27772">
        <w:rPr>
          <w:rFonts w:asciiTheme="minorHAnsi" w:hAnsiTheme="minorHAnsi" w:cstheme="minorHAnsi"/>
          <w:bCs/>
          <w:sz w:val="22"/>
          <w:szCs w:val="22"/>
        </w:rPr>
        <w:t xml:space="preserve">das por la Entidad Solicitante, </w:t>
      </w:r>
      <w:r w:rsidR="004E1DEF" w:rsidRPr="00F27772">
        <w:rPr>
          <w:rFonts w:asciiTheme="minorHAnsi" w:hAnsiTheme="minorHAnsi" w:cstheme="minorHAnsi"/>
          <w:bCs/>
          <w:sz w:val="22"/>
          <w:szCs w:val="22"/>
        </w:rPr>
        <w:t>la forma en cómo se capitalizarán y procederá en caso de ajustes</w:t>
      </w:r>
      <w:r w:rsidR="00307772" w:rsidRPr="00F27772">
        <w:rPr>
          <w:rFonts w:asciiTheme="minorHAnsi" w:hAnsiTheme="minorHAnsi" w:cstheme="minorHAnsi"/>
          <w:bCs/>
          <w:sz w:val="22"/>
          <w:szCs w:val="22"/>
        </w:rPr>
        <w:t xml:space="preserve">, de conformidad al </w:t>
      </w:r>
      <w:r w:rsidR="00F07E93" w:rsidRPr="00F27772">
        <w:rPr>
          <w:rFonts w:asciiTheme="minorHAnsi" w:hAnsiTheme="minorHAnsi" w:cstheme="minorHAnsi"/>
          <w:bCs/>
          <w:sz w:val="22"/>
          <w:szCs w:val="22"/>
        </w:rPr>
        <w:t>a</w:t>
      </w:r>
      <w:r w:rsidR="00307772" w:rsidRPr="00F27772">
        <w:rPr>
          <w:rFonts w:asciiTheme="minorHAnsi" w:hAnsiTheme="minorHAnsi" w:cstheme="minorHAnsi"/>
          <w:bCs/>
          <w:sz w:val="22"/>
          <w:szCs w:val="22"/>
        </w:rPr>
        <w:t>rtículo 56</w:t>
      </w:r>
      <w:r w:rsidR="009058E0" w:rsidRPr="00F27772">
        <w:rPr>
          <w:rFonts w:asciiTheme="minorHAnsi" w:hAnsiTheme="minorHAnsi" w:cstheme="minorHAnsi"/>
          <w:bCs/>
          <w:sz w:val="22"/>
          <w:szCs w:val="22"/>
        </w:rPr>
        <w:t xml:space="preserve"> d) de la Ley de Bancos y </w:t>
      </w:r>
      <w:r w:rsidR="00395DB6" w:rsidRPr="00F27772">
        <w:rPr>
          <w:rFonts w:asciiTheme="minorHAnsi" w:hAnsiTheme="minorHAnsi" w:cstheme="minorHAnsi"/>
          <w:bCs/>
          <w:sz w:val="22"/>
          <w:szCs w:val="22"/>
        </w:rPr>
        <w:t>a</w:t>
      </w:r>
      <w:r w:rsidR="00884702" w:rsidRPr="00F27772">
        <w:rPr>
          <w:rFonts w:asciiTheme="minorHAnsi" w:hAnsiTheme="minorHAnsi" w:cstheme="minorHAnsi"/>
          <w:bCs/>
          <w:sz w:val="22"/>
          <w:szCs w:val="22"/>
        </w:rPr>
        <w:t>rtículo 37 b)</w:t>
      </w:r>
      <w:r w:rsidR="0057453F" w:rsidRPr="00F27772">
        <w:t xml:space="preserve"> </w:t>
      </w:r>
      <w:r w:rsidR="0057453F" w:rsidRPr="00F27772">
        <w:rPr>
          <w:rFonts w:asciiTheme="minorHAnsi" w:hAnsiTheme="minorHAnsi" w:cstheme="minorHAnsi"/>
          <w:bCs/>
          <w:sz w:val="22"/>
          <w:szCs w:val="22"/>
        </w:rPr>
        <w:t>Ley de Bancos Cooperativos y Sociedades de Ahorro y Crédito.</w:t>
      </w:r>
    </w:p>
    <w:p w14:paraId="7303E4FF" w14:textId="77777777" w:rsidR="004E1DEF" w:rsidRPr="00F27772" w:rsidRDefault="004E1DEF" w:rsidP="00EA52E7">
      <w:pPr>
        <w:pStyle w:val="Prrafodelista"/>
        <w:spacing w:after="60"/>
        <w:ind w:left="1134"/>
        <w:jc w:val="both"/>
        <w:rPr>
          <w:rFonts w:asciiTheme="minorHAnsi" w:hAnsiTheme="minorHAnsi" w:cstheme="minorHAnsi"/>
          <w:bCs/>
          <w:sz w:val="22"/>
          <w:szCs w:val="22"/>
        </w:rPr>
      </w:pPr>
    </w:p>
    <w:p w14:paraId="616FCFEE" w14:textId="77777777"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DESIGNACIÓN DE BENEFICIARIOS</w:t>
      </w:r>
    </w:p>
    <w:p w14:paraId="1988BD39" w14:textId="2D2B3DA8"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Establecer que</w:t>
      </w:r>
      <w:r w:rsidR="00D95C78" w:rsidRPr="00F27772">
        <w:rPr>
          <w:rFonts w:asciiTheme="minorHAnsi" w:hAnsiTheme="minorHAnsi" w:cstheme="minorHAnsi"/>
          <w:bCs/>
          <w:sz w:val="22"/>
          <w:szCs w:val="22"/>
        </w:rPr>
        <w:t>,</w:t>
      </w:r>
      <w:r w:rsidRPr="00F27772">
        <w:rPr>
          <w:rFonts w:asciiTheme="minorHAnsi" w:hAnsiTheme="minorHAnsi" w:cstheme="minorHAnsi"/>
          <w:bCs/>
          <w:sz w:val="22"/>
          <w:szCs w:val="22"/>
        </w:rPr>
        <w:t xml:space="preserve"> para los productos definidos dentro de la norma, los depositantes podrán designar beneficiar</w:t>
      </w:r>
      <w:r w:rsidR="00AA0880">
        <w:rPr>
          <w:rFonts w:asciiTheme="minorHAnsi" w:hAnsiTheme="minorHAnsi" w:cstheme="minorHAnsi"/>
          <w:bCs/>
          <w:sz w:val="22"/>
          <w:szCs w:val="22"/>
        </w:rPr>
        <w:t>i</w:t>
      </w:r>
      <w:r w:rsidRPr="00F27772">
        <w:rPr>
          <w:rFonts w:asciiTheme="minorHAnsi" w:hAnsiTheme="minorHAnsi" w:cstheme="minorHAnsi"/>
          <w:bCs/>
          <w:sz w:val="22"/>
          <w:szCs w:val="22"/>
        </w:rPr>
        <w:t>os para los cuales especificarán las respectivas proporciones y la obligación de la entidad para comunicar al beneficiario en caso lo requiera el depositante.</w:t>
      </w:r>
      <w:r w:rsidR="00C064D3">
        <w:rPr>
          <w:rFonts w:asciiTheme="minorHAnsi" w:hAnsiTheme="minorHAnsi" w:cstheme="minorHAnsi"/>
          <w:bCs/>
          <w:sz w:val="22"/>
          <w:szCs w:val="22"/>
        </w:rPr>
        <w:t xml:space="preserve"> </w:t>
      </w:r>
      <w:r w:rsidR="00C064D3" w:rsidRPr="00C064D3">
        <w:rPr>
          <w:rFonts w:asciiTheme="minorHAnsi" w:hAnsiTheme="minorHAnsi" w:cstheme="minorHAnsi"/>
          <w:bCs/>
          <w:sz w:val="22"/>
          <w:szCs w:val="22"/>
        </w:rPr>
        <w:t>La institución debe establecer como se procederá en caso de que el titular de la cuenta no haya establecido beneficiarios</w:t>
      </w:r>
    </w:p>
    <w:p w14:paraId="2DCFEC6E" w14:textId="77777777" w:rsidR="00364F91" w:rsidRPr="00F27772" w:rsidRDefault="00364F91" w:rsidP="00EA52E7">
      <w:pPr>
        <w:pStyle w:val="Prrafodelista"/>
        <w:spacing w:after="60"/>
        <w:ind w:left="1134"/>
        <w:jc w:val="both"/>
        <w:rPr>
          <w:rFonts w:asciiTheme="minorHAnsi" w:hAnsiTheme="minorHAnsi" w:cstheme="minorHAnsi"/>
          <w:bCs/>
          <w:sz w:val="22"/>
          <w:szCs w:val="22"/>
        </w:rPr>
      </w:pPr>
    </w:p>
    <w:p w14:paraId="1CADFEB2" w14:textId="77777777"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CAMBIO DE DOMICILIO DEL CLIENTE</w:t>
      </w:r>
    </w:p>
    <w:p w14:paraId="5A10B81F" w14:textId="77777777"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Enunciar la responsabilidad del usuario para informar a la entidad solicitante en caso de que aplique.</w:t>
      </w:r>
    </w:p>
    <w:p w14:paraId="4E7465B6" w14:textId="77777777" w:rsidR="00364F91" w:rsidRPr="00F27772" w:rsidRDefault="00364F91" w:rsidP="00EA52E7">
      <w:pPr>
        <w:pStyle w:val="Prrafodelista"/>
        <w:spacing w:after="60"/>
        <w:ind w:left="1134"/>
        <w:jc w:val="both"/>
        <w:rPr>
          <w:rFonts w:asciiTheme="minorHAnsi" w:hAnsiTheme="minorHAnsi" w:cstheme="minorHAnsi"/>
          <w:bCs/>
          <w:sz w:val="22"/>
          <w:szCs w:val="22"/>
        </w:rPr>
      </w:pPr>
    </w:p>
    <w:p w14:paraId="626ED8E6" w14:textId="77777777"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EXENCIÓN DE EMBARGO</w:t>
      </w:r>
    </w:p>
    <w:p w14:paraId="5183CAF7" w14:textId="0CAA9B6C" w:rsidR="00364F91"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 xml:space="preserve">Establecer el contenido de este apartado acorde al </w:t>
      </w:r>
      <w:r w:rsidR="00996FE9" w:rsidRPr="00F27772">
        <w:rPr>
          <w:rFonts w:asciiTheme="minorHAnsi" w:hAnsiTheme="minorHAnsi" w:cstheme="minorHAnsi"/>
          <w:bCs/>
          <w:sz w:val="22"/>
          <w:szCs w:val="22"/>
        </w:rPr>
        <w:t>a</w:t>
      </w:r>
      <w:r w:rsidRPr="00F27772">
        <w:rPr>
          <w:rFonts w:asciiTheme="minorHAnsi" w:hAnsiTheme="minorHAnsi" w:cstheme="minorHAnsi"/>
          <w:bCs/>
          <w:sz w:val="22"/>
          <w:szCs w:val="22"/>
        </w:rPr>
        <w:t>rtículo 56 literal “j” de la Ley de Bancos</w:t>
      </w:r>
      <w:r w:rsidR="00965E94" w:rsidRPr="00F27772">
        <w:rPr>
          <w:rFonts w:asciiTheme="minorHAnsi" w:hAnsiTheme="minorHAnsi" w:cstheme="minorHAnsi"/>
          <w:bCs/>
          <w:sz w:val="22"/>
          <w:szCs w:val="22"/>
        </w:rPr>
        <w:t xml:space="preserve"> o al </w:t>
      </w:r>
      <w:r w:rsidR="00996FE9" w:rsidRPr="00F27772">
        <w:rPr>
          <w:rFonts w:asciiTheme="minorHAnsi" w:hAnsiTheme="minorHAnsi" w:cstheme="minorHAnsi"/>
          <w:bCs/>
          <w:sz w:val="22"/>
          <w:szCs w:val="22"/>
        </w:rPr>
        <w:t>a</w:t>
      </w:r>
      <w:r w:rsidRPr="00F27772">
        <w:rPr>
          <w:rFonts w:asciiTheme="minorHAnsi" w:hAnsiTheme="minorHAnsi" w:cstheme="minorHAnsi"/>
          <w:bCs/>
          <w:sz w:val="22"/>
          <w:szCs w:val="22"/>
        </w:rPr>
        <w:t>rtículo 37 literal “g” de la Ley de Bancos Cooperativos y Sociedades de Ahorro y Crédito.</w:t>
      </w:r>
    </w:p>
    <w:p w14:paraId="480E56A6" w14:textId="77777777"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 xml:space="preserve"> </w:t>
      </w:r>
    </w:p>
    <w:p w14:paraId="691EEDE0" w14:textId="08193B01"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INACTIVIDAD DE CUENTAS</w:t>
      </w:r>
    </w:p>
    <w:p w14:paraId="6298A6D4" w14:textId="4AF954C1"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Detallar los motivos por los cuale</w:t>
      </w:r>
      <w:r w:rsidR="004E1DEF" w:rsidRPr="00F27772">
        <w:rPr>
          <w:rFonts w:asciiTheme="minorHAnsi" w:hAnsiTheme="minorHAnsi" w:cstheme="minorHAnsi"/>
          <w:bCs/>
          <w:sz w:val="22"/>
          <w:szCs w:val="22"/>
        </w:rPr>
        <w:t>s la entidad considera dejar inactiva</w:t>
      </w:r>
      <w:r w:rsidRPr="00F27772">
        <w:rPr>
          <w:rFonts w:asciiTheme="minorHAnsi" w:hAnsiTheme="minorHAnsi" w:cstheme="minorHAnsi"/>
          <w:bCs/>
          <w:sz w:val="22"/>
          <w:szCs w:val="22"/>
        </w:rPr>
        <w:t xml:space="preserve"> la cuenta e incluir dentro de este apartado la forma de activación</w:t>
      </w:r>
      <w:r w:rsidR="00E27CA5" w:rsidRPr="00F27772">
        <w:rPr>
          <w:rFonts w:asciiTheme="minorHAnsi" w:hAnsiTheme="minorHAnsi" w:cstheme="minorHAnsi"/>
          <w:bCs/>
          <w:sz w:val="22"/>
          <w:szCs w:val="22"/>
        </w:rPr>
        <w:t xml:space="preserve">, así como los mecanismos para notificar la inactividad </w:t>
      </w:r>
      <w:r w:rsidR="00C76FCF" w:rsidRPr="00F27772">
        <w:rPr>
          <w:rFonts w:asciiTheme="minorHAnsi" w:hAnsiTheme="minorHAnsi" w:cstheme="minorHAnsi"/>
          <w:bCs/>
          <w:sz w:val="22"/>
          <w:szCs w:val="22"/>
        </w:rPr>
        <w:t>de cuentas y evitar la prescripción</w:t>
      </w:r>
      <w:r w:rsidR="00FB3D76" w:rsidRPr="00F27772">
        <w:rPr>
          <w:rFonts w:asciiTheme="minorHAnsi" w:hAnsiTheme="minorHAnsi" w:cstheme="minorHAnsi"/>
          <w:bCs/>
          <w:sz w:val="22"/>
          <w:szCs w:val="22"/>
        </w:rPr>
        <w:t xml:space="preserve">, </w:t>
      </w:r>
      <w:r w:rsidR="00494053" w:rsidRPr="00F27772">
        <w:rPr>
          <w:rFonts w:asciiTheme="minorHAnsi" w:hAnsiTheme="minorHAnsi" w:cstheme="minorHAnsi"/>
          <w:bCs/>
          <w:sz w:val="22"/>
          <w:szCs w:val="22"/>
        </w:rPr>
        <w:t>de acuerdo</w:t>
      </w:r>
      <w:r w:rsidR="00FB3D76" w:rsidRPr="00F27772">
        <w:rPr>
          <w:rFonts w:asciiTheme="minorHAnsi" w:hAnsiTheme="minorHAnsi" w:cstheme="minorHAnsi"/>
          <w:bCs/>
          <w:sz w:val="22"/>
          <w:szCs w:val="22"/>
        </w:rPr>
        <w:t xml:space="preserve"> </w:t>
      </w:r>
      <w:r w:rsidR="004C2785" w:rsidRPr="00F27772">
        <w:rPr>
          <w:rFonts w:asciiTheme="minorHAnsi" w:hAnsiTheme="minorHAnsi" w:cstheme="minorHAnsi"/>
          <w:bCs/>
          <w:sz w:val="22"/>
          <w:szCs w:val="22"/>
        </w:rPr>
        <w:t>con e</w:t>
      </w:r>
      <w:r w:rsidR="00FB3D76" w:rsidRPr="00F27772">
        <w:rPr>
          <w:rFonts w:asciiTheme="minorHAnsi" w:hAnsiTheme="minorHAnsi" w:cstheme="minorHAnsi"/>
          <w:bCs/>
          <w:sz w:val="22"/>
          <w:szCs w:val="22"/>
        </w:rPr>
        <w:t xml:space="preserve">l </w:t>
      </w:r>
      <w:r w:rsidR="00996FE9" w:rsidRPr="00F27772">
        <w:rPr>
          <w:rFonts w:asciiTheme="minorHAnsi" w:hAnsiTheme="minorHAnsi" w:cstheme="minorHAnsi"/>
          <w:bCs/>
          <w:sz w:val="22"/>
          <w:szCs w:val="22"/>
        </w:rPr>
        <w:t>a</w:t>
      </w:r>
      <w:r w:rsidR="00FB3D76" w:rsidRPr="00F27772">
        <w:rPr>
          <w:rFonts w:asciiTheme="minorHAnsi" w:hAnsiTheme="minorHAnsi" w:cstheme="minorHAnsi"/>
          <w:bCs/>
          <w:sz w:val="22"/>
          <w:szCs w:val="22"/>
        </w:rPr>
        <w:t>rt</w:t>
      </w:r>
      <w:r w:rsidR="007511F8" w:rsidRPr="00F27772">
        <w:rPr>
          <w:rFonts w:asciiTheme="minorHAnsi" w:hAnsiTheme="minorHAnsi" w:cstheme="minorHAnsi"/>
          <w:bCs/>
          <w:sz w:val="22"/>
          <w:szCs w:val="22"/>
        </w:rPr>
        <w:t>ículo</w:t>
      </w:r>
      <w:r w:rsidR="00FB3D76" w:rsidRPr="00F27772">
        <w:rPr>
          <w:rFonts w:asciiTheme="minorHAnsi" w:hAnsiTheme="minorHAnsi" w:cstheme="minorHAnsi"/>
          <w:bCs/>
          <w:sz w:val="22"/>
          <w:szCs w:val="22"/>
        </w:rPr>
        <w:t xml:space="preserve"> 73 </w:t>
      </w:r>
      <w:r w:rsidR="00166A24" w:rsidRPr="00F27772">
        <w:rPr>
          <w:rFonts w:asciiTheme="minorHAnsi" w:hAnsiTheme="minorHAnsi" w:cstheme="minorHAnsi"/>
          <w:bCs/>
          <w:sz w:val="22"/>
          <w:szCs w:val="22"/>
        </w:rPr>
        <w:t xml:space="preserve">inciso 3° de la Ley de Bancos y </w:t>
      </w:r>
      <w:r w:rsidR="00996FE9" w:rsidRPr="00F27772">
        <w:rPr>
          <w:rFonts w:asciiTheme="minorHAnsi" w:hAnsiTheme="minorHAnsi" w:cstheme="minorHAnsi"/>
          <w:bCs/>
          <w:sz w:val="22"/>
          <w:szCs w:val="22"/>
        </w:rPr>
        <w:t>a</w:t>
      </w:r>
      <w:r w:rsidR="00C32A8E" w:rsidRPr="00F27772">
        <w:rPr>
          <w:rFonts w:asciiTheme="minorHAnsi" w:hAnsiTheme="minorHAnsi" w:cstheme="minorHAnsi"/>
          <w:bCs/>
          <w:sz w:val="22"/>
          <w:szCs w:val="22"/>
        </w:rPr>
        <w:t>r</w:t>
      </w:r>
      <w:r w:rsidR="007511F8" w:rsidRPr="00F27772">
        <w:rPr>
          <w:rFonts w:asciiTheme="minorHAnsi" w:hAnsiTheme="minorHAnsi" w:cstheme="minorHAnsi"/>
          <w:bCs/>
          <w:sz w:val="22"/>
          <w:szCs w:val="22"/>
        </w:rPr>
        <w:t>tículo 66 inciso 3°</w:t>
      </w:r>
      <w:r w:rsidR="002467A1" w:rsidRPr="00F27772">
        <w:rPr>
          <w:rFonts w:asciiTheme="minorHAnsi" w:hAnsiTheme="minorHAnsi" w:cstheme="minorHAnsi"/>
          <w:bCs/>
          <w:sz w:val="22"/>
          <w:szCs w:val="22"/>
        </w:rPr>
        <w:t>de la Ley de Bancos Cooperativos y Sociedades de Ahorro y Crédito</w:t>
      </w:r>
      <w:r w:rsidRPr="00F27772">
        <w:rPr>
          <w:rFonts w:asciiTheme="minorHAnsi" w:hAnsiTheme="minorHAnsi" w:cstheme="minorHAnsi"/>
          <w:bCs/>
          <w:sz w:val="22"/>
          <w:szCs w:val="22"/>
        </w:rPr>
        <w:t>.</w:t>
      </w:r>
    </w:p>
    <w:p w14:paraId="154507E8" w14:textId="77777777" w:rsidR="00364F91" w:rsidRPr="00F27772" w:rsidRDefault="00364F91" w:rsidP="00EA52E7">
      <w:pPr>
        <w:pStyle w:val="Prrafodelista"/>
        <w:spacing w:after="60"/>
        <w:ind w:left="1134"/>
        <w:jc w:val="both"/>
        <w:rPr>
          <w:rFonts w:asciiTheme="minorHAnsi" w:hAnsiTheme="minorHAnsi" w:cstheme="minorHAnsi"/>
          <w:bCs/>
          <w:sz w:val="22"/>
          <w:szCs w:val="22"/>
        </w:rPr>
      </w:pPr>
    </w:p>
    <w:p w14:paraId="144D108C" w14:textId="5A353D37"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PRESCRIPCIÓN DE SALDOS</w:t>
      </w:r>
    </w:p>
    <w:p w14:paraId="6B80865A" w14:textId="477A3D4C"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 xml:space="preserve">Especificar según lo establecido en el </w:t>
      </w:r>
      <w:r w:rsidR="00996FE9" w:rsidRPr="00F27772">
        <w:rPr>
          <w:rFonts w:asciiTheme="minorHAnsi" w:hAnsiTheme="minorHAnsi" w:cstheme="minorHAnsi"/>
          <w:bCs/>
          <w:sz w:val="22"/>
          <w:szCs w:val="22"/>
        </w:rPr>
        <w:t>a</w:t>
      </w:r>
      <w:r w:rsidRPr="00F27772">
        <w:rPr>
          <w:rFonts w:asciiTheme="minorHAnsi" w:hAnsiTheme="minorHAnsi" w:cstheme="minorHAnsi"/>
          <w:bCs/>
          <w:sz w:val="22"/>
          <w:szCs w:val="22"/>
        </w:rPr>
        <w:t>rtículo 73 de la Ley de Bancos</w:t>
      </w:r>
      <w:r w:rsidR="00965E94" w:rsidRPr="00F27772">
        <w:rPr>
          <w:rFonts w:asciiTheme="minorHAnsi" w:hAnsiTheme="minorHAnsi" w:cstheme="minorHAnsi"/>
          <w:bCs/>
          <w:sz w:val="22"/>
          <w:szCs w:val="22"/>
        </w:rPr>
        <w:t xml:space="preserve"> o al A</w:t>
      </w:r>
      <w:r w:rsidRPr="00F27772">
        <w:rPr>
          <w:rFonts w:asciiTheme="minorHAnsi" w:hAnsiTheme="minorHAnsi" w:cstheme="minorHAnsi"/>
          <w:bCs/>
          <w:sz w:val="22"/>
          <w:szCs w:val="22"/>
        </w:rPr>
        <w:t>rtículo 66 de la Ley de Bancos Cooperativos y Sociedades de Ahorro y Crédito.</w:t>
      </w:r>
    </w:p>
    <w:p w14:paraId="3CAF0D14" w14:textId="77777777" w:rsidR="00364F91" w:rsidRPr="00F27772" w:rsidRDefault="00364F91" w:rsidP="00EA52E7">
      <w:pPr>
        <w:pStyle w:val="Prrafodelista"/>
        <w:spacing w:after="60"/>
        <w:ind w:left="1134"/>
        <w:jc w:val="both"/>
        <w:rPr>
          <w:rFonts w:asciiTheme="minorHAnsi" w:hAnsiTheme="minorHAnsi" w:cstheme="minorHAnsi"/>
          <w:bCs/>
          <w:sz w:val="22"/>
          <w:szCs w:val="22"/>
        </w:rPr>
      </w:pPr>
    </w:p>
    <w:p w14:paraId="22957EC6" w14:textId="378E700A" w:rsidR="008F275D" w:rsidRPr="00F27772" w:rsidRDefault="00154124"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CIERRE O CANCELACIÓN</w:t>
      </w:r>
      <w:r w:rsidR="00364F91" w:rsidRPr="00F27772">
        <w:rPr>
          <w:rFonts w:asciiTheme="minorHAnsi" w:hAnsiTheme="minorHAnsi" w:cstheme="minorHAnsi"/>
          <w:bCs/>
          <w:sz w:val="22"/>
          <w:szCs w:val="22"/>
        </w:rPr>
        <w:t xml:space="preserve"> DE CUENTAS</w:t>
      </w:r>
    </w:p>
    <w:p w14:paraId="5C2D48D8" w14:textId="671CC6AF" w:rsidR="00154124" w:rsidRPr="00F27772" w:rsidRDefault="008F275D" w:rsidP="3AEA018E">
      <w:pPr>
        <w:pStyle w:val="Prrafodelista"/>
        <w:spacing w:after="60"/>
        <w:ind w:left="1134"/>
        <w:jc w:val="both"/>
        <w:rPr>
          <w:rFonts w:asciiTheme="minorHAnsi" w:hAnsiTheme="minorHAnsi" w:cstheme="minorBidi"/>
          <w:sz w:val="22"/>
          <w:szCs w:val="22"/>
        </w:rPr>
      </w:pPr>
      <w:r w:rsidRPr="00F27772">
        <w:rPr>
          <w:rFonts w:asciiTheme="minorHAnsi" w:hAnsiTheme="minorHAnsi" w:cstheme="minorBidi"/>
          <w:sz w:val="22"/>
          <w:szCs w:val="22"/>
        </w:rPr>
        <w:t>E</w:t>
      </w:r>
      <w:r w:rsidR="00154124" w:rsidRPr="00F27772">
        <w:rPr>
          <w:rFonts w:asciiTheme="minorHAnsi" w:hAnsiTheme="minorHAnsi" w:cstheme="minorBidi"/>
          <w:sz w:val="22"/>
          <w:szCs w:val="22"/>
        </w:rPr>
        <w:t>specificar el medio que el depositante deberá utilizar para cerrar cada producto, así como describir los casos en que la entidad solicitante tendrá derecho para clausurar una cuenta</w:t>
      </w:r>
      <w:r w:rsidR="00F63EDB" w:rsidRPr="00F27772">
        <w:rPr>
          <w:rFonts w:asciiTheme="minorHAnsi" w:hAnsiTheme="minorHAnsi" w:cstheme="minorBidi"/>
          <w:sz w:val="22"/>
          <w:szCs w:val="22"/>
        </w:rPr>
        <w:t>,</w:t>
      </w:r>
      <w:r w:rsidR="4B4630AF" w:rsidRPr="00F27772">
        <w:rPr>
          <w:rFonts w:asciiTheme="minorHAnsi" w:hAnsiTheme="minorHAnsi" w:cstheme="minorBidi"/>
          <w:sz w:val="22"/>
          <w:szCs w:val="22"/>
        </w:rPr>
        <w:t xml:space="preserve"> </w:t>
      </w:r>
      <w:r w:rsidR="003705EF" w:rsidRPr="00F27772">
        <w:rPr>
          <w:rFonts w:asciiTheme="minorHAnsi" w:hAnsiTheme="minorHAnsi" w:cstheme="minorBidi"/>
          <w:sz w:val="22"/>
          <w:szCs w:val="22"/>
        </w:rPr>
        <w:t>considerando</w:t>
      </w:r>
      <w:r w:rsidR="00F63EDB" w:rsidRPr="00F27772">
        <w:rPr>
          <w:rFonts w:asciiTheme="minorHAnsi" w:hAnsiTheme="minorHAnsi" w:cstheme="minorBidi"/>
          <w:sz w:val="22"/>
          <w:szCs w:val="22"/>
        </w:rPr>
        <w:t xml:space="preserve"> el </w:t>
      </w:r>
      <w:r w:rsidR="00996FE9" w:rsidRPr="00F27772">
        <w:rPr>
          <w:rFonts w:asciiTheme="minorHAnsi" w:hAnsiTheme="minorHAnsi" w:cstheme="minorBidi"/>
          <w:sz w:val="22"/>
          <w:szCs w:val="22"/>
        </w:rPr>
        <w:t>a</w:t>
      </w:r>
      <w:r w:rsidR="00F63EDB" w:rsidRPr="00F27772">
        <w:rPr>
          <w:rFonts w:asciiTheme="minorHAnsi" w:hAnsiTheme="minorHAnsi" w:cstheme="minorBidi"/>
          <w:sz w:val="22"/>
          <w:szCs w:val="22"/>
        </w:rPr>
        <w:t xml:space="preserve">rtículo </w:t>
      </w:r>
      <w:r w:rsidR="009C0247" w:rsidRPr="00F27772">
        <w:rPr>
          <w:rFonts w:asciiTheme="minorHAnsi" w:hAnsiTheme="minorHAnsi" w:cstheme="minorBidi"/>
          <w:sz w:val="22"/>
          <w:szCs w:val="22"/>
        </w:rPr>
        <w:t xml:space="preserve">13-B de la </w:t>
      </w:r>
      <w:r w:rsidR="00F10BFC" w:rsidRPr="00F27772">
        <w:rPr>
          <w:rFonts w:asciiTheme="minorHAnsi" w:hAnsiTheme="minorHAnsi" w:cstheme="minorBidi"/>
          <w:sz w:val="22"/>
          <w:szCs w:val="22"/>
        </w:rPr>
        <w:t xml:space="preserve">Ley de Protección al Consumidor </w:t>
      </w:r>
      <w:r w:rsidR="00914736" w:rsidRPr="00F27772">
        <w:rPr>
          <w:rFonts w:asciiTheme="minorHAnsi" w:hAnsiTheme="minorHAnsi" w:cstheme="minorBidi"/>
          <w:sz w:val="22"/>
          <w:szCs w:val="22"/>
        </w:rPr>
        <w:t>respecto al derecho a darse de baja</w:t>
      </w:r>
      <w:r w:rsidR="001D4670" w:rsidRPr="00F27772">
        <w:rPr>
          <w:rFonts w:asciiTheme="minorHAnsi" w:hAnsiTheme="minorHAnsi" w:cstheme="minorBidi"/>
          <w:sz w:val="22"/>
          <w:szCs w:val="22"/>
        </w:rPr>
        <w:t xml:space="preserve"> con las mismas o similares facilidades que tuvo para contratar</w:t>
      </w:r>
      <w:r w:rsidR="00154124" w:rsidRPr="00F27772">
        <w:rPr>
          <w:rFonts w:asciiTheme="minorHAnsi" w:hAnsiTheme="minorHAnsi" w:cstheme="minorBidi"/>
          <w:sz w:val="22"/>
          <w:szCs w:val="22"/>
        </w:rPr>
        <w:t>.</w:t>
      </w:r>
    </w:p>
    <w:p w14:paraId="50507B48" w14:textId="353DDD78" w:rsidR="00364F91" w:rsidRPr="00F27772" w:rsidRDefault="00364F91" w:rsidP="00EA52E7">
      <w:pPr>
        <w:pStyle w:val="Prrafodelista"/>
        <w:spacing w:after="60"/>
        <w:ind w:left="1134"/>
        <w:jc w:val="both"/>
        <w:rPr>
          <w:rFonts w:asciiTheme="minorHAnsi" w:hAnsiTheme="minorHAnsi" w:cstheme="minorHAnsi"/>
          <w:bCs/>
          <w:sz w:val="22"/>
          <w:szCs w:val="22"/>
        </w:rPr>
      </w:pPr>
    </w:p>
    <w:p w14:paraId="3A9659D0" w14:textId="55FF1F62"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GARANTÍA DE DEPÓSITOS</w:t>
      </w:r>
    </w:p>
    <w:p w14:paraId="3500668A" w14:textId="0D335F5E" w:rsidR="00154124" w:rsidRPr="00F27772" w:rsidRDefault="00154124"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 xml:space="preserve">Especificar como corresponda de acuerdo </w:t>
      </w:r>
      <w:r w:rsidR="002608DA" w:rsidRPr="00F27772">
        <w:rPr>
          <w:rFonts w:asciiTheme="minorHAnsi" w:hAnsiTheme="minorHAnsi" w:cstheme="minorHAnsi"/>
          <w:bCs/>
          <w:sz w:val="22"/>
          <w:szCs w:val="22"/>
        </w:rPr>
        <w:t>con e</w:t>
      </w:r>
      <w:r w:rsidRPr="00F27772">
        <w:rPr>
          <w:rFonts w:asciiTheme="minorHAnsi" w:hAnsiTheme="minorHAnsi" w:cstheme="minorHAnsi"/>
          <w:bCs/>
          <w:sz w:val="22"/>
          <w:szCs w:val="22"/>
        </w:rPr>
        <w:t xml:space="preserve">l </w:t>
      </w:r>
      <w:r w:rsidR="002608DA" w:rsidRPr="00F27772">
        <w:rPr>
          <w:rFonts w:asciiTheme="minorHAnsi" w:hAnsiTheme="minorHAnsi" w:cstheme="minorHAnsi"/>
          <w:bCs/>
          <w:sz w:val="22"/>
          <w:szCs w:val="22"/>
        </w:rPr>
        <w:t>a</w:t>
      </w:r>
      <w:r w:rsidRPr="00F27772">
        <w:rPr>
          <w:rFonts w:asciiTheme="minorHAnsi" w:hAnsiTheme="minorHAnsi" w:cstheme="minorHAnsi"/>
          <w:bCs/>
          <w:sz w:val="22"/>
          <w:szCs w:val="22"/>
        </w:rPr>
        <w:t>rtículo 156 de la Ley de Bancos o al artículo 106 de la Ley de Bancos Cooperativos y Sociedades de Ahorro y Crédito.</w:t>
      </w:r>
    </w:p>
    <w:p w14:paraId="6B6A9E23" w14:textId="77777777" w:rsidR="00364F91" w:rsidRPr="00F27772" w:rsidRDefault="00364F91" w:rsidP="00EA52E7">
      <w:pPr>
        <w:pStyle w:val="Prrafodelista"/>
        <w:spacing w:after="60"/>
        <w:ind w:left="1134"/>
        <w:jc w:val="both"/>
        <w:rPr>
          <w:rFonts w:asciiTheme="minorHAnsi" w:hAnsiTheme="minorHAnsi" w:cstheme="minorHAnsi"/>
          <w:bCs/>
          <w:sz w:val="22"/>
          <w:szCs w:val="22"/>
        </w:rPr>
      </w:pPr>
    </w:p>
    <w:p w14:paraId="74419508" w14:textId="06DE63C8" w:rsidR="008F275D" w:rsidRPr="00F27772" w:rsidRDefault="00364F91" w:rsidP="004079AB">
      <w:pPr>
        <w:pStyle w:val="Prrafodelista"/>
        <w:numPr>
          <w:ilvl w:val="1"/>
          <w:numId w:val="13"/>
        </w:numPr>
        <w:spacing w:after="60"/>
        <w:ind w:left="1134" w:hanging="426"/>
        <w:jc w:val="both"/>
        <w:rPr>
          <w:rFonts w:asciiTheme="minorHAnsi" w:hAnsiTheme="minorHAnsi" w:cstheme="minorHAnsi"/>
          <w:bCs/>
          <w:sz w:val="22"/>
          <w:szCs w:val="22"/>
        </w:rPr>
      </w:pPr>
      <w:r w:rsidRPr="00F27772">
        <w:rPr>
          <w:rFonts w:asciiTheme="minorHAnsi" w:hAnsiTheme="minorHAnsi" w:cstheme="minorHAnsi"/>
          <w:bCs/>
          <w:sz w:val="22"/>
          <w:szCs w:val="22"/>
        </w:rPr>
        <w:t>EDUCACIÓN FINANCIERA</w:t>
      </w:r>
    </w:p>
    <w:p w14:paraId="12FF388A" w14:textId="77777777" w:rsidR="00154124" w:rsidRPr="00F27772" w:rsidRDefault="008F275D" w:rsidP="00EA52E7">
      <w:pPr>
        <w:pStyle w:val="Prrafodelista"/>
        <w:spacing w:after="60"/>
        <w:ind w:left="1134"/>
        <w:jc w:val="both"/>
        <w:rPr>
          <w:rFonts w:asciiTheme="minorHAnsi" w:hAnsiTheme="minorHAnsi" w:cstheme="minorHAnsi"/>
          <w:bCs/>
          <w:sz w:val="22"/>
          <w:szCs w:val="22"/>
        </w:rPr>
      </w:pPr>
      <w:r w:rsidRPr="00F27772">
        <w:rPr>
          <w:rFonts w:asciiTheme="minorHAnsi" w:hAnsiTheme="minorHAnsi" w:cstheme="minorHAnsi"/>
          <w:bCs/>
          <w:sz w:val="22"/>
          <w:szCs w:val="22"/>
        </w:rPr>
        <w:t>D</w:t>
      </w:r>
      <w:r w:rsidR="00154124" w:rsidRPr="00F27772">
        <w:rPr>
          <w:rFonts w:asciiTheme="minorHAnsi" w:hAnsiTheme="minorHAnsi" w:cstheme="minorHAnsi"/>
          <w:bCs/>
          <w:sz w:val="22"/>
          <w:szCs w:val="22"/>
        </w:rPr>
        <w:t>etallar la forma en que se impartirá educación financiera a los usuarios, así como los medios que se utilizarán para el uso adecuado de los productos que ofrecerá, y enfocado en el bienestar de sus finanzas personales.</w:t>
      </w:r>
      <w:r w:rsidR="00154124" w:rsidRPr="00F27772">
        <w:rPr>
          <w:rFonts w:asciiTheme="minorHAnsi" w:hAnsiTheme="minorHAnsi" w:cstheme="minorHAnsi"/>
          <w:bCs/>
          <w:sz w:val="22"/>
          <w:szCs w:val="22"/>
        </w:rPr>
        <w:tab/>
      </w:r>
    </w:p>
    <w:p w14:paraId="6428B782" w14:textId="58BDECED" w:rsidR="00154124" w:rsidRDefault="00154124" w:rsidP="008F275D">
      <w:pPr>
        <w:pStyle w:val="Prrafodelista"/>
        <w:spacing w:after="60"/>
        <w:ind w:left="1418"/>
        <w:jc w:val="both"/>
        <w:rPr>
          <w:rFonts w:asciiTheme="minorHAnsi" w:hAnsiTheme="minorHAnsi" w:cstheme="minorHAnsi"/>
          <w:bCs/>
          <w:sz w:val="22"/>
          <w:szCs w:val="22"/>
        </w:rPr>
      </w:pPr>
    </w:p>
    <w:p w14:paraId="28B4FDD5" w14:textId="77777777" w:rsidR="00871A38" w:rsidRPr="00F27772" w:rsidRDefault="00871A38" w:rsidP="00871A38">
      <w:pPr>
        <w:spacing w:after="60"/>
        <w:jc w:val="right"/>
        <w:rPr>
          <w:rFonts w:ascii="Arial" w:hAnsi="Arial" w:cs="Arial"/>
          <w:bCs/>
        </w:rPr>
      </w:pPr>
      <w:r w:rsidRPr="00F27772">
        <w:rPr>
          <w:rFonts w:ascii="Arial" w:hAnsi="Arial" w:cs="Arial"/>
        </w:rPr>
        <w:lastRenderedPageBreak/>
        <w:t>Anexo No.3</w:t>
      </w:r>
    </w:p>
    <w:p w14:paraId="4A7940BA" w14:textId="77777777" w:rsidR="00871A38" w:rsidRPr="00F27772" w:rsidRDefault="00871A38" w:rsidP="008F275D">
      <w:pPr>
        <w:pStyle w:val="Prrafodelista"/>
        <w:spacing w:after="60"/>
        <w:ind w:left="1418"/>
        <w:jc w:val="both"/>
        <w:rPr>
          <w:rFonts w:asciiTheme="minorHAnsi" w:hAnsiTheme="minorHAnsi" w:cstheme="minorHAnsi"/>
          <w:bCs/>
          <w:sz w:val="22"/>
          <w:szCs w:val="22"/>
        </w:rPr>
      </w:pPr>
    </w:p>
    <w:p w14:paraId="0914EAF8" w14:textId="77777777" w:rsidR="00154124" w:rsidRPr="00F27772" w:rsidRDefault="00154124" w:rsidP="004079AB">
      <w:pPr>
        <w:pStyle w:val="Prrafodelista"/>
        <w:numPr>
          <w:ilvl w:val="0"/>
          <w:numId w:val="13"/>
        </w:numPr>
        <w:spacing w:after="60"/>
        <w:jc w:val="both"/>
        <w:rPr>
          <w:rFonts w:asciiTheme="minorHAnsi" w:hAnsiTheme="minorHAnsi" w:cstheme="minorHAnsi"/>
          <w:bCs/>
          <w:sz w:val="22"/>
          <w:szCs w:val="22"/>
        </w:rPr>
      </w:pPr>
      <w:r w:rsidRPr="00F27772">
        <w:rPr>
          <w:rFonts w:asciiTheme="minorHAnsi" w:hAnsiTheme="minorHAnsi" w:cstheme="minorHAnsi"/>
          <w:bCs/>
          <w:sz w:val="22"/>
          <w:szCs w:val="22"/>
        </w:rPr>
        <w:t xml:space="preserve">NORMAS ESPECÍFICAS POR </w:t>
      </w:r>
      <w:r w:rsidR="00165976" w:rsidRPr="00F27772">
        <w:rPr>
          <w:rFonts w:asciiTheme="minorHAnsi" w:hAnsiTheme="minorHAnsi" w:cstheme="minorHAnsi"/>
          <w:bCs/>
          <w:sz w:val="22"/>
          <w:szCs w:val="22"/>
        </w:rPr>
        <w:t>TIPO DE DEPÓSITO</w:t>
      </w:r>
    </w:p>
    <w:p w14:paraId="0286DF6C" w14:textId="77777777" w:rsidR="00364F91" w:rsidRPr="00F27772" w:rsidRDefault="00364F91" w:rsidP="00364F91">
      <w:pPr>
        <w:pStyle w:val="Prrafodelista"/>
        <w:spacing w:after="60"/>
        <w:jc w:val="both"/>
        <w:rPr>
          <w:rFonts w:asciiTheme="minorHAnsi" w:hAnsiTheme="minorHAnsi" w:cstheme="minorHAnsi"/>
          <w:bCs/>
          <w:sz w:val="22"/>
          <w:szCs w:val="22"/>
        </w:rPr>
      </w:pPr>
    </w:p>
    <w:p w14:paraId="20AD0F03" w14:textId="475E8961" w:rsidR="00783DC6" w:rsidRPr="00F27772" w:rsidRDefault="00EB1CD3" w:rsidP="00783DC6">
      <w:pPr>
        <w:pStyle w:val="Prrafodelista"/>
        <w:numPr>
          <w:ilvl w:val="1"/>
          <w:numId w:val="13"/>
        </w:numPr>
        <w:spacing w:after="60"/>
        <w:ind w:left="993" w:hanging="284"/>
        <w:jc w:val="both"/>
        <w:rPr>
          <w:rFonts w:asciiTheme="minorHAnsi" w:hAnsiTheme="minorHAnsi" w:cstheme="minorHAnsi"/>
          <w:bCs/>
          <w:sz w:val="22"/>
          <w:szCs w:val="22"/>
        </w:rPr>
      </w:pPr>
      <w:r w:rsidRPr="00F27772">
        <w:rPr>
          <w:rFonts w:asciiTheme="minorHAnsi" w:hAnsiTheme="minorHAnsi" w:cstheme="minorHAnsi"/>
          <w:bCs/>
          <w:sz w:val="22"/>
          <w:szCs w:val="22"/>
        </w:rPr>
        <w:t xml:space="preserve"> </w:t>
      </w:r>
      <w:r w:rsidR="00154124" w:rsidRPr="00F27772">
        <w:rPr>
          <w:rFonts w:asciiTheme="minorHAnsi" w:hAnsiTheme="minorHAnsi" w:cstheme="minorHAnsi"/>
          <w:bCs/>
          <w:sz w:val="22"/>
          <w:szCs w:val="22"/>
        </w:rPr>
        <w:t xml:space="preserve">DEFINICIÓN DEL </w:t>
      </w:r>
      <w:r w:rsidR="00165976" w:rsidRPr="00F27772">
        <w:rPr>
          <w:rFonts w:asciiTheme="minorHAnsi" w:hAnsiTheme="minorHAnsi" w:cstheme="minorHAnsi"/>
          <w:bCs/>
          <w:sz w:val="22"/>
          <w:szCs w:val="22"/>
        </w:rPr>
        <w:t>TIPO DE DEPÓSITO</w:t>
      </w:r>
      <w:r w:rsidR="00154124" w:rsidRPr="00F27772">
        <w:rPr>
          <w:rFonts w:asciiTheme="minorHAnsi" w:hAnsiTheme="minorHAnsi" w:cstheme="minorHAnsi"/>
          <w:bCs/>
          <w:sz w:val="22"/>
          <w:szCs w:val="22"/>
        </w:rPr>
        <w:t>: (CUENTA DE AHORRO,</w:t>
      </w:r>
      <w:r w:rsidR="00473910" w:rsidRPr="00F27772">
        <w:rPr>
          <w:rFonts w:asciiTheme="minorHAnsi" w:hAnsiTheme="minorHAnsi" w:cstheme="minorHAnsi"/>
          <w:bCs/>
          <w:sz w:val="22"/>
          <w:szCs w:val="22"/>
        </w:rPr>
        <w:t xml:space="preserve"> CORRIENTE,</w:t>
      </w:r>
      <w:r w:rsidR="00154124" w:rsidRPr="00F27772">
        <w:rPr>
          <w:rFonts w:asciiTheme="minorHAnsi" w:hAnsiTheme="minorHAnsi" w:cstheme="minorHAnsi"/>
          <w:bCs/>
          <w:sz w:val="22"/>
          <w:szCs w:val="22"/>
        </w:rPr>
        <w:t xml:space="preserve"> A PLAZO, ETC.)</w:t>
      </w:r>
    </w:p>
    <w:p w14:paraId="454BEB1F" w14:textId="77777777" w:rsidR="00783DC6" w:rsidRPr="00F27772" w:rsidRDefault="00783DC6" w:rsidP="000B25AC">
      <w:pPr>
        <w:pStyle w:val="Prrafodelista"/>
        <w:spacing w:after="60"/>
        <w:ind w:left="993"/>
        <w:jc w:val="both"/>
        <w:rPr>
          <w:rFonts w:asciiTheme="minorHAnsi" w:hAnsiTheme="minorHAnsi" w:cstheme="minorHAnsi"/>
          <w:bCs/>
          <w:sz w:val="22"/>
          <w:szCs w:val="22"/>
        </w:rPr>
      </w:pPr>
    </w:p>
    <w:p w14:paraId="5837200A" w14:textId="0DBD8FC6" w:rsidR="00364F91" w:rsidRPr="00F27772" w:rsidRDefault="00783DC6" w:rsidP="000B25AC">
      <w:pPr>
        <w:pStyle w:val="Prrafodelista"/>
        <w:numPr>
          <w:ilvl w:val="1"/>
          <w:numId w:val="13"/>
        </w:numPr>
        <w:spacing w:after="60"/>
        <w:ind w:left="993" w:hanging="284"/>
        <w:jc w:val="both"/>
        <w:rPr>
          <w:rFonts w:asciiTheme="minorHAnsi" w:hAnsiTheme="minorHAnsi" w:cstheme="minorHAnsi"/>
          <w:sz w:val="22"/>
          <w:szCs w:val="22"/>
        </w:rPr>
      </w:pPr>
      <w:r w:rsidRPr="00F27772">
        <w:rPr>
          <w:rFonts w:asciiTheme="minorHAnsi" w:hAnsiTheme="minorHAnsi" w:cstheme="minorHAnsi"/>
          <w:bCs/>
          <w:sz w:val="22"/>
          <w:szCs w:val="22"/>
        </w:rPr>
        <w:t xml:space="preserve"> </w:t>
      </w:r>
      <w:r w:rsidR="00165976" w:rsidRPr="00F27772">
        <w:rPr>
          <w:rFonts w:asciiTheme="minorHAnsi" w:hAnsiTheme="minorHAnsi" w:cstheme="minorHAnsi"/>
          <w:sz w:val="22"/>
          <w:szCs w:val="22"/>
        </w:rPr>
        <w:t>M</w:t>
      </w:r>
      <w:r w:rsidR="00C21187" w:rsidRPr="00F27772">
        <w:rPr>
          <w:rFonts w:asciiTheme="minorHAnsi" w:hAnsiTheme="minorHAnsi" w:cstheme="minorHAnsi"/>
          <w:sz w:val="22"/>
          <w:szCs w:val="22"/>
        </w:rPr>
        <w:t>ODALIDAD</w:t>
      </w:r>
      <w:r w:rsidR="00473910" w:rsidRPr="00F27772">
        <w:rPr>
          <w:rFonts w:asciiTheme="minorHAnsi" w:hAnsiTheme="minorHAnsi" w:cstheme="minorHAnsi"/>
          <w:sz w:val="22"/>
          <w:szCs w:val="22"/>
        </w:rPr>
        <w:t>: Enunciar las diferentes modalidades</w:t>
      </w:r>
      <w:r w:rsidR="00FD1989" w:rsidRPr="00F27772">
        <w:rPr>
          <w:rFonts w:asciiTheme="minorHAnsi" w:hAnsiTheme="minorHAnsi" w:cstheme="minorHAnsi"/>
          <w:sz w:val="22"/>
          <w:szCs w:val="22"/>
        </w:rPr>
        <w:t xml:space="preserve"> por tipo de depósito</w:t>
      </w:r>
      <w:r w:rsidR="00473910" w:rsidRPr="00F27772">
        <w:rPr>
          <w:rFonts w:asciiTheme="minorHAnsi" w:hAnsiTheme="minorHAnsi" w:cstheme="minorHAnsi"/>
          <w:sz w:val="22"/>
          <w:szCs w:val="22"/>
        </w:rPr>
        <w:t>.</w:t>
      </w:r>
    </w:p>
    <w:p w14:paraId="19520701" w14:textId="7D6D6874" w:rsidR="00783DC6" w:rsidRPr="00F27772" w:rsidRDefault="00154124" w:rsidP="000B25AC">
      <w:pPr>
        <w:pStyle w:val="Prrafodelista"/>
        <w:numPr>
          <w:ilvl w:val="0"/>
          <w:numId w:val="30"/>
        </w:numPr>
        <w:tabs>
          <w:tab w:val="left" w:pos="1701"/>
        </w:tabs>
        <w:spacing w:after="60"/>
        <w:ind w:left="1701" w:hanging="567"/>
        <w:jc w:val="both"/>
        <w:rPr>
          <w:rFonts w:asciiTheme="minorHAnsi" w:hAnsiTheme="minorHAnsi" w:cstheme="minorHAnsi"/>
          <w:bCs/>
          <w:sz w:val="22"/>
          <w:szCs w:val="22"/>
        </w:rPr>
      </w:pPr>
      <w:r w:rsidRPr="00F27772">
        <w:rPr>
          <w:rFonts w:asciiTheme="minorHAnsi" w:hAnsiTheme="minorHAnsi" w:cstheme="minorHAnsi"/>
          <w:bCs/>
          <w:sz w:val="22"/>
          <w:szCs w:val="22"/>
        </w:rPr>
        <w:t>Nombre de la modalidad (</w:t>
      </w:r>
      <w:r w:rsidR="00630D33" w:rsidRPr="00F27772">
        <w:rPr>
          <w:rFonts w:asciiTheme="minorHAnsi" w:hAnsiTheme="minorHAnsi" w:cstheme="minorHAnsi"/>
          <w:bCs/>
          <w:sz w:val="22"/>
          <w:szCs w:val="22"/>
        </w:rPr>
        <w:t xml:space="preserve">Ejemplo en </w:t>
      </w:r>
      <w:r w:rsidR="00B81725">
        <w:rPr>
          <w:rFonts w:asciiTheme="minorHAnsi" w:hAnsiTheme="minorHAnsi" w:cstheme="minorHAnsi"/>
          <w:bCs/>
          <w:sz w:val="22"/>
          <w:szCs w:val="22"/>
        </w:rPr>
        <w:t>C</w:t>
      </w:r>
      <w:r w:rsidR="00B81725" w:rsidRPr="00F27772">
        <w:rPr>
          <w:rFonts w:asciiTheme="minorHAnsi" w:hAnsiTheme="minorHAnsi" w:cstheme="minorHAnsi"/>
          <w:bCs/>
          <w:sz w:val="22"/>
          <w:szCs w:val="22"/>
        </w:rPr>
        <w:t xml:space="preserve">uenta </w:t>
      </w:r>
      <w:r w:rsidR="00630D33" w:rsidRPr="00F27772">
        <w:rPr>
          <w:rFonts w:asciiTheme="minorHAnsi" w:hAnsiTheme="minorHAnsi" w:cstheme="minorHAnsi"/>
          <w:bCs/>
          <w:sz w:val="22"/>
          <w:szCs w:val="22"/>
        </w:rPr>
        <w:t xml:space="preserve">de ahorro: </w:t>
      </w:r>
      <w:r w:rsidRPr="00F27772">
        <w:rPr>
          <w:rFonts w:asciiTheme="minorHAnsi" w:hAnsiTheme="minorHAnsi" w:cstheme="minorHAnsi"/>
          <w:bCs/>
          <w:sz w:val="22"/>
          <w:szCs w:val="22"/>
        </w:rPr>
        <w:t xml:space="preserve">Cuenta de </w:t>
      </w:r>
      <w:r w:rsidR="00B81725">
        <w:rPr>
          <w:rFonts w:asciiTheme="minorHAnsi" w:hAnsiTheme="minorHAnsi" w:cstheme="minorHAnsi"/>
          <w:bCs/>
          <w:sz w:val="22"/>
          <w:szCs w:val="22"/>
        </w:rPr>
        <w:t>A</w:t>
      </w:r>
      <w:r w:rsidR="00B81725" w:rsidRPr="00F27772">
        <w:rPr>
          <w:rFonts w:asciiTheme="minorHAnsi" w:hAnsiTheme="minorHAnsi" w:cstheme="minorHAnsi"/>
          <w:bCs/>
          <w:sz w:val="22"/>
          <w:szCs w:val="22"/>
        </w:rPr>
        <w:t xml:space="preserve">horro </w:t>
      </w:r>
      <w:r w:rsidRPr="00F27772">
        <w:rPr>
          <w:rFonts w:asciiTheme="minorHAnsi" w:hAnsiTheme="minorHAnsi" w:cstheme="minorHAnsi"/>
          <w:bCs/>
          <w:sz w:val="22"/>
          <w:szCs w:val="22"/>
        </w:rPr>
        <w:t>básica, Cuenta de Ahorro programada, Cuenta infantil)</w:t>
      </w:r>
      <w:r w:rsidR="00364F91" w:rsidRPr="00F27772">
        <w:rPr>
          <w:rFonts w:asciiTheme="minorHAnsi" w:hAnsiTheme="minorHAnsi" w:cstheme="minorHAnsi"/>
          <w:bCs/>
          <w:sz w:val="22"/>
          <w:szCs w:val="22"/>
        </w:rPr>
        <w:t>.</w:t>
      </w:r>
    </w:p>
    <w:p w14:paraId="67802C93" w14:textId="734F7B3E" w:rsidR="008F275D" w:rsidRPr="00F27772" w:rsidRDefault="00D170DC" w:rsidP="000B25AC">
      <w:pPr>
        <w:pStyle w:val="Prrafodelista"/>
        <w:numPr>
          <w:ilvl w:val="0"/>
          <w:numId w:val="30"/>
        </w:numPr>
        <w:tabs>
          <w:tab w:val="left" w:pos="1701"/>
        </w:tabs>
        <w:spacing w:after="60"/>
        <w:ind w:left="1701" w:hanging="567"/>
        <w:jc w:val="both"/>
        <w:rPr>
          <w:rFonts w:asciiTheme="minorHAnsi" w:hAnsiTheme="minorHAnsi" w:cstheme="minorHAnsi"/>
          <w:sz w:val="22"/>
          <w:szCs w:val="22"/>
        </w:rPr>
      </w:pPr>
      <w:r w:rsidRPr="00F27772">
        <w:rPr>
          <w:rFonts w:asciiTheme="minorHAnsi" w:hAnsiTheme="minorHAnsi" w:cstheme="minorHAnsi"/>
          <w:bCs/>
          <w:sz w:val="22"/>
          <w:szCs w:val="22"/>
        </w:rPr>
        <w:t>Características</w:t>
      </w:r>
      <w:r w:rsidRPr="00F27772">
        <w:rPr>
          <w:rFonts w:asciiTheme="minorHAnsi" w:hAnsiTheme="minorHAnsi" w:cstheme="minorHAnsi"/>
          <w:sz w:val="22"/>
          <w:szCs w:val="22"/>
        </w:rPr>
        <w:t xml:space="preserve"> del Producto</w:t>
      </w:r>
      <w:r w:rsidR="00154124" w:rsidRPr="00F27772">
        <w:rPr>
          <w:rFonts w:asciiTheme="minorHAnsi" w:hAnsiTheme="minorHAnsi" w:cstheme="minorHAnsi"/>
          <w:sz w:val="22"/>
          <w:szCs w:val="22"/>
        </w:rPr>
        <w:t xml:space="preserve">: </w:t>
      </w:r>
    </w:p>
    <w:p w14:paraId="3B3ADE97" w14:textId="0C68531C" w:rsidR="00154124" w:rsidRPr="00F27772" w:rsidRDefault="008F275D" w:rsidP="00AC38FF">
      <w:pPr>
        <w:spacing w:after="60"/>
        <w:ind w:left="1701"/>
        <w:jc w:val="both"/>
        <w:rPr>
          <w:rFonts w:asciiTheme="minorHAnsi" w:hAnsiTheme="minorHAnsi" w:cstheme="minorHAnsi"/>
          <w:bCs/>
          <w:sz w:val="22"/>
          <w:szCs w:val="22"/>
        </w:rPr>
      </w:pPr>
      <w:r w:rsidRPr="00F27772">
        <w:rPr>
          <w:rFonts w:asciiTheme="minorHAnsi" w:hAnsiTheme="minorHAnsi" w:cstheme="minorHAnsi"/>
          <w:bCs/>
          <w:sz w:val="22"/>
          <w:szCs w:val="22"/>
        </w:rPr>
        <w:t>D</w:t>
      </w:r>
      <w:r w:rsidR="00154124" w:rsidRPr="00F27772">
        <w:rPr>
          <w:rFonts w:asciiTheme="minorHAnsi" w:hAnsiTheme="minorHAnsi" w:cstheme="minorHAnsi"/>
          <w:bCs/>
          <w:sz w:val="22"/>
          <w:szCs w:val="22"/>
        </w:rPr>
        <w:t>etallar las particularidades de la cuenta</w:t>
      </w:r>
      <w:r w:rsidR="00824C3E" w:rsidRPr="00F27772">
        <w:rPr>
          <w:rFonts w:asciiTheme="minorHAnsi" w:hAnsiTheme="minorHAnsi" w:cstheme="minorHAnsi"/>
          <w:bCs/>
          <w:sz w:val="22"/>
          <w:szCs w:val="22"/>
        </w:rPr>
        <w:t xml:space="preserve">, tales como: </w:t>
      </w:r>
      <w:r w:rsidR="004E1DEF" w:rsidRPr="00F27772">
        <w:rPr>
          <w:rFonts w:asciiTheme="minorHAnsi" w:hAnsiTheme="minorHAnsi" w:cstheme="minorHAnsi"/>
          <w:bCs/>
          <w:sz w:val="22"/>
          <w:szCs w:val="22"/>
        </w:rPr>
        <w:t>U</w:t>
      </w:r>
      <w:r w:rsidR="00355DDF" w:rsidRPr="00F27772">
        <w:rPr>
          <w:rFonts w:asciiTheme="minorHAnsi" w:hAnsiTheme="minorHAnsi" w:cstheme="minorHAnsi"/>
          <w:bCs/>
          <w:sz w:val="22"/>
          <w:szCs w:val="22"/>
        </w:rPr>
        <w:t>tilización de una</w:t>
      </w:r>
      <w:r w:rsidR="00824C3E" w:rsidRPr="00F27772">
        <w:rPr>
          <w:rFonts w:asciiTheme="minorHAnsi" w:hAnsiTheme="minorHAnsi" w:cstheme="minorHAnsi"/>
          <w:bCs/>
          <w:sz w:val="22"/>
          <w:szCs w:val="22"/>
        </w:rPr>
        <w:t xml:space="preserve"> libreta u otro medio de identificación de la cuenta, </w:t>
      </w:r>
      <w:r w:rsidR="00355DDF" w:rsidRPr="00F27772">
        <w:rPr>
          <w:rFonts w:asciiTheme="minorHAnsi" w:hAnsiTheme="minorHAnsi" w:cstheme="minorHAnsi"/>
          <w:bCs/>
          <w:sz w:val="22"/>
          <w:szCs w:val="22"/>
        </w:rPr>
        <w:t>otorgamiento de</w:t>
      </w:r>
      <w:r w:rsidR="00824C3E" w:rsidRPr="00F27772">
        <w:rPr>
          <w:rFonts w:asciiTheme="minorHAnsi" w:hAnsiTheme="minorHAnsi" w:cstheme="minorHAnsi"/>
          <w:bCs/>
          <w:sz w:val="22"/>
          <w:szCs w:val="22"/>
        </w:rPr>
        <w:t xml:space="preserve"> tarjeta de d</w:t>
      </w:r>
      <w:r w:rsidR="00EB1CD3" w:rsidRPr="00F27772">
        <w:rPr>
          <w:rFonts w:asciiTheme="minorHAnsi" w:hAnsiTheme="minorHAnsi" w:cstheme="minorHAnsi"/>
          <w:bCs/>
          <w:sz w:val="22"/>
          <w:szCs w:val="22"/>
        </w:rPr>
        <w:t>é</w:t>
      </w:r>
      <w:r w:rsidR="00824C3E" w:rsidRPr="00F27772">
        <w:rPr>
          <w:rFonts w:asciiTheme="minorHAnsi" w:hAnsiTheme="minorHAnsi" w:cstheme="minorHAnsi"/>
          <w:bCs/>
          <w:sz w:val="22"/>
          <w:szCs w:val="22"/>
        </w:rPr>
        <w:t>bito, chequera o certificado de dep</w:t>
      </w:r>
      <w:r w:rsidR="00EB1CD3" w:rsidRPr="00F27772">
        <w:rPr>
          <w:rFonts w:asciiTheme="minorHAnsi" w:hAnsiTheme="minorHAnsi" w:cstheme="minorHAnsi"/>
          <w:bCs/>
          <w:sz w:val="22"/>
          <w:szCs w:val="22"/>
        </w:rPr>
        <w:t>ó</w:t>
      </w:r>
      <w:r w:rsidR="00824C3E" w:rsidRPr="00F27772">
        <w:rPr>
          <w:rFonts w:asciiTheme="minorHAnsi" w:hAnsiTheme="minorHAnsi" w:cstheme="minorHAnsi"/>
          <w:bCs/>
          <w:sz w:val="22"/>
          <w:szCs w:val="22"/>
        </w:rPr>
        <w:t xml:space="preserve">sito, </w:t>
      </w:r>
      <w:r w:rsidR="00355DDF" w:rsidRPr="00F27772">
        <w:rPr>
          <w:rFonts w:asciiTheme="minorHAnsi" w:hAnsiTheme="minorHAnsi" w:cstheme="minorHAnsi"/>
          <w:bCs/>
          <w:sz w:val="22"/>
          <w:szCs w:val="22"/>
        </w:rPr>
        <w:t>forma de comunicación del estado de cuenta del depositante (</w:t>
      </w:r>
      <w:r w:rsidR="00824C3E" w:rsidRPr="00F27772">
        <w:rPr>
          <w:rFonts w:asciiTheme="minorHAnsi" w:hAnsiTheme="minorHAnsi" w:cstheme="minorHAnsi"/>
          <w:bCs/>
          <w:sz w:val="22"/>
          <w:szCs w:val="22"/>
        </w:rPr>
        <w:t>impreso o por medios electrónicos</w:t>
      </w:r>
      <w:r w:rsidR="00355DDF" w:rsidRPr="00F27772">
        <w:rPr>
          <w:rFonts w:asciiTheme="minorHAnsi" w:hAnsiTheme="minorHAnsi" w:cstheme="minorHAnsi"/>
          <w:bCs/>
          <w:sz w:val="22"/>
          <w:szCs w:val="22"/>
        </w:rPr>
        <w:t>)</w:t>
      </w:r>
      <w:r w:rsidR="00E47612" w:rsidRPr="00F27772">
        <w:rPr>
          <w:rFonts w:asciiTheme="minorHAnsi" w:hAnsiTheme="minorHAnsi" w:cstheme="minorHAnsi"/>
          <w:bCs/>
          <w:sz w:val="22"/>
          <w:szCs w:val="22"/>
        </w:rPr>
        <w:t>,</w:t>
      </w:r>
      <w:r w:rsidR="00A17322" w:rsidRPr="00F27772">
        <w:rPr>
          <w:rFonts w:asciiTheme="minorHAnsi" w:hAnsiTheme="minorHAnsi" w:cstheme="minorHAnsi"/>
          <w:bCs/>
          <w:sz w:val="22"/>
          <w:szCs w:val="22"/>
        </w:rPr>
        <w:t xml:space="preserve"> detallar si se </w:t>
      </w:r>
      <w:r w:rsidR="00672336" w:rsidRPr="00F27772">
        <w:rPr>
          <w:rFonts w:asciiTheme="minorHAnsi" w:hAnsiTheme="minorHAnsi" w:cstheme="minorHAnsi"/>
          <w:bCs/>
          <w:sz w:val="22"/>
          <w:szCs w:val="22"/>
        </w:rPr>
        <w:t>cobrarán</w:t>
      </w:r>
      <w:r w:rsidR="00A17322" w:rsidRPr="00F27772">
        <w:rPr>
          <w:rFonts w:asciiTheme="minorHAnsi" w:hAnsiTheme="minorHAnsi" w:cstheme="minorHAnsi"/>
          <w:bCs/>
          <w:sz w:val="22"/>
          <w:szCs w:val="22"/>
        </w:rPr>
        <w:t xml:space="preserve"> comisiones cuando el cliente</w:t>
      </w:r>
      <w:r w:rsidR="00672336" w:rsidRPr="00F27772">
        <w:rPr>
          <w:rFonts w:asciiTheme="minorHAnsi" w:hAnsiTheme="minorHAnsi" w:cstheme="minorHAnsi"/>
          <w:bCs/>
          <w:sz w:val="22"/>
          <w:szCs w:val="22"/>
        </w:rPr>
        <w:t xml:space="preserve"> solicite los estados de cuenta</w:t>
      </w:r>
      <w:r w:rsidR="00A17322" w:rsidRPr="00F27772">
        <w:rPr>
          <w:rFonts w:asciiTheme="minorHAnsi" w:hAnsiTheme="minorHAnsi" w:cstheme="minorHAnsi"/>
          <w:bCs/>
          <w:sz w:val="22"/>
          <w:szCs w:val="22"/>
        </w:rPr>
        <w:t xml:space="preserve"> </w:t>
      </w:r>
      <w:r w:rsidR="00310D1E" w:rsidRPr="00F27772">
        <w:rPr>
          <w:rFonts w:asciiTheme="minorHAnsi" w:hAnsiTheme="minorHAnsi" w:cstheme="minorHAnsi"/>
          <w:bCs/>
          <w:sz w:val="22"/>
          <w:szCs w:val="22"/>
        </w:rPr>
        <w:t xml:space="preserve">de </w:t>
      </w:r>
      <w:r w:rsidR="00737692" w:rsidRPr="00F27772">
        <w:rPr>
          <w:rFonts w:asciiTheme="minorHAnsi" w:hAnsiTheme="minorHAnsi" w:cstheme="minorHAnsi"/>
          <w:bCs/>
          <w:sz w:val="22"/>
          <w:szCs w:val="22"/>
        </w:rPr>
        <w:t>forma física</w:t>
      </w:r>
      <w:r w:rsidR="00824C3E" w:rsidRPr="00F27772">
        <w:rPr>
          <w:rFonts w:asciiTheme="minorHAnsi" w:hAnsiTheme="minorHAnsi" w:cstheme="minorHAnsi"/>
          <w:bCs/>
          <w:sz w:val="22"/>
          <w:szCs w:val="22"/>
        </w:rPr>
        <w:t xml:space="preserve">, </w:t>
      </w:r>
      <w:r w:rsidR="00355DDF" w:rsidRPr="00F27772">
        <w:rPr>
          <w:rFonts w:asciiTheme="minorHAnsi" w:hAnsiTheme="minorHAnsi" w:cstheme="minorHAnsi"/>
          <w:bCs/>
          <w:sz w:val="22"/>
          <w:szCs w:val="22"/>
        </w:rPr>
        <w:t xml:space="preserve">posibilidades de hacer transacciones por banca en línea u operación en aplicación móvil, </w:t>
      </w:r>
      <w:r w:rsidR="00736103" w:rsidRPr="00F27772">
        <w:rPr>
          <w:rFonts w:asciiTheme="minorHAnsi" w:hAnsiTheme="minorHAnsi" w:cstheme="minorHAnsi"/>
          <w:bCs/>
          <w:sz w:val="22"/>
          <w:szCs w:val="22"/>
        </w:rPr>
        <w:t xml:space="preserve">sobregiro, </w:t>
      </w:r>
      <w:r w:rsidR="00355DDF" w:rsidRPr="00F27772">
        <w:rPr>
          <w:rFonts w:asciiTheme="minorHAnsi" w:hAnsiTheme="minorHAnsi" w:cstheme="minorHAnsi"/>
          <w:bCs/>
          <w:sz w:val="22"/>
          <w:szCs w:val="22"/>
        </w:rPr>
        <w:t xml:space="preserve">entre otros aspectos considerados por la entidad </w:t>
      </w:r>
      <w:r w:rsidR="00B00F54" w:rsidRPr="00F27772">
        <w:rPr>
          <w:rFonts w:asciiTheme="minorHAnsi" w:hAnsiTheme="minorHAnsi" w:cstheme="minorHAnsi"/>
          <w:bCs/>
          <w:sz w:val="22"/>
          <w:szCs w:val="22"/>
        </w:rPr>
        <w:t xml:space="preserve">y </w:t>
      </w:r>
      <w:r w:rsidR="00355DDF" w:rsidRPr="00F27772">
        <w:rPr>
          <w:rFonts w:asciiTheme="minorHAnsi" w:hAnsiTheme="minorHAnsi" w:cstheme="minorHAnsi"/>
          <w:bCs/>
          <w:sz w:val="22"/>
          <w:szCs w:val="22"/>
        </w:rPr>
        <w:t>que sean particularidad</w:t>
      </w:r>
      <w:r w:rsidR="00C42CD3" w:rsidRPr="00F27772">
        <w:rPr>
          <w:rFonts w:asciiTheme="minorHAnsi" w:hAnsiTheme="minorHAnsi" w:cstheme="minorHAnsi"/>
          <w:bCs/>
          <w:sz w:val="22"/>
          <w:szCs w:val="22"/>
        </w:rPr>
        <w:t>es</w:t>
      </w:r>
      <w:r w:rsidR="00355DDF" w:rsidRPr="00F27772">
        <w:rPr>
          <w:rFonts w:asciiTheme="minorHAnsi" w:hAnsiTheme="minorHAnsi" w:cstheme="minorHAnsi"/>
          <w:bCs/>
          <w:sz w:val="22"/>
          <w:szCs w:val="22"/>
        </w:rPr>
        <w:t xml:space="preserve"> a la modalidad</w:t>
      </w:r>
      <w:r w:rsidR="00736103" w:rsidRPr="00F27772">
        <w:rPr>
          <w:rFonts w:asciiTheme="minorHAnsi" w:hAnsiTheme="minorHAnsi" w:cstheme="minorHAnsi"/>
          <w:bCs/>
          <w:sz w:val="22"/>
          <w:szCs w:val="22"/>
        </w:rPr>
        <w:t>.</w:t>
      </w:r>
      <w:r w:rsidR="0074201F" w:rsidRPr="00F27772">
        <w:rPr>
          <w:rFonts w:asciiTheme="minorHAnsi" w:hAnsiTheme="minorHAnsi" w:cstheme="minorHAnsi"/>
          <w:bCs/>
          <w:sz w:val="22"/>
          <w:szCs w:val="22"/>
        </w:rPr>
        <w:t xml:space="preserve"> </w:t>
      </w:r>
      <w:r w:rsidR="00736103" w:rsidRPr="00F27772">
        <w:rPr>
          <w:rFonts w:asciiTheme="minorHAnsi" w:hAnsiTheme="minorHAnsi" w:cstheme="minorHAnsi"/>
          <w:bCs/>
          <w:sz w:val="22"/>
          <w:szCs w:val="22"/>
        </w:rPr>
        <w:t xml:space="preserve">En el caso de los Depósitos a Plazo Fijo deberá </w:t>
      </w:r>
      <w:r w:rsidR="0074201F" w:rsidRPr="00F27772">
        <w:rPr>
          <w:rFonts w:asciiTheme="minorHAnsi" w:hAnsiTheme="minorHAnsi" w:cstheme="minorHAnsi"/>
          <w:bCs/>
          <w:sz w:val="22"/>
          <w:szCs w:val="22"/>
        </w:rPr>
        <w:t xml:space="preserve">especificar: </w:t>
      </w:r>
      <w:r w:rsidR="00B81725">
        <w:rPr>
          <w:rFonts w:asciiTheme="minorHAnsi" w:hAnsiTheme="minorHAnsi" w:cstheme="minorHAnsi"/>
          <w:bCs/>
          <w:sz w:val="22"/>
          <w:szCs w:val="22"/>
        </w:rPr>
        <w:t>P</w:t>
      </w:r>
      <w:r w:rsidR="00B81725" w:rsidRPr="00F27772">
        <w:rPr>
          <w:rFonts w:asciiTheme="minorHAnsi" w:hAnsiTheme="minorHAnsi" w:cstheme="minorHAnsi"/>
          <w:bCs/>
          <w:sz w:val="22"/>
          <w:szCs w:val="22"/>
        </w:rPr>
        <w:t>lazo</w:t>
      </w:r>
      <w:r w:rsidR="00736103" w:rsidRPr="00F27772">
        <w:rPr>
          <w:rFonts w:asciiTheme="minorHAnsi" w:hAnsiTheme="minorHAnsi" w:cstheme="minorHAnsi"/>
          <w:bCs/>
          <w:sz w:val="22"/>
          <w:szCs w:val="22"/>
        </w:rPr>
        <w:t xml:space="preserve">, Certificado de Depósito, renovación del Depósito, </w:t>
      </w:r>
      <w:r w:rsidR="0074201F" w:rsidRPr="00F27772">
        <w:rPr>
          <w:rFonts w:asciiTheme="minorHAnsi" w:hAnsiTheme="minorHAnsi" w:cstheme="minorHAnsi"/>
          <w:bCs/>
          <w:sz w:val="22"/>
          <w:szCs w:val="22"/>
        </w:rPr>
        <w:t>r</w:t>
      </w:r>
      <w:r w:rsidR="00736103" w:rsidRPr="00F27772">
        <w:rPr>
          <w:rFonts w:asciiTheme="minorHAnsi" w:hAnsiTheme="minorHAnsi" w:cstheme="minorHAnsi"/>
          <w:bCs/>
          <w:sz w:val="22"/>
          <w:szCs w:val="22"/>
        </w:rPr>
        <w:t xml:space="preserve">eposición del Certificado de Depósito y Cancelación. </w:t>
      </w:r>
    </w:p>
    <w:p w14:paraId="5C7A22DE" w14:textId="091E2D7D" w:rsidR="008F275D" w:rsidRPr="00F27772" w:rsidRDefault="00154124" w:rsidP="008C7624">
      <w:pPr>
        <w:pStyle w:val="Prrafodelista"/>
        <w:numPr>
          <w:ilvl w:val="0"/>
          <w:numId w:val="30"/>
        </w:numPr>
        <w:tabs>
          <w:tab w:val="left" w:pos="1701"/>
        </w:tabs>
        <w:spacing w:after="60"/>
        <w:ind w:left="1701" w:hanging="567"/>
        <w:jc w:val="both"/>
        <w:rPr>
          <w:rFonts w:asciiTheme="minorHAnsi" w:hAnsiTheme="minorHAnsi" w:cstheme="minorHAnsi"/>
          <w:bCs/>
          <w:sz w:val="22"/>
          <w:szCs w:val="22"/>
        </w:rPr>
      </w:pPr>
      <w:r w:rsidRPr="00F27772">
        <w:rPr>
          <w:rFonts w:asciiTheme="minorHAnsi" w:hAnsiTheme="minorHAnsi" w:cstheme="minorHAnsi"/>
          <w:bCs/>
          <w:sz w:val="22"/>
          <w:szCs w:val="22"/>
        </w:rPr>
        <w:t>Segmento de mercado</w:t>
      </w:r>
      <w:r w:rsidR="00965E94" w:rsidRPr="00F27772">
        <w:rPr>
          <w:rFonts w:asciiTheme="minorHAnsi" w:hAnsiTheme="minorHAnsi" w:cstheme="minorHAnsi"/>
          <w:bCs/>
          <w:sz w:val="22"/>
          <w:szCs w:val="22"/>
        </w:rPr>
        <w:t xml:space="preserve">: </w:t>
      </w:r>
    </w:p>
    <w:p w14:paraId="54987A96" w14:textId="77777777" w:rsidR="00154124" w:rsidRPr="00F27772" w:rsidRDefault="004E1DEF" w:rsidP="00442CC7">
      <w:pPr>
        <w:spacing w:after="60"/>
        <w:ind w:left="1843" w:hanging="142"/>
        <w:jc w:val="both"/>
        <w:rPr>
          <w:rFonts w:asciiTheme="minorHAnsi" w:hAnsiTheme="minorHAnsi" w:cstheme="minorHAnsi"/>
          <w:bCs/>
          <w:sz w:val="22"/>
          <w:szCs w:val="22"/>
        </w:rPr>
      </w:pPr>
      <w:r w:rsidRPr="00F27772">
        <w:rPr>
          <w:rFonts w:asciiTheme="minorHAnsi" w:hAnsiTheme="minorHAnsi" w:cstheme="minorHAnsi"/>
          <w:bCs/>
          <w:sz w:val="22"/>
          <w:szCs w:val="22"/>
        </w:rPr>
        <w:t>Identificar a</w:t>
      </w:r>
      <w:r w:rsidR="00965E94" w:rsidRPr="00F27772">
        <w:rPr>
          <w:rFonts w:asciiTheme="minorHAnsi" w:hAnsiTheme="minorHAnsi" w:cstheme="minorHAnsi"/>
          <w:bCs/>
          <w:sz w:val="22"/>
          <w:szCs w:val="22"/>
        </w:rPr>
        <w:t xml:space="preserve"> qué</w:t>
      </w:r>
      <w:r w:rsidR="00154124" w:rsidRPr="00F27772">
        <w:rPr>
          <w:rFonts w:asciiTheme="minorHAnsi" w:hAnsiTheme="minorHAnsi" w:cstheme="minorHAnsi"/>
          <w:bCs/>
          <w:sz w:val="22"/>
          <w:szCs w:val="22"/>
        </w:rPr>
        <w:t xml:space="preserve"> depositantes está dirigido el producto.</w:t>
      </w:r>
      <w:r w:rsidR="00154124" w:rsidRPr="00F27772">
        <w:rPr>
          <w:rFonts w:asciiTheme="minorHAnsi" w:hAnsiTheme="minorHAnsi" w:cstheme="minorHAnsi"/>
          <w:bCs/>
          <w:sz w:val="22"/>
          <w:szCs w:val="22"/>
        </w:rPr>
        <w:tab/>
      </w:r>
    </w:p>
    <w:p w14:paraId="78A3A175" w14:textId="3DCAB38B" w:rsidR="008F275D" w:rsidRPr="00F27772" w:rsidRDefault="00154124" w:rsidP="008C7624">
      <w:pPr>
        <w:pStyle w:val="Prrafodelista"/>
        <w:numPr>
          <w:ilvl w:val="0"/>
          <w:numId w:val="30"/>
        </w:numPr>
        <w:tabs>
          <w:tab w:val="left" w:pos="1701"/>
        </w:tabs>
        <w:spacing w:after="60"/>
        <w:ind w:left="1701" w:hanging="567"/>
        <w:jc w:val="both"/>
        <w:rPr>
          <w:rFonts w:asciiTheme="minorHAnsi" w:hAnsiTheme="minorHAnsi" w:cstheme="minorHAnsi"/>
          <w:bCs/>
          <w:sz w:val="22"/>
          <w:szCs w:val="22"/>
        </w:rPr>
      </w:pPr>
      <w:r w:rsidRPr="00F27772">
        <w:rPr>
          <w:rFonts w:asciiTheme="minorHAnsi" w:hAnsiTheme="minorHAnsi" w:cstheme="minorHAnsi"/>
          <w:bCs/>
          <w:sz w:val="22"/>
          <w:szCs w:val="22"/>
        </w:rPr>
        <w:t xml:space="preserve">Beneficios del producto: </w:t>
      </w:r>
    </w:p>
    <w:p w14:paraId="387604F5" w14:textId="77777777" w:rsidR="00154124" w:rsidRPr="00F27772" w:rsidRDefault="008F275D" w:rsidP="00442CC7">
      <w:pPr>
        <w:spacing w:after="60"/>
        <w:ind w:left="1701"/>
        <w:jc w:val="both"/>
        <w:rPr>
          <w:rFonts w:asciiTheme="minorHAnsi" w:hAnsiTheme="minorHAnsi" w:cstheme="minorHAnsi"/>
          <w:bCs/>
          <w:sz w:val="22"/>
          <w:szCs w:val="22"/>
        </w:rPr>
      </w:pPr>
      <w:r w:rsidRPr="00F27772">
        <w:rPr>
          <w:rFonts w:asciiTheme="minorHAnsi" w:hAnsiTheme="minorHAnsi" w:cstheme="minorHAnsi"/>
          <w:bCs/>
          <w:sz w:val="22"/>
          <w:szCs w:val="22"/>
        </w:rPr>
        <w:t>E</w:t>
      </w:r>
      <w:r w:rsidR="00154124" w:rsidRPr="00F27772">
        <w:rPr>
          <w:rFonts w:asciiTheme="minorHAnsi" w:hAnsiTheme="minorHAnsi" w:cstheme="minorHAnsi"/>
          <w:bCs/>
          <w:sz w:val="22"/>
          <w:szCs w:val="22"/>
        </w:rPr>
        <w:t xml:space="preserve">numerar los beneficios aplicables a cada producto, exceptuando aspectos inherentes al </w:t>
      </w:r>
      <w:r w:rsidR="00C65E40" w:rsidRPr="00F27772">
        <w:rPr>
          <w:rFonts w:asciiTheme="minorHAnsi" w:hAnsiTheme="minorHAnsi" w:cstheme="minorHAnsi"/>
          <w:bCs/>
          <w:sz w:val="22"/>
          <w:szCs w:val="22"/>
        </w:rPr>
        <w:t>mismo</w:t>
      </w:r>
      <w:r w:rsidR="00154124" w:rsidRPr="00F27772">
        <w:rPr>
          <w:rFonts w:asciiTheme="minorHAnsi" w:hAnsiTheme="minorHAnsi" w:cstheme="minorHAnsi"/>
          <w:bCs/>
          <w:sz w:val="22"/>
          <w:szCs w:val="22"/>
        </w:rPr>
        <w:t>.</w:t>
      </w:r>
      <w:r w:rsidR="00154124" w:rsidRPr="00F27772">
        <w:rPr>
          <w:rFonts w:asciiTheme="minorHAnsi" w:hAnsiTheme="minorHAnsi" w:cstheme="minorHAnsi"/>
          <w:bCs/>
          <w:sz w:val="22"/>
          <w:szCs w:val="22"/>
        </w:rPr>
        <w:tab/>
      </w:r>
    </w:p>
    <w:p w14:paraId="22A903CC" w14:textId="77777777" w:rsidR="00154124" w:rsidRPr="00F27772" w:rsidRDefault="00154124" w:rsidP="008F275D">
      <w:pPr>
        <w:spacing w:after="60"/>
        <w:ind w:left="993"/>
        <w:jc w:val="both"/>
        <w:rPr>
          <w:rFonts w:asciiTheme="minorHAnsi" w:hAnsiTheme="minorHAnsi" w:cstheme="minorHAnsi"/>
          <w:bCs/>
          <w:sz w:val="22"/>
          <w:szCs w:val="22"/>
        </w:rPr>
      </w:pPr>
    </w:p>
    <w:p w14:paraId="490365F3" w14:textId="77777777" w:rsidR="008F275D" w:rsidRPr="00F27772" w:rsidRDefault="00CF4A8D" w:rsidP="004079AB">
      <w:pPr>
        <w:pStyle w:val="Prrafodelista"/>
        <w:numPr>
          <w:ilvl w:val="0"/>
          <w:numId w:val="13"/>
        </w:numPr>
        <w:spacing w:after="60"/>
        <w:jc w:val="both"/>
        <w:rPr>
          <w:rFonts w:asciiTheme="minorHAnsi" w:hAnsiTheme="minorHAnsi" w:cstheme="minorHAnsi"/>
          <w:bCs/>
          <w:sz w:val="22"/>
          <w:szCs w:val="22"/>
        </w:rPr>
      </w:pPr>
      <w:r w:rsidRPr="00F27772">
        <w:rPr>
          <w:rFonts w:asciiTheme="minorHAnsi" w:hAnsiTheme="minorHAnsi" w:cstheme="minorHAnsi"/>
          <w:bCs/>
          <w:sz w:val="22"/>
          <w:szCs w:val="22"/>
        </w:rPr>
        <w:t xml:space="preserve">AUTORIZACIÓN Y VIGENCIA: </w:t>
      </w:r>
    </w:p>
    <w:p w14:paraId="226B0800" w14:textId="77777777" w:rsidR="00154124" w:rsidRPr="00F27772" w:rsidRDefault="00CF4A8D" w:rsidP="008F275D">
      <w:pPr>
        <w:pStyle w:val="Prrafodelista"/>
        <w:spacing w:after="60"/>
        <w:jc w:val="both"/>
        <w:rPr>
          <w:rFonts w:asciiTheme="minorHAnsi" w:hAnsiTheme="minorHAnsi" w:cstheme="minorHAnsi"/>
          <w:bCs/>
          <w:sz w:val="22"/>
          <w:szCs w:val="22"/>
        </w:rPr>
      </w:pPr>
      <w:r w:rsidRPr="00F27772">
        <w:rPr>
          <w:rFonts w:asciiTheme="minorHAnsi" w:hAnsiTheme="minorHAnsi" w:cstheme="minorHAnsi"/>
          <w:bCs/>
          <w:sz w:val="22"/>
          <w:szCs w:val="22"/>
        </w:rPr>
        <w:t>Las N</w:t>
      </w:r>
      <w:r w:rsidR="00154124" w:rsidRPr="00F27772">
        <w:rPr>
          <w:rFonts w:asciiTheme="minorHAnsi" w:hAnsiTheme="minorHAnsi" w:cstheme="minorHAnsi"/>
          <w:bCs/>
          <w:sz w:val="22"/>
          <w:szCs w:val="22"/>
        </w:rPr>
        <w:t xml:space="preserve">ormas de </w:t>
      </w:r>
      <w:r w:rsidRPr="00F27772">
        <w:rPr>
          <w:rFonts w:asciiTheme="minorHAnsi" w:hAnsiTheme="minorHAnsi" w:cstheme="minorHAnsi"/>
          <w:bCs/>
          <w:sz w:val="22"/>
          <w:szCs w:val="22"/>
        </w:rPr>
        <w:t>C</w:t>
      </w:r>
      <w:r w:rsidR="00965E94" w:rsidRPr="00F27772">
        <w:rPr>
          <w:rFonts w:asciiTheme="minorHAnsi" w:hAnsiTheme="minorHAnsi" w:cstheme="minorHAnsi"/>
          <w:bCs/>
          <w:sz w:val="22"/>
          <w:szCs w:val="22"/>
        </w:rPr>
        <w:t>aptación entrará</w:t>
      </w:r>
      <w:r w:rsidR="00154124" w:rsidRPr="00F27772">
        <w:rPr>
          <w:rFonts w:asciiTheme="minorHAnsi" w:hAnsiTheme="minorHAnsi" w:cstheme="minorHAnsi"/>
          <w:bCs/>
          <w:sz w:val="22"/>
          <w:szCs w:val="22"/>
        </w:rPr>
        <w:t xml:space="preserve">n en vigencia </w:t>
      </w:r>
      <w:r w:rsidR="00694314" w:rsidRPr="00F27772">
        <w:rPr>
          <w:rFonts w:asciiTheme="minorHAnsi" w:hAnsiTheme="minorHAnsi" w:cstheme="minorHAnsi"/>
          <w:bCs/>
          <w:sz w:val="22"/>
          <w:szCs w:val="22"/>
        </w:rPr>
        <w:t>quince días después</w:t>
      </w:r>
      <w:r w:rsidR="00154124" w:rsidRPr="00F27772">
        <w:rPr>
          <w:rFonts w:asciiTheme="minorHAnsi" w:hAnsiTheme="minorHAnsi" w:cstheme="minorHAnsi"/>
          <w:bCs/>
          <w:sz w:val="22"/>
          <w:szCs w:val="22"/>
        </w:rPr>
        <w:t xml:space="preserve"> de la fecha de aprobación del Consejo Directivo del Banco Central de Reserva. </w:t>
      </w:r>
    </w:p>
    <w:p w14:paraId="7F1EB0FA" w14:textId="77777777" w:rsidR="00154124" w:rsidRPr="00F27772" w:rsidRDefault="00154124" w:rsidP="00154124">
      <w:pPr>
        <w:rPr>
          <w:b/>
          <w:sz w:val="24"/>
        </w:rPr>
      </w:pPr>
    </w:p>
    <w:p w14:paraId="577863E0" w14:textId="77777777" w:rsidR="00E66260" w:rsidRPr="00F27772" w:rsidRDefault="00E66260" w:rsidP="00154124">
      <w:pPr>
        <w:rPr>
          <w:b/>
          <w:sz w:val="24"/>
        </w:rPr>
      </w:pPr>
    </w:p>
    <w:p w14:paraId="409C685C" w14:textId="77777777" w:rsidR="00364F91" w:rsidRPr="00F27772" w:rsidRDefault="00364F91" w:rsidP="00154124">
      <w:pPr>
        <w:rPr>
          <w:b/>
          <w:sz w:val="24"/>
        </w:rPr>
      </w:pPr>
    </w:p>
    <w:p w14:paraId="4B5C5F0C" w14:textId="77777777" w:rsidR="00364F91" w:rsidRPr="00F27772" w:rsidRDefault="00364F91" w:rsidP="00154124">
      <w:pPr>
        <w:rPr>
          <w:b/>
          <w:sz w:val="24"/>
        </w:rPr>
      </w:pPr>
    </w:p>
    <w:p w14:paraId="31B73018" w14:textId="77777777" w:rsidR="00364F91" w:rsidRPr="00F27772" w:rsidRDefault="00364F91" w:rsidP="00154124">
      <w:pPr>
        <w:rPr>
          <w:b/>
          <w:sz w:val="24"/>
        </w:rPr>
      </w:pPr>
    </w:p>
    <w:p w14:paraId="5BBCCF4D" w14:textId="77777777" w:rsidR="00364F91" w:rsidRPr="00F27772" w:rsidRDefault="00364F91" w:rsidP="00154124">
      <w:pPr>
        <w:rPr>
          <w:b/>
          <w:sz w:val="24"/>
        </w:rPr>
      </w:pPr>
    </w:p>
    <w:p w14:paraId="75699ADB" w14:textId="77777777" w:rsidR="00364F91" w:rsidRPr="00F27772" w:rsidRDefault="00364F91" w:rsidP="00154124">
      <w:pPr>
        <w:rPr>
          <w:b/>
          <w:sz w:val="24"/>
        </w:rPr>
      </w:pPr>
    </w:p>
    <w:p w14:paraId="6F66B440" w14:textId="77777777" w:rsidR="00364F91" w:rsidRPr="00F27772" w:rsidRDefault="00364F91" w:rsidP="00154124">
      <w:pPr>
        <w:rPr>
          <w:b/>
          <w:sz w:val="24"/>
        </w:rPr>
      </w:pPr>
    </w:p>
    <w:p w14:paraId="521DDC48" w14:textId="77777777" w:rsidR="00364F91" w:rsidRPr="00F27772" w:rsidRDefault="00364F91" w:rsidP="00154124">
      <w:pPr>
        <w:rPr>
          <w:b/>
          <w:sz w:val="24"/>
        </w:rPr>
      </w:pPr>
    </w:p>
    <w:p w14:paraId="5E9898AF" w14:textId="77777777" w:rsidR="00364F91" w:rsidRPr="00F27772" w:rsidRDefault="00364F91" w:rsidP="00154124">
      <w:pPr>
        <w:rPr>
          <w:b/>
          <w:sz w:val="24"/>
        </w:rPr>
      </w:pPr>
    </w:p>
    <w:p w14:paraId="1F266C4F" w14:textId="77777777" w:rsidR="00364F91" w:rsidRPr="00F27772" w:rsidRDefault="00364F91" w:rsidP="00154124">
      <w:pPr>
        <w:rPr>
          <w:b/>
          <w:sz w:val="24"/>
        </w:rPr>
      </w:pPr>
    </w:p>
    <w:p w14:paraId="2015DA68" w14:textId="77777777" w:rsidR="00364F91" w:rsidRPr="00F27772" w:rsidRDefault="00364F91" w:rsidP="00154124">
      <w:pPr>
        <w:rPr>
          <w:b/>
          <w:sz w:val="24"/>
        </w:rPr>
      </w:pPr>
    </w:p>
    <w:p w14:paraId="01689B1B" w14:textId="77777777" w:rsidR="00364F91" w:rsidRPr="00F27772" w:rsidRDefault="00364F91" w:rsidP="00154124">
      <w:pPr>
        <w:rPr>
          <w:b/>
          <w:sz w:val="24"/>
        </w:rPr>
      </w:pPr>
    </w:p>
    <w:p w14:paraId="25130DB0" w14:textId="77777777" w:rsidR="00364F91" w:rsidRPr="00F27772" w:rsidRDefault="00364F91" w:rsidP="00154124">
      <w:pPr>
        <w:rPr>
          <w:b/>
          <w:sz w:val="24"/>
        </w:rPr>
      </w:pPr>
    </w:p>
    <w:p w14:paraId="6700D93A" w14:textId="77777777" w:rsidR="00364F91" w:rsidRPr="00F27772" w:rsidRDefault="00364F91" w:rsidP="00154124">
      <w:pPr>
        <w:rPr>
          <w:b/>
          <w:sz w:val="24"/>
        </w:rPr>
      </w:pPr>
    </w:p>
    <w:p w14:paraId="269A6591" w14:textId="77777777" w:rsidR="00364F91" w:rsidRPr="00F27772" w:rsidRDefault="00364F91" w:rsidP="00154124">
      <w:pPr>
        <w:rPr>
          <w:b/>
          <w:sz w:val="24"/>
        </w:rPr>
      </w:pPr>
    </w:p>
    <w:p w14:paraId="0C374598" w14:textId="77777777" w:rsidR="00364F91" w:rsidRPr="00F27772" w:rsidRDefault="00364F91" w:rsidP="00154124">
      <w:pPr>
        <w:rPr>
          <w:b/>
          <w:sz w:val="24"/>
        </w:rPr>
      </w:pPr>
    </w:p>
    <w:p w14:paraId="640E47E7" w14:textId="30B8462B" w:rsidR="00E66260" w:rsidRPr="00F27772" w:rsidRDefault="00C65E40" w:rsidP="00C65E40">
      <w:pPr>
        <w:jc w:val="right"/>
        <w:rPr>
          <w:rFonts w:ascii="Arial" w:hAnsi="Arial" w:cs="Arial"/>
        </w:rPr>
      </w:pPr>
      <w:r w:rsidRPr="00F27772">
        <w:rPr>
          <w:rFonts w:ascii="Arial" w:hAnsi="Arial" w:cs="Arial"/>
        </w:rPr>
        <w:lastRenderedPageBreak/>
        <w:t xml:space="preserve">Anexo </w:t>
      </w:r>
      <w:r w:rsidR="004D08BB" w:rsidRPr="00F27772">
        <w:rPr>
          <w:rFonts w:ascii="Arial" w:hAnsi="Arial" w:cs="Arial"/>
        </w:rPr>
        <w:t>No.</w:t>
      </w:r>
      <w:r w:rsidR="00883732" w:rsidRPr="00F27772">
        <w:rPr>
          <w:rFonts w:ascii="Arial" w:hAnsi="Arial" w:cs="Arial"/>
        </w:rPr>
        <w:t>4</w:t>
      </w:r>
    </w:p>
    <w:p w14:paraId="12E9503F" w14:textId="77777777" w:rsidR="00EA52E7" w:rsidRPr="00F27772" w:rsidRDefault="00EA52E7" w:rsidP="008F275D">
      <w:pPr>
        <w:jc w:val="right"/>
        <w:rPr>
          <w:rFonts w:asciiTheme="minorHAnsi" w:hAnsiTheme="minorHAnsi" w:cstheme="minorHAnsi"/>
          <w:b/>
          <w:sz w:val="22"/>
          <w:szCs w:val="22"/>
        </w:rPr>
      </w:pPr>
    </w:p>
    <w:p w14:paraId="1BB846DF" w14:textId="77777777" w:rsidR="00E66260" w:rsidRPr="00F27772" w:rsidRDefault="00E66260" w:rsidP="00E66260">
      <w:pPr>
        <w:spacing w:after="60"/>
        <w:jc w:val="center"/>
        <w:rPr>
          <w:rFonts w:ascii="Calibri" w:hAnsi="Calibri" w:cs="Calibri"/>
          <w:b/>
          <w:bCs/>
          <w:sz w:val="24"/>
          <w:szCs w:val="24"/>
        </w:rPr>
      </w:pPr>
      <w:r w:rsidRPr="00F27772">
        <w:rPr>
          <w:rFonts w:ascii="Calibri" w:hAnsi="Calibri" w:cs="Calibri"/>
          <w:b/>
          <w:bCs/>
          <w:sz w:val="24"/>
          <w:szCs w:val="24"/>
        </w:rPr>
        <w:t xml:space="preserve">ESQUEMA DEL CONTENIDO PARA NORMAS DE CAPTACIÓN DE DEPÓSITOS EN CUENTAS DE AHORRO CON REQUISITOS SIMPLIFICADOS </w:t>
      </w:r>
    </w:p>
    <w:p w14:paraId="0783A584" w14:textId="77777777" w:rsidR="00E66260" w:rsidRPr="00F27772" w:rsidRDefault="00E66260" w:rsidP="00E66260">
      <w:pPr>
        <w:spacing w:after="60"/>
        <w:jc w:val="both"/>
        <w:rPr>
          <w:rFonts w:ascii="Calibri" w:hAnsi="Calibri" w:cs="Calibri"/>
          <w:bCs/>
          <w:sz w:val="22"/>
          <w:szCs w:val="22"/>
        </w:rPr>
      </w:pPr>
    </w:p>
    <w:p w14:paraId="60717DE3" w14:textId="77777777" w:rsidR="0074201F" w:rsidRPr="00F27772" w:rsidRDefault="004E1DEF" w:rsidP="00693D7E">
      <w:pPr>
        <w:pStyle w:val="Prrafodelista"/>
        <w:numPr>
          <w:ilvl w:val="0"/>
          <w:numId w:val="29"/>
        </w:numPr>
        <w:spacing w:after="60"/>
        <w:ind w:left="567" w:hanging="425"/>
        <w:jc w:val="both"/>
        <w:rPr>
          <w:rFonts w:asciiTheme="minorHAnsi" w:hAnsiTheme="minorHAnsi" w:cstheme="minorHAnsi"/>
          <w:bCs/>
          <w:sz w:val="22"/>
          <w:szCs w:val="22"/>
        </w:rPr>
      </w:pPr>
      <w:r w:rsidRPr="00F27772">
        <w:rPr>
          <w:rFonts w:asciiTheme="minorHAnsi" w:hAnsiTheme="minorHAnsi" w:cstheme="minorHAnsi"/>
          <w:bCs/>
          <w:sz w:val="22"/>
          <w:szCs w:val="22"/>
        </w:rPr>
        <w:t>INTRODUCCIÓ</w:t>
      </w:r>
      <w:r w:rsidR="0074201F" w:rsidRPr="00F27772">
        <w:rPr>
          <w:rFonts w:asciiTheme="minorHAnsi" w:hAnsiTheme="minorHAnsi" w:cstheme="minorHAnsi"/>
          <w:bCs/>
          <w:sz w:val="22"/>
          <w:szCs w:val="22"/>
        </w:rPr>
        <w:t>N</w:t>
      </w:r>
    </w:p>
    <w:p w14:paraId="7CF74B7F" w14:textId="77777777" w:rsidR="0074201F" w:rsidRPr="00F27772" w:rsidRDefault="0074201F" w:rsidP="0074201F">
      <w:pPr>
        <w:pStyle w:val="Prrafodelista"/>
        <w:spacing w:after="60"/>
        <w:ind w:left="567"/>
        <w:jc w:val="both"/>
        <w:rPr>
          <w:rFonts w:asciiTheme="minorHAnsi" w:hAnsiTheme="minorHAnsi" w:cstheme="minorHAnsi"/>
          <w:bCs/>
          <w:sz w:val="22"/>
          <w:szCs w:val="22"/>
        </w:rPr>
      </w:pPr>
      <w:r w:rsidRPr="00F27772">
        <w:rPr>
          <w:rFonts w:ascii="Calibri" w:hAnsi="Calibri" w:cs="Calibri"/>
          <w:bCs/>
          <w:sz w:val="22"/>
          <w:szCs w:val="22"/>
        </w:rPr>
        <w:t xml:space="preserve">Definir el </w:t>
      </w:r>
      <w:r w:rsidRPr="00F27772">
        <w:rPr>
          <w:rFonts w:asciiTheme="minorHAnsi" w:hAnsiTheme="minorHAnsi" w:cstheme="minorHAnsi"/>
          <w:bCs/>
          <w:sz w:val="22"/>
          <w:szCs w:val="22"/>
        </w:rPr>
        <w:t>objeto de la Norma de Captación a desarrollar y establecer la legislación aplicable.</w:t>
      </w:r>
    </w:p>
    <w:p w14:paraId="361845C4" w14:textId="77777777" w:rsidR="0074201F" w:rsidRPr="00F27772" w:rsidRDefault="0074201F" w:rsidP="0074201F">
      <w:pPr>
        <w:pStyle w:val="Prrafodelista"/>
        <w:spacing w:after="60"/>
        <w:ind w:left="567"/>
        <w:jc w:val="both"/>
        <w:rPr>
          <w:rFonts w:asciiTheme="minorHAnsi" w:hAnsiTheme="minorHAnsi" w:cstheme="minorHAnsi"/>
          <w:bCs/>
          <w:sz w:val="22"/>
          <w:szCs w:val="22"/>
        </w:rPr>
      </w:pPr>
    </w:p>
    <w:p w14:paraId="5C394924" w14:textId="77777777" w:rsidR="0074201F" w:rsidRPr="00F27772" w:rsidRDefault="0074201F" w:rsidP="00693D7E">
      <w:pPr>
        <w:pStyle w:val="Prrafodelista"/>
        <w:numPr>
          <w:ilvl w:val="0"/>
          <w:numId w:val="29"/>
        </w:numPr>
        <w:spacing w:after="60"/>
        <w:ind w:left="567" w:hanging="425"/>
        <w:jc w:val="both"/>
        <w:rPr>
          <w:rFonts w:asciiTheme="minorHAnsi" w:hAnsiTheme="minorHAnsi" w:cstheme="minorHAnsi"/>
          <w:bCs/>
          <w:sz w:val="22"/>
          <w:szCs w:val="22"/>
        </w:rPr>
      </w:pPr>
      <w:r w:rsidRPr="00F27772">
        <w:rPr>
          <w:rFonts w:asciiTheme="minorHAnsi" w:hAnsiTheme="minorHAnsi" w:cstheme="minorHAnsi"/>
          <w:bCs/>
          <w:sz w:val="22"/>
          <w:szCs w:val="22"/>
        </w:rPr>
        <w:t>ALCANCE</w:t>
      </w:r>
    </w:p>
    <w:p w14:paraId="1CB7DB39" w14:textId="77777777" w:rsidR="0074201F" w:rsidRPr="00F27772" w:rsidRDefault="0074201F" w:rsidP="0074201F">
      <w:pPr>
        <w:pStyle w:val="Prrafodelista"/>
        <w:spacing w:after="60"/>
        <w:ind w:left="567"/>
        <w:jc w:val="both"/>
        <w:rPr>
          <w:rFonts w:ascii="Calibri" w:hAnsi="Calibri" w:cs="Calibri"/>
          <w:bCs/>
          <w:sz w:val="22"/>
          <w:szCs w:val="22"/>
        </w:rPr>
      </w:pPr>
      <w:proofErr w:type="gramStart"/>
      <w:r w:rsidRPr="00F27772">
        <w:rPr>
          <w:rFonts w:ascii="Calibri" w:hAnsi="Calibri" w:cs="Calibri"/>
          <w:bCs/>
          <w:sz w:val="22"/>
          <w:szCs w:val="22"/>
        </w:rPr>
        <w:t>Especificar</w:t>
      </w:r>
      <w:proofErr w:type="gramEnd"/>
      <w:r w:rsidRPr="00F27772">
        <w:rPr>
          <w:rFonts w:ascii="Calibri" w:hAnsi="Calibri" w:cs="Calibri"/>
          <w:bCs/>
          <w:sz w:val="22"/>
          <w:szCs w:val="22"/>
        </w:rPr>
        <w:t xml:space="preserve"> que</w:t>
      </w:r>
      <w:r w:rsidR="00100556" w:rsidRPr="00F27772">
        <w:t xml:space="preserve"> </w:t>
      </w:r>
      <w:r w:rsidR="00100556" w:rsidRPr="00F27772">
        <w:rPr>
          <w:rFonts w:ascii="Calibri" w:hAnsi="Calibri" w:cs="Calibri"/>
          <w:bCs/>
          <w:sz w:val="22"/>
          <w:szCs w:val="22"/>
        </w:rPr>
        <w:t>la Norma de Captación</w:t>
      </w:r>
      <w:r w:rsidRPr="00F27772">
        <w:rPr>
          <w:rFonts w:ascii="Calibri" w:hAnsi="Calibri" w:cs="Calibri"/>
          <w:bCs/>
          <w:sz w:val="22"/>
          <w:szCs w:val="22"/>
        </w:rPr>
        <w:t xml:space="preserve"> será aplicable a las operaciones de captación de fondos del público, a las que deberá sujetarse la Institución Financiera. </w:t>
      </w:r>
    </w:p>
    <w:p w14:paraId="5461D7D2" w14:textId="77777777" w:rsidR="00E66260" w:rsidRPr="00F27772" w:rsidRDefault="00E66260" w:rsidP="00E66260">
      <w:pPr>
        <w:pStyle w:val="Prrafodelista"/>
        <w:spacing w:after="60"/>
        <w:ind w:left="567"/>
        <w:jc w:val="both"/>
        <w:rPr>
          <w:rFonts w:ascii="Calibri" w:hAnsi="Calibri" w:cs="Calibri"/>
          <w:bCs/>
          <w:sz w:val="22"/>
          <w:szCs w:val="22"/>
        </w:rPr>
      </w:pPr>
    </w:p>
    <w:p w14:paraId="48A18362" w14:textId="77777777" w:rsidR="00E66260" w:rsidRPr="00F27772" w:rsidRDefault="0074201F" w:rsidP="00693D7E">
      <w:pPr>
        <w:pStyle w:val="Prrafodelista"/>
        <w:numPr>
          <w:ilvl w:val="0"/>
          <w:numId w:val="29"/>
        </w:numPr>
        <w:spacing w:after="60"/>
        <w:ind w:left="567" w:hanging="425"/>
        <w:jc w:val="both"/>
        <w:rPr>
          <w:rFonts w:asciiTheme="minorHAnsi" w:hAnsiTheme="minorHAnsi" w:cstheme="minorHAnsi"/>
          <w:bCs/>
          <w:sz w:val="22"/>
          <w:szCs w:val="22"/>
        </w:rPr>
      </w:pPr>
      <w:r w:rsidRPr="00F27772">
        <w:rPr>
          <w:rFonts w:asciiTheme="minorHAnsi" w:hAnsiTheme="minorHAnsi" w:cstheme="minorHAnsi"/>
          <w:bCs/>
          <w:sz w:val="22"/>
          <w:szCs w:val="22"/>
        </w:rPr>
        <w:t xml:space="preserve">DEFINICIONES O </w:t>
      </w:r>
      <w:r w:rsidR="003B6136" w:rsidRPr="00F27772">
        <w:rPr>
          <w:rFonts w:asciiTheme="minorHAnsi" w:hAnsiTheme="minorHAnsi" w:cstheme="minorHAnsi"/>
          <w:bCs/>
          <w:sz w:val="22"/>
          <w:szCs w:val="22"/>
        </w:rPr>
        <w:t>TERMINOLOGÍA UTILIZADA</w:t>
      </w:r>
    </w:p>
    <w:p w14:paraId="773A163F" w14:textId="77777777"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Definir los conceptos y/o abreviaturas que se abordan de</w:t>
      </w:r>
      <w:r w:rsidR="00EA52E7" w:rsidRPr="00F27772">
        <w:rPr>
          <w:rFonts w:ascii="Calibri" w:hAnsi="Calibri" w:cs="Calibri"/>
          <w:bCs/>
          <w:sz w:val="22"/>
          <w:szCs w:val="22"/>
        </w:rPr>
        <w:t xml:space="preserve">ntro de la Norma de Captación. </w:t>
      </w:r>
    </w:p>
    <w:p w14:paraId="0A747251" w14:textId="77777777" w:rsidR="00C844D9" w:rsidRPr="00F27772" w:rsidRDefault="00C844D9" w:rsidP="00E66260">
      <w:pPr>
        <w:pStyle w:val="Prrafodelista"/>
        <w:spacing w:after="60"/>
        <w:ind w:left="567"/>
        <w:jc w:val="both"/>
        <w:rPr>
          <w:rFonts w:ascii="Calibri" w:hAnsi="Calibri" w:cs="Calibri"/>
          <w:bCs/>
          <w:sz w:val="22"/>
          <w:szCs w:val="22"/>
        </w:rPr>
      </w:pPr>
    </w:p>
    <w:p w14:paraId="3052319E" w14:textId="77777777" w:rsidR="00C844D9" w:rsidRPr="00F27772" w:rsidRDefault="00C844D9" w:rsidP="00693D7E">
      <w:pPr>
        <w:pStyle w:val="Prrafodelista"/>
        <w:numPr>
          <w:ilvl w:val="0"/>
          <w:numId w:val="29"/>
        </w:numPr>
        <w:spacing w:after="60"/>
        <w:ind w:left="567" w:hanging="425"/>
        <w:jc w:val="both"/>
        <w:rPr>
          <w:rFonts w:asciiTheme="minorHAnsi" w:hAnsiTheme="minorHAnsi" w:cstheme="minorHAnsi"/>
          <w:bCs/>
          <w:sz w:val="22"/>
          <w:szCs w:val="22"/>
        </w:rPr>
      </w:pPr>
      <w:r w:rsidRPr="00F27772">
        <w:rPr>
          <w:rFonts w:asciiTheme="minorHAnsi" w:hAnsiTheme="minorHAnsi" w:cstheme="minorHAnsi"/>
          <w:bCs/>
          <w:sz w:val="22"/>
          <w:szCs w:val="22"/>
        </w:rPr>
        <w:t>DEFINICIÓN DEL PRODUCTO</w:t>
      </w:r>
    </w:p>
    <w:p w14:paraId="5C4649F9" w14:textId="2674B4F6" w:rsidR="003B6136" w:rsidRDefault="007D24E1" w:rsidP="00C844D9">
      <w:pPr>
        <w:pStyle w:val="Prrafodelista"/>
        <w:spacing w:after="60"/>
        <w:ind w:left="567"/>
        <w:jc w:val="both"/>
        <w:rPr>
          <w:rFonts w:ascii="Calibri" w:hAnsi="Calibri" w:cs="Calibri"/>
          <w:bCs/>
          <w:sz w:val="22"/>
          <w:szCs w:val="22"/>
        </w:rPr>
      </w:pPr>
      <w:r w:rsidRPr="007D24E1">
        <w:rPr>
          <w:rFonts w:ascii="Calibri" w:hAnsi="Calibri" w:cs="Calibri"/>
          <w:bCs/>
          <w:sz w:val="22"/>
          <w:szCs w:val="22"/>
        </w:rPr>
        <w:t>Establecer el concepto del producto</w:t>
      </w:r>
      <w:r>
        <w:rPr>
          <w:rFonts w:ascii="Calibri" w:hAnsi="Calibri" w:cs="Calibri"/>
          <w:bCs/>
          <w:sz w:val="22"/>
          <w:szCs w:val="22"/>
        </w:rPr>
        <w:t>.</w:t>
      </w:r>
    </w:p>
    <w:p w14:paraId="6EBD8A5A" w14:textId="77777777" w:rsidR="0079125B" w:rsidRPr="00F27772" w:rsidRDefault="0079125B" w:rsidP="00C844D9">
      <w:pPr>
        <w:pStyle w:val="Prrafodelista"/>
        <w:spacing w:after="60"/>
        <w:ind w:left="567"/>
        <w:jc w:val="both"/>
        <w:rPr>
          <w:rFonts w:ascii="Calibri" w:hAnsi="Calibri" w:cs="Calibri"/>
          <w:bCs/>
          <w:sz w:val="22"/>
          <w:szCs w:val="22"/>
        </w:rPr>
      </w:pPr>
    </w:p>
    <w:p w14:paraId="0F90AB8E" w14:textId="77777777" w:rsidR="00C844D9" w:rsidRPr="00F27772" w:rsidRDefault="00C844D9" w:rsidP="00693D7E">
      <w:pPr>
        <w:pStyle w:val="Prrafodelista"/>
        <w:numPr>
          <w:ilvl w:val="0"/>
          <w:numId w:val="29"/>
        </w:numPr>
        <w:spacing w:after="60"/>
        <w:ind w:left="567" w:hanging="425"/>
        <w:jc w:val="both"/>
        <w:rPr>
          <w:rFonts w:asciiTheme="minorHAnsi" w:hAnsiTheme="minorHAnsi" w:cstheme="minorHAnsi"/>
          <w:bCs/>
          <w:sz w:val="22"/>
          <w:szCs w:val="22"/>
        </w:rPr>
      </w:pPr>
      <w:r w:rsidRPr="00F27772">
        <w:rPr>
          <w:rFonts w:asciiTheme="minorHAnsi" w:hAnsiTheme="minorHAnsi" w:cstheme="minorHAnsi"/>
          <w:bCs/>
          <w:sz w:val="22"/>
          <w:szCs w:val="22"/>
        </w:rPr>
        <w:t>SEGMENTO DE MERCADO</w:t>
      </w:r>
    </w:p>
    <w:p w14:paraId="3C120EC0" w14:textId="77777777" w:rsidR="003B6136" w:rsidRPr="00F27772" w:rsidRDefault="003B6136" w:rsidP="003B6136">
      <w:p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Delimitar a qué depositantes está dirigido el producto.</w:t>
      </w:r>
    </w:p>
    <w:p w14:paraId="1BCC9D04" w14:textId="77777777" w:rsidR="00C844D9" w:rsidRPr="00F27772" w:rsidRDefault="00C844D9" w:rsidP="00C844D9">
      <w:pPr>
        <w:spacing w:after="60"/>
        <w:jc w:val="both"/>
        <w:rPr>
          <w:rFonts w:ascii="Calibri" w:hAnsi="Calibri" w:cs="Calibri"/>
          <w:bCs/>
          <w:sz w:val="22"/>
          <w:szCs w:val="22"/>
        </w:rPr>
      </w:pPr>
    </w:p>
    <w:p w14:paraId="13B05DF3" w14:textId="1783307D" w:rsidR="00C844D9" w:rsidRPr="00F27772" w:rsidRDefault="00C844D9"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CARACTER</w:t>
      </w:r>
      <w:r w:rsidR="00EB1CD3" w:rsidRPr="00F27772">
        <w:rPr>
          <w:rFonts w:ascii="Calibri" w:hAnsi="Calibri" w:cs="Calibri"/>
          <w:bCs/>
          <w:sz w:val="22"/>
          <w:szCs w:val="22"/>
        </w:rPr>
        <w:t>Í</w:t>
      </w:r>
      <w:r w:rsidR="00C54233" w:rsidRPr="00F27772">
        <w:rPr>
          <w:rFonts w:ascii="Calibri" w:hAnsi="Calibri" w:cs="Calibri"/>
          <w:bCs/>
          <w:sz w:val="22"/>
          <w:szCs w:val="22"/>
        </w:rPr>
        <w:t>STICAS DE L</w:t>
      </w:r>
      <w:r w:rsidR="00C42CD3" w:rsidRPr="00F27772">
        <w:rPr>
          <w:rFonts w:ascii="Calibri" w:hAnsi="Calibri" w:cs="Calibri"/>
          <w:bCs/>
          <w:sz w:val="22"/>
          <w:szCs w:val="22"/>
        </w:rPr>
        <w:t>A</w:t>
      </w:r>
      <w:r w:rsidR="004E1DEF" w:rsidRPr="00F27772">
        <w:rPr>
          <w:rFonts w:ascii="Calibri" w:hAnsi="Calibri" w:cs="Calibri"/>
          <w:bCs/>
          <w:sz w:val="22"/>
          <w:szCs w:val="22"/>
        </w:rPr>
        <w:t xml:space="preserve"> CUENTA DE AHORRO CON REQUISITOS SIMPLIFICADO</w:t>
      </w:r>
      <w:r w:rsidRPr="00F27772">
        <w:rPr>
          <w:rFonts w:ascii="Calibri" w:hAnsi="Calibri" w:cs="Calibri"/>
          <w:bCs/>
          <w:sz w:val="22"/>
          <w:szCs w:val="22"/>
        </w:rPr>
        <w:t>S</w:t>
      </w:r>
      <w:r w:rsidR="004E1DEF" w:rsidRPr="00F27772">
        <w:rPr>
          <w:rFonts w:ascii="Calibri" w:hAnsi="Calibri" w:cs="Calibri"/>
          <w:bCs/>
          <w:sz w:val="22"/>
          <w:szCs w:val="22"/>
        </w:rPr>
        <w:t>(CARS)</w:t>
      </w:r>
    </w:p>
    <w:p w14:paraId="7010EF4B" w14:textId="7071118F" w:rsidR="00EA52E7" w:rsidRDefault="007A2397" w:rsidP="00E66260">
      <w:pPr>
        <w:pStyle w:val="Prrafodelista"/>
        <w:spacing w:after="60"/>
        <w:ind w:left="567"/>
        <w:jc w:val="both"/>
        <w:rPr>
          <w:rFonts w:ascii="Calibri" w:hAnsi="Calibri" w:cs="Calibri"/>
          <w:bCs/>
          <w:sz w:val="22"/>
          <w:szCs w:val="22"/>
        </w:rPr>
      </w:pPr>
      <w:r w:rsidRPr="007A2397">
        <w:rPr>
          <w:rFonts w:ascii="Calibri" w:hAnsi="Calibri" w:cs="Calibri"/>
          <w:bCs/>
          <w:sz w:val="22"/>
          <w:szCs w:val="22"/>
        </w:rPr>
        <w:t>Se deben establecer las características principales del producto</w:t>
      </w:r>
      <w:r>
        <w:rPr>
          <w:rFonts w:ascii="Calibri" w:hAnsi="Calibri" w:cs="Calibri"/>
          <w:bCs/>
          <w:sz w:val="22"/>
          <w:szCs w:val="22"/>
        </w:rPr>
        <w:t>.</w:t>
      </w:r>
    </w:p>
    <w:p w14:paraId="6091B77C" w14:textId="77777777" w:rsidR="007C7E27" w:rsidRPr="00F27772" w:rsidRDefault="007C7E27" w:rsidP="00E66260">
      <w:pPr>
        <w:pStyle w:val="Prrafodelista"/>
        <w:spacing w:after="60"/>
        <w:ind w:left="567"/>
        <w:jc w:val="both"/>
        <w:rPr>
          <w:rFonts w:ascii="Calibri" w:hAnsi="Calibri" w:cs="Calibri"/>
          <w:bCs/>
          <w:sz w:val="22"/>
          <w:szCs w:val="22"/>
        </w:rPr>
      </w:pPr>
    </w:p>
    <w:p w14:paraId="54B8FD0B"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APERTURA DE CUENTA</w:t>
      </w:r>
    </w:p>
    <w:p w14:paraId="54FF7B46" w14:textId="449CD9B8" w:rsidR="003E06F9" w:rsidRDefault="00F31BDC" w:rsidP="003B6136">
      <w:pPr>
        <w:pStyle w:val="Prrafodelista"/>
        <w:numPr>
          <w:ilvl w:val="0"/>
          <w:numId w:val="17"/>
        </w:numPr>
        <w:spacing w:after="60"/>
        <w:ind w:left="1134"/>
        <w:jc w:val="both"/>
        <w:rPr>
          <w:rFonts w:ascii="Calibri" w:hAnsi="Calibri" w:cs="Calibri"/>
          <w:bCs/>
          <w:sz w:val="22"/>
          <w:szCs w:val="22"/>
        </w:rPr>
      </w:pPr>
      <w:r>
        <w:rPr>
          <w:rFonts w:ascii="Calibri" w:hAnsi="Calibri" w:cs="Calibri"/>
          <w:bCs/>
          <w:sz w:val="22"/>
          <w:szCs w:val="22"/>
        </w:rPr>
        <w:t>N</w:t>
      </w:r>
      <w:r w:rsidRPr="00F31BDC">
        <w:rPr>
          <w:rFonts w:ascii="Calibri" w:hAnsi="Calibri" w:cs="Calibri"/>
          <w:bCs/>
          <w:sz w:val="22"/>
          <w:szCs w:val="22"/>
        </w:rPr>
        <w:t>o tendrá costos de administración que no hayan sido generados y previamente pactados con la persona titular</w:t>
      </w:r>
    </w:p>
    <w:p w14:paraId="57D05EF2" w14:textId="3D327D58" w:rsidR="00E66260" w:rsidRPr="00F27772" w:rsidRDefault="00C65E40" w:rsidP="003B6136">
      <w:pPr>
        <w:pStyle w:val="Prrafodelista"/>
        <w:numPr>
          <w:ilvl w:val="0"/>
          <w:numId w:val="17"/>
        </w:numPr>
        <w:spacing w:after="60"/>
        <w:ind w:left="1134"/>
        <w:jc w:val="both"/>
        <w:rPr>
          <w:rFonts w:ascii="Calibri" w:hAnsi="Calibri" w:cs="Calibri"/>
          <w:bCs/>
          <w:sz w:val="22"/>
          <w:szCs w:val="22"/>
        </w:rPr>
      </w:pPr>
      <w:r w:rsidRPr="00F27772">
        <w:rPr>
          <w:rFonts w:ascii="Calibri" w:hAnsi="Calibri" w:cs="Calibri"/>
          <w:bCs/>
          <w:sz w:val="22"/>
          <w:szCs w:val="22"/>
        </w:rPr>
        <w:t>Detallar</w:t>
      </w:r>
      <w:r w:rsidR="00E66260" w:rsidRPr="00F27772">
        <w:rPr>
          <w:rFonts w:ascii="Calibri" w:hAnsi="Calibri" w:cs="Calibri"/>
          <w:bCs/>
          <w:sz w:val="22"/>
          <w:szCs w:val="22"/>
        </w:rPr>
        <w:t xml:space="preserve"> de la forma en la que se realizará la apertura de la cuenta</w:t>
      </w:r>
      <w:r w:rsidR="009A0099" w:rsidRPr="00F27772">
        <w:rPr>
          <w:rFonts w:ascii="Calibri" w:hAnsi="Calibri" w:cs="Calibri"/>
          <w:bCs/>
          <w:sz w:val="22"/>
          <w:szCs w:val="22"/>
        </w:rPr>
        <w:t>.</w:t>
      </w:r>
      <w:r w:rsidR="00E66260" w:rsidRPr="00F27772">
        <w:rPr>
          <w:rFonts w:ascii="Calibri" w:hAnsi="Calibri" w:cs="Calibri"/>
          <w:bCs/>
          <w:sz w:val="22"/>
          <w:szCs w:val="22"/>
        </w:rPr>
        <w:t xml:space="preserve"> </w:t>
      </w:r>
    </w:p>
    <w:p w14:paraId="6FD73C7C" w14:textId="433FCAF7" w:rsidR="00E66260" w:rsidRPr="00F27772" w:rsidRDefault="00E66260" w:rsidP="003B6136">
      <w:pPr>
        <w:pStyle w:val="Prrafodelista"/>
        <w:numPr>
          <w:ilvl w:val="0"/>
          <w:numId w:val="17"/>
        </w:numPr>
        <w:spacing w:after="60"/>
        <w:ind w:left="1134"/>
        <w:jc w:val="both"/>
        <w:rPr>
          <w:rFonts w:ascii="Calibri" w:hAnsi="Calibri" w:cs="Calibri"/>
          <w:bCs/>
          <w:sz w:val="22"/>
          <w:szCs w:val="22"/>
        </w:rPr>
      </w:pPr>
      <w:r w:rsidRPr="00F27772">
        <w:rPr>
          <w:rFonts w:ascii="Calibri" w:hAnsi="Calibri" w:cs="Calibri"/>
          <w:bCs/>
          <w:sz w:val="22"/>
          <w:szCs w:val="22"/>
        </w:rPr>
        <w:t>Especific</w:t>
      </w:r>
      <w:r w:rsidR="00C65E40" w:rsidRPr="00F27772">
        <w:rPr>
          <w:rFonts w:ascii="Calibri" w:hAnsi="Calibri" w:cs="Calibri"/>
          <w:bCs/>
          <w:sz w:val="22"/>
          <w:szCs w:val="22"/>
        </w:rPr>
        <w:t xml:space="preserve">ar </w:t>
      </w:r>
      <w:r w:rsidRPr="00F27772">
        <w:rPr>
          <w:rFonts w:ascii="Calibri" w:hAnsi="Calibri" w:cs="Calibri"/>
          <w:bCs/>
          <w:sz w:val="22"/>
          <w:szCs w:val="22"/>
        </w:rPr>
        <w:t xml:space="preserve">los documentos de carácter obligatorio que deberá presentar la persona natural, nacional y extranjeros, </w:t>
      </w:r>
      <w:r w:rsidR="009A0099" w:rsidRPr="00F27772">
        <w:rPr>
          <w:rFonts w:ascii="Calibri" w:hAnsi="Calibri" w:cs="Calibri"/>
          <w:bCs/>
          <w:sz w:val="22"/>
          <w:szCs w:val="22"/>
        </w:rPr>
        <w:t>según aplique.</w:t>
      </w:r>
    </w:p>
    <w:p w14:paraId="2F384155" w14:textId="015A3D10" w:rsidR="00E66260" w:rsidRPr="00F27772" w:rsidRDefault="00E66260" w:rsidP="003B6136">
      <w:pPr>
        <w:pStyle w:val="Prrafodelista"/>
        <w:numPr>
          <w:ilvl w:val="0"/>
          <w:numId w:val="17"/>
        </w:numPr>
        <w:spacing w:after="60"/>
        <w:ind w:left="1134"/>
        <w:jc w:val="both"/>
        <w:rPr>
          <w:rFonts w:ascii="Calibri" w:hAnsi="Calibri" w:cs="Calibri"/>
          <w:bCs/>
          <w:sz w:val="22"/>
          <w:szCs w:val="22"/>
        </w:rPr>
      </w:pPr>
      <w:r w:rsidRPr="00F27772">
        <w:rPr>
          <w:rFonts w:ascii="Calibri" w:hAnsi="Calibri" w:cs="Calibri"/>
          <w:bCs/>
          <w:sz w:val="22"/>
          <w:szCs w:val="22"/>
        </w:rPr>
        <w:t>Forma en que se re</w:t>
      </w:r>
      <w:r w:rsidR="004E1DEF" w:rsidRPr="00F27772">
        <w:rPr>
          <w:rFonts w:ascii="Calibri" w:hAnsi="Calibri" w:cs="Calibri"/>
          <w:bCs/>
          <w:sz w:val="22"/>
          <w:szCs w:val="22"/>
        </w:rPr>
        <w:t>alizará la formalización de la CARS</w:t>
      </w:r>
      <w:r w:rsidR="009A0099" w:rsidRPr="00F27772">
        <w:rPr>
          <w:rFonts w:ascii="Calibri" w:hAnsi="Calibri" w:cs="Calibri"/>
          <w:bCs/>
          <w:sz w:val="22"/>
          <w:szCs w:val="22"/>
        </w:rPr>
        <w:t>.</w:t>
      </w:r>
      <w:r w:rsidRPr="00F27772">
        <w:rPr>
          <w:rFonts w:ascii="Calibri" w:hAnsi="Calibri" w:cs="Calibri"/>
          <w:bCs/>
          <w:sz w:val="22"/>
          <w:szCs w:val="22"/>
        </w:rPr>
        <w:t xml:space="preserve">  </w:t>
      </w:r>
    </w:p>
    <w:p w14:paraId="1C2F1D18" w14:textId="6ECE78D8" w:rsidR="00E66260" w:rsidRPr="00F27772" w:rsidRDefault="00E66260" w:rsidP="003B6136">
      <w:pPr>
        <w:pStyle w:val="Prrafodelista"/>
        <w:numPr>
          <w:ilvl w:val="0"/>
          <w:numId w:val="17"/>
        </w:numPr>
        <w:spacing w:after="60"/>
        <w:ind w:left="1134"/>
        <w:jc w:val="both"/>
        <w:rPr>
          <w:rFonts w:ascii="Calibri" w:hAnsi="Calibri" w:cs="Calibri"/>
          <w:bCs/>
          <w:sz w:val="22"/>
          <w:szCs w:val="22"/>
        </w:rPr>
      </w:pPr>
      <w:r w:rsidRPr="00F27772">
        <w:rPr>
          <w:rFonts w:ascii="Calibri" w:hAnsi="Calibri" w:cs="Calibri"/>
          <w:bCs/>
          <w:sz w:val="22"/>
          <w:szCs w:val="22"/>
        </w:rPr>
        <w:t xml:space="preserve">Determinar si la apertura de la CARS se </w:t>
      </w:r>
      <w:r w:rsidR="00E71BF6" w:rsidRPr="00F27772">
        <w:rPr>
          <w:rFonts w:ascii="Calibri" w:hAnsi="Calibri" w:cs="Calibri"/>
          <w:bCs/>
          <w:sz w:val="22"/>
          <w:szCs w:val="22"/>
        </w:rPr>
        <w:t>realizará en</w:t>
      </w:r>
      <w:r w:rsidRPr="00F27772">
        <w:rPr>
          <w:rFonts w:ascii="Calibri" w:hAnsi="Calibri" w:cs="Calibri"/>
          <w:bCs/>
          <w:sz w:val="22"/>
          <w:szCs w:val="22"/>
        </w:rPr>
        <w:t xml:space="preserve"> agencias, corresponsales </w:t>
      </w:r>
      <w:r w:rsidR="00F31BDC">
        <w:rPr>
          <w:rFonts w:ascii="Calibri" w:hAnsi="Calibri" w:cs="Calibri"/>
          <w:bCs/>
          <w:sz w:val="22"/>
          <w:szCs w:val="22"/>
        </w:rPr>
        <w:t xml:space="preserve">financieros </w:t>
      </w:r>
      <w:r w:rsidRPr="00F27772">
        <w:rPr>
          <w:rFonts w:ascii="Calibri" w:hAnsi="Calibri" w:cs="Calibri"/>
          <w:bCs/>
          <w:sz w:val="22"/>
          <w:szCs w:val="22"/>
        </w:rPr>
        <w:t>o medios electrónicos o digitales</w:t>
      </w:r>
      <w:r w:rsidR="00EB1CD3" w:rsidRPr="00F27772">
        <w:rPr>
          <w:rFonts w:ascii="Calibri" w:hAnsi="Calibri" w:cs="Calibri"/>
          <w:bCs/>
          <w:sz w:val="22"/>
          <w:szCs w:val="22"/>
        </w:rPr>
        <w:t>, o todos los anteriores</w:t>
      </w:r>
      <w:r w:rsidR="009A0099" w:rsidRPr="00F27772">
        <w:rPr>
          <w:rFonts w:ascii="Calibri" w:hAnsi="Calibri" w:cs="Calibri"/>
          <w:bCs/>
          <w:sz w:val="22"/>
          <w:szCs w:val="22"/>
        </w:rPr>
        <w:t>.</w:t>
      </w:r>
    </w:p>
    <w:p w14:paraId="567BD292" w14:textId="6054F53C" w:rsidR="00E66260" w:rsidRPr="00F31BDC" w:rsidRDefault="00E66260" w:rsidP="003B6136">
      <w:pPr>
        <w:pStyle w:val="Prrafodelista"/>
        <w:numPr>
          <w:ilvl w:val="0"/>
          <w:numId w:val="17"/>
        </w:numPr>
        <w:spacing w:after="60"/>
        <w:ind w:left="1134"/>
        <w:jc w:val="both"/>
        <w:rPr>
          <w:rFonts w:ascii="Calibri" w:hAnsi="Calibri" w:cs="Calibri"/>
          <w:bCs/>
          <w:sz w:val="22"/>
          <w:szCs w:val="22"/>
        </w:rPr>
      </w:pPr>
      <w:r w:rsidRPr="00F27772">
        <w:rPr>
          <w:rFonts w:ascii="Calibri" w:hAnsi="Calibri" w:cs="Calibri"/>
          <w:bCs/>
          <w:sz w:val="22"/>
          <w:szCs w:val="22"/>
        </w:rPr>
        <w:t xml:space="preserve">Contenido del </w:t>
      </w:r>
      <w:r w:rsidRPr="00F31BDC">
        <w:rPr>
          <w:rFonts w:ascii="Calibri" w:hAnsi="Calibri" w:cs="Calibri"/>
          <w:bCs/>
          <w:sz w:val="22"/>
          <w:szCs w:val="22"/>
        </w:rPr>
        <w:t xml:space="preserve">artículo 4, 5 y 7 de los Lineamientos Generales para la Apertura de Depósitos en </w:t>
      </w:r>
      <w:r w:rsidR="004E1DEF" w:rsidRPr="00F31BDC">
        <w:rPr>
          <w:rFonts w:ascii="Calibri" w:hAnsi="Calibri" w:cs="Calibri"/>
          <w:bCs/>
          <w:sz w:val="22"/>
          <w:szCs w:val="22"/>
        </w:rPr>
        <w:t>CARS</w:t>
      </w:r>
      <w:r w:rsidR="009A0099" w:rsidRPr="00F31BDC">
        <w:rPr>
          <w:rFonts w:ascii="Calibri" w:hAnsi="Calibri" w:cs="Calibri"/>
          <w:bCs/>
          <w:sz w:val="22"/>
          <w:szCs w:val="22"/>
        </w:rPr>
        <w:t>.</w:t>
      </w:r>
    </w:p>
    <w:p w14:paraId="674A155C" w14:textId="77777777" w:rsidR="00E66260" w:rsidRPr="00F27772" w:rsidRDefault="00E66260" w:rsidP="003B6136">
      <w:pPr>
        <w:pStyle w:val="Prrafodelista"/>
        <w:numPr>
          <w:ilvl w:val="0"/>
          <w:numId w:val="17"/>
        </w:numPr>
        <w:spacing w:after="60"/>
        <w:ind w:left="1134"/>
        <w:jc w:val="both"/>
        <w:rPr>
          <w:rFonts w:ascii="Calibri" w:hAnsi="Calibri" w:cs="Calibri"/>
          <w:bCs/>
          <w:sz w:val="22"/>
          <w:szCs w:val="22"/>
        </w:rPr>
      </w:pPr>
      <w:r w:rsidRPr="00F27772">
        <w:rPr>
          <w:rFonts w:ascii="Calibri" w:hAnsi="Calibri" w:cs="Calibri"/>
          <w:bCs/>
          <w:sz w:val="22"/>
          <w:szCs w:val="22"/>
        </w:rPr>
        <w:t>Otros aspectos considerados por la Entidad.</w:t>
      </w:r>
    </w:p>
    <w:p w14:paraId="202260F6" w14:textId="77777777" w:rsidR="00E66260" w:rsidRPr="00F27772" w:rsidRDefault="00E66260" w:rsidP="00E66260">
      <w:pPr>
        <w:pStyle w:val="Prrafodelista"/>
        <w:spacing w:after="60"/>
        <w:ind w:left="567"/>
        <w:jc w:val="both"/>
        <w:rPr>
          <w:rFonts w:ascii="Calibri" w:hAnsi="Calibri" w:cs="Calibri"/>
          <w:bCs/>
          <w:sz w:val="22"/>
          <w:szCs w:val="22"/>
        </w:rPr>
      </w:pPr>
    </w:p>
    <w:p w14:paraId="61EE7E7A" w14:textId="77777777" w:rsidR="00E66260" w:rsidRPr="00F27772" w:rsidRDefault="00EA52E7"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MONTO MÍNIMO DE APERTURA</w:t>
      </w:r>
    </w:p>
    <w:p w14:paraId="1577089B" w14:textId="30841C5B" w:rsidR="00E66260" w:rsidRPr="00F27772" w:rsidRDefault="00285EC5" w:rsidP="00E66260">
      <w:pPr>
        <w:pStyle w:val="Prrafodelista"/>
        <w:spacing w:after="60"/>
        <w:ind w:left="567"/>
        <w:jc w:val="both"/>
        <w:rPr>
          <w:rFonts w:ascii="Calibri" w:hAnsi="Calibri" w:cs="Calibri"/>
          <w:bCs/>
          <w:sz w:val="22"/>
          <w:szCs w:val="22"/>
        </w:rPr>
      </w:pPr>
      <w:r>
        <w:rPr>
          <w:rFonts w:ascii="Calibri" w:hAnsi="Calibri" w:cs="Calibri"/>
          <w:bCs/>
          <w:sz w:val="22"/>
          <w:szCs w:val="22"/>
        </w:rPr>
        <w:t xml:space="preserve">No existirán montos mínimos de apertura como lo establece el artículo 13 </w:t>
      </w:r>
      <w:r w:rsidRPr="00F31BDC">
        <w:rPr>
          <w:rFonts w:ascii="Calibri" w:hAnsi="Calibri" w:cs="Calibri"/>
          <w:bCs/>
          <w:sz w:val="22"/>
          <w:szCs w:val="22"/>
        </w:rPr>
        <w:t>de los Lineamientos Generales para la Apertura de Depósitos en CARS</w:t>
      </w:r>
      <w:r w:rsidR="00D45BAB" w:rsidRPr="00F27772">
        <w:rPr>
          <w:rFonts w:ascii="Calibri" w:hAnsi="Calibri" w:cs="Calibri"/>
          <w:bCs/>
          <w:sz w:val="22"/>
          <w:szCs w:val="22"/>
        </w:rPr>
        <w:t>.</w:t>
      </w:r>
    </w:p>
    <w:p w14:paraId="1291E692" w14:textId="77777777" w:rsidR="00E66260" w:rsidRPr="00F27772" w:rsidRDefault="00E66260" w:rsidP="00E66260">
      <w:pPr>
        <w:pStyle w:val="Prrafodelista"/>
        <w:spacing w:after="60"/>
        <w:ind w:left="567"/>
        <w:jc w:val="both"/>
        <w:rPr>
          <w:rFonts w:ascii="Calibri" w:hAnsi="Calibri" w:cs="Calibri"/>
          <w:bCs/>
          <w:sz w:val="22"/>
          <w:szCs w:val="22"/>
        </w:rPr>
      </w:pPr>
    </w:p>
    <w:p w14:paraId="024734BA" w14:textId="77777777" w:rsidR="00C844D9" w:rsidRPr="00F27772" w:rsidRDefault="00C844D9"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MEDIDAS DE SEGURIDAD</w:t>
      </w:r>
    </w:p>
    <w:p w14:paraId="00BE7434" w14:textId="1E3EFB9E" w:rsidR="00C844D9" w:rsidRDefault="00C844D9" w:rsidP="00C844D9">
      <w:pPr>
        <w:spacing w:after="60"/>
        <w:ind w:left="567"/>
        <w:jc w:val="both"/>
        <w:rPr>
          <w:rFonts w:ascii="Calibri" w:hAnsi="Calibri" w:cs="Calibri"/>
          <w:bCs/>
          <w:sz w:val="22"/>
          <w:szCs w:val="22"/>
        </w:rPr>
      </w:pPr>
      <w:r w:rsidRPr="00F27772">
        <w:rPr>
          <w:rFonts w:ascii="Calibri" w:hAnsi="Calibri" w:cs="Calibri"/>
          <w:bCs/>
          <w:sz w:val="22"/>
          <w:szCs w:val="22"/>
        </w:rPr>
        <w:t xml:space="preserve">Definirlas como </w:t>
      </w:r>
      <w:r w:rsidRPr="00F31BDC">
        <w:rPr>
          <w:rFonts w:ascii="Calibri" w:hAnsi="Calibri" w:cs="Calibri"/>
          <w:bCs/>
          <w:sz w:val="22"/>
          <w:szCs w:val="22"/>
        </w:rPr>
        <w:t xml:space="preserve">lo establece el </w:t>
      </w:r>
      <w:r w:rsidR="00865668" w:rsidRPr="00F31BDC">
        <w:rPr>
          <w:rFonts w:ascii="Calibri" w:hAnsi="Calibri" w:cs="Calibri"/>
          <w:bCs/>
          <w:sz w:val="22"/>
          <w:szCs w:val="22"/>
        </w:rPr>
        <w:t>a</w:t>
      </w:r>
      <w:r w:rsidRPr="00F31BDC">
        <w:rPr>
          <w:rFonts w:ascii="Calibri" w:hAnsi="Calibri" w:cs="Calibri"/>
          <w:bCs/>
          <w:sz w:val="22"/>
          <w:szCs w:val="22"/>
        </w:rPr>
        <w:t xml:space="preserve">rtículo </w:t>
      </w:r>
      <w:r w:rsidR="00F31BDC">
        <w:rPr>
          <w:rFonts w:ascii="Calibri" w:hAnsi="Calibri" w:cs="Calibri"/>
          <w:bCs/>
          <w:sz w:val="22"/>
          <w:szCs w:val="22"/>
        </w:rPr>
        <w:t>11</w:t>
      </w:r>
      <w:r w:rsidR="00F31BDC" w:rsidRPr="00F31BDC">
        <w:rPr>
          <w:rFonts w:ascii="Calibri" w:hAnsi="Calibri" w:cs="Calibri"/>
          <w:bCs/>
          <w:sz w:val="22"/>
          <w:szCs w:val="22"/>
        </w:rPr>
        <w:t xml:space="preserve"> </w:t>
      </w:r>
      <w:r w:rsidRPr="00F31BDC">
        <w:rPr>
          <w:rFonts w:ascii="Calibri" w:hAnsi="Calibri" w:cs="Calibri"/>
          <w:bCs/>
          <w:sz w:val="22"/>
          <w:szCs w:val="22"/>
        </w:rPr>
        <w:t xml:space="preserve">de los Lineamientos Generales para la Apertura de Depósitos en </w:t>
      </w:r>
      <w:r w:rsidR="004E1DEF" w:rsidRPr="00F31BDC">
        <w:rPr>
          <w:rFonts w:ascii="Calibri" w:hAnsi="Calibri" w:cs="Calibri"/>
          <w:bCs/>
          <w:sz w:val="22"/>
          <w:szCs w:val="22"/>
        </w:rPr>
        <w:t>CARS</w:t>
      </w:r>
      <w:r w:rsidRPr="00F31BDC">
        <w:rPr>
          <w:rFonts w:ascii="Calibri" w:hAnsi="Calibri" w:cs="Calibri"/>
          <w:bCs/>
          <w:sz w:val="22"/>
          <w:szCs w:val="22"/>
        </w:rPr>
        <w:t>.</w:t>
      </w:r>
    </w:p>
    <w:p w14:paraId="130478DE" w14:textId="77777777" w:rsidR="00297FC4" w:rsidRPr="00F27772" w:rsidRDefault="00297FC4" w:rsidP="00C844D9">
      <w:pPr>
        <w:spacing w:after="60"/>
        <w:ind w:left="567"/>
        <w:jc w:val="both"/>
        <w:rPr>
          <w:rFonts w:ascii="Calibri" w:hAnsi="Calibri" w:cs="Calibri"/>
          <w:bCs/>
          <w:sz w:val="22"/>
          <w:szCs w:val="22"/>
        </w:rPr>
      </w:pPr>
    </w:p>
    <w:p w14:paraId="257C9DF3" w14:textId="77777777" w:rsidR="00C844D9" w:rsidRDefault="00C844D9" w:rsidP="00C844D9">
      <w:pPr>
        <w:pStyle w:val="Prrafodelista"/>
        <w:spacing w:after="60"/>
        <w:ind w:left="567"/>
        <w:jc w:val="both"/>
        <w:rPr>
          <w:rFonts w:ascii="Calibri" w:hAnsi="Calibri" w:cs="Calibri"/>
          <w:bCs/>
          <w:sz w:val="22"/>
          <w:szCs w:val="22"/>
        </w:rPr>
      </w:pPr>
    </w:p>
    <w:p w14:paraId="26EC2CDE" w14:textId="77777777" w:rsidR="00285EC5" w:rsidRPr="00285EC5" w:rsidRDefault="00285EC5" w:rsidP="00285EC5">
      <w:pPr>
        <w:pStyle w:val="Prrafodelista"/>
        <w:ind w:left="7101"/>
        <w:jc w:val="center"/>
        <w:rPr>
          <w:rFonts w:ascii="Arial" w:hAnsi="Arial" w:cs="Arial"/>
        </w:rPr>
      </w:pPr>
      <w:r w:rsidRPr="00285EC5">
        <w:rPr>
          <w:rFonts w:ascii="Arial" w:hAnsi="Arial" w:cs="Arial"/>
        </w:rPr>
        <w:lastRenderedPageBreak/>
        <w:t>Anexo No.4</w:t>
      </w:r>
    </w:p>
    <w:p w14:paraId="4698C9C9" w14:textId="77777777" w:rsidR="00285EC5" w:rsidRPr="00F27772" w:rsidRDefault="00285EC5" w:rsidP="00C844D9">
      <w:pPr>
        <w:pStyle w:val="Prrafodelista"/>
        <w:spacing w:after="60"/>
        <w:ind w:left="567"/>
        <w:jc w:val="both"/>
        <w:rPr>
          <w:rFonts w:ascii="Calibri" w:hAnsi="Calibri" w:cs="Calibri"/>
          <w:bCs/>
          <w:sz w:val="22"/>
          <w:szCs w:val="22"/>
        </w:rPr>
      </w:pPr>
    </w:p>
    <w:p w14:paraId="38C44073"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MANEJO DE L</w:t>
      </w:r>
      <w:r w:rsidR="003B6136" w:rsidRPr="00F27772">
        <w:rPr>
          <w:rFonts w:ascii="Calibri" w:hAnsi="Calibri" w:cs="Calibri"/>
          <w:bCs/>
          <w:sz w:val="22"/>
          <w:szCs w:val="22"/>
        </w:rPr>
        <w:t>A CUENTA (DEPÓSITOS Y RETIROS)</w:t>
      </w:r>
    </w:p>
    <w:p w14:paraId="5BE945EB" w14:textId="2FE63CB7"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Establecer las disposiciones aplicables al manejo del producto. Asimismo, debe considerarse el contenido del artículo 20 de Ley para Facilitar la Inclusión Financiera.</w:t>
      </w:r>
    </w:p>
    <w:p w14:paraId="75B7B51E" w14:textId="77777777" w:rsidR="00A062F3" w:rsidRPr="00F27772" w:rsidRDefault="00A062F3" w:rsidP="00E66260">
      <w:pPr>
        <w:pStyle w:val="Prrafodelista"/>
        <w:spacing w:after="60"/>
        <w:ind w:left="567"/>
        <w:jc w:val="both"/>
        <w:rPr>
          <w:rFonts w:ascii="Calibri" w:hAnsi="Calibri" w:cs="Calibri"/>
          <w:bCs/>
          <w:sz w:val="22"/>
          <w:szCs w:val="22"/>
        </w:rPr>
      </w:pPr>
    </w:p>
    <w:p w14:paraId="7C7F53E5" w14:textId="77777777" w:rsidR="00C844D9" w:rsidRPr="00F27772" w:rsidRDefault="00C844D9"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CAMBIO DEL DOMICILIO DEL CLIENTE</w:t>
      </w:r>
    </w:p>
    <w:p w14:paraId="3BC28043" w14:textId="086F6EDA" w:rsidR="00C844D9" w:rsidRDefault="00C844D9" w:rsidP="00285EC5">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Enunciar la responsabilidad del depositante de informar a la entidad </w:t>
      </w:r>
      <w:r w:rsidR="00D45BAB" w:rsidRPr="00F27772">
        <w:rPr>
          <w:rFonts w:ascii="Calibri" w:hAnsi="Calibri" w:cs="Calibri"/>
          <w:bCs/>
          <w:sz w:val="22"/>
          <w:szCs w:val="22"/>
        </w:rPr>
        <w:t xml:space="preserve">los </w:t>
      </w:r>
      <w:r w:rsidRPr="00F27772">
        <w:rPr>
          <w:rFonts w:ascii="Calibri" w:hAnsi="Calibri" w:cs="Calibri"/>
          <w:bCs/>
          <w:sz w:val="22"/>
          <w:szCs w:val="22"/>
        </w:rPr>
        <w:t>cambios de su domicilio.</w:t>
      </w:r>
      <w:r w:rsidRPr="00F27772">
        <w:rPr>
          <w:rFonts w:ascii="Calibri" w:hAnsi="Calibri" w:cs="Calibri"/>
          <w:bCs/>
          <w:sz w:val="22"/>
          <w:szCs w:val="22"/>
        </w:rPr>
        <w:tab/>
      </w:r>
    </w:p>
    <w:p w14:paraId="35FC5B1E" w14:textId="77777777" w:rsidR="00871A38" w:rsidRPr="00F27772" w:rsidRDefault="00871A38" w:rsidP="00C844D9">
      <w:pPr>
        <w:spacing w:after="60"/>
        <w:ind w:left="567"/>
        <w:jc w:val="both"/>
        <w:rPr>
          <w:rFonts w:ascii="Calibri" w:hAnsi="Calibri" w:cs="Calibri"/>
          <w:bCs/>
          <w:sz w:val="22"/>
          <w:szCs w:val="22"/>
        </w:rPr>
      </w:pPr>
    </w:p>
    <w:p w14:paraId="5BA413B1" w14:textId="77777777" w:rsidR="00C844D9" w:rsidRPr="00F27772" w:rsidRDefault="00C844D9"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INTERESES</w:t>
      </w:r>
    </w:p>
    <w:p w14:paraId="409462DD" w14:textId="6421D37D" w:rsidR="00C844D9" w:rsidRPr="00F27772" w:rsidRDefault="00C844D9" w:rsidP="00C844D9">
      <w:pPr>
        <w:pStyle w:val="Prrafodelista"/>
        <w:spacing w:after="60"/>
        <w:ind w:left="567"/>
        <w:jc w:val="both"/>
        <w:rPr>
          <w:rFonts w:ascii="Calibri" w:hAnsi="Calibri" w:cs="Calibri"/>
          <w:bCs/>
          <w:sz w:val="22"/>
          <w:szCs w:val="22"/>
        </w:rPr>
      </w:pPr>
      <w:proofErr w:type="gramStart"/>
      <w:r w:rsidRPr="00F27772">
        <w:rPr>
          <w:rFonts w:ascii="Calibri" w:hAnsi="Calibri" w:cs="Calibri"/>
          <w:bCs/>
          <w:sz w:val="22"/>
          <w:szCs w:val="22"/>
        </w:rPr>
        <w:t>Especificar</w:t>
      </w:r>
      <w:proofErr w:type="gramEnd"/>
      <w:r w:rsidRPr="00F27772">
        <w:rPr>
          <w:rFonts w:ascii="Calibri" w:hAnsi="Calibri" w:cs="Calibri"/>
          <w:bCs/>
          <w:sz w:val="22"/>
          <w:szCs w:val="22"/>
        </w:rPr>
        <w:t xml:space="preserve"> que las tasas de interés son establecidas por la Entidad Solicitante y la forma en cómo se capitalizan</w:t>
      </w:r>
      <w:r w:rsidR="001B7824" w:rsidRPr="00F27772">
        <w:rPr>
          <w:rFonts w:asciiTheme="minorHAnsi" w:hAnsiTheme="minorHAnsi" w:cstheme="minorHAnsi"/>
          <w:bCs/>
          <w:sz w:val="22"/>
          <w:szCs w:val="22"/>
        </w:rPr>
        <w:t xml:space="preserve">, de conformidad al </w:t>
      </w:r>
      <w:r w:rsidR="0061663D" w:rsidRPr="00F27772">
        <w:rPr>
          <w:rFonts w:asciiTheme="minorHAnsi" w:hAnsiTheme="minorHAnsi" w:cstheme="minorHAnsi"/>
          <w:bCs/>
          <w:sz w:val="22"/>
          <w:szCs w:val="22"/>
        </w:rPr>
        <w:t>ar</w:t>
      </w:r>
      <w:r w:rsidR="001B7824" w:rsidRPr="00F27772">
        <w:rPr>
          <w:rFonts w:asciiTheme="minorHAnsi" w:hAnsiTheme="minorHAnsi" w:cstheme="minorHAnsi"/>
          <w:bCs/>
          <w:sz w:val="22"/>
          <w:szCs w:val="22"/>
        </w:rPr>
        <w:t>tículo 56 d) de la Ley de Bancos y Artículo 37 b)</w:t>
      </w:r>
      <w:r w:rsidR="001B7824" w:rsidRPr="00F27772">
        <w:t xml:space="preserve"> </w:t>
      </w:r>
      <w:r w:rsidR="001B7824" w:rsidRPr="00F27772">
        <w:rPr>
          <w:rFonts w:asciiTheme="minorHAnsi" w:hAnsiTheme="minorHAnsi" w:cstheme="minorHAnsi"/>
          <w:bCs/>
          <w:sz w:val="22"/>
          <w:szCs w:val="22"/>
        </w:rPr>
        <w:t xml:space="preserve">Ley de Bancos Cooperativos y Sociedades de Ahorro y Crédito, así como el </w:t>
      </w:r>
      <w:r w:rsidR="0061663D" w:rsidRPr="00F27772">
        <w:rPr>
          <w:rFonts w:asciiTheme="minorHAnsi" w:hAnsiTheme="minorHAnsi" w:cstheme="minorHAnsi"/>
          <w:bCs/>
          <w:sz w:val="22"/>
          <w:szCs w:val="22"/>
        </w:rPr>
        <w:t>a</w:t>
      </w:r>
      <w:r w:rsidR="001B7824" w:rsidRPr="00F27772">
        <w:rPr>
          <w:rFonts w:asciiTheme="minorHAnsi" w:hAnsiTheme="minorHAnsi" w:cstheme="minorHAnsi"/>
          <w:bCs/>
          <w:sz w:val="22"/>
          <w:szCs w:val="22"/>
        </w:rPr>
        <w:t>rtículo 16 “Información mínima en operaciones pasivas” de las Normas Técnicas para la Transparencia y Divulgación de la Información de los Servicios Financieros Bancarios</w:t>
      </w:r>
      <w:r w:rsidR="006854BA">
        <w:rPr>
          <w:rFonts w:asciiTheme="minorHAnsi" w:hAnsiTheme="minorHAnsi" w:cstheme="minorHAnsi"/>
          <w:bCs/>
          <w:sz w:val="22"/>
          <w:szCs w:val="22"/>
        </w:rPr>
        <w:t xml:space="preserve"> </w:t>
      </w:r>
      <w:r w:rsidR="006854BA" w:rsidRPr="003737F1">
        <w:rPr>
          <w:rFonts w:asciiTheme="minorHAnsi" w:hAnsiTheme="minorHAnsi" w:cstheme="minorHAnsi"/>
          <w:bCs/>
          <w:sz w:val="22"/>
          <w:szCs w:val="22"/>
        </w:rPr>
        <w:t>(NCM-02)</w:t>
      </w:r>
      <w:r w:rsidRPr="003737F1">
        <w:rPr>
          <w:rFonts w:ascii="Calibri" w:hAnsi="Calibri" w:cs="Calibri"/>
          <w:bCs/>
          <w:sz w:val="22"/>
          <w:szCs w:val="22"/>
        </w:rPr>
        <w:t>.</w:t>
      </w:r>
    </w:p>
    <w:p w14:paraId="17A191E7" w14:textId="77777777" w:rsidR="00C844D9" w:rsidRPr="00F27772" w:rsidRDefault="00C844D9" w:rsidP="00C844D9">
      <w:pPr>
        <w:spacing w:after="60"/>
        <w:ind w:left="207"/>
        <w:jc w:val="both"/>
        <w:rPr>
          <w:rFonts w:ascii="Calibri" w:hAnsi="Calibri" w:cs="Calibri"/>
          <w:bCs/>
          <w:sz w:val="22"/>
          <w:szCs w:val="22"/>
        </w:rPr>
      </w:pPr>
    </w:p>
    <w:p w14:paraId="2C6707B0"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C</w:t>
      </w:r>
      <w:r w:rsidR="003B6136" w:rsidRPr="00F27772">
        <w:rPr>
          <w:rFonts w:ascii="Calibri" w:hAnsi="Calibri" w:cs="Calibri"/>
          <w:bCs/>
          <w:sz w:val="22"/>
          <w:szCs w:val="22"/>
        </w:rPr>
        <w:t>OMISIONES Y RECARGOS</w:t>
      </w:r>
    </w:p>
    <w:p w14:paraId="079EAA55" w14:textId="52448C0C" w:rsidR="00E66260" w:rsidRPr="00F27772" w:rsidRDefault="00C65E4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Establecer que l</w:t>
      </w:r>
      <w:r w:rsidR="00E66260" w:rsidRPr="00F27772">
        <w:rPr>
          <w:rFonts w:ascii="Calibri" w:hAnsi="Calibri" w:cs="Calibri"/>
          <w:bCs/>
          <w:sz w:val="22"/>
          <w:szCs w:val="22"/>
        </w:rPr>
        <w:t xml:space="preserve">as comisiones o recargos aplicables al producto estarán detalladas en el contrato, y </w:t>
      </w:r>
      <w:r w:rsidR="00E66260" w:rsidRPr="00F27772">
        <w:rPr>
          <w:rFonts w:ascii="Calibri" w:hAnsi="Calibri" w:cs="Calibri"/>
          <w:sz w:val="22"/>
          <w:szCs w:val="22"/>
        </w:rPr>
        <w:t xml:space="preserve">serán publicadas en carteleras ubicadas en las agencias, de conformidad al </w:t>
      </w:r>
      <w:r w:rsidR="00356CA5" w:rsidRPr="00F27772">
        <w:rPr>
          <w:rFonts w:ascii="Calibri" w:hAnsi="Calibri" w:cs="Calibri"/>
          <w:sz w:val="22"/>
          <w:szCs w:val="22"/>
        </w:rPr>
        <w:t>a</w:t>
      </w:r>
      <w:r w:rsidR="00E66260" w:rsidRPr="00F27772">
        <w:rPr>
          <w:rFonts w:ascii="Calibri" w:hAnsi="Calibri" w:cs="Calibri"/>
          <w:sz w:val="22"/>
          <w:szCs w:val="22"/>
        </w:rPr>
        <w:t xml:space="preserve">rtículo 64 de la Ley de Bancos o al </w:t>
      </w:r>
      <w:r w:rsidR="00356CA5" w:rsidRPr="00F27772">
        <w:rPr>
          <w:rFonts w:ascii="Calibri" w:hAnsi="Calibri" w:cs="Calibri"/>
          <w:sz w:val="22"/>
          <w:szCs w:val="22"/>
        </w:rPr>
        <w:t>a</w:t>
      </w:r>
      <w:r w:rsidR="00E66260" w:rsidRPr="00F27772">
        <w:rPr>
          <w:rFonts w:ascii="Calibri" w:hAnsi="Calibri" w:cs="Calibri"/>
          <w:sz w:val="22"/>
          <w:szCs w:val="22"/>
        </w:rPr>
        <w:t xml:space="preserve">rtículo 42 de </w:t>
      </w:r>
      <w:r w:rsidR="00E66260" w:rsidRPr="00F27772">
        <w:rPr>
          <w:rFonts w:ascii="Calibri" w:hAnsi="Calibri" w:cs="Calibri"/>
          <w:bCs/>
          <w:sz w:val="22"/>
          <w:szCs w:val="22"/>
        </w:rPr>
        <w:t>la Ley de Bancos Cooperativos y Sociedades de Ahorro y Crédito</w:t>
      </w:r>
      <w:r w:rsidR="00AB32CD" w:rsidRPr="00F27772">
        <w:rPr>
          <w:rFonts w:ascii="Calibri" w:hAnsi="Calibri" w:cs="Calibri"/>
          <w:bCs/>
          <w:sz w:val="22"/>
          <w:szCs w:val="22"/>
        </w:rPr>
        <w:t>;</w:t>
      </w:r>
      <w:r w:rsidR="00AB32CD" w:rsidRPr="00F27772">
        <w:rPr>
          <w:rFonts w:asciiTheme="minorHAnsi" w:hAnsiTheme="minorHAnsi" w:cstheme="minorHAnsi"/>
          <w:bCs/>
          <w:sz w:val="22"/>
          <w:szCs w:val="22"/>
        </w:rPr>
        <w:t xml:space="preserve"> así mismo, establecer la forma en que se dará cumplimiento a la entrega de la</w:t>
      </w:r>
      <w:r w:rsidR="00AB32CD" w:rsidRPr="00F27772" w:rsidDel="00AB32CD">
        <w:rPr>
          <w:rFonts w:asciiTheme="minorHAnsi" w:hAnsiTheme="minorHAnsi" w:cstheme="minorHAnsi"/>
          <w:bCs/>
          <w:sz w:val="22"/>
          <w:szCs w:val="22"/>
        </w:rPr>
        <w:t xml:space="preserve"> </w:t>
      </w:r>
      <w:r w:rsidR="00924088" w:rsidRPr="00F27772">
        <w:rPr>
          <w:rFonts w:asciiTheme="minorHAnsi" w:hAnsiTheme="minorHAnsi" w:cstheme="minorHAnsi"/>
          <w:bCs/>
          <w:sz w:val="22"/>
          <w:szCs w:val="22"/>
        </w:rPr>
        <w:t xml:space="preserve">“Información mínima en operaciones pasivas” </w:t>
      </w:r>
      <w:r w:rsidR="00BA46CF" w:rsidRPr="00F27772">
        <w:rPr>
          <w:rFonts w:asciiTheme="minorHAnsi" w:hAnsiTheme="minorHAnsi" w:cstheme="minorHAnsi"/>
          <w:bCs/>
          <w:sz w:val="22"/>
          <w:szCs w:val="22"/>
        </w:rPr>
        <w:t>establecida en</w:t>
      </w:r>
      <w:r w:rsidR="00924088" w:rsidRPr="00F27772">
        <w:rPr>
          <w:rFonts w:asciiTheme="minorHAnsi" w:hAnsiTheme="minorHAnsi" w:cstheme="minorHAnsi"/>
          <w:bCs/>
          <w:sz w:val="22"/>
          <w:szCs w:val="22"/>
        </w:rPr>
        <w:t xml:space="preserve"> las </w:t>
      </w:r>
      <w:r w:rsidR="00BA46CF" w:rsidRPr="00F27772">
        <w:rPr>
          <w:rFonts w:asciiTheme="minorHAnsi" w:hAnsiTheme="minorHAnsi" w:cstheme="minorHAnsi"/>
          <w:bCs/>
          <w:sz w:val="22"/>
          <w:szCs w:val="22"/>
        </w:rPr>
        <w:t>“</w:t>
      </w:r>
      <w:r w:rsidR="00924088" w:rsidRPr="00F27772">
        <w:rPr>
          <w:rFonts w:asciiTheme="minorHAnsi" w:hAnsiTheme="minorHAnsi" w:cstheme="minorHAnsi"/>
          <w:bCs/>
          <w:sz w:val="22"/>
          <w:szCs w:val="22"/>
        </w:rPr>
        <w:t>Normas Técnicas para la Transparencia y Divulgación de la Información de los Servicios Financieros Bancarios</w:t>
      </w:r>
      <w:r w:rsidR="00D03766">
        <w:rPr>
          <w:rFonts w:asciiTheme="minorHAnsi" w:hAnsiTheme="minorHAnsi" w:cstheme="minorHAnsi"/>
          <w:bCs/>
          <w:sz w:val="22"/>
          <w:szCs w:val="22"/>
        </w:rPr>
        <w:t xml:space="preserve"> </w:t>
      </w:r>
      <w:r w:rsidR="00D03766" w:rsidRPr="003737F1">
        <w:rPr>
          <w:rFonts w:asciiTheme="minorHAnsi" w:hAnsiTheme="minorHAnsi" w:cstheme="minorHAnsi"/>
          <w:bCs/>
          <w:sz w:val="22"/>
          <w:szCs w:val="22"/>
        </w:rPr>
        <w:t>(NCM-02)</w:t>
      </w:r>
      <w:r w:rsidR="00D03766">
        <w:rPr>
          <w:rFonts w:asciiTheme="minorHAnsi" w:hAnsiTheme="minorHAnsi" w:cstheme="minorHAnsi"/>
          <w:bCs/>
          <w:sz w:val="22"/>
          <w:szCs w:val="22"/>
        </w:rPr>
        <w:t xml:space="preserve"> </w:t>
      </w:r>
      <w:r w:rsidR="00BA46CF" w:rsidRPr="00F27772">
        <w:rPr>
          <w:rFonts w:asciiTheme="minorHAnsi" w:hAnsiTheme="minorHAnsi" w:cstheme="minorHAnsi"/>
          <w:bCs/>
          <w:sz w:val="22"/>
          <w:szCs w:val="22"/>
        </w:rPr>
        <w:t>”</w:t>
      </w:r>
      <w:r w:rsidR="00E66260" w:rsidRPr="00F27772">
        <w:rPr>
          <w:rFonts w:ascii="Calibri" w:hAnsi="Calibri" w:cs="Calibri"/>
          <w:bCs/>
          <w:sz w:val="22"/>
          <w:szCs w:val="22"/>
        </w:rPr>
        <w:t xml:space="preserve">, según corresponda. </w:t>
      </w:r>
    </w:p>
    <w:p w14:paraId="6CF9259D" w14:textId="77777777" w:rsidR="003B6136" w:rsidRPr="00F27772" w:rsidRDefault="003B6136" w:rsidP="00E66260">
      <w:pPr>
        <w:pStyle w:val="Prrafodelista"/>
        <w:spacing w:after="60"/>
        <w:ind w:left="567"/>
        <w:jc w:val="both"/>
        <w:rPr>
          <w:rFonts w:ascii="Calibri" w:hAnsi="Calibri" w:cs="Calibri"/>
          <w:bCs/>
          <w:sz w:val="22"/>
          <w:szCs w:val="22"/>
        </w:rPr>
      </w:pPr>
    </w:p>
    <w:p w14:paraId="2D24F4B8" w14:textId="756C890D" w:rsidR="00E66260" w:rsidRPr="00F27772" w:rsidRDefault="00BA46CF"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Además</w:t>
      </w:r>
      <w:r w:rsidR="00E66260" w:rsidRPr="00F27772">
        <w:rPr>
          <w:rFonts w:ascii="Calibri" w:hAnsi="Calibri" w:cs="Calibri"/>
          <w:bCs/>
          <w:sz w:val="22"/>
          <w:szCs w:val="22"/>
        </w:rPr>
        <w:t>, deberán considerar el inciso final del artículo 20 de la Ley para Facilitar la Inclusión Financiera y el artículo 11 de los Lineamientos Generales para la Apertura de Depósitos en Cuentas de Ahorro con Requisitos Simplificados.</w:t>
      </w:r>
    </w:p>
    <w:p w14:paraId="7DCCF3E8" w14:textId="77777777" w:rsidR="00E66260" w:rsidRPr="00F27772" w:rsidRDefault="00E66260" w:rsidP="00E66260">
      <w:pPr>
        <w:pStyle w:val="Prrafodelista"/>
        <w:spacing w:after="60"/>
        <w:ind w:left="567"/>
        <w:jc w:val="both"/>
        <w:rPr>
          <w:rFonts w:ascii="Calibri" w:hAnsi="Calibri" w:cs="Calibri"/>
          <w:bCs/>
          <w:sz w:val="22"/>
          <w:szCs w:val="22"/>
        </w:rPr>
      </w:pPr>
    </w:p>
    <w:p w14:paraId="3AB60CE8" w14:textId="77777777" w:rsidR="00C844D9" w:rsidRPr="00F27772" w:rsidRDefault="003B6136"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EDUCACIÓN FINANCIERA</w:t>
      </w:r>
    </w:p>
    <w:p w14:paraId="751A0369" w14:textId="73CE9EA6" w:rsidR="00C844D9" w:rsidRPr="00F27772" w:rsidRDefault="00C844D9" w:rsidP="00C844D9">
      <w:pPr>
        <w:pStyle w:val="Prrafodelista"/>
        <w:spacing w:after="60"/>
        <w:ind w:left="567"/>
        <w:jc w:val="both"/>
        <w:rPr>
          <w:rFonts w:ascii="Calibri" w:hAnsi="Calibri" w:cs="Calibri"/>
          <w:bCs/>
          <w:sz w:val="22"/>
          <w:szCs w:val="22"/>
        </w:rPr>
      </w:pPr>
      <w:r w:rsidRPr="00285EC5">
        <w:rPr>
          <w:rFonts w:ascii="Calibri" w:hAnsi="Calibri" w:cs="Calibri"/>
          <w:bCs/>
          <w:sz w:val="22"/>
          <w:szCs w:val="22"/>
        </w:rPr>
        <w:t xml:space="preserve">Detallar </w:t>
      </w:r>
      <w:r w:rsidR="00285EC5">
        <w:rPr>
          <w:rFonts w:ascii="Calibri" w:hAnsi="Calibri" w:cs="Calibri"/>
          <w:bCs/>
          <w:sz w:val="22"/>
          <w:szCs w:val="22"/>
        </w:rPr>
        <w:t>los programas e iniciativas de educación financiera para desarrollar el conocimiento en los usuarios de las Cuentas de Ahorro con Requisitos Simplificados</w:t>
      </w:r>
      <w:r w:rsidR="00F218A4">
        <w:rPr>
          <w:rFonts w:ascii="Calibri" w:hAnsi="Calibri" w:cs="Calibri"/>
          <w:bCs/>
          <w:sz w:val="22"/>
          <w:szCs w:val="22"/>
        </w:rPr>
        <w:t xml:space="preserve">, acerca de su uso, beneficios y riesgos, así como derechos y obligaciones, de tal forma que se fomente el buen uso de los recursos de sus clientes. </w:t>
      </w:r>
    </w:p>
    <w:p w14:paraId="0201B8E7" w14:textId="77777777" w:rsidR="006E2873" w:rsidRPr="00F27772" w:rsidRDefault="006E2873" w:rsidP="00E66260">
      <w:pPr>
        <w:pStyle w:val="Prrafodelista"/>
        <w:spacing w:after="60"/>
        <w:ind w:left="567"/>
        <w:jc w:val="both"/>
        <w:rPr>
          <w:rFonts w:ascii="Calibri" w:hAnsi="Calibri" w:cs="Calibri"/>
          <w:bCs/>
          <w:sz w:val="22"/>
          <w:szCs w:val="22"/>
        </w:rPr>
      </w:pPr>
    </w:p>
    <w:p w14:paraId="171F1CCF"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DESIG</w:t>
      </w:r>
      <w:r w:rsidR="003B6136" w:rsidRPr="00F27772">
        <w:rPr>
          <w:rFonts w:ascii="Calibri" w:hAnsi="Calibri" w:cs="Calibri"/>
          <w:bCs/>
          <w:sz w:val="22"/>
          <w:szCs w:val="22"/>
        </w:rPr>
        <w:t>NACIÓN DE BENEFICIARIOS</w:t>
      </w:r>
    </w:p>
    <w:p w14:paraId="1FA0EF18" w14:textId="65728B5A"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Establecer que los depositantes podrán designar beneficiaros para los cuales especificarán las respectivas proporciones y la obligación de la entidad para comunicar al beneficiario en caso lo requiera el depositante. Considerar el contenido de</w:t>
      </w:r>
      <w:r w:rsidR="0094037F" w:rsidRPr="00F27772">
        <w:rPr>
          <w:rFonts w:ascii="Calibri" w:hAnsi="Calibri" w:cs="Calibri"/>
          <w:bCs/>
          <w:sz w:val="22"/>
          <w:szCs w:val="22"/>
        </w:rPr>
        <w:t xml:space="preserve"> </w:t>
      </w:r>
      <w:r w:rsidRPr="00F27772">
        <w:rPr>
          <w:rFonts w:ascii="Calibri" w:hAnsi="Calibri" w:cs="Calibri"/>
          <w:bCs/>
          <w:sz w:val="22"/>
          <w:szCs w:val="22"/>
        </w:rPr>
        <w:t>l</w:t>
      </w:r>
      <w:r w:rsidR="0094037F" w:rsidRPr="00F27772">
        <w:rPr>
          <w:rFonts w:ascii="Calibri" w:hAnsi="Calibri" w:cs="Calibri"/>
          <w:bCs/>
          <w:sz w:val="22"/>
          <w:szCs w:val="22"/>
        </w:rPr>
        <w:t>os</w:t>
      </w:r>
      <w:r w:rsidRPr="00F27772">
        <w:rPr>
          <w:rFonts w:ascii="Calibri" w:hAnsi="Calibri" w:cs="Calibri"/>
          <w:bCs/>
          <w:sz w:val="22"/>
          <w:szCs w:val="22"/>
        </w:rPr>
        <w:t xml:space="preserve"> artículo</w:t>
      </w:r>
      <w:r w:rsidR="0094037F" w:rsidRPr="00F27772">
        <w:rPr>
          <w:rFonts w:ascii="Calibri" w:hAnsi="Calibri" w:cs="Calibri"/>
          <w:bCs/>
          <w:sz w:val="22"/>
          <w:szCs w:val="22"/>
        </w:rPr>
        <w:t>s</w:t>
      </w:r>
      <w:r w:rsidRPr="00F27772">
        <w:rPr>
          <w:rFonts w:ascii="Calibri" w:hAnsi="Calibri" w:cs="Calibri"/>
          <w:bCs/>
          <w:sz w:val="22"/>
          <w:szCs w:val="22"/>
        </w:rPr>
        <w:t xml:space="preserve"> </w:t>
      </w:r>
      <w:r w:rsidR="0094037F" w:rsidRPr="00F27772">
        <w:rPr>
          <w:rFonts w:ascii="Calibri" w:hAnsi="Calibri" w:cs="Calibri"/>
          <w:bCs/>
          <w:sz w:val="22"/>
          <w:szCs w:val="22"/>
        </w:rPr>
        <w:t xml:space="preserve">del </w:t>
      </w:r>
      <w:r w:rsidRPr="00F27772">
        <w:rPr>
          <w:rFonts w:ascii="Calibri" w:hAnsi="Calibri" w:cs="Calibri"/>
          <w:bCs/>
          <w:sz w:val="22"/>
          <w:szCs w:val="22"/>
        </w:rPr>
        <w:t xml:space="preserve">13 al 15 de los Lineamientos </w:t>
      </w:r>
      <w:r w:rsidR="00B779BD" w:rsidRPr="00F27772">
        <w:rPr>
          <w:rFonts w:ascii="Calibri" w:hAnsi="Calibri" w:cs="Calibri"/>
          <w:bCs/>
          <w:sz w:val="22"/>
          <w:szCs w:val="22"/>
        </w:rPr>
        <w:t>G</w:t>
      </w:r>
      <w:r w:rsidRPr="00F27772">
        <w:rPr>
          <w:rFonts w:ascii="Calibri" w:hAnsi="Calibri" w:cs="Calibri"/>
          <w:bCs/>
          <w:sz w:val="22"/>
          <w:szCs w:val="22"/>
        </w:rPr>
        <w:t xml:space="preserve">enerales para la </w:t>
      </w:r>
      <w:r w:rsidR="00B779BD" w:rsidRPr="00F27772">
        <w:rPr>
          <w:rFonts w:ascii="Calibri" w:hAnsi="Calibri" w:cs="Calibri"/>
          <w:bCs/>
          <w:sz w:val="22"/>
          <w:szCs w:val="22"/>
        </w:rPr>
        <w:t>A</w:t>
      </w:r>
      <w:r w:rsidRPr="00F27772">
        <w:rPr>
          <w:rFonts w:ascii="Calibri" w:hAnsi="Calibri" w:cs="Calibri"/>
          <w:bCs/>
          <w:sz w:val="22"/>
          <w:szCs w:val="22"/>
        </w:rPr>
        <w:t xml:space="preserve">pertura de </w:t>
      </w:r>
      <w:r w:rsidR="00B779BD" w:rsidRPr="00F27772">
        <w:rPr>
          <w:rFonts w:ascii="Calibri" w:hAnsi="Calibri" w:cs="Calibri"/>
          <w:bCs/>
          <w:sz w:val="22"/>
          <w:szCs w:val="22"/>
        </w:rPr>
        <w:t>D</w:t>
      </w:r>
      <w:r w:rsidRPr="00F27772">
        <w:rPr>
          <w:rFonts w:ascii="Calibri" w:hAnsi="Calibri" w:cs="Calibri"/>
          <w:bCs/>
          <w:sz w:val="22"/>
          <w:szCs w:val="22"/>
        </w:rPr>
        <w:t xml:space="preserve">epósitos en </w:t>
      </w:r>
      <w:r w:rsidR="004E1DEF" w:rsidRPr="00F27772">
        <w:rPr>
          <w:rFonts w:ascii="Calibri" w:hAnsi="Calibri" w:cs="Calibri"/>
          <w:bCs/>
          <w:sz w:val="22"/>
          <w:szCs w:val="22"/>
        </w:rPr>
        <w:t>CARS</w:t>
      </w:r>
      <w:r w:rsidRPr="00F27772">
        <w:rPr>
          <w:rFonts w:ascii="Calibri" w:hAnsi="Calibri" w:cs="Calibri"/>
          <w:bCs/>
          <w:sz w:val="22"/>
          <w:szCs w:val="22"/>
        </w:rPr>
        <w:t>.</w:t>
      </w:r>
    </w:p>
    <w:p w14:paraId="7C01378B" w14:textId="77777777" w:rsidR="00E66260" w:rsidRPr="00F27772" w:rsidRDefault="00E66260" w:rsidP="00E66260">
      <w:pPr>
        <w:pStyle w:val="Prrafodelista"/>
        <w:spacing w:after="60"/>
        <w:ind w:left="567"/>
        <w:jc w:val="both"/>
        <w:rPr>
          <w:rFonts w:ascii="Calibri" w:hAnsi="Calibri" w:cs="Calibri"/>
          <w:bCs/>
          <w:sz w:val="22"/>
          <w:szCs w:val="22"/>
        </w:rPr>
      </w:pPr>
    </w:p>
    <w:p w14:paraId="55BCC8CE" w14:textId="77777777" w:rsidR="00E66260" w:rsidRPr="00F27772" w:rsidRDefault="00E66260" w:rsidP="00391C6A">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EXENCIÓN DE EMBARGO</w:t>
      </w:r>
    </w:p>
    <w:p w14:paraId="467063AC" w14:textId="4DC7839B"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El contenido debe estar acorde al </w:t>
      </w:r>
      <w:r w:rsidR="00B779BD" w:rsidRPr="00F27772">
        <w:rPr>
          <w:rFonts w:ascii="Calibri" w:hAnsi="Calibri" w:cs="Calibri"/>
          <w:bCs/>
          <w:sz w:val="22"/>
          <w:szCs w:val="22"/>
        </w:rPr>
        <w:t>a</w:t>
      </w:r>
      <w:r w:rsidRPr="00F27772">
        <w:rPr>
          <w:rFonts w:ascii="Calibri" w:hAnsi="Calibri" w:cs="Calibri"/>
          <w:bCs/>
          <w:sz w:val="22"/>
          <w:szCs w:val="22"/>
        </w:rPr>
        <w:t xml:space="preserve">rtículo 56 literal “j” de la Ley de Bancos o al </w:t>
      </w:r>
      <w:r w:rsidR="00B779BD" w:rsidRPr="00F27772">
        <w:rPr>
          <w:rFonts w:ascii="Calibri" w:hAnsi="Calibri" w:cs="Calibri"/>
          <w:bCs/>
          <w:sz w:val="22"/>
          <w:szCs w:val="22"/>
        </w:rPr>
        <w:t>a</w:t>
      </w:r>
      <w:r w:rsidRPr="00F27772">
        <w:rPr>
          <w:rFonts w:ascii="Calibri" w:hAnsi="Calibri" w:cs="Calibri"/>
          <w:bCs/>
          <w:sz w:val="22"/>
          <w:szCs w:val="22"/>
        </w:rPr>
        <w:t xml:space="preserve">rtículo 37 literal “g” de la Ley de Bancos Cooperativos y Sociedades de Ahorro y Crédito. </w:t>
      </w:r>
    </w:p>
    <w:p w14:paraId="60AC9958" w14:textId="77777777" w:rsidR="00E66260" w:rsidRDefault="00E66260" w:rsidP="00E66260">
      <w:pPr>
        <w:pStyle w:val="Prrafodelista"/>
        <w:spacing w:after="60"/>
        <w:ind w:left="567"/>
        <w:jc w:val="both"/>
        <w:rPr>
          <w:rFonts w:ascii="Calibri" w:hAnsi="Calibri" w:cs="Calibri"/>
          <w:bCs/>
          <w:sz w:val="22"/>
          <w:szCs w:val="22"/>
        </w:rPr>
      </w:pPr>
    </w:p>
    <w:p w14:paraId="51015750" w14:textId="77777777" w:rsidR="00285EC5" w:rsidRDefault="00285EC5" w:rsidP="00E66260">
      <w:pPr>
        <w:pStyle w:val="Prrafodelista"/>
        <w:spacing w:after="60"/>
        <w:ind w:left="567"/>
        <w:jc w:val="both"/>
        <w:rPr>
          <w:rFonts w:ascii="Calibri" w:hAnsi="Calibri" w:cs="Calibri"/>
          <w:bCs/>
          <w:sz w:val="22"/>
          <w:szCs w:val="22"/>
        </w:rPr>
      </w:pPr>
    </w:p>
    <w:p w14:paraId="58DFC788" w14:textId="77777777" w:rsidR="00285EC5" w:rsidRDefault="00285EC5" w:rsidP="00E66260">
      <w:pPr>
        <w:pStyle w:val="Prrafodelista"/>
        <w:spacing w:after="60"/>
        <w:ind w:left="567"/>
        <w:jc w:val="both"/>
        <w:rPr>
          <w:rFonts w:ascii="Calibri" w:hAnsi="Calibri" w:cs="Calibri"/>
          <w:bCs/>
          <w:sz w:val="22"/>
          <w:szCs w:val="22"/>
        </w:rPr>
      </w:pPr>
    </w:p>
    <w:p w14:paraId="4C55E3C7" w14:textId="77777777" w:rsidR="00285EC5" w:rsidRDefault="00285EC5" w:rsidP="00E66260">
      <w:pPr>
        <w:pStyle w:val="Prrafodelista"/>
        <w:spacing w:after="60"/>
        <w:ind w:left="567"/>
        <w:jc w:val="both"/>
        <w:rPr>
          <w:rFonts w:ascii="Calibri" w:hAnsi="Calibri" w:cs="Calibri"/>
          <w:bCs/>
          <w:sz w:val="22"/>
          <w:szCs w:val="22"/>
        </w:rPr>
      </w:pPr>
    </w:p>
    <w:p w14:paraId="023546CE" w14:textId="77777777" w:rsidR="00285EC5" w:rsidRDefault="00285EC5" w:rsidP="00285EC5">
      <w:pPr>
        <w:pStyle w:val="Prrafodelista"/>
        <w:spacing w:after="60"/>
        <w:ind w:left="567"/>
        <w:jc w:val="both"/>
        <w:rPr>
          <w:rFonts w:ascii="Calibri" w:hAnsi="Calibri" w:cs="Calibri"/>
          <w:bCs/>
          <w:sz w:val="22"/>
          <w:szCs w:val="22"/>
        </w:rPr>
      </w:pPr>
    </w:p>
    <w:p w14:paraId="54F5873F" w14:textId="77777777" w:rsidR="00285EC5" w:rsidRPr="00F27772" w:rsidRDefault="00285EC5" w:rsidP="00285EC5">
      <w:pPr>
        <w:jc w:val="right"/>
        <w:rPr>
          <w:rFonts w:ascii="Arial" w:hAnsi="Arial" w:cs="Arial"/>
        </w:rPr>
      </w:pPr>
      <w:r w:rsidRPr="00F27772">
        <w:rPr>
          <w:rFonts w:ascii="Arial" w:hAnsi="Arial" w:cs="Arial"/>
        </w:rPr>
        <w:t>Anexo No.4</w:t>
      </w:r>
    </w:p>
    <w:p w14:paraId="437D1BF3" w14:textId="77777777" w:rsidR="00285EC5" w:rsidRPr="00F27772" w:rsidRDefault="00285EC5" w:rsidP="00E66260">
      <w:pPr>
        <w:pStyle w:val="Prrafodelista"/>
        <w:spacing w:after="60"/>
        <w:ind w:left="567"/>
        <w:jc w:val="both"/>
        <w:rPr>
          <w:rFonts w:ascii="Calibri" w:hAnsi="Calibri" w:cs="Calibri"/>
          <w:bCs/>
          <w:sz w:val="22"/>
          <w:szCs w:val="22"/>
        </w:rPr>
      </w:pPr>
    </w:p>
    <w:p w14:paraId="5883B955" w14:textId="7A10BC3A" w:rsidR="00E66260" w:rsidRPr="00F27772" w:rsidRDefault="003B6136"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INACTIVIDAD DE CUENTAS</w:t>
      </w:r>
    </w:p>
    <w:p w14:paraId="5666B0E5" w14:textId="77777777" w:rsidR="00285EC5"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Detallar los motivos por los cuales la entidad considerará la inactivación de la cuenta e incluir dentro de este apartado la forma de activación</w:t>
      </w:r>
      <w:r w:rsidR="00644338" w:rsidRPr="00F27772">
        <w:rPr>
          <w:rFonts w:ascii="Calibri" w:hAnsi="Calibri" w:cs="Calibri"/>
          <w:bCs/>
          <w:sz w:val="22"/>
          <w:szCs w:val="22"/>
        </w:rPr>
        <w:t xml:space="preserve">, así como los mecanismos para notificar la inactividad de </w:t>
      </w:r>
    </w:p>
    <w:p w14:paraId="5069CF17" w14:textId="550C5D5E" w:rsidR="00E66260" w:rsidRPr="00F27772" w:rsidRDefault="00644338"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cuentas y evitar la prescripción, de acuerdo con el </w:t>
      </w:r>
      <w:r w:rsidR="00732CC2" w:rsidRPr="00F27772">
        <w:rPr>
          <w:rFonts w:ascii="Calibri" w:hAnsi="Calibri" w:cs="Calibri"/>
          <w:bCs/>
          <w:sz w:val="22"/>
          <w:szCs w:val="22"/>
        </w:rPr>
        <w:t>a</w:t>
      </w:r>
      <w:r w:rsidRPr="00F27772">
        <w:rPr>
          <w:rFonts w:ascii="Calibri" w:hAnsi="Calibri" w:cs="Calibri"/>
          <w:bCs/>
          <w:sz w:val="22"/>
          <w:szCs w:val="22"/>
        </w:rPr>
        <w:t xml:space="preserve">rtículo 73 inciso 3° de la Ley de Bancos y </w:t>
      </w:r>
      <w:r w:rsidR="00732CC2" w:rsidRPr="00F27772">
        <w:rPr>
          <w:rFonts w:ascii="Calibri" w:hAnsi="Calibri" w:cs="Calibri"/>
          <w:bCs/>
          <w:sz w:val="22"/>
          <w:szCs w:val="22"/>
        </w:rPr>
        <w:t>a</w:t>
      </w:r>
      <w:r w:rsidRPr="00F27772">
        <w:rPr>
          <w:rFonts w:ascii="Calibri" w:hAnsi="Calibri" w:cs="Calibri"/>
          <w:bCs/>
          <w:sz w:val="22"/>
          <w:szCs w:val="22"/>
        </w:rPr>
        <w:t>rtículo 66 inciso 3°de la Ley de Bancos Cooperativos y Sociedades de Ahorro y Crédito</w:t>
      </w:r>
      <w:r w:rsidR="00E66260" w:rsidRPr="00F27772">
        <w:rPr>
          <w:rFonts w:ascii="Calibri" w:hAnsi="Calibri" w:cs="Calibri"/>
          <w:bCs/>
          <w:sz w:val="22"/>
          <w:szCs w:val="22"/>
        </w:rPr>
        <w:t xml:space="preserve">. </w:t>
      </w:r>
    </w:p>
    <w:p w14:paraId="63D35F02" w14:textId="77777777" w:rsidR="00A062F3" w:rsidRPr="00F27772" w:rsidRDefault="00A062F3" w:rsidP="00E66260">
      <w:pPr>
        <w:pStyle w:val="Prrafodelista"/>
        <w:spacing w:after="60"/>
        <w:ind w:left="567"/>
        <w:jc w:val="both"/>
        <w:rPr>
          <w:rFonts w:ascii="Calibri" w:hAnsi="Calibri" w:cs="Calibri"/>
          <w:bCs/>
          <w:sz w:val="22"/>
          <w:szCs w:val="22"/>
        </w:rPr>
      </w:pPr>
    </w:p>
    <w:p w14:paraId="0CF4F56D" w14:textId="77777777" w:rsidR="00E66260" w:rsidRPr="00F27772" w:rsidRDefault="003B6136"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 xml:space="preserve"> PRESCRIPCIÓN DE SALDOS</w:t>
      </w:r>
    </w:p>
    <w:p w14:paraId="2C780F52" w14:textId="753FB7A5" w:rsidR="00E66260"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 Especificar contenido según lo establecido en el </w:t>
      </w:r>
      <w:r w:rsidR="00732CC2" w:rsidRPr="00F27772">
        <w:rPr>
          <w:rFonts w:ascii="Calibri" w:hAnsi="Calibri" w:cs="Calibri"/>
          <w:bCs/>
          <w:sz w:val="22"/>
          <w:szCs w:val="22"/>
        </w:rPr>
        <w:t>a</w:t>
      </w:r>
      <w:r w:rsidRPr="00F27772">
        <w:rPr>
          <w:rFonts w:ascii="Calibri" w:hAnsi="Calibri" w:cs="Calibri"/>
          <w:bCs/>
          <w:sz w:val="22"/>
          <w:szCs w:val="22"/>
        </w:rPr>
        <w:t xml:space="preserve">rtículo 20 literal </w:t>
      </w:r>
      <w:r w:rsidR="003658B3">
        <w:rPr>
          <w:rFonts w:ascii="Calibri" w:hAnsi="Calibri" w:cs="Calibri"/>
          <w:bCs/>
          <w:sz w:val="22"/>
          <w:szCs w:val="22"/>
        </w:rPr>
        <w:t>g</w:t>
      </w:r>
      <w:r w:rsidRPr="00F27772">
        <w:rPr>
          <w:rFonts w:ascii="Calibri" w:hAnsi="Calibri" w:cs="Calibri"/>
          <w:bCs/>
          <w:sz w:val="22"/>
          <w:szCs w:val="22"/>
        </w:rPr>
        <w:t xml:space="preserve">) de la Ley para </w:t>
      </w:r>
      <w:r w:rsidR="000A09F7" w:rsidRPr="00F27772">
        <w:rPr>
          <w:rFonts w:ascii="Calibri" w:hAnsi="Calibri" w:cs="Calibri"/>
          <w:bCs/>
          <w:sz w:val="22"/>
          <w:szCs w:val="22"/>
        </w:rPr>
        <w:t>F</w:t>
      </w:r>
      <w:r w:rsidRPr="00F27772">
        <w:rPr>
          <w:rFonts w:ascii="Calibri" w:hAnsi="Calibri" w:cs="Calibri"/>
          <w:bCs/>
          <w:sz w:val="22"/>
          <w:szCs w:val="22"/>
        </w:rPr>
        <w:t xml:space="preserve">acilitar la Inclusión Financiera y artículo 16 de los Lineamientos </w:t>
      </w:r>
      <w:r w:rsidR="000A09F7" w:rsidRPr="00F27772">
        <w:rPr>
          <w:rFonts w:ascii="Calibri" w:hAnsi="Calibri" w:cs="Calibri"/>
          <w:bCs/>
          <w:sz w:val="22"/>
          <w:szCs w:val="22"/>
        </w:rPr>
        <w:t>G</w:t>
      </w:r>
      <w:r w:rsidRPr="00F27772">
        <w:rPr>
          <w:rFonts w:ascii="Calibri" w:hAnsi="Calibri" w:cs="Calibri"/>
          <w:bCs/>
          <w:sz w:val="22"/>
          <w:szCs w:val="22"/>
        </w:rPr>
        <w:t xml:space="preserve">enerales para la </w:t>
      </w:r>
      <w:r w:rsidR="000A09F7" w:rsidRPr="00F27772">
        <w:rPr>
          <w:rFonts w:ascii="Calibri" w:hAnsi="Calibri" w:cs="Calibri"/>
          <w:bCs/>
          <w:sz w:val="22"/>
          <w:szCs w:val="22"/>
        </w:rPr>
        <w:t>A</w:t>
      </w:r>
      <w:r w:rsidRPr="00F27772">
        <w:rPr>
          <w:rFonts w:ascii="Calibri" w:hAnsi="Calibri" w:cs="Calibri"/>
          <w:bCs/>
          <w:sz w:val="22"/>
          <w:szCs w:val="22"/>
        </w:rPr>
        <w:t xml:space="preserve">pertura de </w:t>
      </w:r>
      <w:r w:rsidR="000A09F7" w:rsidRPr="00F27772">
        <w:rPr>
          <w:rFonts w:ascii="Calibri" w:hAnsi="Calibri" w:cs="Calibri"/>
          <w:bCs/>
          <w:sz w:val="22"/>
          <w:szCs w:val="22"/>
        </w:rPr>
        <w:t>D</w:t>
      </w:r>
      <w:r w:rsidRPr="00F27772">
        <w:rPr>
          <w:rFonts w:ascii="Calibri" w:hAnsi="Calibri" w:cs="Calibri"/>
          <w:bCs/>
          <w:sz w:val="22"/>
          <w:szCs w:val="22"/>
        </w:rPr>
        <w:t xml:space="preserve">epósitos en </w:t>
      </w:r>
      <w:r w:rsidR="004E1DEF" w:rsidRPr="00F27772">
        <w:rPr>
          <w:rFonts w:ascii="Calibri" w:hAnsi="Calibri" w:cs="Calibri"/>
          <w:bCs/>
          <w:sz w:val="22"/>
          <w:szCs w:val="22"/>
        </w:rPr>
        <w:t>CARS</w:t>
      </w:r>
      <w:r w:rsidRPr="00F27772">
        <w:rPr>
          <w:rFonts w:ascii="Calibri" w:hAnsi="Calibri" w:cs="Calibri"/>
          <w:bCs/>
          <w:sz w:val="22"/>
          <w:szCs w:val="22"/>
        </w:rPr>
        <w:t>.</w:t>
      </w:r>
    </w:p>
    <w:p w14:paraId="27CC77A5" w14:textId="77777777" w:rsidR="00257C73" w:rsidRPr="00F27772" w:rsidRDefault="00257C73" w:rsidP="00E66260">
      <w:pPr>
        <w:pStyle w:val="Prrafodelista"/>
        <w:spacing w:after="60"/>
        <w:ind w:left="567"/>
        <w:jc w:val="both"/>
        <w:rPr>
          <w:rFonts w:ascii="Calibri" w:hAnsi="Calibri" w:cs="Calibri"/>
          <w:bCs/>
          <w:sz w:val="22"/>
          <w:szCs w:val="22"/>
        </w:rPr>
      </w:pPr>
    </w:p>
    <w:p w14:paraId="69F27123"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C</w:t>
      </w:r>
      <w:r w:rsidR="003B6136" w:rsidRPr="00F27772">
        <w:rPr>
          <w:rFonts w:ascii="Calibri" w:hAnsi="Calibri" w:cs="Calibri"/>
          <w:bCs/>
          <w:sz w:val="22"/>
          <w:szCs w:val="22"/>
        </w:rPr>
        <w:t>IERRE O CANCELACIÓN DE CUENTAS</w:t>
      </w:r>
    </w:p>
    <w:p w14:paraId="14EB342B" w14:textId="0640F027"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Especificar el medio que el depositante deberá utilizar para cerrar la </w:t>
      </w:r>
      <w:r w:rsidR="004E1DEF" w:rsidRPr="00F27772">
        <w:rPr>
          <w:rFonts w:ascii="Calibri" w:hAnsi="Calibri" w:cs="Calibri"/>
          <w:bCs/>
          <w:sz w:val="22"/>
          <w:szCs w:val="22"/>
        </w:rPr>
        <w:t>CARS</w:t>
      </w:r>
      <w:r w:rsidRPr="00F27772">
        <w:rPr>
          <w:rFonts w:ascii="Calibri" w:hAnsi="Calibri" w:cs="Calibri"/>
          <w:bCs/>
          <w:sz w:val="22"/>
          <w:szCs w:val="22"/>
        </w:rPr>
        <w:t>, así como describir los casos en que la entidad solicitante tendrá derecho para clausurar una cuenta</w:t>
      </w:r>
      <w:r w:rsidR="00CC14B4" w:rsidRPr="00F27772">
        <w:rPr>
          <w:rFonts w:asciiTheme="minorHAnsi" w:hAnsiTheme="minorHAnsi" w:cstheme="minorHAnsi"/>
          <w:bCs/>
          <w:sz w:val="22"/>
          <w:szCs w:val="22"/>
        </w:rPr>
        <w:t>, considera</w:t>
      </w:r>
      <w:r w:rsidR="006E03A0" w:rsidRPr="00F27772">
        <w:rPr>
          <w:rFonts w:asciiTheme="minorHAnsi" w:hAnsiTheme="minorHAnsi" w:cstheme="minorHAnsi"/>
          <w:bCs/>
          <w:sz w:val="22"/>
          <w:szCs w:val="22"/>
        </w:rPr>
        <w:t>ndo</w:t>
      </w:r>
      <w:r w:rsidR="00CC14B4" w:rsidRPr="00F27772">
        <w:rPr>
          <w:rFonts w:asciiTheme="minorHAnsi" w:hAnsiTheme="minorHAnsi" w:cstheme="minorHAnsi"/>
          <w:bCs/>
          <w:sz w:val="22"/>
          <w:szCs w:val="22"/>
        </w:rPr>
        <w:t xml:space="preserve"> el </w:t>
      </w:r>
      <w:r w:rsidR="000A09F7" w:rsidRPr="00F27772">
        <w:rPr>
          <w:rFonts w:asciiTheme="minorHAnsi" w:hAnsiTheme="minorHAnsi" w:cstheme="minorHAnsi"/>
          <w:bCs/>
          <w:sz w:val="22"/>
          <w:szCs w:val="22"/>
        </w:rPr>
        <w:t>a</w:t>
      </w:r>
      <w:r w:rsidR="00CC14B4" w:rsidRPr="00F27772">
        <w:rPr>
          <w:rFonts w:asciiTheme="minorHAnsi" w:hAnsiTheme="minorHAnsi" w:cstheme="minorHAnsi"/>
          <w:bCs/>
          <w:sz w:val="22"/>
          <w:szCs w:val="22"/>
        </w:rPr>
        <w:t>rtículo 13-B de la Ley de Protección al Consumidor respecto al derecho a darse de baja con las mismas o similares facilidades que tuvo para contratar</w:t>
      </w:r>
      <w:r w:rsidRPr="00F27772">
        <w:rPr>
          <w:rFonts w:ascii="Calibri" w:hAnsi="Calibri" w:cs="Calibri"/>
          <w:bCs/>
          <w:sz w:val="22"/>
          <w:szCs w:val="22"/>
        </w:rPr>
        <w:t>.</w:t>
      </w:r>
    </w:p>
    <w:p w14:paraId="1E3D110B" w14:textId="77777777" w:rsidR="00E66260" w:rsidRPr="00F27772" w:rsidRDefault="00E66260" w:rsidP="00E66260">
      <w:pPr>
        <w:pStyle w:val="Prrafodelista"/>
        <w:spacing w:after="60"/>
        <w:ind w:left="567"/>
        <w:jc w:val="both"/>
        <w:rPr>
          <w:rFonts w:ascii="Calibri" w:hAnsi="Calibri" w:cs="Calibri"/>
          <w:bCs/>
          <w:sz w:val="22"/>
          <w:szCs w:val="22"/>
        </w:rPr>
      </w:pPr>
    </w:p>
    <w:p w14:paraId="27C3880C"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GARANTÍA DE DEPÓSITOS</w:t>
      </w:r>
    </w:p>
    <w:p w14:paraId="1346FEEB" w14:textId="0449C11E"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Especificar contenido de acuerdo al </w:t>
      </w:r>
      <w:r w:rsidR="00F21FC6" w:rsidRPr="00F27772">
        <w:rPr>
          <w:rFonts w:ascii="Calibri" w:hAnsi="Calibri" w:cs="Calibri"/>
          <w:bCs/>
          <w:sz w:val="22"/>
          <w:szCs w:val="22"/>
        </w:rPr>
        <w:t>a</w:t>
      </w:r>
      <w:r w:rsidRPr="00F27772">
        <w:rPr>
          <w:rFonts w:ascii="Calibri" w:hAnsi="Calibri" w:cs="Calibri"/>
          <w:bCs/>
          <w:sz w:val="22"/>
          <w:szCs w:val="22"/>
        </w:rPr>
        <w:t>rtículo 156 de la Ley de Bancos o al artículo 106 de la Ley de Bancos Cooperativos y Sociedades de Ahorro y Crédito.</w:t>
      </w:r>
    </w:p>
    <w:p w14:paraId="25AE2695" w14:textId="77777777" w:rsidR="00E66260" w:rsidRPr="00F27772" w:rsidRDefault="00E66260" w:rsidP="00E66260">
      <w:pPr>
        <w:pStyle w:val="Prrafodelista"/>
        <w:spacing w:after="60"/>
        <w:ind w:left="567"/>
        <w:jc w:val="both"/>
        <w:rPr>
          <w:rFonts w:ascii="Calibri" w:hAnsi="Calibri" w:cs="Calibri"/>
          <w:bCs/>
          <w:sz w:val="22"/>
          <w:szCs w:val="22"/>
        </w:rPr>
      </w:pPr>
    </w:p>
    <w:p w14:paraId="250AF839" w14:textId="77777777" w:rsidR="00E66260" w:rsidRPr="00F27772" w:rsidRDefault="00E66260" w:rsidP="00693D7E">
      <w:pPr>
        <w:pStyle w:val="Prrafodelista"/>
        <w:numPr>
          <w:ilvl w:val="0"/>
          <w:numId w:val="29"/>
        </w:numPr>
        <w:spacing w:after="60"/>
        <w:ind w:left="567" w:hanging="425"/>
        <w:jc w:val="both"/>
        <w:rPr>
          <w:rFonts w:ascii="Calibri" w:hAnsi="Calibri" w:cs="Calibri"/>
          <w:bCs/>
          <w:sz w:val="22"/>
          <w:szCs w:val="22"/>
        </w:rPr>
      </w:pPr>
      <w:r w:rsidRPr="00F27772">
        <w:rPr>
          <w:rFonts w:ascii="Calibri" w:hAnsi="Calibri" w:cs="Calibri"/>
          <w:bCs/>
          <w:sz w:val="22"/>
          <w:szCs w:val="22"/>
        </w:rPr>
        <w:t>AUTORIZACIÓN Y VIGENCIA</w:t>
      </w:r>
    </w:p>
    <w:p w14:paraId="30E1713C" w14:textId="77777777" w:rsidR="00E66260" w:rsidRPr="00F27772" w:rsidRDefault="00E66260" w:rsidP="00E66260">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Las Normas de Captación entrarán en vigencia </w:t>
      </w:r>
      <w:r w:rsidR="00694314" w:rsidRPr="00F27772">
        <w:rPr>
          <w:rFonts w:ascii="Calibri" w:hAnsi="Calibri" w:cs="Calibri"/>
          <w:bCs/>
          <w:sz w:val="22"/>
          <w:szCs w:val="22"/>
        </w:rPr>
        <w:t>quince días después</w:t>
      </w:r>
      <w:r w:rsidRPr="00F27772">
        <w:rPr>
          <w:rFonts w:ascii="Calibri" w:hAnsi="Calibri" w:cs="Calibri"/>
          <w:bCs/>
          <w:sz w:val="22"/>
          <w:szCs w:val="22"/>
        </w:rPr>
        <w:t xml:space="preserve"> de la fecha de aprobación del Consejo Directivo del Banco Central de Reserva. </w:t>
      </w:r>
    </w:p>
    <w:p w14:paraId="5422F3E2" w14:textId="549AF0EC" w:rsidR="004E1DEF" w:rsidRPr="00F27772" w:rsidRDefault="004E1DEF" w:rsidP="0053251B">
      <w:pPr>
        <w:spacing w:after="60"/>
        <w:jc w:val="right"/>
        <w:rPr>
          <w:rFonts w:ascii="Arial" w:hAnsi="Arial" w:cs="Arial"/>
        </w:rPr>
      </w:pPr>
    </w:p>
    <w:p w14:paraId="2B7AA480" w14:textId="1B0588C9" w:rsidR="00BA010E" w:rsidRPr="00F27772" w:rsidRDefault="00BA010E" w:rsidP="0053251B">
      <w:pPr>
        <w:spacing w:after="60"/>
        <w:jc w:val="right"/>
        <w:rPr>
          <w:rFonts w:ascii="Arial" w:hAnsi="Arial" w:cs="Arial"/>
        </w:rPr>
      </w:pPr>
    </w:p>
    <w:p w14:paraId="3E5D4908" w14:textId="1BC792B9" w:rsidR="00BA010E" w:rsidRPr="00F27772" w:rsidRDefault="00BA010E" w:rsidP="0053251B">
      <w:pPr>
        <w:spacing w:after="60"/>
        <w:jc w:val="right"/>
        <w:rPr>
          <w:rFonts w:ascii="Arial" w:hAnsi="Arial" w:cs="Arial"/>
        </w:rPr>
      </w:pPr>
    </w:p>
    <w:p w14:paraId="52547C60" w14:textId="0E345F6C" w:rsidR="00BA010E" w:rsidRPr="00F27772" w:rsidRDefault="00BA010E" w:rsidP="0053251B">
      <w:pPr>
        <w:spacing w:after="60"/>
        <w:jc w:val="right"/>
        <w:rPr>
          <w:rFonts w:ascii="Arial" w:hAnsi="Arial" w:cs="Arial"/>
        </w:rPr>
      </w:pPr>
    </w:p>
    <w:p w14:paraId="0A3D5EF8" w14:textId="6F71146D" w:rsidR="00BA010E" w:rsidRPr="00F27772" w:rsidRDefault="00BA010E" w:rsidP="0053251B">
      <w:pPr>
        <w:spacing w:after="60"/>
        <w:jc w:val="right"/>
        <w:rPr>
          <w:rFonts w:ascii="Arial" w:hAnsi="Arial" w:cs="Arial"/>
        </w:rPr>
      </w:pPr>
    </w:p>
    <w:p w14:paraId="60298C9C" w14:textId="350435FB" w:rsidR="00BA010E" w:rsidRPr="00F27772" w:rsidRDefault="00BA010E" w:rsidP="0053251B">
      <w:pPr>
        <w:spacing w:after="60"/>
        <w:jc w:val="right"/>
        <w:rPr>
          <w:rFonts w:ascii="Arial" w:hAnsi="Arial" w:cs="Arial"/>
        </w:rPr>
      </w:pPr>
    </w:p>
    <w:p w14:paraId="7D97BAF1" w14:textId="40EBAACF" w:rsidR="00BA010E" w:rsidRPr="00F27772" w:rsidRDefault="00BA010E" w:rsidP="0053251B">
      <w:pPr>
        <w:spacing w:after="60"/>
        <w:jc w:val="right"/>
        <w:rPr>
          <w:rFonts w:ascii="Arial" w:hAnsi="Arial" w:cs="Arial"/>
        </w:rPr>
      </w:pPr>
    </w:p>
    <w:p w14:paraId="2C049966" w14:textId="477D9B7F" w:rsidR="00BA010E" w:rsidRPr="00F27772" w:rsidRDefault="00BA010E" w:rsidP="0053251B">
      <w:pPr>
        <w:spacing w:after="60"/>
        <w:jc w:val="right"/>
        <w:rPr>
          <w:rFonts w:ascii="Arial" w:hAnsi="Arial" w:cs="Arial"/>
        </w:rPr>
      </w:pPr>
    </w:p>
    <w:p w14:paraId="38C32EE1" w14:textId="32EA3C1D" w:rsidR="00BA010E" w:rsidRPr="00F27772" w:rsidRDefault="00BA010E" w:rsidP="0053251B">
      <w:pPr>
        <w:spacing w:after="60"/>
        <w:jc w:val="right"/>
        <w:rPr>
          <w:rFonts w:ascii="Arial" w:hAnsi="Arial" w:cs="Arial"/>
        </w:rPr>
      </w:pPr>
    </w:p>
    <w:p w14:paraId="5F10FE39" w14:textId="29F5BACF" w:rsidR="00BA010E" w:rsidRPr="00F27772" w:rsidRDefault="00BA010E" w:rsidP="0053251B">
      <w:pPr>
        <w:spacing w:after="60"/>
        <w:jc w:val="right"/>
        <w:rPr>
          <w:rFonts w:ascii="Arial" w:hAnsi="Arial" w:cs="Arial"/>
        </w:rPr>
      </w:pPr>
    </w:p>
    <w:p w14:paraId="530C5277" w14:textId="1AC49312" w:rsidR="00BA010E" w:rsidRPr="00F27772" w:rsidRDefault="00BA010E" w:rsidP="0053251B">
      <w:pPr>
        <w:spacing w:after="60"/>
        <w:jc w:val="right"/>
        <w:rPr>
          <w:rFonts w:ascii="Arial" w:hAnsi="Arial" w:cs="Arial"/>
        </w:rPr>
      </w:pPr>
    </w:p>
    <w:p w14:paraId="024AEC57" w14:textId="0F596E12" w:rsidR="00BA010E" w:rsidRPr="00F27772" w:rsidRDefault="00BA010E" w:rsidP="0053251B">
      <w:pPr>
        <w:spacing w:after="60"/>
        <w:jc w:val="right"/>
        <w:rPr>
          <w:rFonts w:ascii="Arial" w:hAnsi="Arial" w:cs="Arial"/>
        </w:rPr>
      </w:pPr>
    </w:p>
    <w:p w14:paraId="74E05F50" w14:textId="5EB56870" w:rsidR="00BA010E" w:rsidRPr="00F27772" w:rsidRDefault="00BA010E" w:rsidP="0053251B">
      <w:pPr>
        <w:spacing w:after="60"/>
        <w:jc w:val="right"/>
        <w:rPr>
          <w:rFonts w:ascii="Arial" w:hAnsi="Arial" w:cs="Arial"/>
        </w:rPr>
      </w:pPr>
    </w:p>
    <w:p w14:paraId="70746B93" w14:textId="3D4FCCE8" w:rsidR="00BA010E" w:rsidRPr="00F27772" w:rsidRDefault="00BA010E" w:rsidP="0053251B">
      <w:pPr>
        <w:spacing w:after="60"/>
        <w:jc w:val="right"/>
        <w:rPr>
          <w:rFonts w:ascii="Arial" w:hAnsi="Arial" w:cs="Arial"/>
        </w:rPr>
      </w:pPr>
    </w:p>
    <w:p w14:paraId="3974A657" w14:textId="4B1E2B13" w:rsidR="00BA010E" w:rsidRPr="00F27772" w:rsidRDefault="00BA010E" w:rsidP="0053251B">
      <w:pPr>
        <w:spacing w:after="60"/>
        <w:jc w:val="right"/>
        <w:rPr>
          <w:rFonts w:ascii="Arial" w:hAnsi="Arial" w:cs="Arial"/>
        </w:rPr>
      </w:pPr>
    </w:p>
    <w:p w14:paraId="5F675F14" w14:textId="1BB760AE" w:rsidR="00BA010E" w:rsidRPr="00F27772" w:rsidRDefault="00BA010E" w:rsidP="0053251B">
      <w:pPr>
        <w:spacing w:after="60"/>
        <w:jc w:val="right"/>
        <w:rPr>
          <w:rFonts w:ascii="Arial" w:hAnsi="Arial" w:cs="Arial"/>
        </w:rPr>
      </w:pPr>
    </w:p>
    <w:p w14:paraId="6504A197" w14:textId="7DB80866" w:rsidR="00BA010E" w:rsidRPr="00F27772" w:rsidRDefault="00BA010E" w:rsidP="0053251B">
      <w:pPr>
        <w:spacing w:after="60"/>
        <w:jc w:val="right"/>
        <w:rPr>
          <w:rFonts w:ascii="Arial" w:hAnsi="Arial" w:cs="Arial"/>
        </w:rPr>
      </w:pPr>
    </w:p>
    <w:p w14:paraId="18273C80" w14:textId="3448AF53" w:rsidR="00BA010E" w:rsidRPr="00F27772" w:rsidRDefault="00BA010E" w:rsidP="0053251B">
      <w:pPr>
        <w:spacing w:after="60"/>
        <w:jc w:val="right"/>
        <w:rPr>
          <w:rFonts w:ascii="Arial" w:hAnsi="Arial" w:cs="Arial"/>
        </w:rPr>
      </w:pPr>
    </w:p>
    <w:p w14:paraId="637ADF2A" w14:textId="77777777" w:rsidR="00BA010E" w:rsidRPr="00F27772" w:rsidRDefault="00BA010E" w:rsidP="0053251B">
      <w:pPr>
        <w:spacing w:after="60"/>
        <w:jc w:val="right"/>
        <w:rPr>
          <w:rFonts w:ascii="Arial" w:hAnsi="Arial" w:cs="Arial"/>
        </w:rPr>
      </w:pPr>
    </w:p>
    <w:p w14:paraId="7BEF9521" w14:textId="2B8B4630" w:rsidR="00BA010E" w:rsidRPr="00F27772" w:rsidRDefault="00BA010E" w:rsidP="0053251B">
      <w:pPr>
        <w:spacing w:after="60"/>
        <w:jc w:val="right"/>
        <w:rPr>
          <w:rFonts w:ascii="Arial" w:hAnsi="Arial" w:cs="Arial"/>
        </w:rPr>
      </w:pPr>
    </w:p>
    <w:p w14:paraId="5BF30DED" w14:textId="31963B3C" w:rsidR="0053251B" w:rsidRPr="00F27772" w:rsidRDefault="0053251B" w:rsidP="0053251B">
      <w:pPr>
        <w:spacing w:after="60"/>
        <w:jc w:val="right"/>
        <w:rPr>
          <w:rFonts w:ascii="Arial" w:hAnsi="Arial" w:cs="Arial"/>
          <w:bCs/>
          <w:sz w:val="24"/>
          <w:szCs w:val="24"/>
        </w:rPr>
      </w:pPr>
      <w:r w:rsidRPr="00F27772">
        <w:rPr>
          <w:rFonts w:ascii="Arial" w:hAnsi="Arial" w:cs="Arial"/>
        </w:rPr>
        <w:t xml:space="preserve">Anexo No. </w:t>
      </w:r>
      <w:r w:rsidR="00883732" w:rsidRPr="00F27772">
        <w:rPr>
          <w:rFonts w:ascii="Arial" w:hAnsi="Arial" w:cs="Arial"/>
        </w:rPr>
        <w:t>5</w:t>
      </w:r>
    </w:p>
    <w:p w14:paraId="166A1B5C" w14:textId="703CD4DC" w:rsidR="00E816FC" w:rsidRPr="00F27772" w:rsidRDefault="00E816FC" w:rsidP="00E816FC">
      <w:pPr>
        <w:tabs>
          <w:tab w:val="left" w:pos="1666"/>
        </w:tabs>
        <w:rPr>
          <w:rFonts w:ascii="Calibri" w:hAnsi="Calibri" w:cs="Calibri"/>
          <w:szCs w:val="24"/>
        </w:rPr>
      </w:pPr>
    </w:p>
    <w:p w14:paraId="0D784AED" w14:textId="4F4F535F" w:rsidR="00C22292" w:rsidRPr="00F27772" w:rsidRDefault="00C22292" w:rsidP="00C22292">
      <w:pPr>
        <w:jc w:val="center"/>
        <w:rPr>
          <w:b/>
          <w:sz w:val="24"/>
        </w:rPr>
      </w:pPr>
      <w:r w:rsidRPr="00F27772">
        <w:rPr>
          <w:rFonts w:ascii="Calibri" w:hAnsi="Calibri" w:cs="Calibri"/>
          <w:b/>
          <w:bCs/>
          <w:sz w:val="24"/>
          <w:szCs w:val="24"/>
        </w:rPr>
        <w:t>ESQUEMA DEL CONTENIDO PARA NORMAS DE CAPTACIÓN DE CERTIFICADOS DE INVERSIÓN DESMATERIALIZADOS</w:t>
      </w:r>
    </w:p>
    <w:p w14:paraId="5ADF2915" w14:textId="77777777" w:rsidR="00C22292" w:rsidRPr="00F27772" w:rsidRDefault="00C22292" w:rsidP="00C22292">
      <w:pPr>
        <w:spacing w:after="60"/>
        <w:jc w:val="right"/>
        <w:rPr>
          <w:rFonts w:ascii="Arial" w:hAnsi="Arial" w:cs="Arial"/>
        </w:rPr>
      </w:pPr>
    </w:p>
    <w:p w14:paraId="3E37F34E" w14:textId="77777777" w:rsidR="00C22292" w:rsidRPr="00F27772" w:rsidRDefault="00C22292" w:rsidP="00C22292">
      <w:pPr>
        <w:spacing w:after="60"/>
        <w:jc w:val="both"/>
        <w:rPr>
          <w:rFonts w:ascii="Calibri" w:hAnsi="Calibri" w:cs="Calibri"/>
          <w:bCs/>
          <w:szCs w:val="24"/>
        </w:rPr>
      </w:pPr>
    </w:p>
    <w:p w14:paraId="037DC7AA"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INTRODUCCIÓN</w:t>
      </w:r>
    </w:p>
    <w:p w14:paraId="0B616D73" w14:textId="77777777" w:rsidR="00C22292" w:rsidRPr="00F27772" w:rsidRDefault="00C22292" w:rsidP="00C22292">
      <w:pPr>
        <w:pStyle w:val="Prrafodelista"/>
        <w:spacing w:after="60"/>
        <w:ind w:left="567"/>
        <w:jc w:val="both"/>
        <w:rPr>
          <w:rFonts w:ascii="Calibri" w:hAnsi="Calibri" w:cs="Calibri"/>
          <w:bCs/>
          <w:sz w:val="22"/>
          <w:szCs w:val="22"/>
        </w:rPr>
      </w:pPr>
      <w:r w:rsidRPr="00F27772">
        <w:rPr>
          <w:rFonts w:ascii="Calibri" w:hAnsi="Calibri" w:cs="Calibri"/>
          <w:bCs/>
          <w:sz w:val="22"/>
          <w:szCs w:val="22"/>
        </w:rPr>
        <w:t xml:space="preserve">Definir el </w:t>
      </w:r>
      <w:r w:rsidRPr="00F27772">
        <w:rPr>
          <w:rFonts w:asciiTheme="minorHAnsi" w:hAnsiTheme="minorHAnsi" w:cstheme="minorHAnsi"/>
          <w:bCs/>
          <w:sz w:val="22"/>
          <w:szCs w:val="22"/>
        </w:rPr>
        <w:t>objeto de la Norma de Captación a desarrollar y establecer la legislación aplicable</w:t>
      </w:r>
    </w:p>
    <w:p w14:paraId="33B07A18" w14:textId="77777777" w:rsidR="00C22292" w:rsidRPr="00F27772" w:rsidRDefault="00C22292" w:rsidP="00C22292">
      <w:pPr>
        <w:pStyle w:val="Prrafodelista"/>
        <w:spacing w:after="60"/>
        <w:jc w:val="both"/>
        <w:rPr>
          <w:rFonts w:asciiTheme="minorHAnsi" w:hAnsiTheme="minorHAnsi" w:cstheme="minorHAnsi"/>
          <w:bCs/>
          <w:sz w:val="22"/>
          <w:szCs w:val="22"/>
        </w:rPr>
      </w:pPr>
    </w:p>
    <w:p w14:paraId="1448AFBB"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DENOMINACIÓN DEL PRODUCTO: Según los lineamientos emitidos por el Banco Central.</w:t>
      </w:r>
    </w:p>
    <w:p w14:paraId="438A5793"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2D4E768C"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SEGMENTO DE MERCADO: Definir a qué depositantes está dirigido el producto.</w:t>
      </w:r>
    </w:p>
    <w:p w14:paraId="3626B206"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05886FDE"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CARACTERÍSTICAS DE LOS CERTIFICADOS DE INVERSIÓN DESMATERIALIZADOS: Forma de representación, moneda, monto mínimo, etc.</w:t>
      </w:r>
    </w:p>
    <w:p w14:paraId="5E384966" w14:textId="77777777" w:rsidR="00C22292" w:rsidRPr="00F27772" w:rsidRDefault="00C22292" w:rsidP="00C22292">
      <w:pPr>
        <w:pStyle w:val="Prrafodelista"/>
        <w:spacing w:after="60"/>
        <w:ind w:left="142"/>
        <w:jc w:val="both"/>
        <w:rPr>
          <w:rFonts w:asciiTheme="minorHAnsi" w:hAnsiTheme="minorHAnsi" w:cstheme="minorHAnsi"/>
          <w:bCs/>
          <w:sz w:val="22"/>
          <w:szCs w:val="22"/>
        </w:rPr>
      </w:pPr>
    </w:p>
    <w:p w14:paraId="3064BF46"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PLAZO: especificar el plazo a partir de la fecha de colocación.</w:t>
      </w:r>
    </w:p>
    <w:p w14:paraId="240AA584" w14:textId="77777777" w:rsidR="00C22292" w:rsidRPr="00F27772" w:rsidRDefault="00C22292" w:rsidP="00C22292">
      <w:pPr>
        <w:pStyle w:val="Prrafodelista"/>
        <w:spacing w:after="60"/>
        <w:ind w:left="142"/>
        <w:jc w:val="both"/>
        <w:rPr>
          <w:rFonts w:asciiTheme="minorHAnsi" w:hAnsiTheme="minorHAnsi" w:cstheme="minorHAnsi"/>
          <w:bCs/>
          <w:sz w:val="22"/>
          <w:szCs w:val="22"/>
        </w:rPr>
      </w:pPr>
    </w:p>
    <w:p w14:paraId="477C7E90"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TASA DE INTERESES: Especificar las tasas de interés base o de referencia</w:t>
      </w:r>
    </w:p>
    <w:p w14:paraId="0E102A57"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1D34FEC9"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FORMA DE PAGO: Identificar las alternativas de pago.</w:t>
      </w:r>
    </w:p>
    <w:p w14:paraId="151F1AD2"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6554ADCC" w14:textId="528859D2"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 xml:space="preserve"> LIQUIDACIÓN Y LUGAR DE PAGO</w:t>
      </w:r>
      <w:r w:rsidR="00FB60AC">
        <w:rPr>
          <w:rFonts w:asciiTheme="minorHAnsi" w:hAnsiTheme="minorHAnsi" w:cstheme="minorHAnsi"/>
          <w:bCs/>
          <w:sz w:val="22"/>
          <w:szCs w:val="22"/>
        </w:rPr>
        <w:t>: Establecer la forma de liquidación y lugares para el pago.</w:t>
      </w:r>
    </w:p>
    <w:p w14:paraId="7C9C5E32"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15D6A45F"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GARANTIAS: Especificar las garantías de las emisiones</w:t>
      </w:r>
    </w:p>
    <w:p w14:paraId="666C7BE5"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6AD9E08C"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NEGOCIABILIDAD: Enunciar si serán negociables en mercado secundario.</w:t>
      </w:r>
    </w:p>
    <w:p w14:paraId="43884B54"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5EBEA1B7"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TRANSFERENCIA: Especificar el medio por el que se realizarán las transferencias.</w:t>
      </w:r>
    </w:p>
    <w:p w14:paraId="524EDF44" w14:textId="77777777" w:rsidR="00C22292" w:rsidRPr="00F27772" w:rsidRDefault="00C22292" w:rsidP="00C22292">
      <w:pPr>
        <w:pStyle w:val="Prrafodelista"/>
        <w:spacing w:after="60"/>
        <w:ind w:left="567"/>
        <w:jc w:val="both"/>
        <w:rPr>
          <w:rFonts w:asciiTheme="minorHAnsi" w:hAnsiTheme="minorHAnsi" w:cstheme="minorHAnsi"/>
          <w:bCs/>
          <w:sz w:val="22"/>
          <w:szCs w:val="22"/>
        </w:rPr>
      </w:pPr>
    </w:p>
    <w:p w14:paraId="36D82239" w14:textId="77777777" w:rsidR="00C22292" w:rsidRPr="00F27772" w:rsidRDefault="00C22292" w:rsidP="00C22292">
      <w:pPr>
        <w:pStyle w:val="Prrafodelista"/>
        <w:numPr>
          <w:ilvl w:val="0"/>
          <w:numId w:val="27"/>
        </w:numPr>
        <w:spacing w:after="60"/>
        <w:ind w:left="567"/>
        <w:jc w:val="both"/>
        <w:rPr>
          <w:rFonts w:asciiTheme="minorHAnsi" w:hAnsiTheme="minorHAnsi" w:cstheme="minorHAnsi"/>
          <w:bCs/>
          <w:sz w:val="22"/>
          <w:szCs w:val="22"/>
        </w:rPr>
      </w:pPr>
      <w:r w:rsidRPr="00F27772">
        <w:rPr>
          <w:rFonts w:asciiTheme="minorHAnsi" w:hAnsiTheme="minorHAnsi" w:cstheme="minorHAnsi"/>
          <w:bCs/>
          <w:sz w:val="22"/>
          <w:szCs w:val="22"/>
        </w:rPr>
        <w:t xml:space="preserve">AUTORIZACIÓN Y VIGENCIA: Las Normas entrará en vigencia </w:t>
      </w:r>
      <w:r w:rsidR="00B731F1" w:rsidRPr="00F27772">
        <w:rPr>
          <w:rFonts w:asciiTheme="minorHAnsi" w:hAnsiTheme="minorHAnsi" w:cstheme="minorHAnsi"/>
          <w:bCs/>
          <w:sz w:val="22"/>
          <w:szCs w:val="22"/>
        </w:rPr>
        <w:t>quince días</w:t>
      </w:r>
      <w:r w:rsidRPr="00F27772">
        <w:rPr>
          <w:rFonts w:asciiTheme="minorHAnsi" w:hAnsiTheme="minorHAnsi" w:cstheme="minorHAnsi"/>
          <w:bCs/>
          <w:sz w:val="22"/>
          <w:szCs w:val="22"/>
        </w:rPr>
        <w:t xml:space="preserve"> después de la fecha de aprobación del Consejo Directivo del Banco Central de Reserva. </w:t>
      </w:r>
    </w:p>
    <w:p w14:paraId="1CA5BB7A" w14:textId="0832B3AC" w:rsidR="00BA010E" w:rsidRPr="00F27772" w:rsidRDefault="00BA010E" w:rsidP="00F27772">
      <w:pPr>
        <w:spacing w:after="60"/>
        <w:rPr>
          <w:rFonts w:ascii="Arial" w:hAnsi="Arial" w:cs="Arial"/>
        </w:rPr>
        <w:sectPr w:rsidR="00BA010E" w:rsidRPr="00F27772" w:rsidSect="00182768">
          <w:headerReference w:type="default" r:id="rId24"/>
          <w:footerReference w:type="default" r:id="rId25"/>
          <w:headerReference w:type="first" r:id="rId26"/>
          <w:footerReference w:type="first" r:id="rId27"/>
          <w:type w:val="continuous"/>
          <w:pgSz w:w="12242" w:h="15842" w:code="1"/>
          <w:pgMar w:top="1418" w:right="1469" w:bottom="1418" w:left="1418" w:header="720" w:footer="510" w:gutter="0"/>
          <w:pgNumType w:start="1"/>
          <w:cols w:space="720"/>
          <w:titlePg/>
          <w:docGrid w:linePitch="360"/>
        </w:sectPr>
      </w:pPr>
    </w:p>
    <w:p w14:paraId="1D15F7D6" w14:textId="0BF1EDA4" w:rsidR="00693D7E" w:rsidRPr="00F27772" w:rsidRDefault="00693D7E" w:rsidP="00BA010E">
      <w:pPr>
        <w:jc w:val="right"/>
        <w:rPr>
          <w:rFonts w:ascii="Arial" w:hAnsi="Arial" w:cs="Arial"/>
        </w:rPr>
      </w:pPr>
    </w:p>
    <w:p w14:paraId="09444E7B" w14:textId="1C8386EC" w:rsidR="005E2FBB" w:rsidRPr="00F27772" w:rsidRDefault="005E2FBB" w:rsidP="00BA010E">
      <w:pPr>
        <w:jc w:val="right"/>
        <w:rPr>
          <w:rFonts w:ascii="Arial" w:hAnsi="Arial" w:cs="Arial"/>
        </w:rPr>
      </w:pPr>
    </w:p>
    <w:p w14:paraId="7CDBD516" w14:textId="188AA687" w:rsidR="005E2FBB" w:rsidRPr="00F27772" w:rsidRDefault="005E2FBB" w:rsidP="00BA010E">
      <w:pPr>
        <w:jc w:val="right"/>
        <w:rPr>
          <w:rFonts w:ascii="Arial" w:hAnsi="Arial" w:cs="Arial"/>
        </w:rPr>
      </w:pPr>
    </w:p>
    <w:p w14:paraId="25F9A5BB" w14:textId="04EA61CF" w:rsidR="00BA010E" w:rsidRPr="00F27772" w:rsidRDefault="00BA010E" w:rsidP="00BA010E">
      <w:pPr>
        <w:jc w:val="right"/>
        <w:rPr>
          <w:rFonts w:ascii="Arial" w:hAnsi="Arial" w:cs="Arial"/>
        </w:rPr>
      </w:pPr>
      <w:r w:rsidRPr="00F27772">
        <w:rPr>
          <w:rFonts w:ascii="Arial" w:hAnsi="Arial" w:cs="Arial"/>
        </w:rPr>
        <w:t>Anexo No. 6</w:t>
      </w:r>
    </w:p>
    <w:p w14:paraId="4205AF3A" w14:textId="7040DD9C" w:rsidR="00BA010E" w:rsidRPr="00F27772" w:rsidRDefault="008E2F56" w:rsidP="00BA010E">
      <w:pPr>
        <w:jc w:val="right"/>
        <w:rPr>
          <w:rFonts w:ascii="Arial" w:hAnsi="Arial" w:cs="Arial"/>
        </w:rPr>
      </w:pPr>
      <w:r w:rsidRPr="008E2F56">
        <w:rPr>
          <w:rFonts w:ascii="Arial" w:hAnsi="Arial" w:cs="Arial"/>
        </w:rPr>
        <w:t xml:space="preserve">Carta de Remisión de las Normas </w:t>
      </w:r>
      <w:r>
        <w:rPr>
          <w:rFonts w:ascii="Arial" w:hAnsi="Arial" w:cs="Arial"/>
        </w:rPr>
        <w:t>físicas</w:t>
      </w:r>
    </w:p>
    <w:p w14:paraId="5A93CDB1" w14:textId="77777777" w:rsidR="00BA010E" w:rsidRPr="00F27772" w:rsidRDefault="00BA010E" w:rsidP="00BA010E">
      <w:pPr>
        <w:jc w:val="right"/>
        <w:rPr>
          <w:rFonts w:ascii="Arial" w:hAnsi="Arial" w:cs="Arial"/>
        </w:rPr>
      </w:pPr>
    </w:p>
    <w:p w14:paraId="6F201AE9" w14:textId="77777777" w:rsidR="00BA010E" w:rsidRPr="00F27772" w:rsidRDefault="00BA010E" w:rsidP="00BA010E">
      <w:pPr>
        <w:jc w:val="right"/>
        <w:rPr>
          <w:rFonts w:asciiTheme="minorHAnsi" w:hAnsiTheme="minorHAnsi"/>
        </w:rPr>
      </w:pPr>
    </w:p>
    <w:p w14:paraId="3DB54A7D" w14:textId="77777777" w:rsidR="00BA010E" w:rsidRPr="00F27772" w:rsidRDefault="00BA010E" w:rsidP="00BA010E">
      <w:pPr>
        <w:jc w:val="right"/>
        <w:rPr>
          <w:rFonts w:asciiTheme="minorHAnsi" w:hAnsiTheme="minorHAnsi"/>
        </w:rPr>
      </w:pPr>
      <w:r w:rsidRPr="00F27772">
        <w:rPr>
          <w:rFonts w:asciiTheme="minorHAnsi" w:hAnsiTheme="minorHAnsi"/>
        </w:rPr>
        <w:t>San Salvador, El Salvador, ____</w:t>
      </w:r>
      <w:proofErr w:type="gramStart"/>
      <w:r w:rsidRPr="00F27772">
        <w:rPr>
          <w:rFonts w:asciiTheme="minorHAnsi" w:hAnsiTheme="minorHAnsi"/>
        </w:rPr>
        <w:t>_  de</w:t>
      </w:r>
      <w:proofErr w:type="gramEnd"/>
      <w:r w:rsidRPr="00F27772">
        <w:rPr>
          <w:rFonts w:asciiTheme="minorHAnsi" w:hAnsiTheme="minorHAnsi"/>
        </w:rPr>
        <w:t xml:space="preserve"> _________ </w:t>
      </w:r>
      <w:proofErr w:type="spellStart"/>
      <w:r w:rsidRPr="00F27772">
        <w:rPr>
          <w:rFonts w:asciiTheme="minorHAnsi" w:hAnsiTheme="minorHAnsi"/>
        </w:rPr>
        <w:t>de</w:t>
      </w:r>
      <w:proofErr w:type="spellEnd"/>
      <w:r w:rsidRPr="00F27772">
        <w:rPr>
          <w:rFonts w:asciiTheme="minorHAnsi" w:hAnsiTheme="minorHAnsi"/>
        </w:rPr>
        <w:t xml:space="preserve"> _________                     </w:t>
      </w:r>
    </w:p>
    <w:p w14:paraId="6EF78256" w14:textId="77777777" w:rsidR="00BA010E" w:rsidRPr="00F27772" w:rsidRDefault="00BA010E" w:rsidP="00BA010E">
      <w:pPr>
        <w:jc w:val="both"/>
        <w:rPr>
          <w:rFonts w:asciiTheme="minorHAnsi" w:hAnsiTheme="minorHAnsi"/>
        </w:rPr>
      </w:pPr>
    </w:p>
    <w:p w14:paraId="285010C9" w14:textId="77777777" w:rsidR="00BA010E" w:rsidRPr="00F27772" w:rsidRDefault="00BA010E" w:rsidP="00BA010E">
      <w:pPr>
        <w:jc w:val="both"/>
        <w:rPr>
          <w:rFonts w:asciiTheme="minorHAnsi" w:hAnsiTheme="minorHAnsi"/>
        </w:rPr>
      </w:pPr>
      <w:r w:rsidRPr="00F27772">
        <w:rPr>
          <w:rFonts w:asciiTheme="minorHAnsi" w:hAnsiTheme="minorHAnsi"/>
        </w:rPr>
        <w:t>_______________________</w:t>
      </w:r>
    </w:p>
    <w:p w14:paraId="22A0A618" w14:textId="77777777" w:rsidR="00BA010E" w:rsidRPr="00F27772" w:rsidRDefault="00BA010E" w:rsidP="00BA010E">
      <w:pPr>
        <w:jc w:val="both"/>
        <w:rPr>
          <w:rFonts w:asciiTheme="minorHAnsi" w:hAnsiTheme="minorHAnsi"/>
        </w:rPr>
      </w:pPr>
      <w:r w:rsidRPr="00F27772">
        <w:rPr>
          <w:rFonts w:asciiTheme="minorHAnsi" w:hAnsiTheme="minorHAnsi"/>
        </w:rPr>
        <w:t>Presidencia</w:t>
      </w:r>
    </w:p>
    <w:p w14:paraId="0810AD9B" w14:textId="77777777" w:rsidR="00BA010E" w:rsidRPr="00F27772" w:rsidRDefault="00BA010E" w:rsidP="00BA010E">
      <w:pPr>
        <w:jc w:val="both"/>
        <w:rPr>
          <w:rFonts w:asciiTheme="minorHAnsi" w:hAnsiTheme="minorHAnsi"/>
        </w:rPr>
      </w:pPr>
      <w:r w:rsidRPr="00F27772">
        <w:rPr>
          <w:rFonts w:asciiTheme="minorHAnsi" w:hAnsiTheme="minorHAnsi"/>
        </w:rPr>
        <w:t>Banco Central de Reserva</w:t>
      </w:r>
    </w:p>
    <w:p w14:paraId="02E0C058" w14:textId="77777777" w:rsidR="00BA010E" w:rsidRPr="00F27772" w:rsidRDefault="00BA010E" w:rsidP="00BA010E">
      <w:pPr>
        <w:jc w:val="both"/>
        <w:rPr>
          <w:rFonts w:asciiTheme="minorHAnsi" w:hAnsiTheme="minorHAnsi"/>
        </w:rPr>
      </w:pPr>
      <w:r w:rsidRPr="00F27772">
        <w:rPr>
          <w:rFonts w:asciiTheme="minorHAnsi" w:hAnsiTheme="minorHAnsi"/>
        </w:rPr>
        <w:t>Presente</w:t>
      </w:r>
    </w:p>
    <w:p w14:paraId="033FA9D1" w14:textId="77777777" w:rsidR="00BA010E" w:rsidRPr="00F27772" w:rsidRDefault="00BA010E" w:rsidP="00BA010E">
      <w:pPr>
        <w:jc w:val="both"/>
        <w:rPr>
          <w:rFonts w:asciiTheme="minorHAnsi" w:hAnsiTheme="minorHAnsi"/>
        </w:rPr>
      </w:pPr>
    </w:p>
    <w:p w14:paraId="3C627319" w14:textId="44730302" w:rsidR="00BA010E" w:rsidRPr="00F27772" w:rsidRDefault="00BA010E" w:rsidP="00BA010E">
      <w:pPr>
        <w:rPr>
          <w:rFonts w:asciiTheme="minorHAnsi" w:hAnsiTheme="minorHAnsi"/>
          <w:u w:val="single"/>
        </w:rPr>
      </w:pPr>
      <w:r w:rsidRPr="00F27772">
        <w:rPr>
          <w:rFonts w:asciiTheme="minorHAnsi" w:hAnsiTheme="minorHAnsi"/>
        </w:rPr>
        <w:t xml:space="preserve">Yo, </w:t>
      </w:r>
      <w:r w:rsidRPr="00F27772">
        <w:rPr>
          <w:rFonts w:asciiTheme="minorHAnsi" w:hAnsiTheme="minorHAnsi"/>
          <w:u w:val="single"/>
        </w:rPr>
        <w:t>(nombre del representante legal o Apoderado)_______</w:t>
      </w:r>
      <w:r w:rsidRPr="00F27772">
        <w:rPr>
          <w:rFonts w:asciiTheme="minorHAnsi" w:hAnsiTheme="minorHAnsi"/>
        </w:rPr>
        <w:t xml:space="preserve"> en calidad de _</w:t>
      </w:r>
      <w:r w:rsidRPr="00F27772">
        <w:rPr>
          <w:rFonts w:asciiTheme="minorHAnsi" w:hAnsiTheme="minorHAnsi"/>
          <w:u w:val="single"/>
        </w:rPr>
        <w:t xml:space="preserve">                       (cargo)______________</w:t>
      </w:r>
    </w:p>
    <w:p w14:paraId="48DB685A" w14:textId="57BB40AC" w:rsidR="00BA010E" w:rsidRPr="00F27772" w:rsidRDefault="00BA010E" w:rsidP="005C7FB7">
      <w:pPr>
        <w:jc w:val="both"/>
        <w:rPr>
          <w:rFonts w:asciiTheme="minorHAnsi" w:hAnsiTheme="minorHAnsi"/>
        </w:rPr>
      </w:pPr>
      <w:r w:rsidRPr="00F27772">
        <w:rPr>
          <w:rFonts w:asciiTheme="minorHAnsi" w:hAnsiTheme="minorHAnsi"/>
        </w:rPr>
        <w:t xml:space="preserve">de </w:t>
      </w:r>
      <w:r w:rsidRPr="00F27772">
        <w:rPr>
          <w:rFonts w:asciiTheme="minorHAnsi" w:hAnsiTheme="minorHAnsi"/>
          <w:u w:val="single"/>
        </w:rPr>
        <w:t xml:space="preserve">(nombre de la entidad </w:t>
      </w:r>
      <w:proofErr w:type="gramStart"/>
      <w:r w:rsidRPr="00F27772">
        <w:rPr>
          <w:rFonts w:asciiTheme="minorHAnsi" w:hAnsiTheme="minorHAnsi"/>
          <w:u w:val="single"/>
        </w:rPr>
        <w:t>solicitante)_</w:t>
      </w:r>
      <w:proofErr w:type="gramEnd"/>
      <w:r w:rsidRPr="00F27772">
        <w:rPr>
          <w:rFonts w:asciiTheme="minorHAnsi" w:hAnsiTheme="minorHAnsi"/>
          <w:u w:val="single"/>
        </w:rPr>
        <w:t>__</w:t>
      </w:r>
      <w:r w:rsidRPr="00F27772">
        <w:rPr>
          <w:rFonts w:asciiTheme="minorHAnsi" w:hAnsiTheme="minorHAnsi"/>
        </w:rPr>
        <w:t xml:space="preserve">, </w:t>
      </w:r>
      <w:r w:rsidR="00F52D45" w:rsidRPr="00F27772">
        <w:rPr>
          <w:rFonts w:asciiTheme="minorHAnsi" w:hAnsiTheme="minorHAnsi"/>
        </w:rPr>
        <w:t xml:space="preserve">remito </w:t>
      </w:r>
      <w:r w:rsidR="006D3907" w:rsidRPr="00F27772">
        <w:rPr>
          <w:rFonts w:asciiTheme="minorHAnsi" w:hAnsiTheme="minorHAnsi"/>
        </w:rPr>
        <w:t xml:space="preserve">ejemplares de la </w:t>
      </w:r>
      <w:r w:rsidR="00F52D45" w:rsidRPr="00F27772">
        <w:rPr>
          <w:rFonts w:asciiTheme="minorHAnsi" w:hAnsiTheme="minorHAnsi"/>
        </w:rPr>
        <w:t xml:space="preserve">versión final </w:t>
      </w:r>
      <w:r w:rsidR="006D3907" w:rsidRPr="00F27772">
        <w:rPr>
          <w:rFonts w:asciiTheme="minorHAnsi" w:hAnsiTheme="minorHAnsi"/>
        </w:rPr>
        <w:t>de la norma de captación</w:t>
      </w:r>
      <w:r w:rsidR="004D70A6" w:rsidRPr="00F27772">
        <w:rPr>
          <w:rFonts w:asciiTheme="minorHAnsi" w:hAnsiTheme="minorHAnsi"/>
        </w:rPr>
        <w:t xml:space="preserve">:  </w:t>
      </w:r>
      <w:r w:rsidR="00EA2186" w:rsidRPr="00F27772">
        <w:rPr>
          <w:rFonts w:asciiTheme="minorHAnsi" w:hAnsiTheme="minorHAnsi"/>
        </w:rPr>
        <w:t xml:space="preserve">(Nombre de las normas o normas), que se encuentra </w:t>
      </w:r>
      <w:r w:rsidR="004D70A6" w:rsidRPr="00F27772">
        <w:rPr>
          <w:rFonts w:asciiTheme="minorHAnsi" w:hAnsiTheme="minorHAnsi"/>
        </w:rPr>
        <w:t>en proceso de revisión para que</w:t>
      </w:r>
      <w:r w:rsidRPr="00F27772">
        <w:rPr>
          <w:rFonts w:asciiTheme="minorHAnsi" w:hAnsiTheme="minorHAnsi"/>
        </w:rPr>
        <w:t xml:space="preserve"> sea sometid</w:t>
      </w:r>
      <w:r w:rsidR="00806B18" w:rsidRPr="00F27772">
        <w:rPr>
          <w:rFonts w:asciiTheme="minorHAnsi" w:hAnsiTheme="minorHAnsi"/>
        </w:rPr>
        <w:t>a</w:t>
      </w:r>
      <w:r w:rsidRPr="00F27772">
        <w:rPr>
          <w:rFonts w:asciiTheme="minorHAnsi" w:hAnsiTheme="minorHAnsi"/>
        </w:rPr>
        <w:t xml:space="preserve"> a aprobación del Consejo Directivo del Banco Central de Reserva</w:t>
      </w:r>
      <w:r w:rsidR="00010808" w:rsidRPr="00F27772">
        <w:rPr>
          <w:rFonts w:asciiTheme="minorHAnsi" w:hAnsiTheme="minorHAnsi"/>
        </w:rPr>
        <w:t xml:space="preserve"> de El Salvador</w:t>
      </w:r>
      <w:r w:rsidR="00CC459E" w:rsidRPr="00F27772">
        <w:rPr>
          <w:rFonts w:asciiTheme="minorHAnsi" w:hAnsiTheme="minorHAnsi"/>
        </w:rPr>
        <w:t>,</w:t>
      </w:r>
      <w:r w:rsidR="0023035A" w:rsidRPr="00F27772">
        <w:rPr>
          <w:rFonts w:asciiTheme="minorHAnsi" w:hAnsiTheme="minorHAnsi"/>
        </w:rPr>
        <w:t xml:space="preserve"> con las siguientes características y la documentación detallada:</w:t>
      </w:r>
    </w:p>
    <w:p w14:paraId="243F2AF9" w14:textId="77777777" w:rsidR="00BA010E" w:rsidRPr="00F27772" w:rsidRDefault="00BA010E" w:rsidP="00BA010E">
      <w:pPr>
        <w:jc w:val="both"/>
        <w:rPr>
          <w:rFonts w:asciiTheme="minorHAnsi" w:hAnsiTheme="minorHAnsi"/>
          <w:u w:val="single"/>
        </w:rPr>
      </w:pPr>
      <w:r w:rsidRPr="00F27772">
        <w:rPr>
          <w:rFonts w:asciiTheme="minorHAnsi" w:hAnsiTheme="minorHAnsi"/>
          <w:u w:val="single"/>
        </w:rPr>
        <w:t xml:space="preserve">     </w:t>
      </w:r>
    </w:p>
    <w:p w14:paraId="1ECA064C" w14:textId="6424050D" w:rsidR="00EF7BBB" w:rsidRPr="00F27772" w:rsidRDefault="00EF7BBB" w:rsidP="00EF7BBB">
      <w:pPr>
        <w:pStyle w:val="Prrafodelista"/>
        <w:numPr>
          <w:ilvl w:val="0"/>
          <w:numId w:val="32"/>
        </w:numPr>
        <w:jc w:val="both"/>
        <w:rPr>
          <w:rFonts w:asciiTheme="minorHAnsi" w:hAnsiTheme="minorHAnsi"/>
        </w:rPr>
      </w:pPr>
      <w:r w:rsidRPr="00F27772">
        <w:rPr>
          <w:rFonts w:asciiTheme="minorHAnsi" w:hAnsiTheme="minorHAnsi"/>
        </w:rPr>
        <w:t>Dos ejemplares de la versión final de la norma de captación</w:t>
      </w:r>
      <w:r w:rsidR="00BA51D5" w:rsidRPr="00F27772">
        <w:rPr>
          <w:rFonts w:asciiTheme="minorHAnsi" w:hAnsiTheme="minorHAnsi"/>
        </w:rPr>
        <w:t xml:space="preserve"> originales</w:t>
      </w:r>
      <w:r w:rsidRPr="00F27772">
        <w:rPr>
          <w:rFonts w:asciiTheme="minorHAnsi" w:hAnsiTheme="minorHAnsi"/>
        </w:rPr>
        <w:t>, impresas</w:t>
      </w:r>
      <w:r w:rsidR="00BA51D5" w:rsidRPr="00F27772">
        <w:rPr>
          <w:rFonts w:asciiTheme="minorHAnsi" w:hAnsiTheme="minorHAnsi"/>
        </w:rPr>
        <w:t xml:space="preserve"> </w:t>
      </w:r>
      <w:r w:rsidRPr="00F27772">
        <w:rPr>
          <w:rFonts w:asciiTheme="minorHAnsi" w:hAnsiTheme="minorHAnsi"/>
        </w:rPr>
        <w:t>frente y vuelto</w:t>
      </w:r>
      <w:r w:rsidR="000F0394" w:rsidRPr="00F27772">
        <w:rPr>
          <w:rFonts w:asciiTheme="minorHAnsi" w:hAnsiTheme="minorHAnsi"/>
        </w:rPr>
        <w:t xml:space="preserve"> en papel membrete de la entidad</w:t>
      </w:r>
      <w:r w:rsidRPr="00F27772">
        <w:rPr>
          <w:rFonts w:asciiTheme="minorHAnsi" w:hAnsiTheme="minorHAnsi"/>
        </w:rPr>
        <w:t>, con cada página debidamente rubricada y sellada;</w:t>
      </w:r>
    </w:p>
    <w:p w14:paraId="54E2C100" w14:textId="61F250F3" w:rsidR="00CF42E8" w:rsidRPr="00F27772" w:rsidRDefault="00CF42E8" w:rsidP="00EF7BBB">
      <w:pPr>
        <w:pStyle w:val="Prrafodelista"/>
        <w:numPr>
          <w:ilvl w:val="0"/>
          <w:numId w:val="32"/>
        </w:numPr>
        <w:jc w:val="both"/>
        <w:rPr>
          <w:rFonts w:asciiTheme="minorHAnsi" w:hAnsiTheme="minorHAnsi"/>
        </w:rPr>
      </w:pPr>
      <w:r w:rsidRPr="00F27772">
        <w:rPr>
          <w:rFonts w:asciiTheme="minorHAnsi" w:hAnsiTheme="minorHAnsi"/>
        </w:rPr>
        <w:t>Copia Certificada notarialmente de la escritura de constitución, si aplica.</w:t>
      </w:r>
    </w:p>
    <w:p w14:paraId="28186846" w14:textId="01444F82" w:rsidR="00CF42E8" w:rsidRPr="00F27772" w:rsidRDefault="00CF42E8" w:rsidP="00EF7BBB">
      <w:pPr>
        <w:pStyle w:val="Prrafodelista"/>
        <w:numPr>
          <w:ilvl w:val="0"/>
          <w:numId w:val="32"/>
        </w:numPr>
        <w:jc w:val="both"/>
        <w:rPr>
          <w:rFonts w:asciiTheme="minorHAnsi" w:hAnsiTheme="minorHAnsi"/>
        </w:rPr>
      </w:pPr>
      <w:r w:rsidRPr="00F27772">
        <w:rPr>
          <w:rFonts w:asciiTheme="minorHAnsi" w:hAnsiTheme="minorHAnsi"/>
        </w:rPr>
        <w:t>Certificación emitida por el Auditor Externo de la entidad afirmando que la entidad cuenta con un fondo patrimonial superior al mínimo requerido en la Ley de Bancos Cooperativos y Sociedades de Ahorro y Crédito, si aplica.</w:t>
      </w:r>
    </w:p>
    <w:p w14:paraId="34AAD2A5" w14:textId="505B6B1D" w:rsidR="00CF42E8" w:rsidRPr="00F27772" w:rsidRDefault="00CF42E8" w:rsidP="00EF7BBB">
      <w:pPr>
        <w:pStyle w:val="Prrafodelista"/>
        <w:numPr>
          <w:ilvl w:val="0"/>
          <w:numId w:val="32"/>
        </w:numPr>
        <w:jc w:val="both"/>
        <w:rPr>
          <w:rFonts w:asciiTheme="minorHAnsi" w:hAnsiTheme="minorHAnsi"/>
        </w:rPr>
      </w:pPr>
      <w:r w:rsidRPr="00F27772">
        <w:rPr>
          <w:rFonts w:asciiTheme="minorHAnsi" w:hAnsiTheme="minorHAnsi"/>
        </w:rPr>
        <w:t>Copia certificada notarialmente del Pacto Social, en la que conste que la entidad posee dentro de sus finalidades la de recibir depósitos a la vista retirables por medio de cheques u otros medios, si aplica.</w:t>
      </w:r>
    </w:p>
    <w:p w14:paraId="4D55E80A" w14:textId="4639CD1B" w:rsidR="00CF42E8" w:rsidRPr="00F27772" w:rsidRDefault="00CF42E8" w:rsidP="00EF7BBB">
      <w:pPr>
        <w:pStyle w:val="Prrafodelista"/>
        <w:numPr>
          <w:ilvl w:val="0"/>
          <w:numId w:val="32"/>
        </w:numPr>
        <w:jc w:val="both"/>
        <w:rPr>
          <w:rFonts w:asciiTheme="minorHAnsi" w:hAnsiTheme="minorHAnsi"/>
        </w:rPr>
      </w:pPr>
      <w:r w:rsidRPr="00F27772">
        <w:rPr>
          <w:rFonts w:asciiTheme="minorHAnsi" w:hAnsiTheme="minorHAnsi"/>
        </w:rPr>
        <w:t>Certificación</w:t>
      </w:r>
      <w:r w:rsidR="00D006B7" w:rsidRPr="00F27772">
        <w:rPr>
          <w:rFonts w:asciiTheme="minorHAnsi" w:hAnsiTheme="minorHAnsi"/>
        </w:rPr>
        <w:t xml:space="preserve"> </w:t>
      </w:r>
      <w:r w:rsidRPr="00F27772">
        <w:rPr>
          <w:rFonts w:asciiTheme="minorHAnsi" w:hAnsiTheme="minorHAnsi"/>
        </w:rPr>
        <w:t xml:space="preserve">de punto de acta </w:t>
      </w:r>
      <w:r w:rsidR="003616D1" w:rsidRPr="00F27772">
        <w:rPr>
          <w:rFonts w:asciiTheme="minorHAnsi" w:hAnsiTheme="minorHAnsi"/>
        </w:rPr>
        <w:t xml:space="preserve">(original o copia certificada </w:t>
      </w:r>
      <w:r w:rsidR="0063220E" w:rsidRPr="00F27772">
        <w:rPr>
          <w:rFonts w:asciiTheme="minorHAnsi" w:hAnsiTheme="minorHAnsi"/>
        </w:rPr>
        <w:t>notarialmente</w:t>
      </w:r>
      <w:r w:rsidR="003616D1" w:rsidRPr="00F27772">
        <w:rPr>
          <w:rFonts w:asciiTheme="minorHAnsi" w:hAnsiTheme="minorHAnsi"/>
        </w:rPr>
        <w:t xml:space="preserve">) </w:t>
      </w:r>
      <w:r w:rsidRPr="00F27772">
        <w:rPr>
          <w:rFonts w:asciiTheme="minorHAnsi" w:hAnsiTheme="minorHAnsi"/>
        </w:rPr>
        <w:t>donde la máxima autoridad de la entidad solicitante autorice iniciar el trámite</w:t>
      </w:r>
      <w:r w:rsidR="007F5FE7" w:rsidRPr="00F27772">
        <w:rPr>
          <w:rFonts w:asciiTheme="minorHAnsi" w:hAnsiTheme="minorHAnsi"/>
        </w:rPr>
        <w:t xml:space="preserve"> de aprobación o modificación de norma de captación.</w:t>
      </w:r>
    </w:p>
    <w:p w14:paraId="266069FA" w14:textId="77777777" w:rsidR="00BA010E" w:rsidRPr="00F27772" w:rsidRDefault="00BA010E" w:rsidP="00BA010E">
      <w:pPr>
        <w:jc w:val="both"/>
        <w:rPr>
          <w:rFonts w:asciiTheme="minorHAnsi" w:hAnsiTheme="minorHAnsi"/>
        </w:rPr>
      </w:pPr>
    </w:p>
    <w:p w14:paraId="15AADDF0" w14:textId="58CE886C" w:rsidR="00BA010E" w:rsidRPr="00F27772" w:rsidRDefault="00BA010E" w:rsidP="004603E2">
      <w:pPr>
        <w:jc w:val="both"/>
        <w:rPr>
          <w:rFonts w:asciiTheme="minorHAnsi" w:hAnsiTheme="minorHAnsi"/>
        </w:rPr>
      </w:pPr>
      <w:r w:rsidRPr="00F27772">
        <w:rPr>
          <w:rFonts w:asciiTheme="minorHAnsi" w:hAnsiTheme="minorHAnsi"/>
        </w:rPr>
        <w:t>Estatus de la Solicitud:</w:t>
      </w:r>
      <w:r w:rsidRPr="00F27772">
        <w:rPr>
          <w:rFonts w:asciiTheme="minorHAnsi" w:hAnsiTheme="minorHAnsi"/>
        </w:rPr>
        <w:tab/>
      </w:r>
      <w:r w:rsidRPr="00F27772">
        <w:rPr>
          <w:rFonts w:asciiTheme="minorHAnsi" w:hAnsiTheme="minorHAnsi"/>
        </w:rPr>
        <w:tab/>
      </w:r>
      <w:r w:rsidR="004603E2" w:rsidRPr="004603E2">
        <w:rPr>
          <w:rFonts w:asciiTheme="minorHAnsi" w:hAnsiTheme="minorHAnsi"/>
        </w:rPr>
        <w:t>Primera Vez ______             Modificación Parcial_____     Modificación Total_____</w:t>
      </w:r>
    </w:p>
    <w:p w14:paraId="75CFC8EF" w14:textId="77777777" w:rsidR="00AE0793" w:rsidRPr="00F27772" w:rsidRDefault="00AE0793" w:rsidP="00BA010E">
      <w:pPr>
        <w:jc w:val="both"/>
        <w:rPr>
          <w:rFonts w:asciiTheme="minorHAnsi" w:hAnsiTheme="minorHAnsi"/>
        </w:rPr>
      </w:pPr>
    </w:p>
    <w:p w14:paraId="02B2C581" w14:textId="66340C7B" w:rsidR="00BA010E" w:rsidRPr="00F27772" w:rsidRDefault="00BA010E" w:rsidP="00BA010E">
      <w:pPr>
        <w:jc w:val="both"/>
        <w:rPr>
          <w:rFonts w:asciiTheme="minorHAnsi" w:hAnsiTheme="minorHAnsi"/>
          <w:i/>
          <w:iCs/>
        </w:rPr>
      </w:pPr>
      <w:r w:rsidRPr="00F27772">
        <w:rPr>
          <w:rFonts w:asciiTheme="minorHAnsi" w:hAnsiTheme="minorHAnsi"/>
        </w:rPr>
        <w:t>Adicionalmente, solicito que con</w:t>
      </w:r>
      <w:r w:rsidRPr="00F27772">
        <w:rPr>
          <w:rFonts w:asciiTheme="minorHAnsi" w:hAnsiTheme="minorHAnsi"/>
          <w:iCs/>
        </w:rPr>
        <w:t xml:space="preserve"> base en el artículo 24 de la Ley de Acceso a la Información Pública, la documentación remitida sea tratada como</w:t>
      </w:r>
      <w:r w:rsidRPr="00F27772">
        <w:rPr>
          <w:rFonts w:asciiTheme="minorHAnsi" w:hAnsiTheme="minorHAnsi"/>
          <w:i/>
          <w:iCs/>
          <w:u w:val="single"/>
        </w:rPr>
        <w:t xml:space="preserve"> CONFIDENCIAL</w:t>
      </w:r>
      <w:r w:rsidRPr="00F27772">
        <w:rPr>
          <w:rFonts w:asciiTheme="minorHAnsi" w:hAnsiTheme="minorHAnsi"/>
          <w:i/>
          <w:iCs/>
        </w:rPr>
        <w:t>.</w:t>
      </w:r>
    </w:p>
    <w:p w14:paraId="1F4F96B9" w14:textId="77777777" w:rsidR="00BA010E" w:rsidRPr="00F27772" w:rsidRDefault="00BA010E" w:rsidP="00BA010E">
      <w:pPr>
        <w:jc w:val="both"/>
        <w:rPr>
          <w:rFonts w:asciiTheme="minorHAnsi" w:hAnsiTheme="minorHAnsi"/>
          <w:i/>
          <w:iCs/>
        </w:rPr>
      </w:pPr>
    </w:p>
    <w:p w14:paraId="4B55EBCD" w14:textId="77777777" w:rsidR="00BA010E" w:rsidRPr="00F27772" w:rsidRDefault="00BA010E" w:rsidP="00BA010E">
      <w:pPr>
        <w:jc w:val="both"/>
        <w:rPr>
          <w:rFonts w:asciiTheme="minorHAnsi" w:hAnsiTheme="minorHAnsi"/>
          <w:iCs/>
        </w:rPr>
      </w:pPr>
      <w:r w:rsidRPr="00F27772">
        <w:rPr>
          <w:rFonts w:asciiTheme="minorHAnsi" w:hAnsiTheme="minorHAnsi"/>
          <w:iCs/>
        </w:rPr>
        <w:t>Para información adicional comunicarse con:</w:t>
      </w:r>
    </w:p>
    <w:p w14:paraId="3A43FD4D" w14:textId="77777777" w:rsidR="00BA010E" w:rsidRPr="00F27772" w:rsidRDefault="00BA010E" w:rsidP="00BA010E">
      <w:pPr>
        <w:jc w:val="both"/>
        <w:rPr>
          <w:rFonts w:asciiTheme="minorHAnsi" w:hAnsiTheme="minorHAnsi"/>
          <w:iCs/>
        </w:rPr>
      </w:pPr>
      <w:r w:rsidRPr="00F27772">
        <w:rPr>
          <w:rFonts w:asciiTheme="minorHAnsi" w:hAnsiTheme="minorHAnsi"/>
          <w:iCs/>
        </w:rPr>
        <w:t>Nombre: ____________________________________________</w:t>
      </w:r>
    </w:p>
    <w:p w14:paraId="5D59470A" w14:textId="77777777" w:rsidR="00BA010E" w:rsidRPr="00F27772" w:rsidRDefault="00BA010E" w:rsidP="00BA010E">
      <w:pPr>
        <w:jc w:val="both"/>
        <w:rPr>
          <w:rFonts w:asciiTheme="minorHAnsi" w:hAnsiTheme="minorHAnsi"/>
          <w:iCs/>
        </w:rPr>
      </w:pPr>
      <w:r w:rsidRPr="00F27772">
        <w:rPr>
          <w:rFonts w:asciiTheme="minorHAnsi" w:hAnsiTheme="minorHAnsi"/>
          <w:iCs/>
        </w:rPr>
        <w:t>Correo Electrónico: ____________________________________</w:t>
      </w:r>
    </w:p>
    <w:p w14:paraId="45074331" w14:textId="77777777" w:rsidR="00BA010E" w:rsidRPr="00F27772" w:rsidRDefault="00BA010E" w:rsidP="00BA010E">
      <w:pPr>
        <w:jc w:val="both"/>
        <w:rPr>
          <w:rFonts w:asciiTheme="minorHAnsi" w:hAnsiTheme="minorHAnsi"/>
          <w:iCs/>
        </w:rPr>
      </w:pPr>
      <w:r w:rsidRPr="00F27772">
        <w:rPr>
          <w:rFonts w:asciiTheme="minorHAnsi" w:hAnsiTheme="minorHAnsi"/>
          <w:iCs/>
        </w:rPr>
        <w:t>Teléfono del contacto: __________________________________</w:t>
      </w:r>
    </w:p>
    <w:p w14:paraId="42A9929B" w14:textId="77777777" w:rsidR="00BA010E" w:rsidRPr="00F27772" w:rsidRDefault="00BA010E" w:rsidP="00BA010E">
      <w:pPr>
        <w:jc w:val="both"/>
        <w:rPr>
          <w:rFonts w:asciiTheme="minorHAnsi" w:hAnsiTheme="minorHAnsi"/>
        </w:rPr>
      </w:pPr>
    </w:p>
    <w:p w14:paraId="7E6A1C0C" w14:textId="77777777" w:rsidR="00BA010E" w:rsidRPr="00F27772" w:rsidRDefault="00BA010E" w:rsidP="00BA010E">
      <w:pPr>
        <w:jc w:val="both"/>
        <w:rPr>
          <w:rFonts w:asciiTheme="minorHAnsi" w:hAnsiTheme="minorHAnsi" w:cstheme="minorHAnsi"/>
        </w:rPr>
      </w:pPr>
    </w:p>
    <w:p w14:paraId="47C2ED19" w14:textId="77777777" w:rsidR="00BA010E" w:rsidRPr="00F27772" w:rsidRDefault="00BA010E" w:rsidP="00BA010E">
      <w:pPr>
        <w:jc w:val="both"/>
        <w:rPr>
          <w:rFonts w:asciiTheme="minorHAnsi" w:hAnsiTheme="minorHAnsi" w:cstheme="minorHAnsi"/>
        </w:rPr>
      </w:pPr>
      <w:r w:rsidRPr="00F27772">
        <w:rPr>
          <w:rFonts w:asciiTheme="minorHAnsi" w:hAnsiTheme="minorHAnsi" w:cstheme="minorHAnsi"/>
        </w:rPr>
        <w:t>Atentamente.</w:t>
      </w:r>
    </w:p>
    <w:p w14:paraId="1C0EB1EC" w14:textId="77777777" w:rsidR="00BA010E" w:rsidRPr="00F27772" w:rsidRDefault="00BA010E" w:rsidP="00BA010E">
      <w:pPr>
        <w:jc w:val="both"/>
        <w:rPr>
          <w:rFonts w:asciiTheme="minorHAnsi" w:hAnsiTheme="minorHAnsi" w:cstheme="minorHAnsi"/>
        </w:rPr>
      </w:pPr>
    </w:p>
    <w:p w14:paraId="7ACC7C67" w14:textId="77777777" w:rsidR="00BA010E" w:rsidRPr="00F27772" w:rsidRDefault="00BA010E" w:rsidP="00BA010E">
      <w:pPr>
        <w:jc w:val="center"/>
        <w:rPr>
          <w:rFonts w:asciiTheme="minorHAnsi" w:hAnsiTheme="minorHAnsi" w:cstheme="minorHAnsi"/>
        </w:rPr>
      </w:pPr>
      <w:r w:rsidRPr="00F27772">
        <w:rPr>
          <w:rFonts w:asciiTheme="minorHAnsi" w:hAnsiTheme="minorHAnsi" w:cstheme="minorHAnsi"/>
        </w:rPr>
        <w:t>Firma: __________________________</w:t>
      </w:r>
    </w:p>
    <w:p w14:paraId="11CD7B2D" w14:textId="77777777" w:rsidR="00BA010E" w:rsidRPr="00F27772" w:rsidRDefault="00BA010E" w:rsidP="00BA010E">
      <w:pPr>
        <w:jc w:val="center"/>
        <w:rPr>
          <w:rFonts w:asciiTheme="minorHAnsi" w:hAnsiTheme="minorHAnsi" w:cstheme="minorHAnsi"/>
        </w:rPr>
      </w:pPr>
      <w:r w:rsidRPr="00F27772">
        <w:rPr>
          <w:rFonts w:asciiTheme="minorHAnsi" w:hAnsiTheme="minorHAnsi" w:cstheme="minorHAnsi"/>
        </w:rPr>
        <w:t>Solicitante</w:t>
      </w:r>
    </w:p>
    <w:p w14:paraId="12FB154A" w14:textId="77777777" w:rsidR="00BA010E" w:rsidRPr="00F27772" w:rsidRDefault="00BA010E" w:rsidP="00BA010E">
      <w:pPr>
        <w:jc w:val="center"/>
        <w:rPr>
          <w:rFonts w:asciiTheme="minorHAnsi" w:hAnsiTheme="minorHAnsi" w:cstheme="minorHAnsi"/>
        </w:rPr>
      </w:pPr>
    </w:p>
    <w:p w14:paraId="456C643E" w14:textId="77777777" w:rsidR="00BA010E" w:rsidRPr="00F27772" w:rsidRDefault="00BA010E" w:rsidP="00BA010E">
      <w:pPr>
        <w:jc w:val="both"/>
        <w:rPr>
          <w:rFonts w:asciiTheme="minorHAnsi" w:hAnsiTheme="minorHAnsi" w:cstheme="minorHAnsi"/>
        </w:rPr>
      </w:pPr>
    </w:p>
    <w:p w14:paraId="6A4E6661" w14:textId="77777777" w:rsidR="00BA010E" w:rsidRPr="00F27772" w:rsidRDefault="00BA010E" w:rsidP="00BA010E">
      <w:pPr>
        <w:jc w:val="both"/>
        <w:rPr>
          <w:rFonts w:asciiTheme="minorHAnsi" w:hAnsiTheme="minorHAnsi" w:cstheme="minorHAnsi"/>
        </w:rPr>
      </w:pPr>
    </w:p>
    <w:p w14:paraId="5CBA787E" w14:textId="77777777" w:rsidR="00BA010E" w:rsidRPr="00F27772" w:rsidRDefault="00BA010E" w:rsidP="00BA010E">
      <w:pPr>
        <w:jc w:val="both"/>
        <w:rPr>
          <w:rFonts w:asciiTheme="minorHAnsi" w:hAnsiTheme="minorHAnsi" w:cstheme="minorHAnsi"/>
        </w:rPr>
      </w:pPr>
    </w:p>
    <w:p w14:paraId="78AD7122" w14:textId="77777777" w:rsidR="00BA010E" w:rsidRPr="00F27772" w:rsidRDefault="00BA010E" w:rsidP="00BA010E">
      <w:pPr>
        <w:jc w:val="both"/>
        <w:rPr>
          <w:rFonts w:asciiTheme="minorHAnsi" w:hAnsiTheme="minorHAnsi" w:cstheme="minorHAnsi"/>
        </w:rPr>
      </w:pPr>
    </w:p>
    <w:p w14:paraId="3C6176C8" w14:textId="77777777" w:rsidR="00007CF7" w:rsidRPr="00007CF7" w:rsidRDefault="00007CF7" w:rsidP="00007CF7">
      <w:pPr>
        <w:rPr>
          <w:rFonts w:asciiTheme="minorHAnsi" w:hAnsiTheme="minorHAnsi" w:cstheme="minorHAnsi"/>
        </w:rPr>
      </w:pPr>
      <w:r w:rsidRPr="00F27772">
        <w:rPr>
          <w:rFonts w:asciiTheme="minorHAnsi" w:hAnsiTheme="minorHAnsi" w:cstheme="minorHAnsi"/>
        </w:rPr>
        <w:t>Nota: Legalización de la firma del solicitante en la que se relacionen los documentos que acrediten la calidad del firmante (Art. 54 de la Ley de Notariado)</w:t>
      </w:r>
    </w:p>
    <w:p w14:paraId="6E01B5C9" w14:textId="24F933BA" w:rsidR="00BC2E1C" w:rsidRDefault="00BC2E1C" w:rsidP="00BC2E1C">
      <w:pPr>
        <w:rPr>
          <w:rFonts w:asciiTheme="minorHAnsi" w:hAnsiTheme="minorHAnsi" w:cstheme="minorHAnsi"/>
          <w:szCs w:val="24"/>
        </w:rPr>
      </w:pPr>
    </w:p>
    <w:p w14:paraId="0742224B" w14:textId="0F2A41CF" w:rsidR="009F595B" w:rsidRPr="009F595B" w:rsidRDefault="009F595B" w:rsidP="009F595B">
      <w:pPr>
        <w:tabs>
          <w:tab w:val="left" w:pos="8325"/>
        </w:tabs>
        <w:rPr>
          <w:rFonts w:asciiTheme="minorHAnsi" w:hAnsiTheme="minorHAnsi" w:cstheme="minorHAnsi"/>
          <w:szCs w:val="24"/>
        </w:rPr>
      </w:pPr>
      <w:r>
        <w:rPr>
          <w:rFonts w:asciiTheme="minorHAnsi" w:hAnsiTheme="minorHAnsi" w:cstheme="minorHAnsi"/>
          <w:szCs w:val="24"/>
        </w:rPr>
        <w:tab/>
      </w:r>
    </w:p>
    <w:sectPr w:rsidR="009F595B" w:rsidRPr="009F595B" w:rsidSect="009C1CD6">
      <w:headerReference w:type="default" r:id="rId28"/>
      <w:footerReference w:type="default" r:id="rId29"/>
      <w:headerReference w:type="first" r:id="rId30"/>
      <w:footerReference w:type="first" r:id="rId31"/>
      <w:pgSz w:w="12242" w:h="15842" w:code="1"/>
      <w:pgMar w:top="993" w:right="1469" w:bottom="1134" w:left="1418" w:header="720" w:footer="10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E393" w14:textId="77777777" w:rsidR="00E741F5" w:rsidRDefault="00E741F5">
      <w:r>
        <w:separator/>
      </w:r>
    </w:p>
  </w:endnote>
  <w:endnote w:type="continuationSeparator" w:id="0">
    <w:p w14:paraId="15C7FC67" w14:textId="77777777" w:rsidR="00E741F5" w:rsidRDefault="00E741F5">
      <w:r>
        <w:continuationSeparator/>
      </w:r>
    </w:p>
  </w:endnote>
  <w:endnote w:type="continuationNotice" w:id="1">
    <w:p w14:paraId="65CC0A1E" w14:textId="77777777" w:rsidR="00E741F5" w:rsidRDefault="00E7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74C" w14:textId="77777777" w:rsidR="001A4D23" w:rsidRDefault="001A4D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299"/>
      <w:gridCol w:w="1134"/>
      <w:gridCol w:w="3402"/>
      <w:gridCol w:w="3544"/>
    </w:tblGrid>
    <w:tr w:rsidR="00523BF8" w14:paraId="00DBD7E3" w14:textId="77777777" w:rsidTr="0035576B">
      <w:trPr>
        <w:trHeight w:val="619"/>
      </w:trPr>
      <w:tc>
        <w:tcPr>
          <w:tcW w:w="1299" w:type="dxa"/>
          <w:shd w:val="pct10" w:color="auto" w:fill="auto"/>
        </w:tcPr>
        <w:p w14:paraId="11C598E2" w14:textId="77777777" w:rsidR="00523BF8" w:rsidRDefault="00523BF8">
          <w:pPr>
            <w:pStyle w:val="Piedepgina"/>
            <w:jc w:val="center"/>
            <w:rPr>
              <w:rFonts w:ascii="CG Times" w:hAnsi="CG Times"/>
              <w:b/>
              <w:i/>
            </w:rPr>
          </w:pPr>
          <w:r>
            <w:rPr>
              <w:rFonts w:ascii="CG Times" w:hAnsi="CG Times"/>
              <w:b/>
              <w:i/>
            </w:rPr>
            <w:t>PAGINA No</w:t>
          </w:r>
        </w:p>
        <w:p w14:paraId="6486CB73" w14:textId="77777777" w:rsidR="00523BF8" w:rsidRDefault="00523BF8" w:rsidP="00C51E10">
          <w:pPr>
            <w:pStyle w:val="Piedepgina"/>
            <w:jc w:val="center"/>
            <w:rPr>
              <w:rFonts w:ascii="CG Times" w:hAnsi="CG Times"/>
              <w:i/>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/8</w:t>
          </w:r>
        </w:p>
      </w:tc>
      <w:tc>
        <w:tcPr>
          <w:tcW w:w="1134" w:type="dxa"/>
          <w:shd w:val="pct20" w:color="auto" w:fill="auto"/>
        </w:tcPr>
        <w:p w14:paraId="2237E135" w14:textId="77777777" w:rsidR="00523BF8" w:rsidRDefault="00523BF8">
          <w:pPr>
            <w:pStyle w:val="Piedepgina"/>
            <w:jc w:val="center"/>
            <w:rPr>
              <w:rFonts w:ascii="CG Times" w:hAnsi="CG Times"/>
              <w:b/>
              <w:i/>
            </w:rPr>
          </w:pPr>
          <w:r>
            <w:rPr>
              <w:rFonts w:ascii="CG Times" w:hAnsi="CG Times"/>
              <w:b/>
              <w:i/>
            </w:rPr>
            <w:t>CÓDIGO</w:t>
          </w:r>
        </w:p>
        <w:p w14:paraId="54C76D58" w14:textId="77777777" w:rsidR="00523BF8" w:rsidRDefault="00523BF8" w:rsidP="00FB1106">
          <w:pPr>
            <w:pStyle w:val="Piedepgina"/>
            <w:jc w:val="center"/>
            <w:rPr>
              <w:rFonts w:ascii="CG Times" w:hAnsi="CG Times"/>
              <w:b/>
              <w:i/>
            </w:rPr>
          </w:pPr>
          <w:r w:rsidRPr="00FB1106">
            <w:rPr>
              <w:rFonts w:ascii="CG Times" w:hAnsi="CG Times"/>
              <w:b/>
              <w:i/>
            </w:rPr>
            <w:t>980503</w:t>
          </w:r>
        </w:p>
      </w:tc>
      <w:tc>
        <w:tcPr>
          <w:tcW w:w="3402" w:type="dxa"/>
          <w:shd w:val="pct10" w:color="auto" w:fill="auto"/>
        </w:tcPr>
        <w:p w14:paraId="01BAA090" w14:textId="77777777" w:rsidR="00523BF8" w:rsidRDefault="00523BF8">
          <w:pPr>
            <w:pStyle w:val="Piedepgina"/>
            <w:jc w:val="center"/>
            <w:rPr>
              <w:rFonts w:ascii="CG Times" w:hAnsi="CG Times"/>
              <w:b/>
              <w:i/>
            </w:rPr>
          </w:pPr>
          <w:r>
            <w:rPr>
              <w:rFonts w:ascii="CG Times" w:hAnsi="CG Times"/>
              <w:b/>
              <w:i/>
            </w:rPr>
            <w:t>REVISADO</w:t>
          </w:r>
        </w:p>
        <w:p w14:paraId="6FAE74C0" w14:textId="77777777" w:rsidR="00523BF8" w:rsidRDefault="00523BF8">
          <w:pPr>
            <w:pStyle w:val="Piedepgina"/>
            <w:jc w:val="center"/>
            <w:rPr>
              <w:rFonts w:ascii="CG Times" w:hAnsi="CG Times"/>
              <w:b/>
              <w:i/>
            </w:rPr>
          </w:pPr>
        </w:p>
        <w:p w14:paraId="12C1CBB0" w14:textId="77777777" w:rsidR="00523BF8" w:rsidRDefault="00523BF8" w:rsidP="00CA27A9">
          <w:pPr>
            <w:pStyle w:val="Piedepgina"/>
            <w:jc w:val="center"/>
            <w:rPr>
              <w:rFonts w:ascii="CG Times" w:hAnsi="CG Times"/>
              <w:b/>
              <w:i/>
            </w:rPr>
          </w:pPr>
          <w:r>
            <w:rPr>
              <w:rFonts w:ascii="CG Times" w:hAnsi="CG Times"/>
              <w:b/>
              <w:i/>
            </w:rPr>
            <w:t>Gerente  del Sistema Financiero</w:t>
          </w:r>
        </w:p>
      </w:tc>
      <w:tc>
        <w:tcPr>
          <w:tcW w:w="3544" w:type="dxa"/>
          <w:shd w:val="pct10" w:color="auto" w:fill="auto"/>
        </w:tcPr>
        <w:p w14:paraId="2FAFD290" w14:textId="77777777" w:rsidR="00523BF8" w:rsidRDefault="00523BF8">
          <w:pPr>
            <w:pStyle w:val="Piedepgina"/>
            <w:jc w:val="center"/>
            <w:rPr>
              <w:rFonts w:ascii="CG Times" w:hAnsi="CG Times"/>
              <w:b/>
              <w:i/>
            </w:rPr>
          </w:pPr>
          <w:r>
            <w:rPr>
              <w:rFonts w:ascii="CG Times" w:hAnsi="CG Times"/>
              <w:b/>
              <w:i/>
            </w:rPr>
            <w:t>APROBADO POR:</w:t>
          </w:r>
        </w:p>
        <w:p w14:paraId="072DBDED" w14:textId="77777777" w:rsidR="00523BF8" w:rsidRDefault="00523BF8" w:rsidP="00C204B9">
          <w:pPr>
            <w:pStyle w:val="Piedepgina"/>
            <w:rPr>
              <w:rFonts w:ascii="CG Times" w:hAnsi="CG Times"/>
              <w:b/>
              <w:i/>
            </w:rPr>
          </w:pPr>
          <w:r>
            <w:rPr>
              <w:rFonts w:ascii="CG Times" w:hAnsi="CG Times"/>
              <w:b/>
              <w:i/>
            </w:rPr>
            <w:t xml:space="preserve">CD No. </w:t>
          </w:r>
        </w:p>
      </w:tc>
    </w:tr>
  </w:tbl>
  <w:p w14:paraId="0CF5C814" w14:textId="77777777" w:rsidR="00523BF8" w:rsidRDefault="00523BF8">
    <w:pPr>
      <w:pStyle w:val="Piedepgina"/>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6331" w14:textId="77777777" w:rsidR="001A4D23" w:rsidRDefault="001A4D2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299"/>
      <w:gridCol w:w="1134"/>
      <w:gridCol w:w="3521"/>
      <w:gridCol w:w="3686"/>
    </w:tblGrid>
    <w:tr w:rsidR="00523BF8" w14:paraId="4FF6291A" w14:textId="77777777" w:rsidTr="000F240E">
      <w:trPr>
        <w:trHeight w:val="619"/>
      </w:trPr>
      <w:tc>
        <w:tcPr>
          <w:tcW w:w="1299" w:type="dxa"/>
          <w:shd w:val="pct10" w:color="auto" w:fill="auto"/>
        </w:tcPr>
        <w:p w14:paraId="62D503C3" w14:textId="77777777" w:rsidR="00523BF8" w:rsidRDefault="00523BF8" w:rsidP="00B15056">
          <w:pPr>
            <w:pStyle w:val="Piedepgina"/>
            <w:jc w:val="center"/>
            <w:rPr>
              <w:rFonts w:ascii="CG Times" w:hAnsi="CG Times"/>
              <w:b/>
              <w:i/>
            </w:rPr>
          </w:pPr>
          <w:r>
            <w:rPr>
              <w:rFonts w:ascii="CG Times" w:hAnsi="CG Times"/>
              <w:b/>
              <w:i/>
            </w:rPr>
            <w:t>PÁGINA No.</w:t>
          </w:r>
        </w:p>
        <w:p w14:paraId="20FE4268" w14:textId="77777777" w:rsidR="00523BF8" w:rsidRPr="0092681D" w:rsidRDefault="00523BF8" w:rsidP="004079AB">
          <w:pPr>
            <w:pStyle w:val="Prrafodelista"/>
            <w:numPr>
              <w:ilvl w:val="0"/>
              <w:numId w:val="14"/>
            </w:numPr>
            <w:tabs>
              <w:tab w:val="center" w:pos="4419"/>
              <w:tab w:val="right" w:pos="8838"/>
            </w:tabs>
            <w:contextualSpacing w:val="0"/>
            <w:jc w:val="center"/>
            <w:rPr>
              <w:rStyle w:val="Nmerodepgina"/>
              <w:rFonts w:ascii="Arial" w:hAnsi="Arial" w:cs="Arial"/>
              <w:b/>
              <w:bCs/>
              <w:noProof/>
              <w:vanish/>
              <w:lang w:val="es-ES_tradnl"/>
            </w:rPr>
          </w:pPr>
        </w:p>
        <w:p w14:paraId="55465F34" w14:textId="77777777" w:rsidR="00523BF8" w:rsidRPr="00FC19CD" w:rsidRDefault="00523BF8" w:rsidP="0008336F">
          <w:pPr>
            <w:pStyle w:val="Piedepgina"/>
            <w:tabs>
              <w:tab w:val="clear" w:pos="4252"/>
              <w:tab w:val="clear" w:pos="8504"/>
              <w:tab w:val="center" w:pos="4419"/>
              <w:tab w:val="right" w:pos="8838"/>
            </w:tabs>
            <w:jc w:val="center"/>
            <w:rPr>
              <w:rFonts w:ascii="CG Times" w:hAnsi="CG Times"/>
              <w:b/>
              <w:i/>
            </w:rPr>
          </w:pPr>
          <w:r w:rsidRPr="00FC19CD">
            <w:rPr>
              <w:rFonts w:ascii="CG Times" w:hAnsi="CG Times"/>
              <w:b/>
              <w:i/>
            </w:rPr>
            <w:fldChar w:fldCharType="begin"/>
          </w:r>
          <w:r w:rsidRPr="00FC19CD">
            <w:rPr>
              <w:rFonts w:ascii="CG Times" w:hAnsi="CG Times"/>
              <w:b/>
              <w:i/>
            </w:rPr>
            <w:instrText xml:space="preserve"> PAGE  \* Arabic  \* MERGEFORMAT </w:instrText>
          </w:r>
          <w:r w:rsidRPr="00FC19CD">
            <w:rPr>
              <w:rFonts w:ascii="CG Times" w:hAnsi="CG Times"/>
              <w:b/>
              <w:i/>
            </w:rPr>
            <w:fldChar w:fldCharType="separate"/>
          </w:r>
          <w:r>
            <w:rPr>
              <w:rFonts w:ascii="CG Times" w:hAnsi="CG Times"/>
              <w:b/>
              <w:i/>
              <w:noProof/>
            </w:rPr>
            <w:t>9</w:t>
          </w:r>
          <w:r w:rsidRPr="00FC19CD">
            <w:rPr>
              <w:rFonts w:ascii="CG Times" w:hAnsi="CG Times"/>
              <w:b/>
              <w:i/>
            </w:rPr>
            <w:fldChar w:fldCharType="end"/>
          </w:r>
          <w:r w:rsidRPr="00FC19CD">
            <w:rPr>
              <w:rFonts w:ascii="CG Times" w:hAnsi="CG Times"/>
              <w:b/>
              <w:i/>
            </w:rPr>
            <w:t xml:space="preserve"> de </w:t>
          </w:r>
          <w:r>
            <w:rPr>
              <w:rFonts w:ascii="CG Times" w:hAnsi="CG Times"/>
              <w:b/>
              <w:i/>
            </w:rPr>
            <w:t>9</w:t>
          </w:r>
        </w:p>
      </w:tc>
      <w:tc>
        <w:tcPr>
          <w:tcW w:w="1134" w:type="dxa"/>
          <w:shd w:val="pct20" w:color="auto" w:fill="auto"/>
        </w:tcPr>
        <w:p w14:paraId="07BF3C6A" w14:textId="3B79E2F1" w:rsidR="00523BF8" w:rsidRDefault="00523BF8" w:rsidP="007B1A43">
          <w:pPr>
            <w:pStyle w:val="Piedepgina"/>
            <w:rPr>
              <w:rFonts w:ascii="CG Times" w:hAnsi="CG Times"/>
              <w:b/>
              <w:i/>
            </w:rPr>
          </w:pPr>
          <w:r>
            <w:rPr>
              <w:rFonts w:ascii="CG Times" w:hAnsi="CG Times"/>
              <w:b/>
              <w:i/>
            </w:rPr>
            <w:t>CÓDIGO</w:t>
          </w:r>
        </w:p>
        <w:p w14:paraId="4E7D5EE9" w14:textId="77777777" w:rsidR="00523BF8" w:rsidRDefault="00523BF8" w:rsidP="00B15056">
          <w:pPr>
            <w:pStyle w:val="Piedepgina"/>
            <w:jc w:val="center"/>
            <w:rPr>
              <w:rFonts w:ascii="CG Times" w:hAnsi="CG Times"/>
              <w:b/>
              <w:i/>
            </w:rPr>
          </w:pPr>
          <w:r w:rsidRPr="00420D27">
            <w:rPr>
              <w:rFonts w:ascii="CG Times" w:hAnsi="CG Times"/>
              <w:b/>
              <w:i/>
            </w:rPr>
            <w:t>980503</w:t>
          </w:r>
        </w:p>
      </w:tc>
      <w:tc>
        <w:tcPr>
          <w:tcW w:w="3521" w:type="dxa"/>
          <w:shd w:val="pct10" w:color="auto" w:fill="auto"/>
        </w:tcPr>
        <w:p w14:paraId="19EEDD6C" w14:textId="77777777" w:rsidR="007B1A43" w:rsidRDefault="007B1A43" w:rsidP="00B15056">
          <w:pPr>
            <w:pStyle w:val="Piedepgina"/>
            <w:jc w:val="center"/>
            <w:rPr>
              <w:rFonts w:ascii="CG Times" w:hAnsi="CG Times"/>
              <w:b/>
              <w:i/>
            </w:rPr>
          </w:pPr>
        </w:p>
        <w:p w14:paraId="590E9DF5" w14:textId="77777777" w:rsidR="007B1A43" w:rsidRDefault="007B1A43" w:rsidP="00B15056">
          <w:pPr>
            <w:pStyle w:val="Piedepgina"/>
            <w:jc w:val="center"/>
            <w:rPr>
              <w:rFonts w:ascii="CG Times" w:hAnsi="CG Times"/>
              <w:b/>
              <w:i/>
            </w:rPr>
          </w:pPr>
        </w:p>
        <w:p w14:paraId="3AAEF786" w14:textId="7BB13A18" w:rsidR="00523BF8" w:rsidRDefault="00523BF8" w:rsidP="00B15056">
          <w:pPr>
            <w:pStyle w:val="Piedepgina"/>
            <w:jc w:val="center"/>
            <w:rPr>
              <w:rFonts w:ascii="CG Times" w:hAnsi="CG Times"/>
              <w:b/>
              <w:i/>
            </w:rPr>
          </w:pPr>
          <w:r>
            <w:rPr>
              <w:rFonts w:ascii="CG Times" w:hAnsi="CG Times"/>
              <w:b/>
              <w:i/>
            </w:rPr>
            <w:t>REVISADO</w:t>
          </w:r>
        </w:p>
        <w:p w14:paraId="5EA82D35" w14:textId="20CEA7EF" w:rsidR="007B1A43" w:rsidRDefault="00523BF8" w:rsidP="007B1A43">
          <w:pPr>
            <w:pStyle w:val="Piedepgina"/>
            <w:jc w:val="center"/>
            <w:rPr>
              <w:rFonts w:ascii="CG Times" w:hAnsi="CG Times"/>
              <w:b/>
              <w:i/>
            </w:rPr>
          </w:pPr>
          <w:r>
            <w:rPr>
              <w:rFonts w:ascii="CG Times" w:hAnsi="CG Times"/>
              <w:b/>
              <w:i/>
            </w:rPr>
            <w:t xml:space="preserve">Gerente de Estabilidad Financiera y </w:t>
          </w:r>
          <w:r w:rsidRPr="00BC0460">
            <w:rPr>
              <w:rFonts w:ascii="CG Times" w:hAnsi="CG Times"/>
              <w:b/>
              <w:i/>
            </w:rPr>
            <w:t>Políticas Públicas</w:t>
          </w:r>
        </w:p>
      </w:tc>
      <w:tc>
        <w:tcPr>
          <w:tcW w:w="3686" w:type="dxa"/>
          <w:shd w:val="pct10" w:color="auto" w:fill="auto"/>
        </w:tcPr>
        <w:p w14:paraId="61795A0A" w14:textId="77777777" w:rsidR="007B1A43" w:rsidRDefault="007B1A43" w:rsidP="00B15056">
          <w:pPr>
            <w:pStyle w:val="Piedepgina"/>
            <w:jc w:val="center"/>
            <w:rPr>
              <w:rFonts w:ascii="CG Times" w:hAnsi="CG Times"/>
              <w:b/>
              <w:i/>
            </w:rPr>
          </w:pPr>
        </w:p>
        <w:p w14:paraId="5B247A80" w14:textId="77777777" w:rsidR="007B1A43" w:rsidRDefault="007B1A43" w:rsidP="00B15056">
          <w:pPr>
            <w:pStyle w:val="Piedepgina"/>
            <w:jc w:val="center"/>
            <w:rPr>
              <w:rFonts w:ascii="CG Times" w:hAnsi="CG Times"/>
              <w:b/>
              <w:i/>
            </w:rPr>
          </w:pPr>
        </w:p>
        <w:p w14:paraId="3CBEF4F7" w14:textId="77777777" w:rsidR="007B1A43" w:rsidRDefault="007B1A43" w:rsidP="00B15056">
          <w:pPr>
            <w:pStyle w:val="Piedepgina"/>
            <w:jc w:val="center"/>
            <w:rPr>
              <w:rFonts w:ascii="CG Times" w:hAnsi="CG Times"/>
              <w:b/>
              <w:i/>
            </w:rPr>
          </w:pPr>
        </w:p>
        <w:p w14:paraId="74DB334D" w14:textId="217C686D" w:rsidR="00523BF8" w:rsidRDefault="00523BF8" w:rsidP="00B15056">
          <w:pPr>
            <w:pStyle w:val="Piedepgina"/>
            <w:jc w:val="center"/>
            <w:rPr>
              <w:rFonts w:ascii="CG Times" w:hAnsi="CG Times"/>
              <w:b/>
              <w:i/>
            </w:rPr>
          </w:pPr>
          <w:r>
            <w:rPr>
              <w:rFonts w:ascii="CG Times" w:hAnsi="CG Times"/>
              <w:b/>
              <w:i/>
            </w:rPr>
            <w:t>APROBADO POR:</w:t>
          </w:r>
        </w:p>
        <w:p w14:paraId="37479399" w14:textId="20410120" w:rsidR="00523BF8" w:rsidRDefault="0067090B" w:rsidP="00DA4F72">
          <w:pPr>
            <w:pStyle w:val="Piedepgina"/>
            <w:jc w:val="center"/>
            <w:rPr>
              <w:rFonts w:ascii="CG Times" w:hAnsi="CG Times"/>
              <w:b/>
              <w:i/>
            </w:rPr>
          </w:pPr>
          <w:r w:rsidRPr="00F27772">
            <w:rPr>
              <w:rFonts w:ascii="CG Times" w:hAnsi="CG Times"/>
              <w:b/>
              <w:i/>
            </w:rPr>
            <w:t xml:space="preserve">CD No. </w:t>
          </w:r>
          <w:r w:rsidR="00F31BDC">
            <w:rPr>
              <w:rFonts w:ascii="CG Times" w:hAnsi="CG Times"/>
              <w:b/>
              <w:i/>
            </w:rPr>
            <w:t>12</w:t>
          </w:r>
          <w:r w:rsidRPr="00F27772">
            <w:rPr>
              <w:rFonts w:ascii="CG Times" w:hAnsi="CG Times"/>
              <w:b/>
              <w:i/>
            </w:rPr>
            <w:t>/</w:t>
          </w:r>
          <w:r w:rsidR="00F31BDC" w:rsidRPr="00F27772">
            <w:rPr>
              <w:rFonts w:ascii="CG Times" w:hAnsi="CG Times"/>
              <w:b/>
              <w:i/>
            </w:rPr>
            <w:t>202</w:t>
          </w:r>
          <w:r w:rsidR="00F31BDC">
            <w:rPr>
              <w:rFonts w:ascii="CG Times" w:hAnsi="CG Times"/>
              <w:b/>
              <w:i/>
            </w:rPr>
            <w:t>3</w:t>
          </w:r>
          <w:r w:rsidRPr="00F27772">
            <w:rPr>
              <w:rFonts w:ascii="CG Times" w:hAnsi="CG Times"/>
              <w:b/>
              <w:i/>
            </w:rPr>
            <w:t xml:space="preserve">, del </w:t>
          </w:r>
          <w:r w:rsidR="00F31BDC">
            <w:rPr>
              <w:rFonts w:ascii="CG Times" w:hAnsi="CG Times"/>
              <w:b/>
              <w:i/>
            </w:rPr>
            <w:t>25</w:t>
          </w:r>
          <w:r w:rsidR="00F31BDC" w:rsidRPr="00F27772">
            <w:rPr>
              <w:rFonts w:ascii="CG Times" w:hAnsi="CG Times"/>
              <w:b/>
              <w:i/>
            </w:rPr>
            <w:t xml:space="preserve"> </w:t>
          </w:r>
          <w:r w:rsidRPr="00F27772">
            <w:rPr>
              <w:rFonts w:ascii="CG Times" w:hAnsi="CG Times"/>
              <w:b/>
              <w:i/>
            </w:rPr>
            <w:t xml:space="preserve">de </w:t>
          </w:r>
          <w:r w:rsidR="00F31BDC">
            <w:rPr>
              <w:rFonts w:ascii="CG Times" w:hAnsi="CG Times"/>
              <w:b/>
              <w:i/>
            </w:rPr>
            <w:t>mayo</w:t>
          </w:r>
          <w:r w:rsidR="00F31BDC" w:rsidRPr="00F27772">
            <w:rPr>
              <w:rFonts w:ascii="CG Times" w:hAnsi="CG Times"/>
              <w:b/>
              <w:i/>
            </w:rPr>
            <w:t xml:space="preserve"> </w:t>
          </w:r>
          <w:r w:rsidRPr="00F27772">
            <w:rPr>
              <w:rFonts w:ascii="CG Times" w:hAnsi="CG Times"/>
              <w:b/>
              <w:i/>
            </w:rPr>
            <w:t xml:space="preserve">de </w:t>
          </w:r>
          <w:r w:rsidR="00F31BDC" w:rsidRPr="00F27772">
            <w:rPr>
              <w:rFonts w:ascii="CG Times" w:hAnsi="CG Times"/>
              <w:b/>
              <w:i/>
            </w:rPr>
            <w:t>202</w:t>
          </w:r>
          <w:r w:rsidR="00F31BDC">
            <w:rPr>
              <w:rFonts w:ascii="CG Times" w:hAnsi="CG Times"/>
              <w:b/>
              <w:i/>
            </w:rPr>
            <w:t>3</w:t>
          </w:r>
        </w:p>
      </w:tc>
    </w:tr>
  </w:tbl>
  <w:p w14:paraId="3193A017" w14:textId="77777777" w:rsidR="00523BF8" w:rsidRPr="00130DDE" w:rsidRDefault="00523BF8" w:rsidP="00454AB0">
    <w:pPr>
      <w:pStyle w:val="Piedepgina"/>
      <w:jc w:val="right"/>
      <w:rPr>
        <w:rFonts w:ascii="Arial" w:hAnsi="Arial" w:cs="Arial"/>
      </w:rPr>
    </w:pPr>
  </w:p>
  <w:p w14:paraId="07715D70" w14:textId="77777777" w:rsidR="00523BF8" w:rsidRPr="00454AB0" w:rsidRDefault="00523BF8" w:rsidP="00454AB0">
    <w:pPr>
      <w:pStyle w:val="Piedepgina"/>
      <w:jc w:val="right"/>
      <w:rPr>
        <w:rFonts w:ascii="Arial" w:hAnsi="Arial" w:cs="Arial"/>
        <w:lang w:val="es-MX"/>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2"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317"/>
      <w:gridCol w:w="1149"/>
      <w:gridCol w:w="3569"/>
      <w:gridCol w:w="3737"/>
    </w:tblGrid>
    <w:tr w:rsidR="00523BF8" w14:paraId="1FBA1529" w14:textId="77777777" w:rsidTr="001A4D23">
      <w:trPr>
        <w:trHeight w:val="1894"/>
      </w:trPr>
      <w:tc>
        <w:tcPr>
          <w:tcW w:w="1317" w:type="dxa"/>
          <w:shd w:val="pct10" w:color="auto" w:fill="auto"/>
        </w:tcPr>
        <w:p w14:paraId="6508A322" w14:textId="77777777" w:rsidR="00523BF8" w:rsidRDefault="00523BF8" w:rsidP="006113C9">
          <w:pPr>
            <w:pStyle w:val="Piedepgina"/>
            <w:jc w:val="center"/>
            <w:rPr>
              <w:rFonts w:ascii="CG Times" w:hAnsi="CG Times"/>
              <w:b/>
              <w:i/>
            </w:rPr>
          </w:pPr>
          <w:r>
            <w:rPr>
              <w:rFonts w:ascii="CG Times" w:hAnsi="CG Times"/>
              <w:b/>
              <w:i/>
            </w:rPr>
            <w:t>PÁGINA No.</w:t>
          </w:r>
        </w:p>
        <w:p w14:paraId="17673914" w14:textId="77777777" w:rsidR="00523BF8" w:rsidRPr="0092681D" w:rsidRDefault="00523BF8" w:rsidP="004079AB">
          <w:pPr>
            <w:pStyle w:val="Prrafodelista"/>
            <w:numPr>
              <w:ilvl w:val="0"/>
              <w:numId w:val="14"/>
            </w:numPr>
            <w:tabs>
              <w:tab w:val="center" w:pos="4419"/>
              <w:tab w:val="right" w:pos="8838"/>
            </w:tabs>
            <w:contextualSpacing w:val="0"/>
            <w:jc w:val="center"/>
            <w:rPr>
              <w:rStyle w:val="Nmerodepgina"/>
              <w:rFonts w:ascii="Arial" w:hAnsi="Arial" w:cs="Arial"/>
              <w:b/>
              <w:bCs/>
              <w:noProof/>
              <w:vanish/>
              <w:lang w:val="es-ES_tradnl"/>
            </w:rPr>
          </w:pPr>
        </w:p>
        <w:p w14:paraId="6E05730E" w14:textId="77777777" w:rsidR="00523BF8" w:rsidRPr="00FC19CD" w:rsidRDefault="00523BF8" w:rsidP="006113C9">
          <w:pPr>
            <w:pStyle w:val="Piedepgina"/>
            <w:tabs>
              <w:tab w:val="clear" w:pos="4252"/>
              <w:tab w:val="clear" w:pos="8504"/>
              <w:tab w:val="center" w:pos="4419"/>
              <w:tab w:val="right" w:pos="8838"/>
            </w:tabs>
            <w:jc w:val="center"/>
            <w:rPr>
              <w:rFonts w:ascii="CG Times" w:hAnsi="CG Times"/>
              <w:b/>
              <w:i/>
            </w:rPr>
          </w:pPr>
          <w:r w:rsidRPr="00FC19CD">
            <w:rPr>
              <w:rFonts w:ascii="CG Times" w:hAnsi="CG Times"/>
              <w:b/>
              <w:i/>
            </w:rPr>
            <w:fldChar w:fldCharType="begin"/>
          </w:r>
          <w:r w:rsidRPr="00FC19CD">
            <w:rPr>
              <w:rFonts w:ascii="CG Times" w:hAnsi="CG Times"/>
              <w:b/>
              <w:i/>
            </w:rPr>
            <w:instrText xml:space="preserve"> PAGE  \* Arabic  \* MERGEFORMAT </w:instrText>
          </w:r>
          <w:r w:rsidRPr="00FC19CD">
            <w:rPr>
              <w:rFonts w:ascii="CG Times" w:hAnsi="CG Times"/>
              <w:b/>
              <w:i/>
            </w:rPr>
            <w:fldChar w:fldCharType="separate"/>
          </w:r>
          <w:r>
            <w:rPr>
              <w:rFonts w:ascii="CG Times" w:hAnsi="CG Times"/>
              <w:b/>
              <w:i/>
              <w:noProof/>
            </w:rPr>
            <w:t>1</w:t>
          </w:r>
          <w:r w:rsidRPr="00FC19CD">
            <w:rPr>
              <w:rFonts w:ascii="CG Times" w:hAnsi="CG Times"/>
              <w:b/>
              <w:i/>
            </w:rPr>
            <w:fldChar w:fldCharType="end"/>
          </w:r>
          <w:r w:rsidRPr="00FC19CD">
            <w:rPr>
              <w:rFonts w:ascii="CG Times" w:hAnsi="CG Times"/>
              <w:b/>
              <w:i/>
            </w:rPr>
            <w:t xml:space="preserve"> de </w:t>
          </w:r>
          <w:r>
            <w:rPr>
              <w:rFonts w:ascii="CG Times" w:hAnsi="CG Times"/>
              <w:b/>
              <w:i/>
            </w:rPr>
            <w:t>9</w:t>
          </w:r>
        </w:p>
      </w:tc>
      <w:tc>
        <w:tcPr>
          <w:tcW w:w="1149" w:type="dxa"/>
          <w:shd w:val="pct20" w:color="auto" w:fill="auto"/>
        </w:tcPr>
        <w:p w14:paraId="621BC22A" w14:textId="77777777" w:rsidR="00523BF8" w:rsidRDefault="00523BF8" w:rsidP="006113C9">
          <w:pPr>
            <w:pStyle w:val="Piedepgina"/>
            <w:jc w:val="center"/>
            <w:rPr>
              <w:rFonts w:ascii="CG Times" w:hAnsi="CG Times"/>
              <w:b/>
              <w:i/>
            </w:rPr>
          </w:pPr>
          <w:r>
            <w:rPr>
              <w:rFonts w:ascii="CG Times" w:hAnsi="CG Times"/>
              <w:b/>
              <w:i/>
            </w:rPr>
            <w:t>CÓDIGO</w:t>
          </w:r>
        </w:p>
        <w:p w14:paraId="5DF4BC9E" w14:textId="77777777" w:rsidR="00523BF8" w:rsidRDefault="00523BF8" w:rsidP="006113C9">
          <w:pPr>
            <w:pStyle w:val="Piedepgina"/>
            <w:jc w:val="center"/>
            <w:rPr>
              <w:rFonts w:ascii="CG Times" w:hAnsi="CG Times"/>
              <w:b/>
              <w:i/>
            </w:rPr>
          </w:pPr>
          <w:r w:rsidRPr="00FB1106">
            <w:rPr>
              <w:rFonts w:ascii="CG Times" w:hAnsi="CG Times"/>
              <w:b/>
              <w:i/>
            </w:rPr>
            <w:t>980503</w:t>
          </w:r>
        </w:p>
      </w:tc>
      <w:tc>
        <w:tcPr>
          <w:tcW w:w="3569" w:type="dxa"/>
          <w:shd w:val="pct10" w:color="auto" w:fill="auto"/>
        </w:tcPr>
        <w:p w14:paraId="54521D87" w14:textId="77777777" w:rsidR="007B1A43" w:rsidRDefault="007B1A43" w:rsidP="006113C9">
          <w:pPr>
            <w:pStyle w:val="Piedepgina"/>
            <w:jc w:val="center"/>
            <w:rPr>
              <w:rFonts w:ascii="CG Times" w:hAnsi="CG Times"/>
              <w:b/>
              <w:i/>
            </w:rPr>
          </w:pPr>
        </w:p>
        <w:p w14:paraId="55494191" w14:textId="772A6C9B" w:rsidR="007B1A43" w:rsidRDefault="007B1A43" w:rsidP="006113C9">
          <w:pPr>
            <w:pStyle w:val="Piedepgina"/>
            <w:jc w:val="center"/>
            <w:rPr>
              <w:rFonts w:ascii="CG Times" w:hAnsi="CG Times"/>
              <w:b/>
              <w:i/>
            </w:rPr>
          </w:pPr>
        </w:p>
        <w:p w14:paraId="31957098" w14:textId="4D0D3B7A" w:rsidR="001A4D23" w:rsidRDefault="001A4D23" w:rsidP="006113C9">
          <w:pPr>
            <w:pStyle w:val="Piedepgina"/>
            <w:jc w:val="center"/>
            <w:rPr>
              <w:rFonts w:ascii="CG Times" w:hAnsi="CG Times"/>
              <w:b/>
              <w:i/>
            </w:rPr>
          </w:pPr>
        </w:p>
        <w:p w14:paraId="0FAFA35F" w14:textId="601B2423" w:rsidR="001A4D23" w:rsidRDefault="001A4D23" w:rsidP="006113C9">
          <w:pPr>
            <w:pStyle w:val="Piedepgina"/>
            <w:jc w:val="center"/>
            <w:rPr>
              <w:rFonts w:ascii="CG Times" w:hAnsi="CG Times"/>
              <w:b/>
              <w:i/>
            </w:rPr>
          </w:pPr>
        </w:p>
        <w:p w14:paraId="0C464E80" w14:textId="77777777" w:rsidR="001A4D23" w:rsidRDefault="001A4D23" w:rsidP="006113C9">
          <w:pPr>
            <w:pStyle w:val="Piedepgina"/>
            <w:jc w:val="center"/>
            <w:rPr>
              <w:rFonts w:ascii="CG Times" w:hAnsi="CG Times"/>
              <w:b/>
              <w:i/>
            </w:rPr>
          </w:pPr>
        </w:p>
        <w:p w14:paraId="10F4E0CD" w14:textId="6D4398C9" w:rsidR="00523BF8" w:rsidRDefault="00523BF8" w:rsidP="006113C9">
          <w:pPr>
            <w:pStyle w:val="Piedepgina"/>
            <w:jc w:val="center"/>
            <w:rPr>
              <w:rFonts w:ascii="CG Times" w:hAnsi="CG Times"/>
              <w:b/>
              <w:i/>
            </w:rPr>
          </w:pPr>
          <w:r>
            <w:rPr>
              <w:rFonts w:ascii="CG Times" w:hAnsi="CG Times"/>
              <w:b/>
              <w:i/>
            </w:rPr>
            <w:t>REVISADO</w:t>
          </w:r>
        </w:p>
        <w:p w14:paraId="294E4EFB" w14:textId="013FCB86" w:rsidR="007B1A43" w:rsidRDefault="00523BF8" w:rsidP="007B1A43">
          <w:pPr>
            <w:pStyle w:val="Piedepgina"/>
            <w:jc w:val="center"/>
            <w:rPr>
              <w:rFonts w:ascii="CG Times" w:hAnsi="CG Times"/>
              <w:b/>
              <w:i/>
            </w:rPr>
          </w:pPr>
          <w:r w:rsidRPr="00F27772">
            <w:rPr>
              <w:rFonts w:ascii="CG Times" w:hAnsi="CG Times"/>
              <w:b/>
              <w:i/>
            </w:rPr>
            <w:t xml:space="preserve">Gerente </w:t>
          </w:r>
          <w:r w:rsidRPr="00972F32">
            <w:rPr>
              <w:rFonts w:ascii="CG Times" w:hAnsi="CG Times"/>
              <w:b/>
              <w:i/>
            </w:rPr>
            <w:t>de</w:t>
          </w:r>
          <w:r>
            <w:rPr>
              <w:rFonts w:ascii="CG Times" w:hAnsi="CG Times"/>
              <w:b/>
              <w:i/>
            </w:rPr>
            <w:t xml:space="preserve"> Estabilidad Financiera y </w:t>
          </w:r>
          <w:r w:rsidRPr="00BC0460">
            <w:rPr>
              <w:rFonts w:ascii="CG Times" w:hAnsi="CG Times"/>
              <w:b/>
              <w:i/>
            </w:rPr>
            <w:t>Políticas Públicas</w:t>
          </w:r>
          <w:r w:rsidRPr="008536E9">
            <w:rPr>
              <w:rFonts w:ascii="CG Times" w:hAnsi="CG Times"/>
              <w:b/>
              <w:i/>
              <w:highlight w:val="yellow"/>
            </w:rPr>
            <w:t xml:space="preserve"> </w:t>
          </w:r>
        </w:p>
      </w:tc>
      <w:tc>
        <w:tcPr>
          <w:tcW w:w="3737" w:type="dxa"/>
          <w:shd w:val="pct10" w:color="auto" w:fill="auto"/>
        </w:tcPr>
        <w:p w14:paraId="24DE52F8" w14:textId="77777777" w:rsidR="007B1A43" w:rsidRDefault="007B1A43" w:rsidP="006113C9">
          <w:pPr>
            <w:pStyle w:val="Piedepgina"/>
            <w:jc w:val="center"/>
            <w:rPr>
              <w:rFonts w:ascii="CG Times" w:hAnsi="CG Times"/>
              <w:b/>
              <w:i/>
            </w:rPr>
          </w:pPr>
        </w:p>
        <w:p w14:paraId="29F7B1BE" w14:textId="77777777" w:rsidR="007B1A43" w:rsidRDefault="007B1A43" w:rsidP="006113C9">
          <w:pPr>
            <w:pStyle w:val="Piedepgina"/>
            <w:jc w:val="center"/>
            <w:rPr>
              <w:rFonts w:ascii="CG Times" w:hAnsi="CG Times"/>
              <w:b/>
              <w:i/>
            </w:rPr>
          </w:pPr>
        </w:p>
        <w:p w14:paraId="787024C7" w14:textId="77777777" w:rsidR="007B1A43" w:rsidRDefault="007B1A43" w:rsidP="006113C9">
          <w:pPr>
            <w:pStyle w:val="Piedepgina"/>
            <w:jc w:val="center"/>
            <w:rPr>
              <w:rFonts w:ascii="CG Times" w:hAnsi="CG Times"/>
              <w:b/>
              <w:i/>
            </w:rPr>
          </w:pPr>
        </w:p>
        <w:p w14:paraId="52C944D9" w14:textId="77777777" w:rsidR="001A4D23" w:rsidRDefault="001A4D23" w:rsidP="006113C9">
          <w:pPr>
            <w:pStyle w:val="Piedepgina"/>
            <w:jc w:val="center"/>
            <w:rPr>
              <w:rFonts w:ascii="CG Times" w:hAnsi="CG Times"/>
              <w:b/>
              <w:i/>
            </w:rPr>
          </w:pPr>
        </w:p>
        <w:p w14:paraId="0C2BC700" w14:textId="77777777" w:rsidR="001A4D23" w:rsidRDefault="001A4D23" w:rsidP="006113C9">
          <w:pPr>
            <w:pStyle w:val="Piedepgina"/>
            <w:jc w:val="center"/>
            <w:rPr>
              <w:rFonts w:ascii="CG Times" w:hAnsi="CG Times"/>
              <w:b/>
              <w:i/>
            </w:rPr>
          </w:pPr>
        </w:p>
        <w:p w14:paraId="2D10C38B" w14:textId="77777777" w:rsidR="001A4D23" w:rsidRDefault="001A4D23" w:rsidP="006113C9">
          <w:pPr>
            <w:pStyle w:val="Piedepgina"/>
            <w:jc w:val="center"/>
            <w:rPr>
              <w:rFonts w:ascii="CG Times" w:hAnsi="CG Times"/>
              <w:b/>
              <w:i/>
            </w:rPr>
          </w:pPr>
        </w:p>
        <w:p w14:paraId="3C38B87E" w14:textId="067E0EF7" w:rsidR="00523BF8" w:rsidRDefault="00523BF8" w:rsidP="006113C9">
          <w:pPr>
            <w:pStyle w:val="Piedepgina"/>
            <w:jc w:val="center"/>
            <w:rPr>
              <w:rFonts w:ascii="CG Times" w:hAnsi="CG Times"/>
              <w:b/>
              <w:i/>
            </w:rPr>
          </w:pPr>
          <w:r>
            <w:rPr>
              <w:rFonts w:ascii="CG Times" w:hAnsi="CG Times"/>
              <w:b/>
              <w:i/>
            </w:rPr>
            <w:t>APROBADO POR:</w:t>
          </w:r>
        </w:p>
        <w:p w14:paraId="1BE79E8C" w14:textId="3B6D1D4E" w:rsidR="00523BF8" w:rsidRDefault="00523BF8" w:rsidP="000F65E8">
          <w:pPr>
            <w:pStyle w:val="Piedepgina"/>
            <w:rPr>
              <w:rFonts w:ascii="CG Times" w:hAnsi="CG Times"/>
              <w:b/>
              <w:i/>
            </w:rPr>
          </w:pPr>
          <w:r w:rsidRPr="00883993">
            <w:rPr>
              <w:rFonts w:ascii="CG Times" w:hAnsi="CG Times"/>
              <w:b/>
              <w:i/>
            </w:rPr>
            <w:t xml:space="preserve">CD No. </w:t>
          </w:r>
          <w:r w:rsidR="00314EF0">
            <w:rPr>
              <w:rFonts w:ascii="CG Times" w:hAnsi="CG Times"/>
              <w:b/>
              <w:i/>
            </w:rPr>
            <w:t>12</w:t>
          </w:r>
          <w:r w:rsidRPr="00883993">
            <w:rPr>
              <w:rFonts w:ascii="CG Times" w:hAnsi="CG Times"/>
              <w:b/>
              <w:i/>
            </w:rPr>
            <w:t>/</w:t>
          </w:r>
          <w:r w:rsidR="00314EF0" w:rsidRPr="00883993">
            <w:rPr>
              <w:rFonts w:ascii="CG Times" w:hAnsi="CG Times"/>
              <w:b/>
              <w:i/>
            </w:rPr>
            <w:t>202</w:t>
          </w:r>
          <w:r w:rsidR="00314EF0">
            <w:rPr>
              <w:rFonts w:ascii="CG Times" w:hAnsi="CG Times"/>
              <w:b/>
              <w:i/>
            </w:rPr>
            <w:t>3</w:t>
          </w:r>
          <w:r w:rsidRPr="00883993">
            <w:rPr>
              <w:rFonts w:ascii="CG Times" w:hAnsi="CG Times"/>
              <w:b/>
              <w:i/>
            </w:rPr>
            <w:t>, del</w:t>
          </w:r>
          <w:r w:rsidRPr="00F27772">
            <w:rPr>
              <w:rFonts w:ascii="CG Times" w:hAnsi="CG Times"/>
              <w:b/>
              <w:i/>
            </w:rPr>
            <w:t xml:space="preserve"> </w:t>
          </w:r>
          <w:r w:rsidR="00314EF0">
            <w:rPr>
              <w:rFonts w:ascii="CG Times" w:hAnsi="CG Times"/>
              <w:b/>
              <w:i/>
            </w:rPr>
            <w:t>25</w:t>
          </w:r>
          <w:r w:rsidR="00314EF0" w:rsidRPr="00F27772">
            <w:rPr>
              <w:rFonts w:ascii="CG Times" w:hAnsi="CG Times"/>
              <w:b/>
              <w:i/>
            </w:rPr>
            <w:t xml:space="preserve"> </w:t>
          </w:r>
          <w:r w:rsidRPr="00F27772">
            <w:rPr>
              <w:rFonts w:ascii="CG Times" w:hAnsi="CG Times"/>
              <w:b/>
              <w:i/>
            </w:rPr>
            <w:t xml:space="preserve">de </w:t>
          </w:r>
          <w:r w:rsidR="00314EF0">
            <w:rPr>
              <w:rFonts w:ascii="CG Times" w:hAnsi="CG Times"/>
              <w:b/>
              <w:i/>
            </w:rPr>
            <w:t>mayo</w:t>
          </w:r>
          <w:r w:rsidR="00314EF0" w:rsidRPr="00F27772">
            <w:rPr>
              <w:rFonts w:ascii="CG Times" w:hAnsi="CG Times"/>
              <w:b/>
              <w:i/>
            </w:rPr>
            <w:t xml:space="preserve"> </w:t>
          </w:r>
          <w:r w:rsidRPr="00F27772">
            <w:rPr>
              <w:rFonts w:ascii="CG Times" w:hAnsi="CG Times"/>
              <w:b/>
              <w:i/>
            </w:rPr>
            <w:t xml:space="preserve">de </w:t>
          </w:r>
          <w:r w:rsidR="00314EF0" w:rsidRPr="00F27772">
            <w:rPr>
              <w:rFonts w:ascii="CG Times" w:hAnsi="CG Times"/>
              <w:b/>
              <w:i/>
            </w:rPr>
            <w:t>202</w:t>
          </w:r>
          <w:r w:rsidR="00314EF0">
            <w:rPr>
              <w:rFonts w:ascii="CG Times" w:hAnsi="CG Times"/>
              <w:b/>
              <w:i/>
            </w:rPr>
            <w:t>3</w:t>
          </w:r>
        </w:p>
      </w:tc>
    </w:tr>
  </w:tbl>
  <w:p w14:paraId="40CA977E" w14:textId="77777777" w:rsidR="00523BF8" w:rsidRDefault="00523BF8" w:rsidP="006113C9">
    <w:pPr>
      <w:pStyle w:val="Piedepgina"/>
      <w:jc w:val="right"/>
      <w:rPr>
        <w:rFonts w:ascii="Arial" w:hAnsi="Arial" w:cs="Arial"/>
        <w:lang w:val="es-MX"/>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266B" w14:textId="5689A129" w:rsidR="00523BF8" w:rsidRDefault="00900337" w:rsidP="00454AB0">
    <w:pPr>
      <w:pStyle w:val="Piedepgina"/>
      <w:jc w:val="right"/>
      <w:rPr>
        <w:rFonts w:ascii="Arial" w:hAnsi="Arial" w:cs="Arial"/>
        <w:lang w:val="es-MX"/>
      </w:rPr>
    </w:pPr>
    <w:r w:rsidRPr="00F27772">
      <w:rPr>
        <w:rFonts w:ascii="Arial" w:hAnsi="Arial" w:cs="Arial"/>
        <w:lang w:val="es-MX"/>
      </w:rPr>
      <w:t xml:space="preserve">Fecha de </w:t>
    </w:r>
    <w:r>
      <w:rPr>
        <w:rFonts w:ascii="Arial" w:hAnsi="Arial" w:cs="Arial"/>
        <w:lang w:val="es-MX"/>
      </w:rPr>
      <w:t>vigencia</w:t>
    </w:r>
    <w:r w:rsidRPr="00F27772">
      <w:rPr>
        <w:rFonts w:ascii="Arial" w:hAnsi="Arial" w:cs="Arial"/>
        <w:lang w:val="es-MX"/>
      </w:rPr>
      <w:t xml:space="preserve">: </w:t>
    </w:r>
    <w:r w:rsidR="00285EC5">
      <w:rPr>
        <w:rFonts w:ascii="Arial" w:hAnsi="Arial" w:cs="Arial"/>
        <w:lang w:val="es-MX"/>
      </w:rPr>
      <w:t>1</w:t>
    </w:r>
    <w:r w:rsidR="00285EC5" w:rsidRPr="00F27772">
      <w:rPr>
        <w:rFonts w:ascii="Arial" w:hAnsi="Arial" w:cs="Arial"/>
        <w:lang w:val="es-MX"/>
      </w:rPr>
      <w:t xml:space="preserve"> </w:t>
    </w:r>
    <w:r w:rsidRPr="00F27772">
      <w:rPr>
        <w:rFonts w:ascii="Arial" w:hAnsi="Arial" w:cs="Arial"/>
        <w:lang w:val="es-MX"/>
      </w:rPr>
      <w:t xml:space="preserve">de </w:t>
    </w:r>
    <w:r w:rsidR="00285EC5">
      <w:rPr>
        <w:rFonts w:ascii="Arial" w:hAnsi="Arial" w:cs="Arial"/>
        <w:lang w:val="es-MX"/>
      </w:rPr>
      <w:t>junio</w:t>
    </w:r>
    <w:r w:rsidR="00285EC5" w:rsidRPr="00F27772">
      <w:rPr>
        <w:rFonts w:ascii="Arial" w:hAnsi="Arial" w:cs="Arial"/>
        <w:lang w:val="es-MX"/>
      </w:rPr>
      <w:t xml:space="preserve"> </w:t>
    </w:r>
    <w:r w:rsidRPr="00F27772">
      <w:rPr>
        <w:rFonts w:ascii="Arial" w:hAnsi="Arial" w:cs="Arial"/>
        <w:lang w:val="es-MX"/>
      </w:rPr>
      <w:t xml:space="preserve">de </w:t>
    </w:r>
    <w:r w:rsidR="00285EC5" w:rsidRPr="00F27772">
      <w:rPr>
        <w:rFonts w:ascii="Arial" w:hAnsi="Arial" w:cs="Arial"/>
        <w:lang w:val="es-MX"/>
      </w:rPr>
      <w:t>202</w:t>
    </w:r>
    <w:r w:rsidR="00285EC5">
      <w:rPr>
        <w:rFonts w:ascii="Arial" w:hAnsi="Arial" w:cs="Arial"/>
        <w:lang w:val="es-MX"/>
      </w:rPr>
      <w:t>3</w:t>
    </w:r>
  </w:p>
  <w:p w14:paraId="0B29B07D" w14:textId="77777777" w:rsidR="00523BF8" w:rsidRPr="00454AB0" w:rsidRDefault="00523BF8" w:rsidP="00454AB0">
    <w:pPr>
      <w:pStyle w:val="Piedepgina"/>
      <w:jc w:val="right"/>
      <w:rPr>
        <w:rFonts w:ascii="Arial" w:hAnsi="Arial" w:cs="Arial"/>
        <w:lang w:val="es-MX"/>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FD5" w14:textId="29837A04" w:rsidR="00523BF8" w:rsidRDefault="00523BF8" w:rsidP="00222CF3">
    <w:pPr>
      <w:pStyle w:val="Piedepgina"/>
      <w:jc w:val="right"/>
      <w:rPr>
        <w:rFonts w:ascii="Arial" w:hAnsi="Arial" w:cs="Arial"/>
        <w:lang w:val="es-MX"/>
      </w:rPr>
    </w:pPr>
    <w:r w:rsidRPr="00F27772">
      <w:rPr>
        <w:rFonts w:ascii="Arial" w:hAnsi="Arial" w:cs="Arial"/>
        <w:lang w:val="es-MX"/>
      </w:rPr>
      <w:t xml:space="preserve">Fecha de </w:t>
    </w:r>
    <w:r w:rsidR="00900337">
      <w:rPr>
        <w:rFonts w:ascii="Arial" w:hAnsi="Arial" w:cs="Arial"/>
        <w:lang w:val="es-MX"/>
      </w:rPr>
      <w:t>vigencia</w:t>
    </w:r>
    <w:r w:rsidRPr="00F27772">
      <w:rPr>
        <w:rFonts w:ascii="Arial" w:hAnsi="Arial" w:cs="Arial"/>
        <w:lang w:val="es-MX"/>
      </w:rPr>
      <w:t xml:space="preserve">: </w:t>
    </w:r>
    <w:r w:rsidR="00285EC5">
      <w:rPr>
        <w:rFonts w:ascii="Arial" w:hAnsi="Arial" w:cs="Arial"/>
        <w:lang w:val="es-MX"/>
      </w:rPr>
      <w:t>1</w:t>
    </w:r>
    <w:r w:rsidR="00285EC5" w:rsidRPr="00F27772">
      <w:rPr>
        <w:rFonts w:ascii="Arial" w:hAnsi="Arial" w:cs="Arial"/>
        <w:lang w:val="es-MX"/>
      </w:rPr>
      <w:t xml:space="preserve"> </w:t>
    </w:r>
    <w:r w:rsidRPr="00F27772">
      <w:rPr>
        <w:rFonts w:ascii="Arial" w:hAnsi="Arial" w:cs="Arial"/>
        <w:lang w:val="es-MX"/>
      </w:rPr>
      <w:t xml:space="preserve">de </w:t>
    </w:r>
    <w:r w:rsidR="00285EC5">
      <w:rPr>
        <w:rFonts w:ascii="Arial" w:hAnsi="Arial" w:cs="Arial"/>
        <w:lang w:val="es-MX"/>
      </w:rPr>
      <w:t>junio</w:t>
    </w:r>
    <w:r w:rsidR="00285EC5" w:rsidRPr="00F27772">
      <w:rPr>
        <w:rFonts w:ascii="Arial" w:hAnsi="Arial" w:cs="Arial"/>
        <w:lang w:val="es-MX"/>
      </w:rPr>
      <w:t xml:space="preserve"> </w:t>
    </w:r>
    <w:r w:rsidRPr="00F27772">
      <w:rPr>
        <w:rFonts w:ascii="Arial" w:hAnsi="Arial" w:cs="Arial"/>
        <w:lang w:val="es-MX"/>
      </w:rPr>
      <w:t xml:space="preserve">de </w:t>
    </w:r>
    <w:r w:rsidR="00285EC5" w:rsidRPr="00F27772">
      <w:rPr>
        <w:rFonts w:ascii="Arial" w:hAnsi="Arial" w:cs="Arial"/>
        <w:lang w:val="es-MX"/>
      </w:rPr>
      <w:t>202</w:t>
    </w:r>
    <w:r w:rsidR="00285EC5">
      <w:rPr>
        <w:rFonts w:ascii="Arial" w:hAnsi="Arial" w:cs="Arial"/>
        <w:lang w:val="es-MX"/>
      </w:rPr>
      <w:t>3</w:t>
    </w:r>
  </w:p>
  <w:p w14:paraId="52876B90" w14:textId="77777777" w:rsidR="00523BF8" w:rsidRDefault="00523BF8" w:rsidP="00202BCF">
    <w:pPr>
      <w:pStyle w:val="Piedepgina"/>
      <w:jc w:val="right"/>
      <w:rPr>
        <w:rFonts w:ascii="Arial" w:hAnsi="Arial" w:cs="Arial"/>
        <w:lang w:val="es-MX"/>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9654" w14:textId="743416E8" w:rsidR="00523BF8" w:rsidRPr="00454AB0" w:rsidRDefault="00523BF8">
    <w:pPr>
      <w:pStyle w:val="Piedepgina"/>
      <w:jc w:val="right"/>
      <w:rPr>
        <w:rFonts w:ascii="Arial" w:hAnsi="Arial" w:cs="Arial"/>
        <w:lang w:val="es-MX"/>
      </w:rPr>
    </w:pPr>
    <w:r w:rsidRPr="008536E9">
      <w:rPr>
        <w:rFonts w:ascii="Arial" w:hAnsi="Arial" w:cs="Arial"/>
        <w:highlight w:val="yellow"/>
        <w:lang w:val="es-MX"/>
      </w:rPr>
      <w:t xml:space="preserve">Fecha de aprobación: </w:t>
    </w:r>
    <w:r>
      <w:rPr>
        <w:rFonts w:ascii="Arial" w:hAnsi="Arial" w:cs="Arial"/>
        <w:highlight w:val="yellow"/>
        <w:lang w:val="es-MX"/>
      </w:rPr>
      <w:t>XX</w:t>
    </w:r>
    <w:r w:rsidRPr="008536E9">
      <w:rPr>
        <w:rFonts w:ascii="Arial" w:hAnsi="Arial" w:cs="Arial"/>
        <w:highlight w:val="yellow"/>
        <w:lang w:val="es-MX"/>
      </w:rPr>
      <w:t xml:space="preserve"> de </w:t>
    </w:r>
    <w:r>
      <w:rPr>
        <w:rFonts w:ascii="Arial" w:hAnsi="Arial" w:cs="Arial"/>
        <w:highlight w:val="yellow"/>
        <w:lang w:val="es-MX"/>
      </w:rPr>
      <w:t>septiembre</w:t>
    </w:r>
    <w:r w:rsidRPr="008536E9">
      <w:rPr>
        <w:rFonts w:ascii="Arial" w:hAnsi="Arial" w:cs="Arial"/>
        <w:highlight w:val="yellow"/>
        <w:lang w:val="es-MX"/>
      </w:rPr>
      <w:t xml:space="preserve"> de </w:t>
    </w:r>
    <w:r w:rsidRPr="002C0BE4">
      <w:rPr>
        <w:rFonts w:ascii="Arial" w:hAnsi="Arial" w:cs="Arial"/>
        <w:highlight w:val="yellow"/>
        <w:lang w:val="es-MX"/>
      </w:rPr>
      <w:t>20</w:t>
    </w:r>
    <w:r w:rsidRPr="00C056E5">
      <w:rPr>
        <w:rFonts w:ascii="Arial" w:hAnsi="Arial" w:cs="Arial"/>
        <w:highlight w:val="yellow"/>
        <w:lang w:val="es-MX"/>
      </w:rP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7C88" w14:textId="1FE657FD" w:rsidR="00523BF8" w:rsidRDefault="00900337">
    <w:pPr>
      <w:pStyle w:val="Piedepgina"/>
      <w:jc w:val="right"/>
      <w:rPr>
        <w:rFonts w:ascii="Arial" w:hAnsi="Arial" w:cs="Arial"/>
        <w:lang w:val="es-MX"/>
      </w:rPr>
    </w:pPr>
    <w:r w:rsidRPr="00F27772">
      <w:rPr>
        <w:rFonts w:ascii="Arial" w:hAnsi="Arial" w:cs="Arial"/>
        <w:lang w:val="es-MX"/>
      </w:rPr>
      <w:t xml:space="preserve">Fecha de </w:t>
    </w:r>
    <w:r>
      <w:rPr>
        <w:rFonts w:ascii="Arial" w:hAnsi="Arial" w:cs="Arial"/>
        <w:lang w:val="es-MX"/>
      </w:rPr>
      <w:t>vigencia</w:t>
    </w:r>
    <w:r w:rsidRPr="00F27772">
      <w:rPr>
        <w:rFonts w:ascii="Arial" w:hAnsi="Arial" w:cs="Arial"/>
        <w:lang w:val="es-MX"/>
      </w:rPr>
      <w:t xml:space="preserve">: </w:t>
    </w:r>
    <w:r w:rsidR="00285EC5">
      <w:rPr>
        <w:rFonts w:ascii="Arial" w:hAnsi="Arial" w:cs="Arial"/>
        <w:lang w:val="es-MX"/>
      </w:rPr>
      <w:t>1</w:t>
    </w:r>
    <w:r w:rsidR="00285EC5" w:rsidRPr="00F27772">
      <w:rPr>
        <w:rFonts w:ascii="Arial" w:hAnsi="Arial" w:cs="Arial"/>
        <w:lang w:val="es-MX"/>
      </w:rPr>
      <w:t xml:space="preserve"> </w:t>
    </w:r>
    <w:r w:rsidRPr="00F27772">
      <w:rPr>
        <w:rFonts w:ascii="Arial" w:hAnsi="Arial" w:cs="Arial"/>
        <w:lang w:val="es-MX"/>
      </w:rPr>
      <w:t xml:space="preserve">de </w:t>
    </w:r>
    <w:r w:rsidR="00285EC5">
      <w:rPr>
        <w:rFonts w:ascii="Arial" w:hAnsi="Arial" w:cs="Arial"/>
        <w:lang w:val="es-MX"/>
      </w:rPr>
      <w:t>junio</w:t>
    </w:r>
    <w:r w:rsidR="00285EC5" w:rsidRPr="00F27772">
      <w:rPr>
        <w:rFonts w:ascii="Arial" w:hAnsi="Arial" w:cs="Arial"/>
        <w:lang w:val="es-MX"/>
      </w:rPr>
      <w:t xml:space="preserve"> </w:t>
    </w:r>
    <w:r w:rsidRPr="00F27772">
      <w:rPr>
        <w:rFonts w:ascii="Arial" w:hAnsi="Arial" w:cs="Arial"/>
        <w:lang w:val="es-MX"/>
      </w:rPr>
      <w:t xml:space="preserve">de </w:t>
    </w:r>
    <w:r w:rsidR="00285EC5" w:rsidRPr="00F27772">
      <w:rPr>
        <w:rFonts w:ascii="Arial" w:hAnsi="Arial" w:cs="Arial"/>
        <w:lang w:val="es-MX"/>
      </w:rPr>
      <w:t>202</w:t>
    </w:r>
    <w:r w:rsidR="00285EC5">
      <w:rPr>
        <w:rFonts w:ascii="Arial" w:hAnsi="Arial" w:cs="Arial"/>
        <w:lang w:val="es-MX"/>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3C66" w14:textId="77777777" w:rsidR="00E741F5" w:rsidRDefault="00E741F5">
      <w:r>
        <w:separator/>
      </w:r>
    </w:p>
  </w:footnote>
  <w:footnote w:type="continuationSeparator" w:id="0">
    <w:p w14:paraId="326C24A6" w14:textId="77777777" w:rsidR="00E741F5" w:rsidRDefault="00E741F5">
      <w:r>
        <w:continuationSeparator/>
      </w:r>
    </w:p>
  </w:footnote>
  <w:footnote w:type="continuationNotice" w:id="1">
    <w:p w14:paraId="5A833740" w14:textId="77777777" w:rsidR="00E741F5" w:rsidRDefault="00E74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B1A5" w14:textId="77777777" w:rsidR="001A4D23" w:rsidRDefault="001A4D23">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19A6" w14:textId="77777777" w:rsidR="00523BF8" w:rsidRDefault="00523BF8">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9A6B" w14:textId="77777777" w:rsidR="00523BF8" w:rsidRDefault="00523B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523BF8" w14:paraId="5A956A3A" w14:textId="77777777" w:rsidTr="0033599B">
      <w:trPr>
        <w:trHeight w:val="902"/>
      </w:trPr>
      <w:tc>
        <w:tcPr>
          <w:tcW w:w="2127" w:type="dxa"/>
          <w:shd w:val="pct10" w:color="auto" w:fill="auto"/>
          <w:vAlign w:val="center"/>
        </w:tcPr>
        <w:p w14:paraId="3BCAEDE1" w14:textId="77777777" w:rsidR="00523BF8" w:rsidRDefault="00523BF8">
          <w:pPr>
            <w:pStyle w:val="Encabezado"/>
            <w:jc w:val="center"/>
            <w:rPr>
              <w:rFonts w:ascii="CG Times" w:hAnsi="CG Times"/>
              <w:b/>
              <w:i/>
            </w:rPr>
          </w:pPr>
          <w:r>
            <w:rPr>
              <w:rFonts w:ascii="CG Times" w:hAnsi="CG Times"/>
              <w:b/>
              <w:i/>
            </w:rPr>
            <w:t>BANCO CENTRAL DE RESERVA DE EL SALVADOR</w:t>
          </w:r>
        </w:p>
      </w:tc>
      <w:tc>
        <w:tcPr>
          <w:tcW w:w="5103" w:type="dxa"/>
          <w:shd w:val="pct20" w:color="auto" w:fill="auto"/>
          <w:vAlign w:val="center"/>
        </w:tcPr>
        <w:p w14:paraId="7314A45B" w14:textId="77777777" w:rsidR="00523BF8" w:rsidRDefault="00523BF8" w:rsidP="0033599B">
          <w:pPr>
            <w:pStyle w:val="Encabezado"/>
            <w:jc w:val="center"/>
            <w:rPr>
              <w:rFonts w:ascii="CG Times" w:hAnsi="CG Times"/>
              <w:b/>
              <w:i/>
            </w:rPr>
          </w:pPr>
          <w:r w:rsidRPr="00E70679">
            <w:rPr>
              <w:rFonts w:ascii="CG Times" w:hAnsi="CG Times"/>
              <w:b/>
              <w:i/>
              <w:sz w:val="18"/>
            </w:rPr>
            <w:t>INSTRUCTIVO PARA LA APROBACION DE NORMAS DE CAPTACION DE LOS BANCOS, BANCOS COOPERATIVOS, SOCIEDADES DE AHORRO Y CRÉDITO</w:t>
          </w:r>
          <w:r>
            <w:rPr>
              <w:rFonts w:ascii="CG Times" w:hAnsi="CG Times"/>
              <w:b/>
              <w:i/>
              <w:sz w:val="18"/>
            </w:rPr>
            <w:t xml:space="preserve"> Y </w:t>
          </w:r>
          <w:r w:rsidRPr="00E70679">
            <w:rPr>
              <w:rFonts w:ascii="CG Times" w:hAnsi="CG Times"/>
              <w:b/>
              <w:i/>
              <w:sz w:val="18"/>
            </w:rPr>
            <w:t xml:space="preserve"> FEDERACIONES DE BANCOS COOPERATIVOS </w:t>
          </w:r>
        </w:p>
      </w:tc>
      <w:tc>
        <w:tcPr>
          <w:tcW w:w="2410" w:type="dxa"/>
          <w:shd w:val="pct10" w:color="auto" w:fill="auto"/>
          <w:vAlign w:val="center"/>
        </w:tcPr>
        <w:p w14:paraId="79F22C2B" w14:textId="77777777" w:rsidR="00523BF8" w:rsidRDefault="00523BF8" w:rsidP="00FE4EFA">
          <w:pPr>
            <w:pStyle w:val="Encabezado"/>
            <w:jc w:val="center"/>
            <w:rPr>
              <w:rFonts w:ascii="CG Times" w:hAnsi="CG Times"/>
              <w:b/>
              <w:i/>
            </w:rPr>
          </w:pPr>
          <w:r w:rsidRPr="00E70679">
            <w:rPr>
              <w:rFonts w:ascii="CG Times" w:hAnsi="CG Times"/>
              <w:b/>
              <w:i/>
            </w:rPr>
            <w:t xml:space="preserve">DEPARTAMENTO DE </w:t>
          </w:r>
          <w:r>
            <w:rPr>
              <w:rFonts w:ascii="Arial Narrow" w:hAnsi="Arial Narrow"/>
            </w:rPr>
            <w:t xml:space="preserve"> </w:t>
          </w:r>
          <w:r>
            <w:rPr>
              <w:rFonts w:ascii="CG Times" w:hAnsi="CG Times"/>
              <w:b/>
              <w:i/>
            </w:rPr>
            <w:t>DESARROLLO DEL SISTEMA FINANCIERO</w:t>
          </w:r>
        </w:p>
      </w:tc>
    </w:tr>
  </w:tbl>
  <w:p w14:paraId="31190F9C" w14:textId="77777777" w:rsidR="00523BF8" w:rsidRDefault="00523B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B215" w14:textId="77777777" w:rsidR="001A4D23" w:rsidRDefault="001A4D2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523BF8" w14:paraId="75DA36EF" w14:textId="77777777" w:rsidTr="0033599B">
      <w:trPr>
        <w:trHeight w:val="902"/>
      </w:trPr>
      <w:tc>
        <w:tcPr>
          <w:tcW w:w="2127" w:type="dxa"/>
          <w:shd w:val="pct10" w:color="auto" w:fill="auto"/>
          <w:vAlign w:val="center"/>
        </w:tcPr>
        <w:p w14:paraId="20802A74" w14:textId="77777777" w:rsidR="00523BF8" w:rsidRDefault="00523BF8">
          <w:pPr>
            <w:pStyle w:val="Encabezado"/>
            <w:jc w:val="center"/>
            <w:rPr>
              <w:rFonts w:ascii="CG Times" w:hAnsi="CG Times"/>
              <w:b/>
              <w:i/>
            </w:rPr>
          </w:pPr>
          <w:r>
            <w:rPr>
              <w:rFonts w:ascii="CG Times" w:hAnsi="CG Times"/>
              <w:b/>
              <w:i/>
            </w:rPr>
            <w:t>BANCO CENTRAL DE RESERVA DE EL SALVADOR</w:t>
          </w:r>
        </w:p>
      </w:tc>
      <w:tc>
        <w:tcPr>
          <w:tcW w:w="5103" w:type="dxa"/>
          <w:shd w:val="pct20" w:color="auto" w:fill="auto"/>
          <w:vAlign w:val="center"/>
        </w:tcPr>
        <w:p w14:paraId="6FE97104" w14:textId="77777777" w:rsidR="00523BF8" w:rsidRDefault="00523BF8" w:rsidP="0033599B">
          <w:pPr>
            <w:pStyle w:val="Encabezado"/>
            <w:jc w:val="center"/>
            <w:rPr>
              <w:rFonts w:ascii="CG Times" w:hAnsi="CG Times"/>
              <w:b/>
              <w:i/>
            </w:rPr>
          </w:pPr>
          <w:r>
            <w:rPr>
              <w:rFonts w:ascii="CG Times" w:hAnsi="CG Times"/>
              <w:b/>
              <w:i/>
              <w:sz w:val="18"/>
            </w:rPr>
            <w:t>INSTRUCTIVO PARA LA APROBACIÓN DE NORMAS DE CAPTACIÓ</w:t>
          </w:r>
          <w:r w:rsidRPr="00E70679">
            <w:rPr>
              <w:rFonts w:ascii="CG Times" w:hAnsi="CG Times"/>
              <w:b/>
              <w:i/>
              <w:sz w:val="18"/>
            </w:rPr>
            <w:t>N DE LOS BANCOS, BANCOS COOPERATIVOS, SOCIEDADES DE AHORRO Y CRÉDITO</w:t>
          </w:r>
          <w:r>
            <w:rPr>
              <w:rFonts w:ascii="CG Times" w:hAnsi="CG Times"/>
              <w:b/>
              <w:i/>
              <w:sz w:val="18"/>
            </w:rPr>
            <w:t xml:space="preserve"> Y </w:t>
          </w:r>
          <w:r w:rsidRPr="00E70679">
            <w:rPr>
              <w:rFonts w:ascii="CG Times" w:hAnsi="CG Times"/>
              <w:b/>
              <w:i/>
              <w:sz w:val="18"/>
            </w:rPr>
            <w:t xml:space="preserve"> FEDERACIONES DE BANCOS COOPERATIVOS </w:t>
          </w:r>
        </w:p>
      </w:tc>
      <w:tc>
        <w:tcPr>
          <w:tcW w:w="2410" w:type="dxa"/>
          <w:shd w:val="pct10" w:color="auto" w:fill="auto"/>
          <w:vAlign w:val="center"/>
        </w:tcPr>
        <w:p w14:paraId="69A18E3A" w14:textId="77777777" w:rsidR="00523BF8" w:rsidRDefault="00523BF8" w:rsidP="00FE4EFA">
          <w:pPr>
            <w:pStyle w:val="Encabezado"/>
            <w:jc w:val="center"/>
            <w:rPr>
              <w:rFonts w:ascii="CG Times" w:hAnsi="CG Times"/>
              <w:b/>
              <w:i/>
            </w:rPr>
          </w:pPr>
          <w:r w:rsidRPr="00E70679">
            <w:rPr>
              <w:rFonts w:ascii="CG Times" w:hAnsi="CG Times"/>
              <w:b/>
              <w:i/>
            </w:rPr>
            <w:t xml:space="preserve">DEPARTAMENTO DE </w:t>
          </w:r>
          <w:r>
            <w:rPr>
              <w:rFonts w:ascii="Arial Narrow" w:hAnsi="Arial Narrow"/>
            </w:rPr>
            <w:t xml:space="preserve"> </w:t>
          </w:r>
          <w:r>
            <w:rPr>
              <w:rFonts w:ascii="CG Times" w:hAnsi="CG Times"/>
              <w:b/>
              <w:i/>
            </w:rPr>
            <w:t>DESARROLLO DEL SISTEMA FINANCIERO</w:t>
          </w:r>
        </w:p>
      </w:tc>
    </w:tr>
  </w:tbl>
  <w:p w14:paraId="4F7A764B" w14:textId="77777777" w:rsidR="00523BF8" w:rsidRDefault="00523BF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EDAC" w14:textId="77777777" w:rsidR="00523BF8" w:rsidRDefault="00523BF8">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523BF8" w14:paraId="09FCE47D" w14:textId="77777777" w:rsidTr="00C21DCB">
      <w:trPr>
        <w:trHeight w:val="902"/>
      </w:trPr>
      <w:tc>
        <w:tcPr>
          <w:tcW w:w="2127" w:type="dxa"/>
          <w:tcBorders>
            <w:top w:val="double" w:sz="12" w:space="0" w:color="auto"/>
            <w:left w:val="double" w:sz="12" w:space="0" w:color="auto"/>
            <w:bottom w:val="double" w:sz="12" w:space="0" w:color="auto"/>
            <w:right w:val="double" w:sz="12" w:space="0" w:color="auto"/>
          </w:tcBorders>
          <w:shd w:val="pct10" w:color="auto" w:fill="auto"/>
          <w:vAlign w:val="center"/>
        </w:tcPr>
        <w:p w14:paraId="4ADFB197" w14:textId="77777777" w:rsidR="00523BF8" w:rsidRDefault="00523BF8" w:rsidP="00C21DCB">
          <w:pPr>
            <w:pStyle w:val="Encabezado"/>
            <w:jc w:val="center"/>
            <w:rPr>
              <w:rFonts w:ascii="CG Times" w:hAnsi="CG Times"/>
              <w:b/>
              <w:i/>
            </w:rPr>
          </w:pPr>
          <w:r>
            <w:rPr>
              <w:rFonts w:ascii="CG Times" w:hAnsi="CG Times"/>
              <w:b/>
              <w:i/>
            </w:rPr>
            <w:t>BANCO CENTRAL DE RESERVA DE EL SALVADOR</w:t>
          </w:r>
        </w:p>
      </w:tc>
      <w:tc>
        <w:tcPr>
          <w:tcW w:w="5103" w:type="dxa"/>
          <w:tcBorders>
            <w:top w:val="double" w:sz="12" w:space="0" w:color="auto"/>
            <w:left w:val="double" w:sz="12" w:space="0" w:color="auto"/>
            <w:bottom w:val="double" w:sz="12" w:space="0" w:color="auto"/>
            <w:right w:val="double" w:sz="12" w:space="0" w:color="auto"/>
          </w:tcBorders>
          <w:shd w:val="pct20" w:color="auto" w:fill="auto"/>
          <w:vAlign w:val="center"/>
        </w:tcPr>
        <w:p w14:paraId="02ACD8EF" w14:textId="52580CA2" w:rsidR="00523BF8" w:rsidRPr="00C21DCB" w:rsidRDefault="00523BF8" w:rsidP="00C21DCB">
          <w:pPr>
            <w:pStyle w:val="Encabezado"/>
            <w:jc w:val="center"/>
            <w:rPr>
              <w:rFonts w:ascii="CG Times" w:hAnsi="CG Times"/>
              <w:b/>
              <w:i/>
              <w:sz w:val="18"/>
            </w:rPr>
          </w:pPr>
          <w:r w:rsidRPr="00E70679">
            <w:rPr>
              <w:rFonts w:ascii="CG Times" w:hAnsi="CG Times"/>
              <w:b/>
              <w:i/>
              <w:sz w:val="18"/>
            </w:rPr>
            <w:t xml:space="preserve">INSTRUCTIVO PARA </w:t>
          </w:r>
          <w:r>
            <w:rPr>
              <w:rFonts w:ascii="CG Times" w:hAnsi="CG Times"/>
              <w:b/>
              <w:i/>
              <w:sz w:val="18"/>
            </w:rPr>
            <w:t>LA APROBACIÓN DE NORMAS DE CAPTACIÓ</w:t>
          </w:r>
          <w:r w:rsidRPr="00E70679">
            <w:rPr>
              <w:rFonts w:ascii="CG Times" w:hAnsi="CG Times"/>
              <w:b/>
              <w:i/>
              <w:sz w:val="18"/>
            </w:rPr>
            <w:t>N DE LOS BANCOS, BANCOS COOPERATIVOS, SOCIEDADES DE AHORRO Y CRÉDITO</w:t>
          </w:r>
          <w:r>
            <w:rPr>
              <w:rFonts w:ascii="CG Times" w:hAnsi="CG Times"/>
              <w:b/>
              <w:i/>
              <w:sz w:val="18"/>
            </w:rPr>
            <w:t xml:space="preserve"> Y </w:t>
          </w:r>
          <w:r w:rsidRPr="00E70679">
            <w:rPr>
              <w:rFonts w:ascii="CG Times" w:hAnsi="CG Times"/>
              <w:b/>
              <w:i/>
              <w:sz w:val="18"/>
            </w:rPr>
            <w:t xml:space="preserve">FEDERACIONES DE BANCOS COOPERATIVOS </w:t>
          </w:r>
        </w:p>
      </w:tc>
      <w:tc>
        <w:tcPr>
          <w:tcW w:w="2410" w:type="dxa"/>
          <w:tcBorders>
            <w:top w:val="double" w:sz="12" w:space="0" w:color="auto"/>
            <w:left w:val="double" w:sz="12" w:space="0" w:color="auto"/>
            <w:bottom w:val="double" w:sz="12" w:space="0" w:color="auto"/>
            <w:right w:val="double" w:sz="12" w:space="0" w:color="auto"/>
          </w:tcBorders>
          <w:shd w:val="pct10" w:color="auto" w:fill="auto"/>
          <w:vAlign w:val="center"/>
        </w:tcPr>
        <w:p w14:paraId="3C0AEB97" w14:textId="77777777" w:rsidR="00523BF8" w:rsidRDefault="00523BF8" w:rsidP="00C21DCB">
          <w:pPr>
            <w:pStyle w:val="Encabezado"/>
            <w:jc w:val="center"/>
            <w:rPr>
              <w:rFonts w:ascii="CG Times" w:hAnsi="CG Times"/>
              <w:b/>
              <w:i/>
            </w:rPr>
          </w:pPr>
          <w:r>
            <w:rPr>
              <w:rFonts w:ascii="CG Times" w:hAnsi="CG Times"/>
              <w:b/>
              <w:i/>
            </w:rPr>
            <w:t>DEPARTAMENTO DE POLÍTICAS PÚBLICAS E INNOVACIÓN FINANCIERA</w:t>
          </w:r>
        </w:p>
      </w:tc>
    </w:tr>
  </w:tbl>
  <w:p w14:paraId="79A89C0E" w14:textId="77777777" w:rsidR="00523BF8" w:rsidRDefault="00523BF8">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523BF8" w14:paraId="4E9169A8" w14:textId="77777777" w:rsidTr="00B15056">
      <w:trPr>
        <w:trHeight w:val="902"/>
      </w:trPr>
      <w:tc>
        <w:tcPr>
          <w:tcW w:w="2127" w:type="dxa"/>
          <w:shd w:val="pct10" w:color="auto" w:fill="auto"/>
          <w:vAlign w:val="center"/>
        </w:tcPr>
        <w:p w14:paraId="0BF005D4" w14:textId="77777777" w:rsidR="00523BF8" w:rsidRDefault="00523BF8" w:rsidP="00B15056">
          <w:pPr>
            <w:pStyle w:val="Encabezado"/>
            <w:jc w:val="center"/>
            <w:rPr>
              <w:rFonts w:ascii="CG Times" w:hAnsi="CG Times"/>
              <w:b/>
              <w:i/>
            </w:rPr>
          </w:pPr>
          <w:r>
            <w:rPr>
              <w:rFonts w:ascii="CG Times" w:hAnsi="CG Times"/>
              <w:b/>
              <w:i/>
            </w:rPr>
            <w:t>BANCO CENTRAL DE RESERVA DE EL SALVADOR</w:t>
          </w:r>
        </w:p>
      </w:tc>
      <w:tc>
        <w:tcPr>
          <w:tcW w:w="5103" w:type="dxa"/>
          <w:shd w:val="pct20" w:color="auto" w:fill="auto"/>
          <w:vAlign w:val="center"/>
        </w:tcPr>
        <w:p w14:paraId="121C5ABA" w14:textId="5E2DA020" w:rsidR="00523BF8" w:rsidRDefault="00523BF8" w:rsidP="00B15056">
          <w:pPr>
            <w:pStyle w:val="Encabezado"/>
            <w:jc w:val="center"/>
            <w:rPr>
              <w:rFonts w:ascii="CG Times" w:hAnsi="CG Times"/>
              <w:b/>
              <w:i/>
            </w:rPr>
          </w:pPr>
          <w:r w:rsidRPr="00E70679">
            <w:rPr>
              <w:rFonts w:ascii="CG Times" w:hAnsi="CG Times"/>
              <w:b/>
              <w:i/>
              <w:sz w:val="18"/>
            </w:rPr>
            <w:t xml:space="preserve">INSTRUCTIVO PARA </w:t>
          </w:r>
          <w:r>
            <w:rPr>
              <w:rFonts w:ascii="CG Times" w:hAnsi="CG Times"/>
              <w:b/>
              <w:i/>
              <w:sz w:val="18"/>
            </w:rPr>
            <w:t>LA APROBACIÓN DE NORMAS DE CAPTACIÓ</w:t>
          </w:r>
          <w:r w:rsidRPr="00E70679">
            <w:rPr>
              <w:rFonts w:ascii="CG Times" w:hAnsi="CG Times"/>
              <w:b/>
              <w:i/>
              <w:sz w:val="18"/>
            </w:rPr>
            <w:t>N DE LOS BANCOS, BANCOS COOPERATIVOS, SOCIEDADES DE AHORRO Y CRÉDITO</w:t>
          </w:r>
          <w:r>
            <w:rPr>
              <w:rFonts w:ascii="CG Times" w:hAnsi="CG Times"/>
              <w:b/>
              <w:i/>
              <w:sz w:val="18"/>
            </w:rPr>
            <w:t xml:space="preserve"> Y </w:t>
          </w:r>
          <w:r w:rsidRPr="00E70679">
            <w:rPr>
              <w:rFonts w:ascii="CG Times" w:hAnsi="CG Times"/>
              <w:b/>
              <w:i/>
              <w:sz w:val="18"/>
            </w:rPr>
            <w:t xml:space="preserve">FEDERACIONES DE BANCOS COOPERATIVOS </w:t>
          </w:r>
        </w:p>
      </w:tc>
      <w:tc>
        <w:tcPr>
          <w:tcW w:w="2410" w:type="dxa"/>
          <w:shd w:val="pct10" w:color="auto" w:fill="auto"/>
          <w:vAlign w:val="center"/>
        </w:tcPr>
        <w:p w14:paraId="64D15AB3" w14:textId="0D5EB127" w:rsidR="00523BF8" w:rsidRDefault="00523BF8" w:rsidP="00B15056">
          <w:pPr>
            <w:pStyle w:val="Encabezado"/>
            <w:jc w:val="center"/>
            <w:rPr>
              <w:rFonts w:ascii="CG Times" w:hAnsi="CG Times"/>
              <w:b/>
              <w:i/>
            </w:rPr>
          </w:pPr>
          <w:r>
            <w:rPr>
              <w:rFonts w:ascii="CG Times" w:hAnsi="CG Times"/>
              <w:b/>
              <w:i/>
            </w:rPr>
            <w:t>DEPARTAMENTO DE POLÍTICAS PÚBLICAS E INNOVACIÓN FINANCIERA</w:t>
          </w:r>
        </w:p>
      </w:tc>
    </w:tr>
  </w:tbl>
  <w:p w14:paraId="3B8F29B3" w14:textId="77777777" w:rsidR="00523BF8" w:rsidRDefault="00523BF8">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4383" w14:textId="77777777" w:rsidR="00523BF8" w:rsidRPr="00B00C0A" w:rsidRDefault="00523BF8" w:rsidP="00B00C0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6C19" w14:textId="77777777" w:rsidR="00523BF8" w:rsidRDefault="00523B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CEA"/>
    <w:multiLevelType w:val="multilevel"/>
    <w:tmpl w:val="C7221B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E44C61"/>
    <w:multiLevelType w:val="multilevel"/>
    <w:tmpl w:val="D600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41B39"/>
    <w:multiLevelType w:val="hybridMultilevel"/>
    <w:tmpl w:val="90629A0C"/>
    <w:lvl w:ilvl="0" w:tplc="73945342">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7E30ED"/>
    <w:multiLevelType w:val="multilevel"/>
    <w:tmpl w:val="1BB0B3E6"/>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39"/>
        </w:tabs>
        <w:ind w:left="823" w:hanging="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3E3A20"/>
    <w:multiLevelType w:val="multilevel"/>
    <w:tmpl w:val="2D98940A"/>
    <w:lvl w:ilvl="0">
      <w:start w:val="5"/>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2156CF"/>
    <w:multiLevelType w:val="multilevel"/>
    <w:tmpl w:val="0226AF2A"/>
    <w:lvl w:ilvl="0">
      <w:start w:val="5"/>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713"/>
        </w:tabs>
        <w:ind w:left="1497"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40308A"/>
    <w:multiLevelType w:val="multilevel"/>
    <w:tmpl w:val="E00A731A"/>
    <w:lvl w:ilvl="0">
      <w:start w:val="1"/>
      <w:numFmt w:val="decimal"/>
      <w:pStyle w:val="Ttulo1"/>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rPr>
    </w:lvl>
    <w:lvl w:ilvl="2">
      <w:start w:val="1"/>
      <w:numFmt w:val="decimal"/>
      <w:pStyle w:val="Ttulo3"/>
      <w:isLgl/>
      <w:lvlText w:val="%1.%2.%3"/>
      <w:lvlJc w:val="left"/>
      <w:pPr>
        <w:tabs>
          <w:tab w:val="num" w:pos="1288"/>
        </w:tabs>
        <w:ind w:left="1288" w:hanging="720"/>
      </w:pPr>
      <w:rPr>
        <w:rFonts w:ascii="Times New Roman" w:hAnsi="Times New Roman" w:hint="default"/>
        <w:b w:val="0"/>
        <w:i w:val="0"/>
        <w:sz w:val="24"/>
      </w:rPr>
    </w:lvl>
    <w:lvl w:ilvl="3">
      <w:start w:val="1"/>
      <w:numFmt w:val="decimal"/>
      <w:pStyle w:val="Ttulo4"/>
      <w:isLgl/>
      <w:lvlText w:val="%1.%2.%3.%4"/>
      <w:lvlJc w:val="left"/>
      <w:pPr>
        <w:tabs>
          <w:tab w:val="num" w:pos="1572"/>
        </w:tabs>
        <w:ind w:left="1572" w:hanging="720"/>
      </w:pPr>
      <w:rPr>
        <w:rFonts w:ascii="Times New Roman" w:hAnsi="Times New Roman" w:hint="default"/>
        <w:b w:val="0"/>
        <w:i w:val="0"/>
        <w:sz w:val="24"/>
      </w:rPr>
    </w:lvl>
    <w:lvl w:ilvl="4">
      <w:start w:val="1"/>
      <w:numFmt w:val="decimal"/>
      <w:pStyle w:val="Ttulo5"/>
      <w:isLgl/>
      <w:lvlText w:val="%1.%2.%3.%4.%5"/>
      <w:lvlJc w:val="left"/>
      <w:pPr>
        <w:tabs>
          <w:tab w:val="num" w:pos="2216"/>
        </w:tabs>
        <w:ind w:left="2216" w:hanging="1080"/>
      </w:pPr>
      <w:rPr>
        <w:rFonts w:ascii="Times New Roman" w:hAnsi="Times New Roman" w:hint="default"/>
        <w:b w:val="0"/>
        <w:i w:val="0"/>
        <w:sz w:val="24"/>
      </w:rPr>
    </w:lvl>
    <w:lvl w:ilvl="5">
      <w:start w:val="1"/>
      <w:numFmt w:val="decimal"/>
      <w:pStyle w:val="Ttulo6"/>
      <w:lvlText w:val="%1.%2.%3.%4.%5.%6"/>
      <w:lvlJc w:val="left"/>
      <w:pPr>
        <w:tabs>
          <w:tab w:val="num" w:pos="2500"/>
        </w:tabs>
        <w:ind w:left="2500" w:hanging="1080"/>
      </w:pPr>
      <w:rPr>
        <w:rFonts w:ascii="Times New Roman" w:hAnsi="Times New Roman" w:hint="default"/>
        <w:b w:val="0"/>
        <w:i w:val="0"/>
        <w:sz w:val="24"/>
      </w:rPr>
    </w:lvl>
    <w:lvl w:ilvl="6">
      <w:start w:val="1"/>
      <w:numFmt w:val="decimal"/>
      <w:pStyle w:val="Ttulo7"/>
      <w:isLgl/>
      <w:lvlText w:val="%1.%2.%3.%4.%5.%6.%7"/>
      <w:lvlJc w:val="left"/>
      <w:pPr>
        <w:tabs>
          <w:tab w:val="num" w:pos="3144"/>
        </w:tabs>
        <w:ind w:left="3144" w:hanging="1440"/>
      </w:pPr>
      <w:rPr>
        <w:rFonts w:ascii="Times New Roman" w:hAnsi="Times New Roman" w:hint="default"/>
        <w:b w:val="0"/>
        <w:i w:val="0"/>
        <w:sz w:val="24"/>
      </w:rPr>
    </w:lvl>
    <w:lvl w:ilvl="7">
      <w:start w:val="1"/>
      <w:numFmt w:val="decimal"/>
      <w:pStyle w:val="Ttulo8"/>
      <w:isLgl/>
      <w:lvlText w:val="%1.%2.%3.%4.%5.%6.%7.%8"/>
      <w:lvlJc w:val="left"/>
      <w:pPr>
        <w:tabs>
          <w:tab w:val="num" w:pos="3428"/>
        </w:tabs>
        <w:ind w:left="3428" w:hanging="1440"/>
      </w:pPr>
      <w:rPr>
        <w:rFonts w:ascii="Times New Roman" w:hAnsi="Times New Roman" w:hint="default"/>
        <w:b w:val="0"/>
        <w:i w:val="0"/>
        <w:sz w:val="24"/>
      </w:rPr>
    </w:lvl>
    <w:lvl w:ilvl="8">
      <w:start w:val="1"/>
      <w:numFmt w:val="decimal"/>
      <w:pStyle w:val="Ttulo9"/>
      <w:isLgl/>
      <w:lvlText w:val="%1.%2.%3.%4.%5.%6.%7.%8.%9"/>
      <w:lvlJc w:val="left"/>
      <w:pPr>
        <w:tabs>
          <w:tab w:val="num" w:pos="4072"/>
        </w:tabs>
        <w:ind w:left="3712" w:hanging="1440"/>
      </w:pPr>
      <w:rPr>
        <w:rFonts w:ascii="Times New Roman" w:hAnsi="Times New Roman" w:hint="default"/>
        <w:b w:val="0"/>
        <w:i w:val="0"/>
        <w:sz w:val="24"/>
      </w:rPr>
    </w:lvl>
  </w:abstractNum>
  <w:abstractNum w:abstractNumId="7" w15:restartNumberingAfterBreak="0">
    <w:nsid w:val="2E2B617C"/>
    <w:multiLevelType w:val="hybridMultilevel"/>
    <w:tmpl w:val="56C2D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BC6C07"/>
    <w:multiLevelType w:val="multilevel"/>
    <w:tmpl w:val="777AE8E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B93A39"/>
    <w:multiLevelType w:val="hybridMultilevel"/>
    <w:tmpl w:val="185E3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A29B3"/>
    <w:multiLevelType w:val="multilevel"/>
    <w:tmpl w:val="EE0CFCC0"/>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09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4236FB"/>
    <w:multiLevelType w:val="multilevel"/>
    <w:tmpl w:val="C98A2A48"/>
    <w:lvl w:ilvl="0">
      <w:start w:val="1"/>
      <w:numFmt w:val="decimal"/>
      <w:lvlText w:val="%1."/>
      <w:lvlJc w:val="left"/>
      <w:pPr>
        <w:tabs>
          <w:tab w:val="num" w:pos="340"/>
        </w:tabs>
        <w:ind w:left="454" w:hanging="454"/>
      </w:pPr>
      <w:rPr>
        <w:rFonts w:hint="default"/>
      </w:rPr>
    </w:lvl>
    <w:lvl w:ilvl="1">
      <w:start w:val="1"/>
      <w:numFmt w:val="decimal"/>
      <w:pStyle w:val="Ttulo2"/>
      <w:lvlText w:val="%1.%2."/>
      <w:lvlJc w:val="left"/>
      <w:pPr>
        <w:tabs>
          <w:tab w:val="num" w:pos="567"/>
        </w:tabs>
        <w:ind w:left="851" w:hanging="397"/>
      </w:pPr>
      <w:rPr>
        <w:rFonts w:hint="default"/>
      </w:rPr>
    </w:lvl>
    <w:lvl w:ilvl="2">
      <w:start w:val="2"/>
      <w:numFmt w:val="decimal"/>
      <w:lvlText w:val="%1.%2.%3."/>
      <w:lvlJc w:val="left"/>
      <w:pPr>
        <w:tabs>
          <w:tab w:val="num" w:pos="1713"/>
        </w:tabs>
        <w:ind w:left="1497"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2100D3"/>
    <w:multiLevelType w:val="multilevel"/>
    <w:tmpl w:val="63506256"/>
    <w:numStyleLink w:val="Estilo1"/>
  </w:abstractNum>
  <w:abstractNum w:abstractNumId="13"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4123308A"/>
    <w:multiLevelType w:val="multilevel"/>
    <w:tmpl w:val="63506256"/>
    <w:styleLink w:val="Estilo1"/>
    <w:lvl w:ilvl="0">
      <w:start w:val="4"/>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2"/>
      <w:numFmt w:val="decimal"/>
      <w:lvlText w:val="%1.%2.%3."/>
      <w:lvlJc w:val="left"/>
      <w:pPr>
        <w:tabs>
          <w:tab w:val="num" w:pos="1713"/>
        </w:tabs>
        <w:ind w:left="1497"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3526E61"/>
    <w:multiLevelType w:val="multilevel"/>
    <w:tmpl w:val="EFCAC8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9009D8"/>
    <w:multiLevelType w:val="multilevel"/>
    <w:tmpl w:val="8B1EA818"/>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4AC703DB"/>
    <w:multiLevelType w:val="hybridMultilevel"/>
    <w:tmpl w:val="79CAE0B2"/>
    <w:lvl w:ilvl="0" w:tplc="0F4648B4">
      <w:start w:val="1"/>
      <w:numFmt w:val="decimal"/>
      <w:lvlText w:val="%1/8"/>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F370A"/>
    <w:multiLevelType w:val="multilevel"/>
    <w:tmpl w:val="4C167474"/>
    <w:lvl w:ilvl="0">
      <w:start w:val="5"/>
      <w:numFmt w:val="decimal"/>
      <w:lvlText w:val="%1."/>
      <w:lvlJc w:val="left"/>
      <w:pPr>
        <w:tabs>
          <w:tab w:val="num" w:pos="340"/>
        </w:tabs>
        <w:ind w:left="454" w:hanging="454"/>
      </w:pPr>
      <w:rPr>
        <w:rFonts w:hint="default"/>
      </w:rPr>
    </w:lvl>
    <w:lvl w:ilvl="1">
      <w:start w:val="2"/>
      <w:numFmt w:val="decimal"/>
      <w:lvlText w:val="%1.%2."/>
      <w:lvlJc w:val="left"/>
      <w:pPr>
        <w:tabs>
          <w:tab w:val="num" w:pos="567"/>
        </w:tabs>
        <w:ind w:left="851" w:hanging="397"/>
      </w:pPr>
      <w:rPr>
        <w:rFonts w:hint="default"/>
      </w:rPr>
    </w:lvl>
    <w:lvl w:ilvl="2">
      <w:start w:val="1"/>
      <w:numFmt w:val="decimal"/>
      <w:lvlText w:val="%1.%2.%3."/>
      <w:lvlJc w:val="left"/>
      <w:pPr>
        <w:tabs>
          <w:tab w:val="num" w:pos="1713"/>
        </w:tabs>
        <w:ind w:left="1497"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0A7850"/>
    <w:multiLevelType w:val="multilevel"/>
    <w:tmpl w:val="3862511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E025CF"/>
    <w:multiLevelType w:val="hybridMultilevel"/>
    <w:tmpl w:val="75908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240C93"/>
    <w:multiLevelType w:val="hybridMultilevel"/>
    <w:tmpl w:val="08D42484"/>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2" w15:restartNumberingAfterBreak="0">
    <w:nsid w:val="68F82DA6"/>
    <w:multiLevelType w:val="hybridMultilevel"/>
    <w:tmpl w:val="CB283CF8"/>
    <w:lvl w:ilvl="0" w:tplc="824E4FAC">
      <w:start w:val="1"/>
      <w:numFmt w:val="decimal"/>
      <w:lvlText w:val="5.2.%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 w15:restartNumberingAfterBreak="0">
    <w:nsid w:val="6AD82861"/>
    <w:multiLevelType w:val="multilevel"/>
    <w:tmpl w:val="2B36011C"/>
    <w:lvl w:ilvl="0">
      <w:start w:val="5"/>
      <w:numFmt w:val="decimal"/>
      <w:lvlText w:val="%1."/>
      <w:lvlJc w:val="left"/>
      <w:pPr>
        <w:ind w:left="92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303E85"/>
    <w:multiLevelType w:val="hybridMultilevel"/>
    <w:tmpl w:val="9052362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7C3F6095"/>
    <w:multiLevelType w:val="multilevel"/>
    <w:tmpl w:val="87CC2ECE"/>
    <w:lvl w:ilvl="0">
      <w:start w:val="5"/>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3556" w:hanging="720"/>
      </w:pPr>
      <w:rPr>
        <w:rFonts w:hint="default"/>
      </w:rPr>
    </w:lvl>
    <w:lvl w:ilvl="3">
      <w:start w:val="1"/>
      <w:numFmt w:val="decimal"/>
      <w:lvlText w:val="5.3.1.%4"/>
      <w:lvlJc w:val="left"/>
      <w:pPr>
        <w:ind w:left="2215"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D0861DF"/>
    <w:multiLevelType w:val="multilevel"/>
    <w:tmpl w:val="4AF06D7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lang w:val="es-ES"/>
      </w:rPr>
    </w:lvl>
    <w:lvl w:ilvl="2">
      <w:start w:val="2"/>
      <w:numFmt w:val="decimal"/>
      <w:lvlText w:val="%1.%2.%3."/>
      <w:lvlJc w:val="left"/>
      <w:pPr>
        <w:tabs>
          <w:tab w:val="num" w:pos="2138"/>
        </w:tabs>
        <w:ind w:left="1922"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33849457">
    <w:abstractNumId w:val="6"/>
  </w:num>
  <w:num w:numId="2" w16cid:durableId="201677815">
    <w:abstractNumId w:val="3"/>
  </w:num>
  <w:num w:numId="3" w16cid:durableId="53895987">
    <w:abstractNumId w:val="26"/>
  </w:num>
  <w:num w:numId="4" w16cid:durableId="1803035749">
    <w:abstractNumId w:val="13"/>
  </w:num>
  <w:num w:numId="5" w16cid:durableId="1475754605">
    <w:abstractNumId w:val="16"/>
  </w:num>
  <w:num w:numId="6" w16cid:durableId="1472092203">
    <w:abstractNumId w:val="4"/>
  </w:num>
  <w:num w:numId="7" w16cid:durableId="1643148567">
    <w:abstractNumId w:val="2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687071">
    <w:abstractNumId w:val="2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179096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1532724">
    <w:abstractNumId w:val="11"/>
  </w:num>
  <w:num w:numId="11" w16cid:durableId="178324479">
    <w:abstractNumId w:val="14"/>
  </w:num>
  <w:num w:numId="12" w16cid:durableId="362022636">
    <w:abstractNumId w:val="12"/>
  </w:num>
  <w:num w:numId="13" w16cid:durableId="281771229">
    <w:abstractNumId w:val="0"/>
  </w:num>
  <w:num w:numId="14" w16cid:durableId="1475681828">
    <w:abstractNumId w:val="17"/>
  </w:num>
  <w:num w:numId="15" w16cid:durableId="1538270717">
    <w:abstractNumId w:val="9"/>
  </w:num>
  <w:num w:numId="16" w16cid:durableId="1367560115">
    <w:abstractNumId w:val="7"/>
  </w:num>
  <w:num w:numId="17" w16cid:durableId="1223440492">
    <w:abstractNumId w:val="21"/>
  </w:num>
  <w:num w:numId="18" w16cid:durableId="1356928572">
    <w:abstractNumId w:val="23"/>
  </w:num>
  <w:num w:numId="19" w16cid:durableId="1917279142">
    <w:abstractNumId w:val="24"/>
  </w:num>
  <w:num w:numId="20" w16cid:durableId="838153551">
    <w:abstractNumId w:val="5"/>
  </w:num>
  <w:num w:numId="21" w16cid:durableId="1110932038">
    <w:abstractNumId w:val="6"/>
  </w:num>
  <w:num w:numId="22" w16cid:durableId="1122841111">
    <w:abstractNumId w:val="6"/>
  </w:num>
  <w:num w:numId="23" w16cid:durableId="420759301">
    <w:abstractNumId w:val="8"/>
  </w:num>
  <w:num w:numId="24" w16cid:durableId="1577742700">
    <w:abstractNumId w:val="10"/>
  </w:num>
  <w:num w:numId="25" w16cid:durableId="627317214">
    <w:abstractNumId w:val="20"/>
  </w:num>
  <w:num w:numId="26" w16cid:durableId="1159032339">
    <w:abstractNumId w:val="6"/>
  </w:num>
  <w:num w:numId="27" w16cid:durableId="1769504274">
    <w:abstractNumId w:val="19"/>
  </w:num>
  <w:num w:numId="28" w16cid:durableId="935600885">
    <w:abstractNumId w:val="18"/>
  </w:num>
  <w:num w:numId="29" w16cid:durableId="1087265739">
    <w:abstractNumId w:val="15"/>
  </w:num>
  <w:num w:numId="30" w16cid:durableId="1736707296">
    <w:abstractNumId w:val="22"/>
  </w:num>
  <w:num w:numId="31" w16cid:durableId="1972858337">
    <w:abstractNumId w:val="1"/>
  </w:num>
  <w:num w:numId="32" w16cid:durableId="1221019856">
    <w:abstractNumId w:val="2"/>
  </w:num>
  <w:num w:numId="33" w16cid:durableId="1921601468">
    <w:abstractNumId w:val="6"/>
  </w:num>
  <w:num w:numId="34" w16cid:durableId="770932339">
    <w:abstractNumId w:val="25"/>
  </w:num>
  <w:num w:numId="35" w16cid:durableId="705325842">
    <w:abstractNumId w:val="11"/>
  </w:num>
  <w:num w:numId="36" w16cid:durableId="10735088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4D"/>
    <w:rsid w:val="00002521"/>
    <w:rsid w:val="000048BE"/>
    <w:rsid w:val="0000504F"/>
    <w:rsid w:val="000053C0"/>
    <w:rsid w:val="0000540A"/>
    <w:rsid w:val="000062AD"/>
    <w:rsid w:val="00007A91"/>
    <w:rsid w:val="00007CF7"/>
    <w:rsid w:val="00010808"/>
    <w:rsid w:val="0001190F"/>
    <w:rsid w:val="00012EDE"/>
    <w:rsid w:val="0001405C"/>
    <w:rsid w:val="0001646C"/>
    <w:rsid w:val="00016B32"/>
    <w:rsid w:val="00017B82"/>
    <w:rsid w:val="0002127E"/>
    <w:rsid w:val="00021446"/>
    <w:rsid w:val="0002203D"/>
    <w:rsid w:val="00022FD2"/>
    <w:rsid w:val="00024499"/>
    <w:rsid w:val="0002467B"/>
    <w:rsid w:val="00024B3D"/>
    <w:rsid w:val="00025E42"/>
    <w:rsid w:val="00026141"/>
    <w:rsid w:val="0002673C"/>
    <w:rsid w:val="00026CDA"/>
    <w:rsid w:val="00027205"/>
    <w:rsid w:val="00027491"/>
    <w:rsid w:val="00027839"/>
    <w:rsid w:val="00027B9B"/>
    <w:rsid w:val="00031EEB"/>
    <w:rsid w:val="00032801"/>
    <w:rsid w:val="00032BCE"/>
    <w:rsid w:val="000343FE"/>
    <w:rsid w:val="00035FAF"/>
    <w:rsid w:val="00036D31"/>
    <w:rsid w:val="00037362"/>
    <w:rsid w:val="00037450"/>
    <w:rsid w:val="00040040"/>
    <w:rsid w:val="000406F6"/>
    <w:rsid w:val="00041BA0"/>
    <w:rsid w:val="00043DDF"/>
    <w:rsid w:val="00043E6E"/>
    <w:rsid w:val="00045220"/>
    <w:rsid w:val="00046387"/>
    <w:rsid w:val="00047F40"/>
    <w:rsid w:val="00047F4C"/>
    <w:rsid w:val="00050301"/>
    <w:rsid w:val="0005046E"/>
    <w:rsid w:val="000504D1"/>
    <w:rsid w:val="00051198"/>
    <w:rsid w:val="00051A2F"/>
    <w:rsid w:val="00051D5C"/>
    <w:rsid w:val="000521FC"/>
    <w:rsid w:val="00054542"/>
    <w:rsid w:val="00054982"/>
    <w:rsid w:val="000549CA"/>
    <w:rsid w:val="00055077"/>
    <w:rsid w:val="00055B75"/>
    <w:rsid w:val="00055C9F"/>
    <w:rsid w:val="000562D4"/>
    <w:rsid w:val="00056CA0"/>
    <w:rsid w:val="00057ABE"/>
    <w:rsid w:val="00057E53"/>
    <w:rsid w:val="0006181A"/>
    <w:rsid w:val="000618EF"/>
    <w:rsid w:val="00061CBD"/>
    <w:rsid w:val="000622EA"/>
    <w:rsid w:val="00062551"/>
    <w:rsid w:val="000633E2"/>
    <w:rsid w:val="00063D88"/>
    <w:rsid w:val="00063DA9"/>
    <w:rsid w:val="000652B9"/>
    <w:rsid w:val="00066984"/>
    <w:rsid w:val="000673FC"/>
    <w:rsid w:val="000679E7"/>
    <w:rsid w:val="00067B9A"/>
    <w:rsid w:val="00070A07"/>
    <w:rsid w:val="00071809"/>
    <w:rsid w:val="00071AAF"/>
    <w:rsid w:val="00071C3F"/>
    <w:rsid w:val="00071DCD"/>
    <w:rsid w:val="00072CC7"/>
    <w:rsid w:val="00072F49"/>
    <w:rsid w:val="000746A7"/>
    <w:rsid w:val="000750A5"/>
    <w:rsid w:val="00075400"/>
    <w:rsid w:val="00075797"/>
    <w:rsid w:val="00081C10"/>
    <w:rsid w:val="0008204C"/>
    <w:rsid w:val="0008336F"/>
    <w:rsid w:val="000834FA"/>
    <w:rsid w:val="00083CC4"/>
    <w:rsid w:val="00083D6F"/>
    <w:rsid w:val="00084254"/>
    <w:rsid w:val="00084DF0"/>
    <w:rsid w:val="000850C2"/>
    <w:rsid w:val="0008684A"/>
    <w:rsid w:val="00087881"/>
    <w:rsid w:val="0009226D"/>
    <w:rsid w:val="00094213"/>
    <w:rsid w:val="00094641"/>
    <w:rsid w:val="00095401"/>
    <w:rsid w:val="00095DC0"/>
    <w:rsid w:val="00096618"/>
    <w:rsid w:val="00096FBE"/>
    <w:rsid w:val="0009793A"/>
    <w:rsid w:val="000979F2"/>
    <w:rsid w:val="000A0588"/>
    <w:rsid w:val="000A09F7"/>
    <w:rsid w:val="000A0AD1"/>
    <w:rsid w:val="000A0DEE"/>
    <w:rsid w:val="000A2337"/>
    <w:rsid w:val="000A246C"/>
    <w:rsid w:val="000A4199"/>
    <w:rsid w:val="000A4337"/>
    <w:rsid w:val="000A555F"/>
    <w:rsid w:val="000A5E69"/>
    <w:rsid w:val="000A6A24"/>
    <w:rsid w:val="000A7281"/>
    <w:rsid w:val="000A7441"/>
    <w:rsid w:val="000A76AA"/>
    <w:rsid w:val="000B1981"/>
    <w:rsid w:val="000B1D8B"/>
    <w:rsid w:val="000B25AC"/>
    <w:rsid w:val="000B29B2"/>
    <w:rsid w:val="000B2BE7"/>
    <w:rsid w:val="000B3F6B"/>
    <w:rsid w:val="000B41E2"/>
    <w:rsid w:val="000B4EF7"/>
    <w:rsid w:val="000B5A84"/>
    <w:rsid w:val="000B5D99"/>
    <w:rsid w:val="000B654E"/>
    <w:rsid w:val="000B6C5A"/>
    <w:rsid w:val="000B72F6"/>
    <w:rsid w:val="000C1D3D"/>
    <w:rsid w:val="000C2595"/>
    <w:rsid w:val="000C3BEE"/>
    <w:rsid w:val="000C5731"/>
    <w:rsid w:val="000C58F9"/>
    <w:rsid w:val="000C79E8"/>
    <w:rsid w:val="000C7AB1"/>
    <w:rsid w:val="000C7E10"/>
    <w:rsid w:val="000D0165"/>
    <w:rsid w:val="000D2EA0"/>
    <w:rsid w:val="000D3F08"/>
    <w:rsid w:val="000D411F"/>
    <w:rsid w:val="000D4CF9"/>
    <w:rsid w:val="000D5981"/>
    <w:rsid w:val="000D5CE7"/>
    <w:rsid w:val="000D6360"/>
    <w:rsid w:val="000D68DE"/>
    <w:rsid w:val="000D7937"/>
    <w:rsid w:val="000D7F77"/>
    <w:rsid w:val="000D7FA9"/>
    <w:rsid w:val="000E007F"/>
    <w:rsid w:val="000E012D"/>
    <w:rsid w:val="000E081D"/>
    <w:rsid w:val="000E0A5D"/>
    <w:rsid w:val="000E15A3"/>
    <w:rsid w:val="000E1F9D"/>
    <w:rsid w:val="000E22DD"/>
    <w:rsid w:val="000E2BCF"/>
    <w:rsid w:val="000E2EA0"/>
    <w:rsid w:val="000E3410"/>
    <w:rsid w:val="000E3817"/>
    <w:rsid w:val="000E4B57"/>
    <w:rsid w:val="000E53FA"/>
    <w:rsid w:val="000E5E7E"/>
    <w:rsid w:val="000E600D"/>
    <w:rsid w:val="000E6453"/>
    <w:rsid w:val="000E7885"/>
    <w:rsid w:val="000F01FF"/>
    <w:rsid w:val="000F0394"/>
    <w:rsid w:val="000F04EA"/>
    <w:rsid w:val="000F0645"/>
    <w:rsid w:val="000F0DD4"/>
    <w:rsid w:val="000F0EF8"/>
    <w:rsid w:val="000F1920"/>
    <w:rsid w:val="000F1C91"/>
    <w:rsid w:val="000F240E"/>
    <w:rsid w:val="000F2FBB"/>
    <w:rsid w:val="000F3694"/>
    <w:rsid w:val="000F3DA6"/>
    <w:rsid w:val="000F3F47"/>
    <w:rsid w:val="000F48D9"/>
    <w:rsid w:val="000F5438"/>
    <w:rsid w:val="000F5777"/>
    <w:rsid w:val="000F5CBE"/>
    <w:rsid w:val="000F65E8"/>
    <w:rsid w:val="000F697A"/>
    <w:rsid w:val="00100556"/>
    <w:rsid w:val="00101B50"/>
    <w:rsid w:val="00101B8E"/>
    <w:rsid w:val="00101CE3"/>
    <w:rsid w:val="00101E17"/>
    <w:rsid w:val="00102337"/>
    <w:rsid w:val="001030C9"/>
    <w:rsid w:val="00103161"/>
    <w:rsid w:val="001038BD"/>
    <w:rsid w:val="00105272"/>
    <w:rsid w:val="00105C89"/>
    <w:rsid w:val="00105D86"/>
    <w:rsid w:val="00105E8F"/>
    <w:rsid w:val="001073E9"/>
    <w:rsid w:val="00107ED5"/>
    <w:rsid w:val="00111E27"/>
    <w:rsid w:val="00112086"/>
    <w:rsid w:val="0011224B"/>
    <w:rsid w:val="001137B7"/>
    <w:rsid w:val="001144F5"/>
    <w:rsid w:val="0011494A"/>
    <w:rsid w:val="00115636"/>
    <w:rsid w:val="00116B61"/>
    <w:rsid w:val="00116C38"/>
    <w:rsid w:val="00117468"/>
    <w:rsid w:val="001208A0"/>
    <w:rsid w:val="00121641"/>
    <w:rsid w:val="00121888"/>
    <w:rsid w:val="00122102"/>
    <w:rsid w:val="001235F8"/>
    <w:rsid w:val="00123A8F"/>
    <w:rsid w:val="00124A77"/>
    <w:rsid w:val="00125123"/>
    <w:rsid w:val="001254EE"/>
    <w:rsid w:val="00125EC0"/>
    <w:rsid w:val="00126A6A"/>
    <w:rsid w:val="00126E79"/>
    <w:rsid w:val="00126E89"/>
    <w:rsid w:val="00130836"/>
    <w:rsid w:val="00130DDE"/>
    <w:rsid w:val="001314CE"/>
    <w:rsid w:val="001325E7"/>
    <w:rsid w:val="00132A20"/>
    <w:rsid w:val="00133E14"/>
    <w:rsid w:val="00135418"/>
    <w:rsid w:val="001357E8"/>
    <w:rsid w:val="00135BC0"/>
    <w:rsid w:val="00136197"/>
    <w:rsid w:val="00136CCF"/>
    <w:rsid w:val="00136D69"/>
    <w:rsid w:val="00136E67"/>
    <w:rsid w:val="00140168"/>
    <w:rsid w:val="00141AA6"/>
    <w:rsid w:val="001420FE"/>
    <w:rsid w:val="001426F3"/>
    <w:rsid w:val="00142C9F"/>
    <w:rsid w:val="00145A6C"/>
    <w:rsid w:val="00145DB0"/>
    <w:rsid w:val="00146B00"/>
    <w:rsid w:val="0015059F"/>
    <w:rsid w:val="00150CC7"/>
    <w:rsid w:val="00150D87"/>
    <w:rsid w:val="001515B9"/>
    <w:rsid w:val="00151F10"/>
    <w:rsid w:val="00152889"/>
    <w:rsid w:val="00152B25"/>
    <w:rsid w:val="00152E62"/>
    <w:rsid w:val="00153460"/>
    <w:rsid w:val="00154124"/>
    <w:rsid w:val="00154574"/>
    <w:rsid w:val="00160262"/>
    <w:rsid w:val="00160E17"/>
    <w:rsid w:val="001620FB"/>
    <w:rsid w:val="0016285C"/>
    <w:rsid w:val="00162BC8"/>
    <w:rsid w:val="001640AD"/>
    <w:rsid w:val="00164191"/>
    <w:rsid w:val="00164772"/>
    <w:rsid w:val="001650CD"/>
    <w:rsid w:val="0016534F"/>
    <w:rsid w:val="00165976"/>
    <w:rsid w:val="00165B72"/>
    <w:rsid w:val="0016621A"/>
    <w:rsid w:val="001664B0"/>
    <w:rsid w:val="00166A24"/>
    <w:rsid w:val="00166D20"/>
    <w:rsid w:val="00167CB4"/>
    <w:rsid w:val="001700E1"/>
    <w:rsid w:val="00170251"/>
    <w:rsid w:val="00170CD2"/>
    <w:rsid w:val="001711C8"/>
    <w:rsid w:val="00171DC8"/>
    <w:rsid w:val="00171F5A"/>
    <w:rsid w:val="0017245D"/>
    <w:rsid w:val="00172544"/>
    <w:rsid w:val="00172A61"/>
    <w:rsid w:val="00172A6D"/>
    <w:rsid w:val="00172E1D"/>
    <w:rsid w:val="00173FE3"/>
    <w:rsid w:val="001742C4"/>
    <w:rsid w:val="00175530"/>
    <w:rsid w:val="00175CA9"/>
    <w:rsid w:val="001760C3"/>
    <w:rsid w:val="001763FA"/>
    <w:rsid w:val="00176E2A"/>
    <w:rsid w:val="0018131A"/>
    <w:rsid w:val="00182078"/>
    <w:rsid w:val="00182768"/>
    <w:rsid w:val="00182C2A"/>
    <w:rsid w:val="0018341D"/>
    <w:rsid w:val="0018382E"/>
    <w:rsid w:val="00184043"/>
    <w:rsid w:val="001850D4"/>
    <w:rsid w:val="00186EFC"/>
    <w:rsid w:val="001871AB"/>
    <w:rsid w:val="001900AB"/>
    <w:rsid w:val="00190A46"/>
    <w:rsid w:val="00191636"/>
    <w:rsid w:val="0019403C"/>
    <w:rsid w:val="001953D6"/>
    <w:rsid w:val="00195CE8"/>
    <w:rsid w:val="0019677A"/>
    <w:rsid w:val="00196B31"/>
    <w:rsid w:val="00196DFA"/>
    <w:rsid w:val="0019720A"/>
    <w:rsid w:val="0019771A"/>
    <w:rsid w:val="001A0CD3"/>
    <w:rsid w:val="001A15A7"/>
    <w:rsid w:val="001A2A0E"/>
    <w:rsid w:val="001A34ED"/>
    <w:rsid w:val="001A3EF2"/>
    <w:rsid w:val="001A4D23"/>
    <w:rsid w:val="001A52C3"/>
    <w:rsid w:val="001A6850"/>
    <w:rsid w:val="001B0302"/>
    <w:rsid w:val="001B2896"/>
    <w:rsid w:val="001B37B6"/>
    <w:rsid w:val="001B3EF4"/>
    <w:rsid w:val="001B66AA"/>
    <w:rsid w:val="001B6704"/>
    <w:rsid w:val="001B7824"/>
    <w:rsid w:val="001B7B93"/>
    <w:rsid w:val="001C0199"/>
    <w:rsid w:val="001C1058"/>
    <w:rsid w:val="001C1548"/>
    <w:rsid w:val="001C220E"/>
    <w:rsid w:val="001C501F"/>
    <w:rsid w:val="001C5DA8"/>
    <w:rsid w:val="001C63C9"/>
    <w:rsid w:val="001C69D7"/>
    <w:rsid w:val="001C6A04"/>
    <w:rsid w:val="001C743A"/>
    <w:rsid w:val="001C7A79"/>
    <w:rsid w:val="001D0715"/>
    <w:rsid w:val="001D22AE"/>
    <w:rsid w:val="001D3324"/>
    <w:rsid w:val="001D44FF"/>
    <w:rsid w:val="001D4670"/>
    <w:rsid w:val="001D478B"/>
    <w:rsid w:val="001D635E"/>
    <w:rsid w:val="001D7AC1"/>
    <w:rsid w:val="001E01A0"/>
    <w:rsid w:val="001E0868"/>
    <w:rsid w:val="001E223E"/>
    <w:rsid w:val="001E25E7"/>
    <w:rsid w:val="001E2B8C"/>
    <w:rsid w:val="001E4331"/>
    <w:rsid w:val="001E4D22"/>
    <w:rsid w:val="001E4E69"/>
    <w:rsid w:val="001E56A0"/>
    <w:rsid w:val="001E6213"/>
    <w:rsid w:val="001E6248"/>
    <w:rsid w:val="001F029C"/>
    <w:rsid w:val="001F08A4"/>
    <w:rsid w:val="001F0A99"/>
    <w:rsid w:val="001F1565"/>
    <w:rsid w:val="001F38BB"/>
    <w:rsid w:val="001F4307"/>
    <w:rsid w:val="001F4C65"/>
    <w:rsid w:val="001F5458"/>
    <w:rsid w:val="001F5F42"/>
    <w:rsid w:val="001F77AA"/>
    <w:rsid w:val="00201A1D"/>
    <w:rsid w:val="00201B8B"/>
    <w:rsid w:val="00202BCF"/>
    <w:rsid w:val="0020304D"/>
    <w:rsid w:val="00203300"/>
    <w:rsid w:val="00204E9C"/>
    <w:rsid w:val="00205045"/>
    <w:rsid w:val="00206DE5"/>
    <w:rsid w:val="002079E7"/>
    <w:rsid w:val="00207D9F"/>
    <w:rsid w:val="00210509"/>
    <w:rsid w:val="00210C1E"/>
    <w:rsid w:val="00211115"/>
    <w:rsid w:val="002118E5"/>
    <w:rsid w:val="00213A77"/>
    <w:rsid w:val="002146B2"/>
    <w:rsid w:val="0021509A"/>
    <w:rsid w:val="00215E7C"/>
    <w:rsid w:val="00216002"/>
    <w:rsid w:val="002162B2"/>
    <w:rsid w:val="00216B1D"/>
    <w:rsid w:val="0022009E"/>
    <w:rsid w:val="0022016D"/>
    <w:rsid w:val="00220BEF"/>
    <w:rsid w:val="00221788"/>
    <w:rsid w:val="002217C0"/>
    <w:rsid w:val="00221EB4"/>
    <w:rsid w:val="00222353"/>
    <w:rsid w:val="00222CF3"/>
    <w:rsid w:val="0022333D"/>
    <w:rsid w:val="0022361A"/>
    <w:rsid w:val="0022409C"/>
    <w:rsid w:val="00224170"/>
    <w:rsid w:val="002244AC"/>
    <w:rsid w:val="00224AE2"/>
    <w:rsid w:val="00227674"/>
    <w:rsid w:val="0023035A"/>
    <w:rsid w:val="002304E0"/>
    <w:rsid w:val="00231E87"/>
    <w:rsid w:val="00232B69"/>
    <w:rsid w:val="00233DF5"/>
    <w:rsid w:val="002345EB"/>
    <w:rsid w:val="0023554E"/>
    <w:rsid w:val="0023620E"/>
    <w:rsid w:val="00236D95"/>
    <w:rsid w:val="002371A9"/>
    <w:rsid w:val="002401BD"/>
    <w:rsid w:val="002408A0"/>
    <w:rsid w:val="00240E06"/>
    <w:rsid w:val="0024117D"/>
    <w:rsid w:val="002424BB"/>
    <w:rsid w:val="0024256B"/>
    <w:rsid w:val="00243455"/>
    <w:rsid w:val="00243CA9"/>
    <w:rsid w:val="00244ED7"/>
    <w:rsid w:val="002461C7"/>
    <w:rsid w:val="002467A1"/>
    <w:rsid w:val="00247F9C"/>
    <w:rsid w:val="00250388"/>
    <w:rsid w:val="00250F92"/>
    <w:rsid w:val="00251B83"/>
    <w:rsid w:val="00251F33"/>
    <w:rsid w:val="00251F6B"/>
    <w:rsid w:val="00252E54"/>
    <w:rsid w:val="00253253"/>
    <w:rsid w:val="0025351C"/>
    <w:rsid w:val="002549FC"/>
    <w:rsid w:val="00254C0C"/>
    <w:rsid w:val="00254D7F"/>
    <w:rsid w:val="00254E18"/>
    <w:rsid w:val="0025557B"/>
    <w:rsid w:val="00257A80"/>
    <w:rsid w:val="00257C73"/>
    <w:rsid w:val="00260483"/>
    <w:rsid w:val="00260720"/>
    <w:rsid w:val="002607F6"/>
    <w:rsid w:val="002608DA"/>
    <w:rsid w:val="00260D38"/>
    <w:rsid w:val="002627F6"/>
    <w:rsid w:val="0026383F"/>
    <w:rsid w:val="002642A1"/>
    <w:rsid w:val="0026472C"/>
    <w:rsid w:val="00265698"/>
    <w:rsid w:val="002658BB"/>
    <w:rsid w:val="00265953"/>
    <w:rsid w:val="00266110"/>
    <w:rsid w:val="00270672"/>
    <w:rsid w:val="00270868"/>
    <w:rsid w:val="00270C67"/>
    <w:rsid w:val="002716AD"/>
    <w:rsid w:val="002726B4"/>
    <w:rsid w:val="00273383"/>
    <w:rsid w:val="002734E2"/>
    <w:rsid w:val="00274F73"/>
    <w:rsid w:val="002756EA"/>
    <w:rsid w:val="0027574B"/>
    <w:rsid w:val="00275969"/>
    <w:rsid w:val="002812AE"/>
    <w:rsid w:val="002819E5"/>
    <w:rsid w:val="00281ECF"/>
    <w:rsid w:val="00283BB4"/>
    <w:rsid w:val="00283F03"/>
    <w:rsid w:val="00284C49"/>
    <w:rsid w:val="0028591A"/>
    <w:rsid w:val="00285B55"/>
    <w:rsid w:val="00285EC5"/>
    <w:rsid w:val="0028680D"/>
    <w:rsid w:val="00287525"/>
    <w:rsid w:val="002879F0"/>
    <w:rsid w:val="00287FEA"/>
    <w:rsid w:val="002900FF"/>
    <w:rsid w:val="00291136"/>
    <w:rsid w:val="00291ED2"/>
    <w:rsid w:val="0029255E"/>
    <w:rsid w:val="00293E77"/>
    <w:rsid w:val="00294026"/>
    <w:rsid w:val="00294F00"/>
    <w:rsid w:val="00295BE2"/>
    <w:rsid w:val="00295EEF"/>
    <w:rsid w:val="00296945"/>
    <w:rsid w:val="00297FC4"/>
    <w:rsid w:val="002A0E11"/>
    <w:rsid w:val="002A0ED5"/>
    <w:rsid w:val="002A0F53"/>
    <w:rsid w:val="002A1A06"/>
    <w:rsid w:val="002A2610"/>
    <w:rsid w:val="002A2708"/>
    <w:rsid w:val="002A2730"/>
    <w:rsid w:val="002A2FA6"/>
    <w:rsid w:val="002A3CEC"/>
    <w:rsid w:val="002A7541"/>
    <w:rsid w:val="002A7EF6"/>
    <w:rsid w:val="002B1E7A"/>
    <w:rsid w:val="002B2D5B"/>
    <w:rsid w:val="002B2ED5"/>
    <w:rsid w:val="002B2FFE"/>
    <w:rsid w:val="002B3BCB"/>
    <w:rsid w:val="002B4141"/>
    <w:rsid w:val="002B4A7B"/>
    <w:rsid w:val="002B4C0C"/>
    <w:rsid w:val="002B51CC"/>
    <w:rsid w:val="002B570E"/>
    <w:rsid w:val="002B5EA4"/>
    <w:rsid w:val="002B7002"/>
    <w:rsid w:val="002C0004"/>
    <w:rsid w:val="002C0BE4"/>
    <w:rsid w:val="002C148F"/>
    <w:rsid w:val="002C14F7"/>
    <w:rsid w:val="002C216D"/>
    <w:rsid w:val="002C3682"/>
    <w:rsid w:val="002C3DFA"/>
    <w:rsid w:val="002C5AE2"/>
    <w:rsid w:val="002C5AF5"/>
    <w:rsid w:val="002C677B"/>
    <w:rsid w:val="002C6E78"/>
    <w:rsid w:val="002C7981"/>
    <w:rsid w:val="002D0284"/>
    <w:rsid w:val="002D0C89"/>
    <w:rsid w:val="002D1086"/>
    <w:rsid w:val="002D118F"/>
    <w:rsid w:val="002D1BE6"/>
    <w:rsid w:val="002D276D"/>
    <w:rsid w:val="002D3CF4"/>
    <w:rsid w:val="002D3D76"/>
    <w:rsid w:val="002D3FB0"/>
    <w:rsid w:val="002D5080"/>
    <w:rsid w:val="002D54CF"/>
    <w:rsid w:val="002D5529"/>
    <w:rsid w:val="002D58B9"/>
    <w:rsid w:val="002D6065"/>
    <w:rsid w:val="002D6D4C"/>
    <w:rsid w:val="002D6D9F"/>
    <w:rsid w:val="002D79C4"/>
    <w:rsid w:val="002E03D5"/>
    <w:rsid w:val="002E07F2"/>
    <w:rsid w:val="002E27DD"/>
    <w:rsid w:val="002E3477"/>
    <w:rsid w:val="002E35E3"/>
    <w:rsid w:val="002E3EE1"/>
    <w:rsid w:val="002E50B8"/>
    <w:rsid w:val="002E57A6"/>
    <w:rsid w:val="002E655A"/>
    <w:rsid w:val="002E65CF"/>
    <w:rsid w:val="002E6F39"/>
    <w:rsid w:val="002E7AE4"/>
    <w:rsid w:val="002F030D"/>
    <w:rsid w:val="002F1AEE"/>
    <w:rsid w:val="002F236F"/>
    <w:rsid w:val="002F2664"/>
    <w:rsid w:val="002F27E8"/>
    <w:rsid w:val="002F34B5"/>
    <w:rsid w:val="002F3B00"/>
    <w:rsid w:val="002F524B"/>
    <w:rsid w:val="002F5A40"/>
    <w:rsid w:val="0030013D"/>
    <w:rsid w:val="003014D8"/>
    <w:rsid w:val="00301E0E"/>
    <w:rsid w:val="0030349A"/>
    <w:rsid w:val="003034A6"/>
    <w:rsid w:val="0030470E"/>
    <w:rsid w:val="0030569B"/>
    <w:rsid w:val="00307772"/>
    <w:rsid w:val="00307DD4"/>
    <w:rsid w:val="00310D1E"/>
    <w:rsid w:val="00311308"/>
    <w:rsid w:val="00311584"/>
    <w:rsid w:val="00311CA1"/>
    <w:rsid w:val="00311FF8"/>
    <w:rsid w:val="003124E3"/>
    <w:rsid w:val="003129A8"/>
    <w:rsid w:val="00314261"/>
    <w:rsid w:val="00314785"/>
    <w:rsid w:val="00314800"/>
    <w:rsid w:val="00314EF0"/>
    <w:rsid w:val="00314FCE"/>
    <w:rsid w:val="00316259"/>
    <w:rsid w:val="00320136"/>
    <w:rsid w:val="0032081B"/>
    <w:rsid w:val="003209C9"/>
    <w:rsid w:val="00320B3B"/>
    <w:rsid w:val="003210A3"/>
    <w:rsid w:val="00322168"/>
    <w:rsid w:val="00322AA6"/>
    <w:rsid w:val="00322AF3"/>
    <w:rsid w:val="00325CA6"/>
    <w:rsid w:val="00327090"/>
    <w:rsid w:val="0033000B"/>
    <w:rsid w:val="0033093C"/>
    <w:rsid w:val="003316ED"/>
    <w:rsid w:val="00331712"/>
    <w:rsid w:val="00332996"/>
    <w:rsid w:val="00333160"/>
    <w:rsid w:val="0033360B"/>
    <w:rsid w:val="0033599B"/>
    <w:rsid w:val="0033690B"/>
    <w:rsid w:val="003371A3"/>
    <w:rsid w:val="00340E05"/>
    <w:rsid w:val="003412F7"/>
    <w:rsid w:val="003413D8"/>
    <w:rsid w:val="0034151F"/>
    <w:rsid w:val="003424A9"/>
    <w:rsid w:val="00342D24"/>
    <w:rsid w:val="003442E0"/>
    <w:rsid w:val="00344C4C"/>
    <w:rsid w:val="003460D2"/>
    <w:rsid w:val="00346154"/>
    <w:rsid w:val="00346C62"/>
    <w:rsid w:val="00347F9A"/>
    <w:rsid w:val="00350A81"/>
    <w:rsid w:val="003523FB"/>
    <w:rsid w:val="00352423"/>
    <w:rsid w:val="00352E4B"/>
    <w:rsid w:val="00353A12"/>
    <w:rsid w:val="003546AA"/>
    <w:rsid w:val="00355431"/>
    <w:rsid w:val="0035576B"/>
    <w:rsid w:val="00355DDF"/>
    <w:rsid w:val="00356CA5"/>
    <w:rsid w:val="00356DD5"/>
    <w:rsid w:val="0035764D"/>
    <w:rsid w:val="003577E2"/>
    <w:rsid w:val="00360D9C"/>
    <w:rsid w:val="0036137B"/>
    <w:rsid w:val="003616D1"/>
    <w:rsid w:val="0036222D"/>
    <w:rsid w:val="00362328"/>
    <w:rsid w:val="00362CDE"/>
    <w:rsid w:val="003632B2"/>
    <w:rsid w:val="00364206"/>
    <w:rsid w:val="003647C8"/>
    <w:rsid w:val="00364F91"/>
    <w:rsid w:val="003658B3"/>
    <w:rsid w:val="00365A70"/>
    <w:rsid w:val="00366040"/>
    <w:rsid w:val="00366905"/>
    <w:rsid w:val="00366CBF"/>
    <w:rsid w:val="003705EF"/>
    <w:rsid w:val="00371FDC"/>
    <w:rsid w:val="003737F1"/>
    <w:rsid w:val="00373E05"/>
    <w:rsid w:val="003746A4"/>
    <w:rsid w:val="003750C4"/>
    <w:rsid w:val="00375121"/>
    <w:rsid w:val="003755A3"/>
    <w:rsid w:val="00375DF7"/>
    <w:rsid w:val="0037608B"/>
    <w:rsid w:val="003777CB"/>
    <w:rsid w:val="00380D75"/>
    <w:rsid w:val="00380E74"/>
    <w:rsid w:val="003810D5"/>
    <w:rsid w:val="00382820"/>
    <w:rsid w:val="003848F2"/>
    <w:rsid w:val="0038605E"/>
    <w:rsid w:val="00387950"/>
    <w:rsid w:val="00387B7D"/>
    <w:rsid w:val="00390437"/>
    <w:rsid w:val="003906C9"/>
    <w:rsid w:val="00390C23"/>
    <w:rsid w:val="00391740"/>
    <w:rsid w:val="00391C6A"/>
    <w:rsid w:val="00391CF8"/>
    <w:rsid w:val="00391F1C"/>
    <w:rsid w:val="00392475"/>
    <w:rsid w:val="0039286B"/>
    <w:rsid w:val="00393530"/>
    <w:rsid w:val="003939A8"/>
    <w:rsid w:val="00393AAE"/>
    <w:rsid w:val="00393CB8"/>
    <w:rsid w:val="003944D8"/>
    <w:rsid w:val="00394DAE"/>
    <w:rsid w:val="00395DB6"/>
    <w:rsid w:val="003963D3"/>
    <w:rsid w:val="003966A4"/>
    <w:rsid w:val="003966C3"/>
    <w:rsid w:val="00397AC0"/>
    <w:rsid w:val="003A02A5"/>
    <w:rsid w:val="003A0A31"/>
    <w:rsid w:val="003A1B12"/>
    <w:rsid w:val="003A1B21"/>
    <w:rsid w:val="003A253E"/>
    <w:rsid w:val="003A2E2A"/>
    <w:rsid w:val="003A421A"/>
    <w:rsid w:val="003A4308"/>
    <w:rsid w:val="003A4F2D"/>
    <w:rsid w:val="003A59AD"/>
    <w:rsid w:val="003A6E10"/>
    <w:rsid w:val="003A6F18"/>
    <w:rsid w:val="003A76F4"/>
    <w:rsid w:val="003A7BCF"/>
    <w:rsid w:val="003B0630"/>
    <w:rsid w:val="003B0D50"/>
    <w:rsid w:val="003B0DC9"/>
    <w:rsid w:val="003B0E49"/>
    <w:rsid w:val="003B1338"/>
    <w:rsid w:val="003B1C14"/>
    <w:rsid w:val="003B3327"/>
    <w:rsid w:val="003B35E1"/>
    <w:rsid w:val="003B4DFB"/>
    <w:rsid w:val="003B55B3"/>
    <w:rsid w:val="003B6136"/>
    <w:rsid w:val="003B69B0"/>
    <w:rsid w:val="003B6BD4"/>
    <w:rsid w:val="003B7F8A"/>
    <w:rsid w:val="003C0C29"/>
    <w:rsid w:val="003C0CA1"/>
    <w:rsid w:val="003C164D"/>
    <w:rsid w:val="003C1B42"/>
    <w:rsid w:val="003C21F3"/>
    <w:rsid w:val="003C3C8A"/>
    <w:rsid w:val="003C3DD6"/>
    <w:rsid w:val="003C5114"/>
    <w:rsid w:val="003C5479"/>
    <w:rsid w:val="003C56BD"/>
    <w:rsid w:val="003C678E"/>
    <w:rsid w:val="003C71A7"/>
    <w:rsid w:val="003C71BD"/>
    <w:rsid w:val="003C7B85"/>
    <w:rsid w:val="003C7E88"/>
    <w:rsid w:val="003D0295"/>
    <w:rsid w:val="003D1B03"/>
    <w:rsid w:val="003D1DC8"/>
    <w:rsid w:val="003D32C8"/>
    <w:rsid w:val="003D358D"/>
    <w:rsid w:val="003D35C5"/>
    <w:rsid w:val="003D5257"/>
    <w:rsid w:val="003D6E59"/>
    <w:rsid w:val="003D6EAA"/>
    <w:rsid w:val="003E03A8"/>
    <w:rsid w:val="003E06F9"/>
    <w:rsid w:val="003E17B3"/>
    <w:rsid w:val="003E2669"/>
    <w:rsid w:val="003E2910"/>
    <w:rsid w:val="003E39A9"/>
    <w:rsid w:val="003E5006"/>
    <w:rsid w:val="003E6001"/>
    <w:rsid w:val="003E6208"/>
    <w:rsid w:val="003E70B9"/>
    <w:rsid w:val="003F3BBC"/>
    <w:rsid w:val="003F44DF"/>
    <w:rsid w:val="003F5183"/>
    <w:rsid w:val="003F5CAF"/>
    <w:rsid w:val="003F70AB"/>
    <w:rsid w:val="00400167"/>
    <w:rsid w:val="004004BB"/>
    <w:rsid w:val="004017AC"/>
    <w:rsid w:val="00401D78"/>
    <w:rsid w:val="00403244"/>
    <w:rsid w:val="00404A54"/>
    <w:rsid w:val="00405C43"/>
    <w:rsid w:val="00406600"/>
    <w:rsid w:val="004079AB"/>
    <w:rsid w:val="00413666"/>
    <w:rsid w:val="00413B44"/>
    <w:rsid w:val="00413B74"/>
    <w:rsid w:val="00413DCD"/>
    <w:rsid w:val="00415C51"/>
    <w:rsid w:val="00416A42"/>
    <w:rsid w:val="004178C7"/>
    <w:rsid w:val="00420382"/>
    <w:rsid w:val="00420D27"/>
    <w:rsid w:val="00420DA5"/>
    <w:rsid w:val="00422366"/>
    <w:rsid w:val="00422F13"/>
    <w:rsid w:val="00422F30"/>
    <w:rsid w:val="00423167"/>
    <w:rsid w:val="004236AF"/>
    <w:rsid w:val="00423E48"/>
    <w:rsid w:val="004252ED"/>
    <w:rsid w:val="00425E3C"/>
    <w:rsid w:val="0042638E"/>
    <w:rsid w:val="00427395"/>
    <w:rsid w:val="00427A63"/>
    <w:rsid w:val="004312B4"/>
    <w:rsid w:val="0043143D"/>
    <w:rsid w:val="00432947"/>
    <w:rsid w:val="00432CA7"/>
    <w:rsid w:val="00433BB0"/>
    <w:rsid w:val="00435022"/>
    <w:rsid w:val="0043643A"/>
    <w:rsid w:val="0043739D"/>
    <w:rsid w:val="004377D2"/>
    <w:rsid w:val="0044076F"/>
    <w:rsid w:val="004408C1"/>
    <w:rsid w:val="00440BF1"/>
    <w:rsid w:val="0044130B"/>
    <w:rsid w:val="00441706"/>
    <w:rsid w:val="0044183C"/>
    <w:rsid w:val="0044256F"/>
    <w:rsid w:val="00442CC7"/>
    <w:rsid w:val="00443792"/>
    <w:rsid w:val="00443DA8"/>
    <w:rsid w:val="00444107"/>
    <w:rsid w:val="00444516"/>
    <w:rsid w:val="00445B6B"/>
    <w:rsid w:val="00445C96"/>
    <w:rsid w:val="0044744F"/>
    <w:rsid w:val="0044762B"/>
    <w:rsid w:val="004477F4"/>
    <w:rsid w:val="00451415"/>
    <w:rsid w:val="0045204F"/>
    <w:rsid w:val="004526D8"/>
    <w:rsid w:val="00452E5B"/>
    <w:rsid w:val="00453893"/>
    <w:rsid w:val="00453955"/>
    <w:rsid w:val="0045462A"/>
    <w:rsid w:val="00454821"/>
    <w:rsid w:val="00454AB0"/>
    <w:rsid w:val="00454B13"/>
    <w:rsid w:val="00455AC7"/>
    <w:rsid w:val="00456A17"/>
    <w:rsid w:val="004573D5"/>
    <w:rsid w:val="00457D43"/>
    <w:rsid w:val="0046031F"/>
    <w:rsid w:val="004603CA"/>
    <w:rsid w:val="004603E2"/>
    <w:rsid w:val="0046099E"/>
    <w:rsid w:val="004609C3"/>
    <w:rsid w:val="00460C0C"/>
    <w:rsid w:val="004615E5"/>
    <w:rsid w:val="00461A31"/>
    <w:rsid w:val="004627AF"/>
    <w:rsid w:val="00463200"/>
    <w:rsid w:val="00464217"/>
    <w:rsid w:val="00464309"/>
    <w:rsid w:val="004648C0"/>
    <w:rsid w:val="004652AB"/>
    <w:rsid w:val="004652BD"/>
    <w:rsid w:val="00465C1E"/>
    <w:rsid w:val="00466D3A"/>
    <w:rsid w:val="00467717"/>
    <w:rsid w:val="00470A6B"/>
    <w:rsid w:val="00471815"/>
    <w:rsid w:val="004720B3"/>
    <w:rsid w:val="004729BA"/>
    <w:rsid w:val="00473910"/>
    <w:rsid w:val="00475004"/>
    <w:rsid w:val="00476E73"/>
    <w:rsid w:val="0047729F"/>
    <w:rsid w:val="00477BA8"/>
    <w:rsid w:val="00480717"/>
    <w:rsid w:val="004820F6"/>
    <w:rsid w:val="00482396"/>
    <w:rsid w:val="00482E47"/>
    <w:rsid w:val="00483076"/>
    <w:rsid w:val="0048414D"/>
    <w:rsid w:val="004850F3"/>
    <w:rsid w:val="004873D7"/>
    <w:rsid w:val="00490CDE"/>
    <w:rsid w:val="004913C2"/>
    <w:rsid w:val="004923C0"/>
    <w:rsid w:val="004932FA"/>
    <w:rsid w:val="00494053"/>
    <w:rsid w:val="00494AB9"/>
    <w:rsid w:val="00495686"/>
    <w:rsid w:val="0049658A"/>
    <w:rsid w:val="004971D3"/>
    <w:rsid w:val="0049721E"/>
    <w:rsid w:val="004A086D"/>
    <w:rsid w:val="004A1651"/>
    <w:rsid w:val="004A1AC3"/>
    <w:rsid w:val="004A2384"/>
    <w:rsid w:val="004A29A0"/>
    <w:rsid w:val="004A3794"/>
    <w:rsid w:val="004A4B33"/>
    <w:rsid w:val="004A4B6C"/>
    <w:rsid w:val="004A59DC"/>
    <w:rsid w:val="004A744A"/>
    <w:rsid w:val="004A774F"/>
    <w:rsid w:val="004A7F72"/>
    <w:rsid w:val="004B09EC"/>
    <w:rsid w:val="004B0A5C"/>
    <w:rsid w:val="004B2BE0"/>
    <w:rsid w:val="004B2EF0"/>
    <w:rsid w:val="004B35A5"/>
    <w:rsid w:val="004B4EFB"/>
    <w:rsid w:val="004B5150"/>
    <w:rsid w:val="004B5715"/>
    <w:rsid w:val="004B5BC9"/>
    <w:rsid w:val="004B66E7"/>
    <w:rsid w:val="004B70F7"/>
    <w:rsid w:val="004B7406"/>
    <w:rsid w:val="004B74D4"/>
    <w:rsid w:val="004B750F"/>
    <w:rsid w:val="004B7DF6"/>
    <w:rsid w:val="004C0B5A"/>
    <w:rsid w:val="004C128F"/>
    <w:rsid w:val="004C1B6D"/>
    <w:rsid w:val="004C25C3"/>
    <w:rsid w:val="004C268D"/>
    <w:rsid w:val="004C2785"/>
    <w:rsid w:val="004C2A75"/>
    <w:rsid w:val="004C32C2"/>
    <w:rsid w:val="004C33C0"/>
    <w:rsid w:val="004C3D90"/>
    <w:rsid w:val="004C3E03"/>
    <w:rsid w:val="004C4756"/>
    <w:rsid w:val="004C58F4"/>
    <w:rsid w:val="004C5EE4"/>
    <w:rsid w:val="004C63ED"/>
    <w:rsid w:val="004C64C9"/>
    <w:rsid w:val="004C6709"/>
    <w:rsid w:val="004C6C27"/>
    <w:rsid w:val="004C7C09"/>
    <w:rsid w:val="004D03BA"/>
    <w:rsid w:val="004D08BB"/>
    <w:rsid w:val="004D0DB9"/>
    <w:rsid w:val="004D120D"/>
    <w:rsid w:val="004D1821"/>
    <w:rsid w:val="004D1F65"/>
    <w:rsid w:val="004D28AB"/>
    <w:rsid w:val="004D49E0"/>
    <w:rsid w:val="004D5673"/>
    <w:rsid w:val="004D5942"/>
    <w:rsid w:val="004D70A6"/>
    <w:rsid w:val="004E08EE"/>
    <w:rsid w:val="004E1DEF"/>
    <w:rsid w:val="004E3033"/>
    <w:rsid w:val="004E5D80"/>
    <w:rsid w:val="004E5ECB"/>
    <w:rsid w:val="004E6BBD"/>
    <w:rsid w:val="004E752F"/>
    <w:rsid w:val="004E7A6E"/>
    <w:rsid w:val="004F1224"/>
    <w:rsid w:val="004F1394"/>
    <w:rsid w:val="004F23D6"/>
    <w:rsid w:val="004F3A5D"/>
    <w:rsid w:val="004F3B8E"/>
    <w:rsid w:val="004F49D1"/>
    <w:rsid w:val="004F738C"/>
    <w:rsid w:val="004F7499"/>
    <w:rsid w:val="004F776D"/>
    <w:rsid w:val="00501652"/>
    <w:rsid w:val="005019D6"/>
    <w:rsid w:val="00502383"/>
    <w:rsid w:val="005035AD"/>
    <w:rsid w:val="00503B31"/>
    <w:rsid w:val="0050416F"/>
    <w:rsid w:val="005113C3"/>
    <w:rsid w:val="005115DD"/>
    <w:rsid w:val="00511789"/>
    <w:rsid w:val="00511EEE"/>
    <w:rsid w:val="005132ED"/>
    <w:rsid w:val="00513E09"/>
    <w:rsid w:val="00514230"/>
    <w:rsid w:val="005148D7"/>
    <w:rsid w:val="00514E0F"/>
    <w:rsid w:val="00515B0C"/>
    <w:rsid w:val="00516C87"/>
    <w:rsid w:val="00516EB7"/>
    <w:rsid w:val="005179D5"/>
    <w:rsid w:val="005207C5"/>
    <w:rsid w:val="005208DD"/>
    <w:rsid w:val="00520AE9"/>
    <w:rsid w:val="005218F3"/>
    <w:rsid w:val="00521A4E"/>
    <w:rsid w:val="0052210D"/>
    <w:rsid w:val="00523BF8"/>
    <w:rsid w:val="00523E98"/>
    <w:rsid w:val="00524C73"/>
    <w:rsid w:val="00525337"/>
    <w:rsid w:val="00526569"/>
    <w:rsid w:val="0052661F"/>
    <w:rsid w:val="00526939"/>
    <w:rsid w:val="00527785"/>
    <w:rsid w:val="005305AA"/>
    <w:rsid w:val="005313BC"/>
    <w:rsid w:val="0053251B"/>
    <w:rsid w:val="005348F8"/>
    <w:rsid w:val="00535A5A"/>
    <w:rsid w:val="00535F3C"/>
    <w:rsid w:val="00535F4C"/>
    <w:rsid w:val="00536B28"/>
    <w:rsid w:val="00536EC8"/>
    <w:rsid w:val="00536F1F"/>
    <w:rsid w:val="005400CE"/>
    <w:rsid w:val="005405DB"/>
    <w:rsid w:val="00540F06"/>
    <w:rsid w:val="00541171"/>
    <w:rsid w:val="005418C7"/>
    <w:rsid w:val="0054415B"/>
    <w:rsid w:val="005441A9"/>
    <w:rsid w:val="00544C3A"/>
    <w:rsid w:val="00544DC7"/>
    <w:rsid w:val="00546873"/>
    <w:rsid w:val="0054781A"/>
    <w:rsid w:val="0054782A"/>
    <w:rsid w:val="00547C37"/>
    <w:rsid w:val="0055085A"/>
    <w:rsid w:val="005510FD"/>
    <w:rsid w:val="00551E11"/>
    <w:rsid w:val="005530AA"/>
    <w:rsid w:val="0055315A"/>
    <w:rsid w:val="00553D8F"/>
    <w:rsid w:val="00554070"/>
    <w:rsid w:val="00554368"/>
    <w:rsid w:val="0056223D"/>
    <w:rsid w:val="0056232A"/>
    <w:rsid w:val="00562D4C"/>
    <w:rsid w:val="005639A1"/>
    <w:rsid w:val="00563F5A"/>
    <w:rsid w:val="00564280"/>
    <w:rsid w:val="00564966"/>
    <w:rsid w:val="00565450"/>
    <w:rsid w:val="0056546D"/>
    <w:rsid w:val="00567C0F"/>
    <w:rsid w:val="00571273"/>
    <w:rsid w:val="00571B0C"/>
    <w:rsid w:val="00571DFD"/>
    <w:rsid w:val="005725D0"/>
    <w:rsid w:val="0057343D"/>
    <w:rsid w:val="005742CE"/>
    <w:rsid w:val="0057453F"/>
    <w:rsid w:val="00574649"/>
    <w:rsid w:val="00576F5C"/>
    <w:rsid w:val="0058063A"/>
    <w:rsid w:val="0058139D"/>
    <w:rsid w:val="00581BE4"/>
    <w:rsid w:val="0058290C"/>
    <w:rsid w:val="00582E07"/>
    <w:rsid w:val="00582EF2"/>
    <w:rsid w:val="005840F4"/>
    <w:rsid w:val="005843C2"/>
    <w:rsid w:val="005851C6"/>
    <w:rsid w:val="005863C4"/>
    <w:rsid w:val="00586C62"/>
    <w:rsid w:val="005871D8"/>
    <w:rsid w:val="00587388"/>
    <w:rsid w:val="00590379"/>
    <w:rsid w:val="00591231"/>
    <w:rsid w:val="005928A5"/>
    <w:rsid w:val="00593B9E"/>
    <w:rsid w:val="00593BD0"/>
    <w:rsid w:val="00594943"/>
    <w:rsid w:val="0059518A"/>
    <w:rsid w:val="005954BD"/>
    <w:rsid w:val="00595672"/>
    <w:rsid w:val="00595ADF"/>
    <w:rsid w:val="00595DCA"/>
    <w:rsid w:val="00595EFA"/>
    <w:rsid w:val="005971C7"/>
    <w:rsid w:val="00597F03"/>
    <w:rsid w:val="00597F8D"/>
    <w:rsid w:val="005A12FA"/>
    <w:rsid w:val="005A2139"/>
    <w:rsid w:val="005A29AA"/>
    <w:rsid w:val="005A2DFD"/>
    <w:rsid w:val="005A354C"/>
    <w:rsid w:val="005A3E2B"/>
    <w:rsid w:val="005A5116"/>
    <w:rsid w:val="005A5588"/>
    <w:rsid w:val="005A575E"/>
    <w:rsid w:val="005A5A7C"/>
    <w:rsid w:val="005A62A4"/>
    <w:rsid w:val="005A6358"/>
    <w:rsid w:val="005A70F9"/>
    <w:rsid w:val="005A7154"/>
    <w:rsid w:val="005B0FB7"/>
    <w:rsid w:val="005B1290"/>
    <w:rsid w:val="005B2DE6"/>
    <w:rsid w:val="005B4012"/>
    <w:rsid w:val="005B414F"/>
    <w:rsid w:val="005B44B4"/>
    <w:rsid w:val="005B67DB"/>
    <w:rsid w:val="005C0D2C"/>
    <w:rsid w:val="005C15D9"/>
    <w:rsid w:val="005C353A"/>
    <w:rsid w:val="005C3959"/>
    <w:rsid w:val="005C5420"/>
    <w:rsid w:val="005C5D7F"/>
    <w:rsid w:val="005C5E99"/>
    <w:rsid w:val="005C61C8"/>
    <w:rsid w:val="005C6210"/>
    <w:rsid w:val="005C68D9"/>
    <w:rsid w:val="005C68EF"/>
    <w:rsid w:val="005C6932"/>
    <w:rsid w:val="005C7103"/>
    <w:rsid w:val="005C7FB7"/>
    <w:rsid w:val="005D055E"/>
    <w:rsid w:val="005D0C63"/>
    <w:rsid w:val="005D0E47"/>
    <w:rsid w:val="005D3070"/>
    <w:rsid w:val="005D382C"/>
    <w:rsid w:val="005D38BE"/>
    <w:rsid w:val="005D4471"/>
    <w:rsid w:val="005D44BB"/>
    <w:rsid w:val="005D497B"/>
    <w:rsid w:val="005D5049"/>
    <w:rsid w:val="005D54D0"/>
    <w:rsid w:val="005D6623"/>
    <w:rsid w:val="005E0C44"/>
    <w:rsid w:val="005E0F46"/>
    <w:rsid w:val="005E12EE"/>
    <w:rsid w:val="005E17B3"/>
    <w:rsid w:val="005E2FBB"/>
    <w:rsid w:val="005E3B93"/>
    <w:rsid w:val="005E3E6F"/>
    <w:rsid w:val="005E6830"/>
    <w:rsid w:val="005E7E1F"/>
    <w:rsid w:val="005F0393"/>
    <w:rsid w:val="005F06DA"/>
    <w:rsid w:val="005F16A4"/>
    <w:rsid w:val="005F1721"/>
    <w:rsid w:val="005F2293"/>
    <w:rsid w:val="005F3068"/>
    <w:rsid w:val="005F39A1"/>
    <w:rsid w:val="005F4CE3"/>
    <w:rsid w:val="005F65D3"/>
    <w:rsid w:val="005F6EC6"/>
    <w:rsid w:val="005F72D5"/>
    <w:rsid w:val="005F7458"/>
    <w:rsid w:val="00600310"/>
    <w:rsid w:val="00600A4E"/>
    <w:rsid w:val="0060102A"/>
    <w:rsid w:val="00601053"/>
    <w:rsid w:val="00601596"/>
    <w:rsid w:val="00601631"/>
    <w:rsid w:val="00601FF4"/>
    <w:rsid w:val="00602050"/>
    <w:rsid w:val="006041A5"/>
    <w:rsid w:val="00604424"/>
    <w:rsid w:val="00606937"/>
    <w:rsid w:val="00606B0D"/>
    <w:rsid w:val="006071C9"/>
    <w:rsid w:val="00607A15"/>
    <w:rsid w:val="00607D28"/>
    <w:rsid w:val="006109E4"/>
    <w:rsid w:val="00610E60"/>
    <w:rsid w:val="006113C9"/>
    <w:rsid w:val="00611643"/>
    <w:rsid w:val="00611E52"/>
    <w:rsid w:val="0061266B"/>
    <w:rsid w:val="006136FD"/>
    <w:rsid w:val="00613D22"/>
    <w:rsid w:val="006149B7"/>
    <w:rsid w:val="0061546E"/>
    <w:rsid w:val="0061663D"/>
    <w:rsid w:val="0061743A"/>
    <w:rsid w:val="006177BF"/>
    <w:rsid w:val="00617D3D"/>
    <w:rsid w:val="006206F3"/>
    <w:rsid w:val="00621B9D"/>
    <w:rsid w:val="00621D76"/>
    <w:rsid w:val="00622364"/>
    <w:rsid w:val="00622AD4"/>
    <w:rsid w:val="00624FE7"/>
    <w:rsid w:val="00625D7E"/>
    <w:rsid w:val="00625D7F"/>
    <w:rsid w:val="00625F7B"/>
    <w:rsid w:val="006268B9"/>
    <w:rsid w:val="00626CCA"/>
    <w:rsid w:val="00626EA9"/>
    <w:rsid w:val="00630405"/>
    <w:rsid w:val="0063092A"/>
    <w:rsid w:val="00630D33"/>
    <w:rsid w:val="0063141C"/>
    <w:rsid w:val="0063220E"/>
    <w:rsid w:val="0063536D"/>
    <w:rsid w:val="006357D8"/>
    <w:rsid w:val="006362CD"/>
    <w:rsid w:val="00637129"/>
    <w:rsid w:val="006373A7"/>
    <w:rsid w:val="006374CC"/>
    <w:rsid w:val="006400E8"/>
    <w:rsid w:val="0064066D"/>
    <w:rsid w:val="00640777"/>
    <w:rsid w:val="00640B0D"/>
    <w:rsid w:val="00640FB4"/>
    <w:rsid w:val="00641817"/>
    <w:rsid w:val="00641BBA"/>
    <w:rsid w:val="00641FA0"/>
    <w:rsid w:val="00643D2F"/>
    <w:rsid w:val="00643E67"/>
    <w:rsid w:val="00643F65"/>
    <w:rsid w:val="00644194"/>
    <w:rsid w:val="00644338"/>
    <w:rsid w:val="006445DD"/>
    <w:rsid w:val="00645235"/>
    <w:rsid w:val="00645E97"/>
    <w:rsid w:val="00646B1E"/>
    <w:rsid w:val="00651AD9"/>
    <w:rsid w:val="0065207B"/>
    <w:rsid w:val="00652CC2"/>
    <w:rsid w:val="00653999"/>
    <w:rsid w:val="006539F0"/>
    <w:rsid w:val="006544E5"/>
    <w:rsid w:val="006547FE"/>
    <w:rsid w:val="00655D66"/>
    <w:rsid w:val="00656144"/>
    <w:rsid w:val="006572DF"/>
    <w:rsid w:val="0066066A"/>
    <w:rsid w:val="00662E21"/>
    <w:rsid w:val="006632DD"/>
    <w:rsid w:val="00663A0C"/>
    <w:rsid w:val="00664CD1"/>
    <w:rsid w:val="00665C28"/>
    <w:rsid w:val="00666645"/>
    <w:rsid w:val="006679B0"/>
    <w:rsid w:val="0067090B"/>
    <w:rsid w:val="00670FFB"/>
    <w:rsid w:val="006721E2"/>
    <w:rsid w:val="00672336"/>
    <w:rsid w:val="00673793"/>
    <w:rsid w:val="00673D3C"/>
    <w:rsid w:val="006751BA"/>
    <w:rsid w:val="00675C2A"/>
    <w:rsid w:val="00675C7C"/>
    <w:rsid w:val="00675FB1"/>
    <w:rsid w:val="00676514"/>
    <w:rsid w:val="0068075C"/>
    <w:rsid w:val="006811CF"/>
    <w:rsid w:val="00682B91"/>
    <w:rsid w:val="00683793"/>
    <w:rsid w:val="00685055"/>
    <w:rsid w:val="006854BA"/>
    <w:rsid w:val="00685622"/>
    <w:rsid w:val="00685925"/>
    <w:rsid w:val="00686272"/>
    <w:rsid w:val="00691F84"/>
    <w:rsid w:val="00692167"/>
    <w:rsid w:val="00692E51"/>
    <w:rsid w:val="00693A04"/>
    <w:rsid w:val="00693AEA"/>
    <w:rsid w:val="00693D7E"/>
    <w:rsid w:val="00694314"/>
    <w:rsid w:val="006945A1"/>
    <w:rsid w:val="00695E37"/>
    <w:rsid w:val="00695ECC"/>
    <w:rsid w:val="00696994"/>
    <w:rsid w:val="00697EBC"/>
    <w:rsid w:val="006A0380"/>
    <w:rsid w:val="006A27AE"/>
    <w:rsid w:val="006A38DC"/>
    <w:rsid w:val="006A3AD5"/>
    <w:rsid w:val="006A3BB5"/>
    <w:rsid w:val="006A414F"/>
    <w:rsid w:val="006A45D8"/>
    <w:rsid w:val="006A4697"/>
    <w:rsid w:val="006A4946"/>
    <w:rsid w:val="006A514A"/>
    <w:rsid w:val="006A6F63"/>
    <w:rsid w:val="006A7112"/>
    <w:rsid w:val="006A7942"/>
    <w:rsid w:val="006B07C9"/>
    <w:rsid w:val="006B158E"/>
    <w:rsid w:val="006B2719"/>
    <w:rsid w:val="006B3D84"/>
    <w:rsid w:val="006B4F78"/>
    <w:rsid w:val="006B5D1D"/>
    <w:rsid w:val="006B6024"/>
    <w:rsid w:val="006B6314"/>
    <w:rsid w:val="006B6627"/>
    <w:rsid w:val="006B757B"/>
    <w:rsid w:val="006C13A3"/>
    <w:rsid w:val="006C2A87"/>
    <w:rsid w:val="006C2D00"/>
    <w:rsid w:val="006C2D85"/>
    <w:rsid w:val="006C4A91"/>
    <w:rsid w:val="006C51E5"/>
    <w:rsid w:val="006C55A9"/>
    <w:rsid w:val="006C5C3F"/>
    <w:rsid w:val="006C727C"/>
    <w:rsid w:val="006C7B83"/>
    <w:rsid w:val="006C7E32"/>
    <w:rsid w:val="006D1C0F"/>
    <w:rsid w:val="006D2554"/>
    <w:rsid w:val="006D30E3"/>
    <w:rsid w:val="006D3907"/>
    <w:rsid w:val="006D4C9A"/>
    <w:rsid w:val="006D60E9"/>
    <w:rsid w:val="006D74AA"/>
    <w:rsid w:val="006D74C9"/>
    <w:rsid w:val="006E03A0"/>
    <w:rsid w:val="006E2873"/>
    <w:rsid w:val="006E3152"/>
    <w:rsid w:val="006E3AE3"/>
    <w:rsid w:val="006E3B5B"/>
    <w:rsid w:val="006E3F91"/>
    <w:rsid w:val="006E3FEF"/>
    <w:rsid w:val="006E442C"/>
    <w:rsid w:val="006E51FC"/>
    <w:rsid w:val="006E5C68"/>
    <w:rsid w:val="006E6A6E"/>
    <w:rsid w:val="006F1427"/>
    <w:rsid w:val="006F1A39"/>
    <w:rsid w:val="006F26CF"/>
    <w:rsid w:val="006F2D75"/>
    <w:rsid w:val="006F2FF9"/>
    <w:rsid w:val="006F3DB5"/>
    <w:rsid w:val="006F3F6A"/>
    <w:rsid w:val="006F77B9"/>
    <w:rsid w:val="006F7872"/>
    <w:rsid w:val="007013BC"/>
    <w:rsid w:val="00702C13"/>
    <w:rsid w:val="00703733"/>
    <w:rsid w:val="007059F5"/>
    <w:rsid w:val="007110CD"/>
    <w:rsid w:val="00711E32"/>
    <w:rsid w:val="00712F26"/>
    <w:rsid w:val="00713078"/>
    <w:rsid w:val="00714635"/>
    <w:rsid w:val="00715455"/>
    <w:rsid w:val="00717440"/>
    <w:rsid w:val="00720903"/>
    <w:rsid w:val="00720D28"/>
    <w:rsid w:val="00720FC2"/>
    <w:rsid w:val="007223E4"/>
    <w:rsid w:val="00722F9B"/>
    <w:rsid w:val="00723AC8"/>
    <w:rsid w:val="00724393"/>
    <w:rsid w:val="00724B59"/>
    <w:rsid w:val="007250C2"/>
    <w:rsid w:val="00731478"/>
    <w:rsid w:val="0073265E"/>
    <w:rsid w:val="00732664"/>
    <w:rsid w:val="00732CC2"/>
    <w:rsid w:val="00733A23"/>
    <w:rsid w:val="00733CC0"/>
    <w:rsid w:val="00734AAA"/>
    <w:rsid w:val="00735BAD"/>
    <w:rsid w:val="00736103"/>
    <w:rsid w:val="00736474"/>
    <w:rsid w:val="007369D4"/>
    <w:rsid w:val="00736D85"/>
    <w:rsid w:val="00737692"/>
    <w:rsid w:val="00740524"/>
    <w:rsid w:val="00740F93"/>
    <w:rsid w:val="0074108C"/>
    <w:rsid w:val="0074201F"/>
    <w:rsid w:val="007436F0"/>
    <w:rsid w:val="00743857"/>
    <w:rsid w:val="00743ED6"/>
    <w:rsid w:val="00744915"/>
    <w:rsid w:val="00744AF6"/>
    <w:rsid w:val="00745B2E"/>
    <w:rsid w:val="007463BC"/>
    <w:rsid w:val="007466FF"/>
    <w:rsid w:val="00746841"/>
    <w:rsid w:val="00746CB2"/>
    <w:rsid w:val="00746FF1"/>
    <w:rsid w:val="007473E5"/>
    <w:rsid w:val="007479FF"/>
    <w:rsid w:val="0075002F"/>
    <w:rsid w:val="007509CD"/>
    <w:rsid w:val="007511F8"/>
    <w:rsid w:val="00751638"/>
    <w:rsid w:val="00751A9D"/>
    <w:rsid w:val="00752664"/>
    <w:rsid w:val="00753108"/>
    <w:rsid w:val="00754FAA"/>
    <w:rsid w:val="007561B0"/>
    <w:rsid w:val="00756D48"/>
    <w:rsid w:val="00756F5F"/>
    <w:rsid w:val="00757903"/>
    <w:rsid w:val="00757FF2"/>
    <w:rsid w:val="007603CB"/>
    <w:rsid w:val="0076161F"/>
    <w:rsid w:val="007618D8"/>
    <w:rsid w:val="00763338"/>
    <w:rsid w:val="00763AC7"/>
    <w:rsid w:val="0076415F"/>
    <w:rsid w:val="00764C9A"/>
    <w:rsid w:val="00764E8E"/>
    <w:rsid w:val="007650F5"/>
    <w:rsid w:val="007652D6"/>
    <w:rsid w:val="007672FC"/>
    <w:rsid w:val="0076766F"/>
    <w:rsid w:val="007709A3"/>
    <w:rsid w:val="00771500"/>
    <w:rsid w:val="00771A2B"/>
    <w:rsid w:val="00771A30"/>
    <w:rsid w:val="00772AFC"/>
    <w:rsid w:val="007730FB"/>
    <w:rsid w:val="00776191"/>
    <w:rsid w:val="00776944"/>
    <w:rsid w:val="00781697"/>
    <w:rsid w:val="007823F6"/>
    <w:rsid w:val="007826FD"/>
    <w:rsid w:val="00782A0A"/>
    <w:rsid w:val="00783902"/>
    <w:rsid w:val="00783DC6"/>
    <w:rsid w:val="00784199"/>
    <w:rsid w:val="00787151"/>
    <w:rsid w:val="007871AF"/>
    <w:rsid w:val="007875D6"/>
    <w:rsid w:val="007905FE"/>
    <w:rsid w:val="00790FB3"/>
    <w:rsid w:val="0079125B"/>
    <w:rsid w:val="007916EA"/>
    <w:rsid w:val="007928BB"/>
    <w:rsid w:val="0079461C"/>
    <w:rsid w:val="007947CE"/>
    <w:rsid w:val="00794CF6"/>
    <w:rsid w:val="00795033"/>
    <w:rsid w:val="00795BCC"/>
    <w:rsid w:val="00795CE9"/>
    <w:rsid w:val="00795EBC"/>
    <w:rsid w:val="007960D8"/>
    <w:rsid w:val="007964D7"/>
    <w:rsid w:val="00796FED"/>
    <w:rsid w:val="00797467"/>
    <w:rsid w:val="007A0E78"/>
    <w:rsid w:val="007A0ED9"/>
    <w:rsid w:val="007A1568"/>
    <w:rsid w:val="007A2397"/>
    <w:rsid w:val="007A2515"/>
    <w:rsid w:val="007A3401"/>
    <w:rsid w:val="007A46E1"/>
    <w:rsid w:val="007A4819"/>
    <w:rsid w:val="007A495D"/>
    <w:rsid w:val="007A502D"/>
    <w:rsid w:val="007A5105"/>
    <w:rsid w:val="007A584F"/>
    <w:rsid w:val="007A77EB"/>
    <w:rsid w:val="007B029F"/>
    <w:rsid w:val="007B0615"/>
    <w:rsid w:val="007B0A14"/>
    <w:rsid w:val="007B0AD0"/>
    <w:rsid w:val="007B1A43"/>
    <w:rsid w:val="007B2814"/>
    <w:rsid w:val="007B2B7F"/>
    <w:rsid w:val="007B2D09"/>
    <w:rsid w:val="007B2E0F"/>
    <w:rsid w:val="007B3502"/>
    <w:rsid w:val="007B3788"/>
    <w:rsid w:val="007B38A3"/>
    <w:rsid w:val="007B4384"/>
    <w:rsid w:val="007B51B1"/>
    <w:rsid w:val="007B51C6"/>
    <w:rsid w:val="007B5E73"/>
    <w:rsid w:val="007B609D"/>
    <w:rsid w:val="007B6812"/>
    <w:rsid w:val="007B7904"/>
    <w:rsid w:val="007B7A9A"/>
    <w:rsid w:val="007B7EAF"/>
    <w:rsid w:val="007C3DB4"/>
    <w:rsid w:val="007C4A92"/>
    <w:rsid w:val="007C5AD4"/>
    <w:rsid w:val="007C7C8C"/>
    <w:rsid w:val="007C7E27"/>
    <w:rsid w:val="007D07E1"/>
    <w:rsid w:val="007D1087"/>
    <w:rsid w:val="007D1458"/>
    <w:rsid w:val="007D24E1"/>
    <w:rsid w:val="007D2743"/>
    <w:rsid w:val="007D3D7B"/>
    <w:rsid w:val="007D3D97"/>
    <w:rsid w:val="007D402B"/>
    <w:rsid w:val="007D486F"/>
    <w:rsid w:val="007D6191"/>
    <w:rsid w:val="007E01CF"/>
    <w:rsid w:val="007E04A2"/>
    <w:rsid w:val="007E0D1F"/>
    <w:rsid w:val="007E26B4"/>
    <w:rsid w:val="007E26F0"/>
    <w:rsid w:val="007E3339"/>
    <w:rsid w:val="007E3863"/>
    <w:rsid w:val="007E3ABE"/>
    <w:rsid w:val="007E3B08"/>
    <w:rsid w:val="007E73BF"/>
    <w:rsid w:val="007E74F7"/>
    <w:rsid w:val="007E7BF1"/>
    <w:rsid w:val="007E7FB8"/>
    <w:rsid w:val="007F0415"/>
    <w:rsid w:val="007F0ACF"/>
    <w:rsid w:val="007F1953"/>
    <w:rsid w:val="007F22BE"/>
    <w:rsid w:val="007F42C5"/>
    <w:rsid w:val="007F4E63"/>
    <w:rsid w:val="007F5FE7"/>
    <w:rsid w:val="007F68A1"/>
    <w:rsid w:val="007F706F"/>
    <w:rsid w:val="007F70DE"/>
    <w:rsid w:val="007F7C0F"/>
    <w:rsid w:val="008039CA"/>
    <w:rsid w:val="00803FB4"/>
    <w:rsid w:val="008040A2"/>
    <w:rsid w:val="008046A2"/>
    <w:rsid w:val="008053E0"/>
    <w:rsid w:val="00805559"/>
    <w:rsid w:val="00805DD0"/>
    <w:rsid w:val="008065D7"/>
    <w:rsid w:val="00806B18"/>
    <w:rsid w:val="0080774D"/>
    <w:rsid w:val="00810A55"/>
    <w:rsid w:val="00811EFD"/>
    <w:rsid w:val="00812E57"/>
    <w:rsid w:val="00813026"/>
    <w:rsid w:val="008147E4"/>
    <w:rsid w:val="00814C5D"/>
    <w:rsid w:val="00816348"/>
    <w:rsid w:val="00816FC8"/>
    <w:rsid w:val="00816FD0"/>
    <w:rsid w:val="00820DCD"/>
    <w:rsid w:val="00821120"/>
    <w:rsid w:val="00821508"/>
    <w:rsid w:val="00823772"/>
    <w:rsid w:val="008244A2"/>
    <w:rsid w:val="00824C3E"/>
    <w:rsid w:val="0082516B"/>
    <w:rsid w:val="00826ACD"/>
    <w:rsid w:val="008271EC"/>
    <w:rsid w:val="008316BA"/>
    <w:rsid w:val="00831777"/>
    <w:rsid w:val="008335B3"/>
    <w:rsid w:val="00834B45"/>
    <w:rsid w:val="00834B5C"/>
    <w:rsid w:val="00834E0C"/>
    <w:rsid w:val="00835CEF"/>
    <w:rsid w:val="00837121"/>
    <w:rsid w:val="0084027B"/>
    <w:rsid w:val="008407D1"/>
    <w:rsid w:val="00841C62"/>
    <w:rsid w:val="00842E85"/>
    <w:rsid w:val="0084322E"/>
    <w:rsid w:val="008432A4"/>
    <w:rsid w:val="00843A61"/>
    <w:rsid w:val="00845241"/>
    <w:rsid w:val="008458DE"/>
    <w:rsid w:val="00845A45"/>
    <w:rsid w:val="00846D40"/>
    <w:rsid w:val="00847978"/>
    <w:rsid w:val="00847B75"/>
    <w:rsid w:val="00850F50"/>
    <w:rsid w:val="00851CBA"/>
    <w:rsid w:val="00852D36"/>
    <w:rsid w:val="008536E9"/>
    <w:rsid w:val="00853C70"/>
    <w:rsid w:val="00855EDA"/>
    <w:rsid w:val="00857573"/>
    <w:rsid w:val="008577E2"/>
    <w:rsid w:val="0086030E"/>
    <w:rsid w:val="00860667"/>
    <w:rsid w:val="00860B2E"/>
    <w:rsid w:val="00860C2B"/>
    <w:rsid w:val="0086108F"/>
    <w:rsid w:val="00861582"/>
    <w:rsid w:val="00862674"/>
    <w:rsid w:val="00862D6B"/>
    <w:rsid w:val="00862FFC"/>
    <w:rsid w:val="008645E5"/>
    <w:rsid w:val="00865668"/>
    <w:rsid w:val="008658A9"/>
    <w:rsid w:val="00865A5A"/>
    <w:rsid w:val="00866ACC"/>
    <w:rsid w:val="008673BB"/>
    <w:rsid w:val="00867650"/>
    <w:rsid w:val="00867667"/>
    <w:rsid w:val="00867A54"/>
    <w:rsid w:val="0087110F"/>
    <w:rsid w:val="00871230"/>
    <w:rsid w:val="0087146B"/>
    <w:rsid w:val="00871A38"/>
    <w:rsid w:val="00871B34"/>
    <w:rsid w:val="00873CDD"/>
    <w:rsid w:val="0087402F"/>
    <w:rsid w:val="008746BD"/>
    <w:rsid w:val="008757BE"/>
    <w:rsid w:val="008764C9"/>
    <w:rsid w:val="0087723B"/>
    <w:rsid w:val="00877496"/>
    <w:rsid w:val="00880A56"/>
    <w:rsid w:val="0088188C"/>
    <w:rsid w:val="00882974"/>
    <w:rsid w:val="00883611"/>
    <w:rsid w:val="00883732"/>
    <w:rsid w:val="00883993"/>
    <w:rsid w:val="00884702"/>
    <w:rsid w:val="00884A80"/>
    <w:rsid w:val="00884F55"/>
    <w:rsid w:val="0088587F"/>
    <w:rsid w:val="008859ED"/>
    <w:rsid w:val="00885A37"/>
    <w:rsid w:val="00885F64"/>
    <w:rsid w:val="00885FCF"/>
    <w:rsid w:val="00886145"/>
    <w:rsid w:val="00891611"/>
    <w:rsid w:val="008922AF"/>
    <w:rsid w:val="00893842"/>
    <w:rsid w:val="008944D1"/>
    <w:rsid w:val="008946CA"/>
    <w:rsid w:val="00894864"/>
    <w:rsid w:val="00894966"/>
    <w:rsid w:val="00895385"/>
    <w:rsid w:val="00895E78"/>
    <w:rsid w:val="008966BB"/>
    <w:rsid w:val="00896EC0"/>
    <w:rsid w:val="008A21D6"/>
    <w:rsid w:val="008A23FF"/>
    <w:rsid w:val="008A3883"/>
    <w:rsid w:val="008A552D"/>
    <w:rsid w:val="008A63B3"/>
    <w:rsid w:val="008A6D3E"/>
    <w:rsid w:val="008A705C"/>
    <w:rsid w:val="008A7268"/>
    <w:rsid w:val="008B07E9"/>
    <w:rsid w:val="008B0E21"/>
    <w:rsid w:val="008B14BE"/>
    <w:rsid w:val="008B1CBE"/>
    <w:rsid w:val="008B2648"/>
    <w:rsid w:val="008B29A6"/>
    <w:rsid w:val="008B2EE8"/>
    <w:rsid w:val="008B36A7"/>
    <w:rsid w:val="008B3875"/>
    <w:rsid w:val="008B3C93"/>
    <w:rsid w:val="008B5333"/>
    <w:rsid w:val="008B55D4"/>
    <w:rsid w:val="008B5D45"/>
    <w:rsid w:val="008B5E5A"/>
    <w:rsid w:val="008B5ECB"/>
    <w:rsid w:val="008B6A31"/>
    <w:rsid w:val="008B6ABF"/>
    <w:rsid w:val="008B6B2B"/>
    <w:rsid w:val="008B6F7E"/>
    <w:rsid w:val="008B6FC3"/>
    <w:rsid w:val="008B7C4F"/>
    <w:rsid w:val="008C04BE"/>
    <w:rsid w:val="008C1320"/>
    <w:rsid w:val="008C303D"/>
    <w:rsid w:val="008C37B8"/>
    <w:rsid w:val="008C437A"/>
    <w:rsid w:val="008C4D7D"/>
    <w:rsid w:val="008C54B2"/>
    <w:rsid w:val="008C6C00"/>
    <w:rsid w:val="008C7100"/>
    <w:rsid w:val="008C7624"/>
    <w:rsid w:val="008C7B1A"/>
    <w:rsid w:val="008D02A1"/>
    <w:rsid w:val="008D0364"/>
    <w:rsid w:val="008D05C7"/>
    <w:rsid w:val="008D13AF"/>
    <w:rsid w:val="008D2BFC"/>
    <w:rsid w:val="008D31E2"/>
    <w:rsid w:val="008D3308"/>
    <w:rsid w:val="008D4008"/>
    <w:rsid w:val="008D4E1C"/>
    <w:rsid w:val="008D7341"/>
    <w:rsid w:val="008D78ED"/>
    <w:rsid w:val="008E0EE1"/>
    <w:rsid w:val="008E1962"/>
    <w:rsid w:val="008E24D5"/>
    <w:rsid w:val="008E25CE"/>
    <w:rsid w:val="008E2F56"/>
    <w:rsid w:val="008E358D"/>
    <w:rsid w:val="008E37B5"/>
    <w:rsid w:val="008E432A"/>
    <w:rsid w:val="008E491D"/>
    <w:rsid w:val="008E4B7C"/>
    <w:rsid w:val="008E4ECE"/>
    <w:rsid w:val="008E51BE"/>
    <w:rsid w:val="008E51E6"/>
    <w:rsid w:val="008E5807"/>
    <w:rsid w:val="008E5A5C"/>
    <w:rsid w:val="008F014F"/>
    <w:rsid w:val="008F09AB"/>
    <w:rsid w:val="008F0CE1"/>
    <w:rsid w:val="008F0EEC"/>
    <w:rsid w:val="008F17D0"/>
    <w:rsid w:val="008F275D"/>
    <w:rsid w:val="008F4224"/>
    <w:rsid w:val="008F4F21"/>
    <w:rsid w:val="008F5581"/>
    <w:rsid w:val="008F5715"/>
    <w:rsid w:val="008F63CA"/>
    <w:rsid w:val="008F66B1"/>
    <w:rsid w:val="008F7408"/>
    <w:rsid w:val="008F79E4"/>
    <w:rsid w:val="008F7C15"/>
    <w:rsid w:val="00900337"/>
    <w:rsid w:val="00900512"/>
    <w:rsid w:val="00901AD3"/>
    <w:rsid w:val="00902ED9"/>
    <w:rsid w:val="009058E0"/>
    <w:rsid w:val="00905EA9"/>
    <w:rsid w:val="00906B83"/>
    <w:rsid w:val="00906B8D"/>
    <w:rsid w:val="009071CD"/>
    <w:rsid w:val="009075DD"/>
    <w:rsid w:val="009078BE"/>
    <w:rsid w:val="00907DCA"/>
    <w:rsid w:val="009109A1"/>
    <w:rsid w:val="00911B22"/>
    <w:rsid w:val="00911EE5"/>
    <w:rsid w:val="00912110"/>
    <w:rsid w:val="0091254B"/>
    <w:rsid w:val="00913363"/>
    <w:rsid w:val="00913395"/>
    <w:rsid w:val="009138FB"/>
    <w:rsid w:val="009140A2"/>
    <w:rsid w:val="0091427C"/>
    <w:rsid w:val="00914736"/>
    <w:rsid w:val="00914FB3"/>
    <w:rsid w:val="00917293"/>
    <w:rsid w:val="009203E3"/>
    <w:rsid w:val="00920956"/>
    <w:rsid w:val="009228BB"/>
    <w:rsid w:val="00924088"/>
    <w:rsid w:val="0092455F"/>
    <w:rsid w:val="0092734B"/>
    <w:rsid w:val="00930D47"/>
    <w:rsid w:val="00931A1F"/>
    <w:rsid w:val="00931B96"/>
    <w:rsid w:val="00932A0F"/>
    <w:rsid w:val="00934116"/>
    <w:rsid w:val="009354DF"/>
    <w:rsid w:val="00936207"/>
    <w:rsid w:val="00936F37"/>
    <w:rsid w:val="00937480"/>
    <w:rsid w:val="00937881"/>
    <w:rsid w:val="00937F8C"/>
    <w:rsid w:val="0094037F"/>
    <w:rsid w:val="00940B68"/>
    <w:rsid w:val="009422F0"/>
    <w:rsid w:val="0094276F"/>
    <w:rsid w:val="00942870"/>
    <w:rsid w:val="009430AF"/>
    <w:rsid w:val="00944446"/>
    <w:rsid w:val="0094611B"/>
    <w:rsid w:val="0095254C"/>
    <w:rsid w:val="00952647"/>
    <w:rsid w:val="00952930"/>
    <w:rsid w:val="00952D2B"/>
    <w:rsid w:val="00954085"/>
    <w:rsid w:val="00955B9E"/>
    <w:rsid w:val="00956669"/>
    <w:rsid w:val="00956A13"/>
    <w:rsid w:val="00957196"/>
    <w:rsid w:val="00957832"/>
    <w:rsid w:val="00957F5E"/>
    <w:rsid w:val="00960971"/>
    <w:rsid w:val="00961820"/>
    <w:rsid w:val="00962105"/>
    <w:rsid w:val="009626C5"/>
    <w:rsid w:val="0096360B"/>
    <w:rsid w:val="009655B2"/>
    <w:rsid w:val="00965E94"/>
    <w:rsid w:val="00967B77"/>
    <w:rsid w:val="00967E34"/>
    <w:rsid w:val="00970BD0"/>
    <w:rsid w:val="00970CC7"/>
    <w:rsid w:val="0097116E"/>
    <w:rsid w:val="00971363"/>
    <w:rsid w:val="00972F32"/>
    <w:rsid w:val="009735DD"/>
    <w:rsid w:val="00974A5B"/>
    <w:rsid w:val="00974E0F"/>
    <w:rsid w:val="009800BB"/>
    <w:rsid w:val="009811E2"/>
    <w:rsid w:val="00982ED5"/>
    <w:rsid w:val="00984421"/>
    <w:rsid w:val="009848DD"/>
    <w:rsid w:val="00984FF7"/>
    <w:rsid w:val="00985559"/>
    <w:rsid w:val="00986717"/>
    <w:rsid w:val="009872DA"/>
    <w:rsid w:val="00987380"/>
    <w:rsid w:val="009910A8"/>
    <w:rsid w:val="00991868"/>
    <w:rsid w:val="00991978"/>
    <w:rsid w:val="009920FC"/>
    <w:rsid w:val="00992117"/>
    <w:rsid w:val="00992A88"/>
    <w:rsid w:val="00994A36"/>
    <w:rsid w:val="009955E3"/>
    <w:rsid w:val="00995BB9"/>
    <w:rsid w:val="00995F63"/>
    <w:rsid w:val="00996FE9"/>
    <w:rsid w:val="00997850"/>
    <w:rsid w:val="009A0099"/>
    <w:rsid w:val="009A24B2"/>
    <w:rsid w:val="009A26D6"/>
    <w:rsid w:val="009A362E"/>
    <w:rsid w:val="009A36CE"/>
    <w:rsid w:val="009A3DF8"/>
    <w:rsid w:val="009A41DB"/>
    <w:rsid w:val="009A4626"/>
    <w:rsid w:val="009A5E7F"/>
    <w:rsid w:val="009A5FD8"/>
    <w:rsid w:val="009A636F"/>
    <w:rsid w:val="009A65B3"/>
    <w:rsid w:val="009A6DB6"/>
    <w:rsid w:val="009B0629"/>
    <w:rsid w:val="009B0BE0"/>
    <w:rsid w:val="009B12F2"/>
    <w:rsid w:val="009B190E"/>
    <w:rsid w:val="009B3D67"/>
    <w:rsid w:val="009B3DBD"/>
    <w:rsid w:val="009B522A"/>
    <w:rsid w:val="009B573B"/>
    <w:rsid w:val="009B57BD"/>
    <w:rsid w:val="009B6BD5"/>
    <w:rsid w:val="009B78AE"/>
    <w:rsid w:val="009C01B6"/>
    <w:rsid w:val="009C0247"/>
    <w:rsid w:val="009C0626"/>
    <w:rsid w:val="009C08AF"/>
    <w:rsid w:val="009C1CD6"/>
    <w:rsid w:val="009C2A49"/>
    <w:rsid w:val="009C2A87"/>
    <w:rsid w:val="009C4955"/>
    <w:rsid w:val="009C5D3A"/>
    <w:rsid w:val="009C7A55"/>
    <w:rsid w:val="009C7D13"/>
    <w:rsid w:val="009C7DDC"/>
    <w:rsid w:val="009D1788"/>
    <w:rsid w:val="009D1BB1"/>
    <w:rsid w:val="009D1BF4"/>
    <w:rsid w:val="009D1DDB"/>
    <w:rsid w:val="009D1E03"/>
    <w:rsid w:val="009D5854"/>
    <w:rsid w:val="009D609C"/>
    <w:rsid w:val="009D6AEE"/>
    <w:rsid w:val="009E030F"/>
    <w:rsid w:val="009E1001"/>
    <w:rsid w:val="009E1C94"/>
    <w:rsid w:val="009E229B"/>
    <w:rsid w:val="009E22EE"/>
    <w:rsid w:val="009E2385"/>
    <w:rsid w:val="009E2754"/>
    <w:rsid w:val="009E3872"/>
    <w:rsid w:val="009E3D4A"/>
    <w:rsid w:val="009E495D"/>
    <w:rsid w:val="009E55DD"/>
    <w:rsid w:val="009E56A3"/>
    <w:rsid w:val="009E5D0B"/>
    <w:rsid w:val="009E6A71"/>
    <w:rsid w:val="009E6A94"/>
    <w:rsid w:val="009E6C3F"/>
    <w:rsid w:val="009E715B"/>
    <w:rsid w:val="009E7999"/>
    <w:rsid w:val="009E7E7A"/>
    <w:rsid w:val="009F140E"/>
    <w:rsid w:val="009F25B3"/>
    <w:rsid w:val="009F2E05"/>
    <w:rsid w:val="009F2EA3"/>
    <w:rsid w:val="009F3077"/>
    <w:rsid w:val="009F327E"/>
    <w:rsid w:val="009F4162"/>
    <w:rsid w:val="009F5510"/>
    <w:rsid w:val="009F595B"/>
    <w:rsid w:val="009F6720"/>
    <w:rsid w:val="009F7F96"/>
    <w:rsid w:val="00A003BD"/>
    <w:rsid w:val="00A016CF"/>
    <w:rsid w:val="00A01AC2"/>
    <w:rsid w:val="00A01CA6"/>
    <w:rsid w:val="00A036FE"/>
    <w:rsid w:val="00A0492A"/>
    <w:rsid w:val="00A05480"/>
    <w:rsid w:val="00A062A7"/>
    <w:rsid w:val="00A062F3"/>
    <w:rsid w:val="00A067B9"/>
    <w:rsid w:val="00A06CD9"/>
    <w:rsid w:val="00A06D11"/>
    <w:rsid w:val="00A075F5"/>
    <w:rsid w:val="00A07BEF"/>
    <w:rsid w:val="00A1047C"/>
    <w:rsid w:val="00A1122F"/>
    <w:rsid w:val="00A1170C"/>
    <w:rsid w:val="00A133A8"/>
    <w:rsid w:val="00A139D8"/>
    <w:rsid w:val="00A14086"/>
    <w:rsid w:val="00A15550"/>
    <w:rsid w:val="00A155D3"/>
    <w:rsid w:val="00A15F23"/>
    <w:rsid w:val="00A15FF2"/>
    <w:rsid w:val="00A1630B"/>
    <w:rsid w:val="00A165F6"/>
    <w:rsid w:val="00A16860"/>
    <w:rsid w:val="00A1689D"/>
    <w:rsid w:val="00A17322"/>
    <w:rsid w:val="00A174DC"/>
    <w:rsid w:val="00A17A43"/>
    <w:rsid w:val="00A17BC9"/>
    <w:rsid w:val="00A213A2"/>
    <w:rsid w:val="00A21603"/>
    <w:rsid w:val="00A21C92"/>
    <w:rsid w:val="00A232F0"/>
    <w:rsid w:val="00A23D35"/>
    <w:rsid w:val="00A24588"/>
    <w:rsid w:val="00A25296"/>
    <w:rsid w:val="00A2617E"/>
    <w:rsid w:val="00A269E6"/>
    <w:rsid w:val="00A26A65"/>
    <w:rsid w:val="00A26CDC"/>
    <w:rsid w:val="00A30285"/>
    <w:rsid w:val="00A30BC4"/>
    <w:rsid w:val="00A32081"/>
    <w:rsid w:val="00A320AF"/>
    <w:rsid w:val="00A330E4"/>
    <w:rsid w:val="00A33A95"/>
    <w:rsid w:val="00A33DBE"/>
    <w:rsid w:val="00A34AB1"/>
    <w:rsid w:val="00A360A8"/>
    <w:rsid w:val="00A40790"/>
    <w:rsid w:val="00A40DA3"/>
    <w:rsid w:val="00A410CA"/>
    <w:rsid w:val="00A41921"/>
    <w:rsid w:val="00A42A78"/>
    <w:rsid w:val="00A42B1F"/>
    <w:rsid w:val="00A4324A"/>
    <w:rsid w:val="00A4354F"/>
    <w:rsid w:val="00A43DC9"/>
    <w:rsid w:val="00A451DF"/>
    <w:rsid w:val="00A45F9F"/>
    <w:rsid w:val="00A463A7"/>
    <w:rsid w:val="00A468B5"/>
    <w:rsid w:val="00A47062"/>
    <w:rsid w:val="00A508DF"/>
    <w:rsid w:val="00A52763"/>
    <w:rsid w:val="00A52E17"/>
    <w:rsid w:val="00A53D91"/>
    <w:rsid w:val="00A54FB1"/>
    <w:rsid w:val="00A57D49"/>
    <w:rsid w:val="00A60643"/>
    <w:rsid w:val="00A60672"/>
    <w:rsid w:val="00A61134"/>
    <w:rsid w:val="00A618D9"/>
    <w:rsid w:val="00A62042"/>
    <w:rsid w:val="00A62D70"/>
    <w:rsid w:val="00A630AF"/>
    <w:rsid w:val="00A6414B"/>
    <w:rsid w:val="00A65933"/>
    <w:rsid w:val="00A6706F"/>
    <w:rsid w:val="00A6789C"/>
    <w:rsid w:val="00A7056D"/>
    <w:rsid w:val="00A71204"/>
    <w:rsid w:val="00A720F2"/>
    <w:rsid w:val="00A7216E"/>
    <w:rsid w:val="00A73732"/>
    <w:rsid w:val="00A74874"/>
    <w:rsid w:val="00A74E64"/>
    <w:rsid w:val="00A753AD"/>
    <w:rsid w:val="00A75D73"/>
    <w:rsid w:val="00A77AEE"/>
    <w:rsid w:val="00A77CD9"/>
    <w:rsid w:val="00A80528"/>
    <w:rsid w:val="00A80FDD"/>
    <w:rsid w:val="00A81C6D"/>
    <w:rsid w:val="00A81E87"/>
    <w:rsid w:val="00A8321F"/>
    <w:rsid w:val="00A84065"/>
    <w:rsid w:val="00A84634"/>
    <w:rsid w:val="00A85964"/>
    <w:rsid w:val="00A86311"/>
    <w:rsid w:val="00A92C4C"/>
    <w:rsid w:val="00A9350C"/>
    <w:rsid w:val="00A941AA"/>
    <w:rsid w:val="00A94D80"/>
    <w:rsid w:val="00A950D0"/>
    <w:rsid w:val="00A96574"/>
    <w:rsid w:val="00A96AC8"/>
    <w:rsid w:val="00A96D79"/>
    <w:rsid w:val="00A97CD6"/>
    <w:rsid w:val="00AA04A0"/>
    <w:rsid w:val="00AA0878"/>
    <w:rsid w:val="00AA0880"/>
    <w:rsid w:val="00AA3812"/>
    <w:rsid w:val="00AA3A8F"/>
    <w:rsid w:val="00AA4BD4"/>
    <w:rsid w:val="00AA4F18"/>
    <w:rsid w:val="00AA5D86"/>
    <w:rsid w:val="00AA5EA8"/>
    <w:rsid w:val="00AA6624"/>
    <w:rsid w:val="00AA6639"/>
    <w:rsid w:val="00AA6959"/>
    <w:rsid w:val="00AA6AE3"/>
    <w:rsid w:val="00AA6E29"/>
    <w:rsid w:val="00AB0082"/>
    <w:rsid w:val="00AB04E5"/>
    <w:rsid w:val="00AB0CF3"/>
    <w:rsid w:val="00AB116D"/>
    <w:rsid w:val="00AB32CD"/>
    <w:rsid w:val="00AB502A"/>
    <w:rsid w:val="00AB56D8"/>
    <w:rsid w:val="00AB58F9"/>
    <w:rsid w:val="00AB6983"/>
    <w:rsid w:val="00AC0D6E"/>
    <w:rsid w:val="00AC0E90"/>
    <w:rsid w:val="00AC0F8B"/>
    <w:rsid w:val="00AC2741"/>
    <w:rsid w:val="00AC29E5"/>
    <w:rsid w:val="00AC2CF2"/>
    <w:rsid w:val="00AC38FF"/>
    <w:rsid w:val="00AC4D37"/>
    <w:rsid w:val="00AC5DBD"/>
    <w:rsid w:val="00AC696E"/>
    <w:rsid w:val="00AD27C9"/>
    <w:rsid w:val="00AD5573"/>
    <w:rsid w:val="00AD5726"/>
    <w:rsid w:val="00AD7E2E"/>
    <w:rsid w:val="00AE0793"/>
    <w:rsid w:val="00AE1734"/>
    <w:rsid w:val="00AE1F66"/>
    <w:rsid w:val="00AE1F74"/>
    <w:rsid w:val="00AE23BA"/>
    <w:rsid w:val="00AE2527"/>
    <w:rsid w:val="00AE4073"/>
    <w:rsid w:val="00AE5735"/>
    <w:rsid w:val="00AF0D38"/>
    <w:rsid w:val="00AF13E4"/>
    <w:rsid w:val="00AF2D0D"/>
    <w:rsid w:val="00AF3E61"/>
    <w:rsid w:val="00AF42A9"/>
    <w:rsid w:val="00AF713B"/>
    <w:rsid w:val="00B0031C"/>
    <w:rsid w:val="00B00BCD"/>
    <w:rsid w:val="00B00C0A"/>
    <w:rsid w:val="00B00F54"/>
    <w:rsid w:val="00B01FA7"/>
    <w:rsid w:val="00B044CF"/>
    <w:rsid w:val="00B0597D"/>
    <w:rsid w:val="00B05C62"/>
    <w:rsid w:val="00B07C09"/>
    <w:rsid w:val="00B13990"/>
    <w:rsid w:val="00B15056"/>
    <w:rsid w:val="00B1520C"/>
    <w:rsid w:val="00B158B6"/>
    <w:rsid w:val="00B16FC8"/>
    <w:rsid w:val="00B17207"/>
    <w:rsid w:val="00B17C18"/>
    <w:rsid w:val="00B23619"/>
    <w:rsid w:val="00B23670"/>
    <w:rsid w:val="00B236F9"/>
    <w:rsid w:val="00B27C38"/>
    <w:rsid w:val="00B27F52"/>
    <w:rsid w:val="00B30871"/>
    <w:rsid w:val="00B30CB9"/>
    <w:rsid w:val="00B313F4"/>
    <w:rsid w:val="00B31DFD"/>
    <w:rsid w:val="00B32132"/>
    <w:rsid w:val="00B32233"/>
    <w:rsid w:val="00B3223C"/>
    <w:rsid w:val="00B32261"/>
    <w:rsid w:val="00B32E49"/>
    <w:rsid w:val="00B33EB5"/>
    <w:rsid w:val="00B34A67"/>
    <w:rsid w:val="00B35497"/>
    <w:rsid w:val="00B409D8"/>
    <w:rsid w:val="00B40CA1"/>
    <w:rsid w:val="00B4162F"/>
    <w:rsid w:val="00B42BDD"/>
    <w:rsid w:val="00B42F3D"/>
    <w:rsid w:val="00B43A71"/>
    <w:rsid w:val="00B43DD4"/>
    <w:rsid w:val="00B442C6"/>
    <w:rsid w:val="00B45366"/>
    <w:rsid w:val="00B45CAC"/>
    <w:rsid w:val="00B46148"/>
    <w:rsid w:val="00B4696B"/>
    <w:rsid w:val="00B47064"/>
    <w:rsid w:val="00B479DE"/>
    <w:rsid w:val="00B47B2C"/>
    <w:rsid w:val="00B510BB"/>
    <w:rsid w:val="00B523CD"/>
    <w:rsid w:val="00B52FEE"/>
    <w:rsid w:val="00B545AC"/>
    <w:rsid w:val="00B5461A"/>
    <w:rsid w:val="00B54964"/>
    <w:rsid w:val="00B5578A"/>
    <w:rsid w:val="00B56379"/>
    <w:rsid w:val="00B56793"/>
    <w:rsid w:val="00B56BCD"/>
    <w:rsid w:val="00B56D9F"/>
    <w:rsid w:val="00B56E64"/>
    <w:rsid w:val="00B57782"/>
    <w:rsid w:val="00B57837"/>
    <w:rsid w:val="00B60106"/>
    <w:rsid w:val="00B60859"/>
    <w:rsid w:val="00B60C05"/>
    <w:rsid w:val="00B61EA2"/>
    <w:rsid w:val="00B62CD0"/>
    <w:rsid w:val="00B63918"/>
    <w:rsid w:val="00B646A1"/>
    <w:rsid w:val="00B64BC5"/>
    <w:rsid w:val="00B658E0"/>
    <w:rsid w:val="00B65A7D"/>
    <w:rsid w:val="00B65C80"/>
    <w:rsid w:val="00B66279"/>
    <w:rsid w:val="00B66506"/>
    <w:rsid w:val="00B678FD"/>
    <w:rsid w:val="00B730A8"/>
    <w:rsid w:val="00B731F1"/>
    <w:rsid w:val="00B747F6"/>
    <w:rsid w:val="00B74FAC"/>
    <w:rsid w:val="00B75C30"/>
    <w:rsid w:val="00B76DB6"/>
    <w:rsid w:val="00B779BD"/>
    <w:rsid w:val="00B81725"/>
    <w:rsid w:val="00B81770"/>
    <w:rsid w:val="00B81D75"/>
    <w:rsid w:val="00B82D75"/>
    <w:rsid w:val="00B839CC"/>
    <w:rsid w:val="00B84053"/>
    <w:rsid w:val="00B8553B"/>
    <w:rsid w:val="00B8604C"/>
    <w:rsid w:val="00B86861"/>
    <w:rsid w:val="00B92FD2"/>
    <w:rsid w:val="00B936F8"/>
    <w:rsid w:val="00B93AE7"/>
    <w:rsid w:val="00B946FD"/>
    <w:rsid w:val="00B95744"/>
    <w:rsid w:val="00B97CD0"/>
    <w:rsid w:val="00B97FD8"/>
    <w:rsid w:val="00BA010E"/>
    <w:rsid w:val="00BA0B54"/>
    <w:rsid w:val="00BA0FA0"/>
    <w:rsid w:val="00BA16E5"/>
    <w:rsid w:val="00BA1F6E"/>
    <w:rsid w:val="00BA2C88"/>
    <w:rsid w:val="00BA2D92"/>
    <w:rsid w:val="00BA2FF3"/>
    <w:rsid w:val="00BA3046"/>
    <w:rsid w:val="00BA362E"/>
    <w:rsid w:val="00BA44DF"/>
    <w:rsid w:val="00BA46CF"/>
    <w:rsid w:val="00BA4ED5"/>
    <w:rsid w:val="00BA51D5"/>
    <w:rsid w:val="00BA676A"/>
    <w:rsid w:val="00BA6EE7"/>
    <w:rsid w:val="00BA7BAD"/>
    <w:rsid w:val="00BB01C1"/>
    <w:rsid w:val="00BB0FD0"/>
    <w:rsid w:val="00BB3721"/>
    <w:rsid w:val="00BB3FF7"/>
    <w:rsid w:val="00BB40F1"/>
    <w:rsid w:val="00BB4B22"/>
    <w:rsid w:val="00BB55CF"/>
    <w:rsid w:val="00BB6B13"/>
    <w:rsid w:val="00BB73DA"/>
    <w:rsid w:val="00BB7B26"/>
    <w:rsid w:val="00BC0153"/>
    <w:rsid w:val="00BC0460"/>
    <w:rsid w:val="00BC0A96"/>
    <w:rsid w:val="00BC0FCD"/>
    <w:rsid w:val="00BC2BB8"/>
    <w:rsid w:val="00BC2E1C"/>
    <w:rsid w:val="00BC5AD5"/>
    <w:rsid w:val="00BC5F54"/>
    <w:rsid w:val="00BC754F"/>
    <w:rsid w:val="00BD16D4"/>
    <w:rsid w:val="00BD1D5E"/>
    <w:rsid w:val="00BD3470"/>
    <w:rsid w:val="00BD4061"/>
    <w:rsid w:val="00BD495D"/>
    <w:rsid w:val="00BD79AC"/>
    <w:rsid w:val="00BD7F55"/>
    <w:rsid w:val="00BE0059"/>
    <w:rsid w:val="00BE0110"/>
    <w:rsid w:val="00BE04FC"/>
    <w:rsid w:val="00BE2D9C"/>
    <w:rsid w:val="00BE359C"/>
    <w:rsid w:val="00BE359F"/>
    <w:rsid w:val="00BE36D7"/>
    <w:rsid w:val="00BE37DC"/>
    <w:rsid w:val="00BE38C4"/>
    <w:rsid w:val="00BE3EB7"/>
    <w:rsid w:val="00BE4A7C"/>
    <w:rsid w:val="00BE595A"/>
    <w:rsid w:val="00BE5E77"/>
    <w:rsid w:val="00BE61DC"/>
    <w:rsid w:val="00BE6899"/>
    <w:rsid w:val="00BE6A03"/>
    <w:rsid w:val="00BF034D"/>
    <w:rsid w:val="00BF21CC"/>
    <w:rsid w:val="00BF30D1"/>
    <w:rsid w:val="00BF374C"/>
    <w:rsid w:val="00BF3AF3"/>
    <w:rsid w:val="00BF49C3"/>
    <w:rsid w:val="00BF529D"/>
    <w:rsid w:val="00BF5A46"/>
    <w:rsid w:val="00BF6775"/>
    <w:rsid w:val="00BF6951"/>
    <w:rsid w:val="00BF6ADB"/>
    <w:rsid w:val="00BF7875"/>
    <w:rsid w:val="00BF7965"/>
    <w:rsid w:val="00BF7FF4"/>
    <w:rsid w:val="00C01748"/>
    <w:rsid w:val="00C01B4F"/>
    <w:rsid w:val="00C01EFC"/>
    <w:rsid w:val="00C02F5D"/>
    <w:rsid w:val="00C034EB"/>
    <w:rsid w:val="00C036E8"/>
    <w:rsid w:val="00C03C99"/>
    <w:rsid w:val="00C03CB2"/>
    <w:rsid w:val="00C03D5F"/>
    <w:rsid w:val="00C03ED2"/>
    <w:rsid w:val="00C05320"/>
    <w:rsid w:val="00C05616"/>
    <w:rsid w:val="00C056E5"/>
    <w:rsid w:val="00C062DB"/>
    <w:rsid w:val="00C064D3"/>
    <w:rsid w:val="00C066E2"/>
    <w:rsid w:val="00C06EF6"/>
    <w:rsid w:val="00C07BAC"/>
    <w:rsid w:val="00C10430"/>
    <w:rsid w:val="00C10F22"/>
    <w:rsid w:val="00C11DA3"/>
    <w:rsid w:val="00C12380"/>
    <w:rsid w:val="00C14CCE"/>
    <w:rsid w:val="00C14D3E"/>
    <w:rsid w:val="00C14DA6"/>
    <w:rsid w:val="00C15182"/>
    <w:rsid w:val="00C15738"/>
    <w:rsid w:val="00C15998"/>
    <w:rsid w:val="00C169BE"/>
    <w:rsid w:val="00C1759A"/>
    <w:rsid w:val="00C175D6"/>
    <w:rsid w:val="00C1797D"/>
    <w:rsid w:val="00C204B9"/>
    <w:rsid w:val="00C21187"/>
    <w:rsid w:val="00C21608"/>
    <w:rsid w:val="00C21DCB"/>
    <w:rsid w:val="00C22292"/>
    <w:rsid w:val="00C224F4"/>
    <w:rsid w:val="00C228E7"/>
    <w:rsid w:val="00C230C4"/>
    <w:rsid w:val="00C23977"/>
    <w:rsid w:val="00C23A04"/>
    <w:rsid w:val="00C2402F"/>
    <w:rsid w:val="00C24D11"/>
    <w:rsid w:val="00C251F9"/>
    <w:rsid w:val="00C2646E"/>
    <w:rsid w:val="00C26B74"/>
    <w:rsid w:val="00C30CAC"/>
    <w:rsid w:val="00C30D50"/>
    <w:rsid w:val="00C317BA"/>
    <w:rsid w:val="00C31820"/>
    <w:rsid w:val="00C32569"/>
    <w:rsid w:val="00C3275A"/>
    <w:rsid w:val="00C32A8E"/>
    <w:rsid w:val="00C32AEF"/>
    <w:rsid w:val="00C33EA2"/>
    <w:rsid w:val="00C33F3F"/>
    <w:rsid w:val="00C34029"/>
    <w:rsid w:val="00C341F0"/>
    <w:rsid w:val="00C3529C"/>
    <w:rsid w:val="00C368D4"/>
    <w:rsid w:val="00C36C2B"/>
    <w:rsid w:val="00C37119"/>
    <w:rsid w:val="00C405B8"/>
    <w:rsid w:val="00C40E3F"/>
    <w:rsid w:val="00C414AE"/>
    <w:rsid w:val="00C4202D"/>
    <w:rsid w:val="00C424F4"/>
    <w:rsid w:val="00C42CD3"/>
    <w:rsid w:val="00C42E88"/>
    <w:rsid w:val="00C4345F"/>
    <w:rsid w:val="00C43A0B"/>
    <w:rsid w:val="00C44196"/>
    <w:rsid w:val="00C44409"/>
    <w:rsid w:val="00C446EF"/>
    <w:rsid w:val="00C44F41"/>
    <w:rsid w:val="00C45566"/>
    <w:rsid w:val="00C45D9F"/>
    <w:rsid w:val="00C46C25"/>
    <w:rsid w:val="00C470D5"/>
    <w:rsid w:val="00C500C5"/>
    <w:rsid w:val="00C50331"/>
    <w:rsid w:val="00C50961"/>
    <w:rsid w:val="00C51794"/>
    <w:rsid w:val="00C51BAF"/>
    <w:rsid w:val="00C51E10"/>
    <w:rsid w:val="00C51EBE"/>
    <w:rsid w:val="00C53097"/>
    <w:rsid w:val="00C54233"/>
    <w:rsid w:val="00C551A4"/>
    <w:rsid w:val="00C56188"/>
    <w:rsid w:val="00C56419"/>
    <w:rsid w:val="00C56AE2"/>
    <w:rsid w:val="00C57AE6"/>
    <w:rsid w:val="00C63E9F"/>
    <w:rsid w:val="00C6494A"/>
    <w:rsid w:val="00C6500B"/>
    <w:rsid w:val="00C65E40"/>
    <w:rsid w:val="00C65EFC"/>
    <w:rsid w:val="00C66D1C"/>
    <w:rsid w:val="00C66D59"/>
    <w:rsid w:val="00C67EEC"/>
    <w:rsid w:val="00C70D8E"/>
    <w:rsid w:val="00C70EE7"/>
    <w:rsid w:val="00C71970"/>
    <w:rsid w:val="00C71D8B"/>
    <w:rsid w:val="00C72778"/>
    <w:rsid w:val="00C72A87"/>
    <w:rsid w:val="00C73B08"/>
    <w:rsid w:val="00C73C74"/>
    <w:rsid w:val="00C74CF0"/>
    <w:rsid w:val="00C755F8"/>
    <w:rsid w:val="00C75FB9"/>
    <w:rsid w:val="00C76BEC"/>
    <w:rsid w:val="00C76F62"/>
    <w:rsid w:val="00C76F9A"/>
    <w:rsid w:val="00C76FCF"/>
    <w:rsid w:val="00C77BA9"/>
    <w:rsid w:val="00C81869"/>
    <w:rsid w:val="00C826F3"/>
    <w:rsid w:val="00C82BB6"/>
    <w:rsid w:val="00C844D9"/>
    <w:rsid w:val="00C8507E"/>
    <w:rsid w:val="00C856EE"/>
    <w:rsid w:val="00C86157"/>
    <w:rsid w:val="00C86B3A"/>
    <w:rsid w:val="00C86BE5"/>
    <w:rsid w:val="00C86DFB"/>
    <w:rsid w:val="00C877D3"/>
    <w:rsid w:val="00C87959"/>
    <w:rsid w:val="00C913AD"/>
    <w:rsid w:val="00C92A61"/>
    <w:rsid w:val="00C92D6B"/>
    <w:rsid w:val="00C92EA3"/>
    <w:rsid w:val="00C94859"/>
    <w:rsid w:val="00C94B1A"/>
    <w:rsid w:val="00C95321"/>
    <w:rsid w:val="00C9616D"/>
    <w:rsid w:val="00CA1950"/>
    <w:rsid w:val="00CA1A55"/>
    <w:rsid w:val="00CA2238"/>
    <w:rsid w:val="00CA27A9"/>
    <w:rsid w:val="00CA3372"/>
    <w:rsid w:val="00CA3B10"/>
    <w:rsid w:val="00CA3FB5"/>
    <w:rsid w:val="00CA4632"/>
    <w:rsid w:val="00CA56EC"/>
    <w:rsid w:val="00CA57F9"/>
    <w:rsid w:val="00CA5AE0"/>
    <w:rsid w:val="00CA70C5"/>
    <w:rsid w:val="00CB0A4A"/>
    <w:rsid w:val="00CB16D2"/>
    <w:rsid w:val="00CB1F74"/>
    <w:rsid w:val="00CB2346"/>
    <w:rsid w:val="00CB315B"/>
    <w:rsid w:val="00CB378A"/>
    <w:rsid w:val="00CB388A"/>
    <w:rsid w:val="00CB3AF1"/>
    <w:rsid w:val="00CB439B"/>
    <w:rsid w:val="00CB471C"/>
    <w:rsid w:val="00CB4BEA"/>
    <w:rsid w:val="00CB69B3"/>
    <w:rsid w:val="00CB70EC"/>
    <w:rsid w:val="00CB7789"/>
    <w:rsid w:val="00CC14B4"/>
    <w:rsid w:val="00CC3870"/>
    <w:rsid w:val="00CC3B0E"/>
    <w:rsid w:val="00CC4463"/>
    <w:rsid w:val="00CC459E"/>
    <w:rsid w:val="00CC5D88"/>
    <w:rsid w:val="00CC6212"/>
    <w:rsid w:val="00CC6576"/>
    <w:rsid w:val="00CC71E3"/>
    <w:rsid w:val="00CC792E"/>
    <w:rsid w:val="00CD041C"/>
    <w:rsid w:val="00CD09B8"/>
    <w:rsid w:val="00CD1211"/>
    <w:rsid w:val="00CD1EF4"/>
    <w:rsid w:val="00CD25B5"/>
    <w:rsid w:val="00CD2759"/>
    <w:rsid w:val="00CD2D94"/>
    <w:rsid w:val="00CD31DC"/>
    <w:rsid w:val="00CD4333"/>
    <w:rsid w:val="00CD43DA"/>
    <w:rsid w:val="00CD4F71"/>
    <w:rsid w:val="00CD5EF0"/>
    <w:rsid w:val="00CD6035"/>
    <w:rsid w:val="00CD61CD"/>
    <w:rsid w:val="00CD6202"/>
    <w:rsid w:val="00CD65E3"/>
    <w:rsid w:val="00CD6AA4"/>
    <w:rsid w:val="00CE00C7"/>
    <w:rsid w:val="00CE1915"/>
    <w:rsid w:val="00CE1982"/>
    <w:rsid w:val="00CE1A2F"/>
    <w:rsid w:val="00CE2223"/>
    <w:rsid w:val="00CE3227"/>
    <w:rsid w:val="00CE33B5"/>
    <w:rsid w:val="00CE4DDF"/>
    <w:rsid w:val="00CE5973"/>
    <w:rsid w:val="00CE5D1C"/>
    <w:rsid w:val="00CE5E90"/>
    <w:rsid w:val="00CE5EFE"/>
    <w:rsid w:val="00CE67CB"/>
    <w:rsid w:val="00CE70C9"/>
    <w:rsid w:val="00CE71D0"/>
    <w:rsid w:val="00CF1CC8"/>
    <w:rsid w:val="00CF263B"/>
    <w:rsid w:val="00CF402A"/>
    <w:rsid w:val="00CF42E8"/>
    <w:rsid w:val="00CF4A8D"/>
    <w:rsid w:val="00CF50EF"/>
    <w:rsid w:val="00D00215"/>
    <w:rsid w:val="00D00427"/>
    <w:rsid w:val="00D006B7"/>
    <w:rsid w:val="00D00781"/>
    <w:rsid w:val="00D00817"/>
    <w:rsid w:val="00D00D03"/>
    <w:rsid w:val="00D00EF2"/>
    <w:rsid w:val="00D01C41"/>
    <w:rsid w:val="00D02E61"/>
    <w:rsid w:val="00D03602"/>
    <w:rsid w:val="00D03766"/>
    <w:rsid w:val="00D0550D"/>
    <w:rsid w:val="00D05D9C"/>
    <w:rsid w:val="00D067A7"/>
    <w:rsid w:val="00D101D7"/>
    <w:rsid w:val="00D1064B"/>
    <w:rsid w:val="00D111E7"/>
    <w:rsid w:val="00D12540"/>
    <w:rsid w:val="00D12DAD"/>
    <w:rsid w:val="00D130B2"/>
    <w:rsid w:val="00D1444E"/>
    <w:rsid w:val="00D14A3E"/>
    <w:rsid w:val="00D16197"/>
    <w:rsid w:val="00D16414"/>
    <w:rsid w:val="00D16BCE"/>
    <w:rsid w:val="00D16FA3"/>
    <w:rsid w:val="00D17050"/>
    <w:rsid w:val="00D170DC"/>
    <w:rsid w:val="00D17DB5"/>
    <w:rsid w:val="00D219FF"/>
    <w:rsid w:val="00D21AB0"/>
    <w:rsid w:val="00D220A6"/>
    <w:rsid w:val="00D22348"/>
    <w:rsid w:val="00D23CA6"/>
    <w:rsid w:val="00D24972"/>
    <w:rsid w:val="00D25D15"/>
    <w:rsid w:val="00D26533"/>
    <w:rsid w:val="00D27926"/>
    <w:rsid w:val="00D300C6"/>
    <w:rsid w:val="00D3139A"/>
    <w:rsid w:val="00D33C67"/>
    <w:rsid w:val="00D33D82"/>
    <w:rsid w:val="00D34561"/>
    <w:rsid w:val="00D34BFB"/>
    <w:rsid w:val="00D35510"/>
    <w:rsid w:val="00D3584B"/>
    <w:rsid w:val="00D359BD"/>
    <w:rsid w:val="00D36108"/>
    <w:rsid w:val="00D3610F"/>
    <w:rsid w:val="00D37911"/>
    <w:rsid w:val="00D379A0"/>
    <w:rsid w:val="00D37CA0"/>
    <w:rsid w:val="00D421E6"/>
    <w:rsid w:val="00D424B8"/>
    <w:rsid w:val="00D424E2"/>
    <w:rsid w:val="00D42C76"/>
    <w:rsid w:val="00D438B3"/>
    <w:rsid w:val="00D4456B"/>
    <w:rsid w:val="00D44A2A"/>
    <w:rsid w:val="00D45163"/>
    <w:rsid w:val="00D45230"/>
    <w:rsid w:val="00D452C0"/>
    <w:rsid w:val="00D454DA"/>
    <w:rsid w:val="00D45BAB"/>
    <w:rsid w:val="00D45FB3"/>
    <w:rsid w:val="00D475B2"/>
    <w:rsid w:val="00D47CCB"/>
    <w:rsid w:val="00D47D5D"/>
    <w:rsid w:val="00D50294"/>
    <w:rsid w:val="00D50523"/>
    <w:rsid w:val="00D50835"/>
    <w:rsid w:val="00D50D20"/>
    <w:rsid w:val="00D5173E"/>
    <w:rsid w:val="00D51DAE"/>
    <w:rsid w:val="00D520BD"/>
    <w:rsid w:val="00D5244F"/>
    <w:rsid w:val="00D52ED2"/>
    <w:rsid w:val="00D52FD0"/>
    <w:rsid w:val="00D534D0"/>
    <w:rsid w:val="00D538D9"/>
    <w:rsid w:val="00D54B21"/>
    <w:rsid w:val="00D54C08"/>
    <w:rsid w:val="00D56E6A"/>
    <w:rsid w:val="00D57660"/>
    <w:rsid w:val="00D60B9C"/>
    <w:rsid w:val="00D61045"/>
    <w:rsid w:val="00D61F4D"/>
    <w:rsid w:val="00D627D1"/>
    <w:rsid w:val="00D63028"/>
    <w:rsid w:val="00D63124"/>
    <w:rsid w:val="00D63A3B"/>
    <w:rsid w:val="00D64BB9"/>
    <w:rsid w:val="00D65A59"/>
    <w:rsid w:val="00D670E1"/>
    <w:rsid w:val="00D703E2"/>
    <w:rsid w:val="00D718B0"/>
    <w:rsid w:val="00D71FAA"/>
    <w:rsid w:val="00D72315"/>
    <w:rsid w:val="00D74BAE"/>
    <w:rsid w:val="00D74FF7"/>
    <w:rsid w:val="00D75536"/>
    <w:rsid w:val="00D75B4A"/>
    <w:rsid w:val="00D81EAF"/>
    <w:rsid w:val="00D821AB"/>
    <w:rsid w:val="00D82AC7"/>
    <w:rsid w:val="00D8312F"/>
    <w:rsid w:val="00D83F49"/>
    <w:rsid w:val="00D84A6E"/>
    <w:rsid w:val="00D84B52"/>
    <w:rsid w:val="00D858A3"/>
    <w:rsid w:val="00D864BC"/>
    <w:rsid w:val="00D8724F"/>
    <w:rsid w:val="00D874DE"/>
    <w:rsid w:val="00D90E97"/>
    <w:rsid w:val="00D92A9A"/>
    <w:rsid w:val="00D959E1"/>
    <w:rsid w:val="00D95C78"/>
    <w:rsid w:val="00D968C1"/>
    <w:rsid w:val="00D9738B"/>
    <w:rsid w:val="00D9749A"/>
    <w:rsid w:val="00D97604"/>
    <w:rsid w:val="00D97A17"/>
    <w:rsid w:val="00DA1BFD"/>
    <w:rsid w:val="00DA20F8"/>
    <w:rsid w:val="00DA29A4"/>
    <w:rsid w:val="00DA374B"/>
    <w:rsid w:val="00DA407F"/>
    <w:rsid w:val="00DA429C"/>
    <w:rsid w:val="00DA42C8"/>
    <w:rsid w:val="00DA46F2"/>
    <w:rsid w:val="00DA4F72"/>
    <w:rsid w:val="00DA6232"/>
    <w:rsid w:val="00DA70A1"/>
    <w:rsid w:val="00DB00F4"/>
    <w:rsid w:val="00DB0588"/>
    <w:rsid w:val="00DB2602"/>
    <w:rsid w:val="00DB2A33"/>
    <w:rsid w:val="00DB51D4"/>
    <w:rsid w:val="00DB5949"/>
    <w:rsid w:val="00DB6C7E"/>
    <w:rsid w:val="00DB73E4"/>
    <w:rsid w:val="00DB7C83"/>
    <w:rsid w:val="00DC0807"/>
    <w:rsid w:val="00DC09D9"/>
    <w:rsid w:val="00DC3F71"/>
    <w:rsid w:val="00DC4219"/>
    <w:rsid w:val="00DC44FD"/>
    <w:rsid w:val="00DC4855"/>
    <w:rsid w:val="00DC58B8"/>
    <w:rsid w:val="00DC5EC5"/>
    <w:rsid w:val="00DC6760"/>
    <w:rsid w:val="00DC68F2"/>
    <w:rsid w:val="00DC6931"/>
    <w:rsid w:val="00DC7007"/>
    <w:rsid w:val="00DD20F2"/>
    <w:rsid w:val="00DD383A"/>
    <w:rsid w:val="00DD5818"/>
    <w:rsid w:val="00DD5C78"/>
    <w:rsid w:val="00DD700E"/>
    <w:rsid w:val="00DD7808"/>
    <w:rsid w:val="00DE0CC2"/>
    <w:rsid w:val="00DE130A"/>
    <w:rsid w:val="00DE15A5"/>
    <w:rsid w:val="00DE1C34"/>
    <w:rsid w:val="00DE2A9B"/>
    <w:rsid w:val="00DE381C"/>
    <w:rsid w:val="00DE39EB"/>
    <w:rsid w:val="00DE4587"/>
    <w:rsid w:val="00DE5FED"/>
    <w:rsid w:val="00DE64C5"/>
    <w:rsid w:val="00DE7050"/>
    <w:rsid w:val="00DE75F7"/>
    <w:rsid w:val="00DE79EB"/>
    <w:rsid w:val="00DE7E4C"/>
    <w:rsid w:val="00DE7E87"/>
    <w:rsid w:val="00DF0FDB"/>
    <w:rsid w:val="00DF2B2F"/>
    <w:rsid w:val="00DF30D1"/>
    <w:rsid w:val="00DF4ACD"/>
    <w:rsid w:val="00DF5112"/>
    <w:rsid w:val="00DF5909"/>
    <w:rsid w:val="00DF60B7"/>
    <w:rsid w:val="00DF6F4A"/>
    <w:rsid w:val="00E0042D"/>
    <w:rsid w:val="00E0074C"/>
    <w:rsid w:val="00E01A47"/>
    <w:rsid w:val="00E01E99"/>
    <w:rsid w:val="00E02172"/>
    <w:rsid w:val="00E03C3C"/>
    <w:rsid w:val="00E04822"/>
    <w:rsid w:val="00E055C7"/>
    <w:rsid w:val="00E05D3C"/>
    <w:rsid w:val="00E05F98"/>
    <w:rsid w:val="00E0691D"/>
    <w:rsid w:val="00E07300"/>
    <w:rsid w:val="00E07CB9"/>
    <w:rsid w:val="00E109B0"/>
    <w:rsid w:val="00E10F4E"/>
    <w:rsid w:val="00E11DB4"/>
    <w:rsid w:val="00E11E6B"/>
    <w:rsid w:val="00E12524"/>
    <w:rsid w:val="00E12857"/>
    <w:rsid w:val="00E1345D"/>
    <w:rsid w:val="00E14829"/>
    <w:rsid w:val="00E1483C"/>
    <w:rsid w:val="00E14F76"/>
    <w:rsid w:val="00E15616"/>
    <w:rsid w:val="00E15921"/>
    <w:rsid w:val="00E16F39"/>
    <w:rsid w:val="00E175C6"/>
    <w:rsid w:val="00E21F46"/>
    <w:rsid w:val="00E2212F"/>
    <w:rsid w:val="00E231F1"/>
    <w:rsid w:val="00E25FC0"/>
    <w:rsid w:val="00E26138"/>
    <w:rsid w:val="00E2669F"/>
    <w:rsid w:val="00E27BB5"/>
    <w:rsid w:val="00E27CA5"/>
    <w:rsid w:val="00E27CBD"/>
    <w:rsid w:val="00E30043"/>
    <w:rsid w:val="00E3027D"/>
    <w:rsid w:val="00E30359"/>
    <w:rsid w:val="00E307D9"/>
    <w:rsid w:val="00E30D97"/>
    <w:rsid w:val="00E31590"/>
    <w:rsid w:val="00E32EA5"/>
    <w:rsid w:val="00E3307D"/>
    <w:rsid w:val="00E3317C"/>
    <w:rsid w:val="00E33B26"/>
    <w:rsid w:val="00E33E01"/>
    <w:rsid w:val="00E33E45"/>
    <w:rsid w:val="00E340C2"/>
    <w:rsid w:val="00E34C4C"/>
    <w:rsid w:val="00E34FDE"/>
    <w:rsid w:val="00E36A53"/>
    <w:rsid w:val="00E41427"/>
    <w:rsid w:val="00E416AF"/>
    <w:rsid w:val="00E41971"/>
    <w:rsid w:val="00E41B54"/>
    <w:rsid w:val="00E42B1F"/>
    <w:rsid w:val="00E4311F"/>
    <w:rsid w:val="00E437C5"/>
    <w:rsid w:val="00E4515F"/>
    <w:rsid w:val="00E45AE6"/>
    <w:rsid w:val="00E45E8E"/>
    <w:rsid w:val="00E4617D"/>
    <w:rsid w:val="00E47612"/>
    <w:rsid w:val="00E4763B"/>
    <w:rsid w:val="00E47CC5"/>
    <w:rsid w:val="00E505DD"/>
    <w:rsid w:val="00E50AFF"/>
    <w:rsid w:val="00E510D9"/>
    <w:rsid w:val="00E512E5"/>
    <w:rsid w:val="00E52112"/>
    <w:rsid w:val="00E522EB"/>
    <w:rsid w:val="00E53738"/>
    <w:rsid w:val="00E559DD"/>
    <w:rsid w:val="00E55ADF"/>
    <w:rsid w:val="00E5696A"/>
    <w:rsid w:val="00E5709A"/>
    <w:rsid w:val="00E57AF5"/>
    <w:rsid w:val="00E60341"/>
    <w:rsid w:val="00E60839"/>
    <w:rsid w:val="00E608AD"/>
    <w:rsid w:val="00E61EDB"/>
    <w:rsid w:val="00E629B6"/>
    <w:rsid w:val="00E65C85"/>
    <w:rsid w:val="00E66260"/>
    <w:rsid w:val="00E664EB"/>
    <w:rsid w:val="00E66A1C"/>
    <w:rsid w:val="00E66D27"/>
    <w:rsid w:val="00E66EE2"/>
    <w:rsid w:val="00E70679"/>
    <w:rsid w:val="00E71BF6"/>
    <w:rsid w:val="00E733A4"/>
    <w:rsid w:val="00E735E8"/>
    <w:rsid w:val="00E74023"/>
    <w:rsid w:val="00E741F5"/>
    <w:rsid w:val="00E7434F"/>
    <w:rsid w:val="00E7507A"/>
    <w:rsid w:val="00E75117"/>
    <w:rsid w:val="00E75602"/>
    <w:rsid w:val="00E77364"/>
    <w:rsid w:val="00E77AF0"/>
    <w:rsid w:val="00E77F88"/>
    <w:rsid w:val="00E80275"/>
    <w:rsid w:val="00E80AAA"/>
    <w:rsid w:val="00E816FC"/>
    <w:rsid w:val="00E81928"/>
    <w:rsid w:val="00E81EEC"/>
    <w:rsid w:val="00E8203A"/>
    <w:rsid w:val="00E83518"/>
    <w:rsid w:val="00E84098"/>
    <w:rsid w:val="00E84669"/>
    <w:rsid w:val="00E85296"/>
    <w:rsid w:val="00E85EB3"/>
    <w:rsid w:val="00E864D9"/>
    <w:rsid w:val="00E87901"/>
    <w:rsid w:val="00E91636"/>
    <w:rsid w:val="00E95334"/>
    <w:rsid w:val="00E95830"/>
    <w:rsid w:val="00E96307"/>
    <w:rsid w:val="00E96677"/>
    <w:rsid w:val="00E97B80"/>
    <w:rsid w:val="00EA20CC"/>
    <w:rsid w:val="00EA2186"/>
    <w:rsid w:val="00EA3DDA"/>
    <w:rsid w:val="00EA52E7"/>
    <w:rsid w:val="00EA5814"/>
    <w:rsid w:val="00EA6806"/>
    <w:rsid w:val="00EA6CCF"/>
    <w:rsid w:val="00EA6F02"/>
    <w:rsid w:val="00EB12FE"/>
    <w:rsid w:val="00EB16B4"/>
    <w:rsid w:val="00EB1CD3"/>
    <w:rsid w:val="00EB2276"/>
    <w:rsid w:val="00EB3AEA"/>
    <w:rsid w:val="00EB3E17"/>
    <w:rsid w:val="00EB650D"/>
    <w:rsid w:val="00EB76D9"/>
    <w:rsid w:val="00EC04BA"/>
    <w:rsid w:val="00EC19BA"/>
    <w:rsid w:val="00EC2CFF"/>
    <w:rsid w:val="00EC3844"/>
    <w:rsid w:val="00EC577C"/>
    <w:rsid w:val="00EC6382"/>
    <w:rsid w:val="00EC719B"/>
    <w:rsid w:val="00EC754B"/>
    <w:rsid w:val="00EC7654"/>
    <w:rsid w:val="00ED229E"/>
    <w:rsid w:val="00ED270A"/>
    <w:rsid w:val="00ED39CD"/>
    <w:rsid w:val="00ED5872"/>
    <w:rsid w:val="00EE000B"/>
    <w:rsid w:val="00EE0AAF"/>
    <w:rsid w:val="00EE1562"/>
    <w:rsid w:val="00EE2CF2"/>
    <w:rsid w:val="00EE3E45"/>
    <w:rsid w:val="00EE4ED7"/>
    <w:rsid w:val="00EE53F3"/>
    <w:rsid w:val="00EE5898"/>
    <w:rsid w:val="00EE7E18"/>
    <w:rsid w:val="00EF171A"/>
    <w:rsid w:val="00EF1D59"/>
    <w:rsid w:val="00EF1D72"/>
    <w:rsid w:val="00EF29FF"/>
    <w:rsid w:val="00EF3101"/>
    <w:rsid w:val="00EF3E65"/>
    <w:rsid w:val="00EF4484"/>
    <w:rsid w:val="00EF4BF3"/>
    <w:rsid w:val="00EF6FD5"/>
    <w:rsid w:val="00EF739F"/>
    <w:rsid w:val="00EF7BBB"/>
    <w:rsid w:val="00F00262"/>
    <w:rsid w:val="00F0026F"/>
    <w:rsid w:val="00F02092"/>
    <w:rsid w:val="00F02D1F"/>
    <w:rsid w:val="00F03347"/>
    <w:rsid w:val="00F0427E"/>
    <w:rsid w:val="00F04E8D"/>
    <w:rsid w:val="00F0694A"/>
    <w:rsid w:val="00F0746A"/>
    <w:rsid w:val="00F07E93"/>
    <w:rsid w:val="00F10BFC"/>
    <w:rsid w:val="00F1112D"/>
    <w:rsid w:val="00F113FF"/>
    <w:rsid w:val="00F11F9E"/>
    <w:rsid w:val="00F1235A"/>
    <w:rsid w:val="00F13654"/>
    <w:rsid w:val="00F14E5D"/>
    <w:rsid w:val="00F15089"/>
    <w:rsid w:val="00F170B9"/>
    <w:rsid w:val="00F20C1E"/>
    <w:rsid w:val="00F218A4"/>
    <w:rsid w:val="00F21C31"/>
    <w:rsid w:val="00F21FC6"/>
    <w:rsid w:val="00F2296E"/>
    <w:rsid w:val="00F23C20"/>
    <w:rsid w:val="00F2535B"/>
    <w:rsid w:val="00F2607A"/>
    <w:rsid w:val="00F2690B"/>
    <w:rsid w:val="00F27772"/>
    <w:rsid w:val="00F30923"/>
    <w:rsid w:val="00F30B74"/>
    <w:rsid w:val="00F31BDC"/>
    <w:rsid w:val="00F31CB4"/>
    <w:rsid w:val="00F32281"/>
    <w:rsid w:val="00F324B5"/>
    <w:rsid w:val="00F327D0"/>
    <w:rsid w:val="00F335EF"/>
    <w:rsid w:val="00F3396F"/>
    <w:rsid w:val="00F33BC2"/>
    <w:rsid w:val="00F3431A"/>
    <w:rsid w:val="00F347CE"/>
    <w:rsid w:val="00F348C7"/>
    <w:rsid w:val="00F36254"/>
    <w:rsid w:val="00F36D66"/>
    <w:rsid w:val="00F3705D"/>
    <w:rsid w:val="00F4193F"/>
    <w:rsid w:val="00F42291"/>
    <w:rsid w:val="00F4271B"/>
    <w:rsid w:val="00F42929"/>
    <w:rsid w:val="00F43542"/>
    <w:rsid w:val="00F43ED9"/>
    <w:rsid w:val="00F43FE9"/>
    <w:rsid w:val="00F44D04"/>
    <w:rsid w:val="00F451C0"/>
    <w:rsid w:val="00F46454"/>
    <w:rsid w:val="00F46692"/>
    <w:rsid w:val="00F478CA"/>
    <w:rsid w:val="00F5138F"/>
    <w:rsid w:val="00F52133"/>
    <w:rsid w:val="00F52482"/>
    <w:rsid w:val="00F52D45"/>
    <w:rsid w:val="00F55250"/>
    <w:rsid w:val="00F56A5F"/>
    <w:rsid w:val="00F56EF6"/>
    <w:rsid w:val="00F57642"/>
    <w:rsid w:val="00F57C7B"/>
    <w:rsid w:val="00F57DB1"/>
    <w:rsid w:val="00F616FC"/>
    <w:rsid w:val="00F61C2E"/>
    <w:rsid w:val="00F628D5"/>
    <w:rsid w:val="00F62BC6"/>
    <w:rsid w:val="00F63EDB"/>
    <w:rsid w:val="00F64059"/>
    <w:rsid w:val="00F65800"/>
    <w:rsid w:val="00F65B7F"/>
    <w:rsid w:val="00F669FC"/>
    <w:rsid w:val="00F6747E"/>
    <w:rsid w:val="00F67C4C"/>
    <w:rsid w:val="00F703F1"/>
    <w:rsid w:val="00F70F49"/>
    <w:rsid w:val="00F7103E"/>
    <w:rsid w:val="00F716CD"/>
    <w:rsid w:val="00F71E76"/>
    <w:rsid w:val="00F73981"/>
    <w:rsid w:val="00F749A8"/>
    <w:rsid w:val="00F74E79"/>
    <w:rsid w:val="00F7569A"/>
    <w:rsid w:val="00F76908"/>
    <w:rsid w:val="00F7757E"/>
    <w:rsid w:val="00F77651"/>
    <w:rsid w:val="00F8011B"/>
    <w:rsid w:val="00F816C6"/>
    <w:rsid w:val="00F81C7B"/>
    <w:rsid w:val="00F82879"/>
    <w:rsid w:val="00F82D03"/>
    <w:rsid w:val="00F82D71"/>
    <w:rsid w:val="00F833AE"/>
    <w:rsid w:val="00F83659"/>
    <w:rsid w:val="00F83DAC"/>
    <w:rsid w:val="00F8439A"/>
    <w:rsid w:val="00F84CD5"/>
    <w:rsid w:val="00F85E6E"/>
    <w:rsid w:val="00F860EF"/>
    <w:rsid w:val="00F867DB"/>
    <w:rsid w:val="00F86DFD"/>
    <w:rsid w:val="00F90EF1"/>
    <w:rsid w:val="00F919CE"/>
    <w:rsid w:val="00F91AF1"/>
    <w:rsid w:val="00F922F8"/>
    <w:rsid w:val="00F9246F"/>
    <w:rsid w:val="00F933E0"/>
    <w:rsid w:val="00F93B66"/>
    <w:rsid w:val="00F93C65"/>
    <w:rsid w:val="00F93F8F"/>
    <w:rsid w:val="00F94D1A"/>
    <w:rsid w:val="00F96338"/>
    <w:rsid w:val="00F96770"/>
    <w:rsid w:val="00F97653"/>
    <w:rsid w:val="00F97893"/>
    <w:rsid w:val="00F97996"/>
    <w:rsid w:val="00FA3530"/>
    <w:rsid w:val="00FA38D7"/>
    <w:rsid w:val="00FA3A92"/>
    <w:rsid w:val="00FA3A9D"/>
    <w:rsid w:val="00FA4D9B"/>
    <w:rsid w:val="00FA5DDE"/>
    <w:rsid w:val="00FB1106"/>
    <w:rsid w:val="00FB1769"/>
    <w:rsid w:val="00FB17B4"/>
    <w:rsid w:val="00FB3383"/>
    <w:rsid w:val="00FB3A04"/>
    <w:rsid w:val="00FB3D76"/>
    <w:rsid w:val="00FB4609"/>
    <w:rsid w:val="00FB60AC"/>
    <w:rsid w:val="00FB725A"/>
    <w:rsid w:val="00FC2041"/>
    <w:rsid w:val="00FC271A"/>
    <w:rsid w:val="00FC2BE6"/>
    <w:rsid w:val="00FC4218"/>
    <w:rsid w:val="00FC5440"/>
    <w:rsid w:val="00FC6424"/>
    <w:rsid w:val="00FC6B21"/>
    <w:rsid w:val="00FD0824"/>
    <w:rsid w:val="00FD1930"/>
    <w:rsid w:val="00FD1989"/>
    <w:rsid w:val="00FD1CFF"/>
    <w:rsid w:val="00FD3500"/>
    <w:rsid w:val="00FD359B"/>
    <w:rsid w:val="00FD420F"/>
    <w:rsid w:val="00FD4413"/>
    <w:rsid w:val="00FD479A"/>
    <w:rsid w:val="00FD4E25"/>
    <w:rsid w:val="00FD5269"/>
    <w:rsid w:val="00FD5422"/>
    <w:rsid w:val="00FD6D2F"/>
    <w:rsid w:val="00FD6D8F"/>
    <w:rsid w:val="00FD7DA5"/>
    <w:rsid w:val="00FE06EF"/>
    <w:rsid w:val="00FE0B6C"/>
    <w:rsid w:val="00FE155A"/>
    <w:rsid w:val="00FE2E3A"/>
    <w:rsid w:val="00FE3155"/>
    <w:rsid w:val="00FE3604"/>
    <w:rsid w:val="00FE3662"/>
    <w:rsid w:val="00FE3A26"/>
    <w:rsid w:val="00FE41F0"/>
    <w:rsid w:val="00FE4299"/>
    <w:rsid w:val="00FE43D6"/>
    <w:rsid w:val="00FE4D80"/>
    <w:rsid w:val="00FE4EFA"/>
    <w:rsid w:val="00FE59CF"/>
    <w:rsid w:val="00FE6100"/>
    <w:rsid w:val="00FE6421"/>
    <w:rsid w:val="00FE6A37"/>
    <w:rsid w:val="00FE755F"/>
    <w:rsid w:val="00FE7C9E"/>
    <w:rsid w:val="00FF27DC"/>
    <w:rsid w:val="00FF2B0B"/>
    <w:rsid w:val="00FF3049"/>
    <w:rsid w:val="00FF559E"/>
    <w:rsid w:val="00FF59E9"/>
    <w:rsid w:val="0891D940"/>
    <w:rsid w:val="169EFEBC"/>
    <w:rsid w:val="18C4636B"/>
    <w:rsid w:val="204B0ADA"/>
    <w:rsid w:val="3AEA018E"/>
    <w:rsid w:val="4B4630AF"/>
    <w:rsid w:val="5070F6B2"/>
    <w:rsid w:val="5642112E"/>
    <w:rsid w:val="56A7F32F"/>
    <w:rsid w:val="6CC83D4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DDF3B"/>
  <w15:docId w15:val="{052050CD-ECDF-406A-9C70-582CD8D0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6CA"/>
    <w:rPr>
      <w:lang w:val="es-ES" w:eastAsia="es-ES"/>
    </w:rPr>
  </w:style>
  <w:style w:type="paragraph" w:styleId="Ttulo1">
    <w:name w:val="heading 1"/>
    <w:basedOn w:val="Normal"/>
    <w:next w:val="Normal"/>
    <w:qFormat/>
    <w:rsid w:val="003C5114"/>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qFormat/>
    <w:rsid w:val="004D0DB9"/>
    <w:pPr>
      <w:numPr>
        <w:ilvl w:val="1"/>
        <w:numId w:val="10"/>
      </w:numPr>
      <w:spacing w:before="160" w:after="160" w:line="360" w:lineRule="auto"/>
      <w:jc w:val="both"/>
      <w:outlineLvl w:val="1"/>
    </w:pPr>
    <w:rPr>
      <w:rFonts w:ascii="Arial" w:eastAsia="Batang" w:hAnsi="Arial" w:cs="Arial"/>
      <w:color w:val="000000"/>
      <w:sz w:val="24"/>
      <w:szCs w:val="24"/>
    </w:rPr>
  </w:style>
  <w:style w:type="paragraph" w:styleId="Ttulo3">
    <w:name w:val="heading 3"/>
    <w:basedOn w:val="Normal"/>
    <w:next w:val="Normal"/>
    <w:qFormat/>
    <w:rsid w:val="003C5114"/>
    <w:pPr>
      <w:keepNext/>
      <w:numPr>
        <w:ilvl w:val="2"/>
        <w:numId w:val="1"/>
      </w:numPr>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qFormat/>
    <w:rsid w:val="003C5114"/>
    <w:pPr>
      <w:keepNext/>
      <w:numPr>
        <w:ilvl w:val="3"/>
        <w:numId w:val="1"/>
      </w:numPr>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qFormat/>
    <w:rsid w:val="003C5114"/>
    <w:pPr>
      <w:keepNext/>
      <w:numPr>
        <w:ilvl w:val="4"/>
        <w:numId w:val="1"/>
      </w:numPr>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qFormat/>
    <w:rsid w:val="003C5114"/>
    <w:pPr>
      <w:keepNext/>
      <w:numPr>
        <w:ilvl w:val="5"/>
        <w:numId w:val="1"/>
      </w:numPr>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qFormat/>
    <w:rsid w:val="003C5114"/>
    <w:pPr>
      <w:keepNext/>
      <w:numPr>
        <w:ilvl w:val="6"/>
        <w:numId w:val="1"/>
      </w:numPr>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qFormat/>
    <w:rsid w:val="003C5114"/>
    <w:pPr>
      <w:keepNext/>
      <w:numPr>
        <w:ilvl w:val="7"/>
        <w:numId w:val="1"/>
      </w:numPr>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qFormat/>
    <w:rsid w:val="003C5114"/>
    <w:pPr>
      <w:keepNext/>
      <w:numPr>
        <w:ilvl w:val="8"/>
        <w:numId w:val="1"/>
      </w:numPr>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3C5114"/>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3C5114"/>
    <w:pPr>
      <w:tabs>
        <w:tab w:val="center" w:pos="4252"/>
        <w:tab w:val="right" w:pos="8504"/>
      </w:tabs>
    </w:pPr>
  </w:style>
  <w:style w:type="paragraph" w:styleId="Piedepgina">
    <w:name w:val="footer"/>
    <w:basedOn w:val="Normal"/>
    <w:link w:val="PiedepginaCar"/>
    <w:uiPriority w:val="99"/>
    <w:rsid w:val="003C5114"/>
    <w:pPr>
      <w:tabs>
        <w:tab w:val="center" w:pos="4252"/>
        <w:tab w:val="right" w:pos="8504"/>
      </w:tabs>
    </w:pPr>
  </w:style>
  <w:style w:type="character" w:styleId="Nmerodepgina">
    <w:name w:val="page number"/>
    <w:basedOn w:val="Fuentedeprrafopredeter"/>
    <w:rsid w:val="003C5114"/>
  </w:style>
  <w:style w:type="paragraph" w:styleId="Sangradetextonormal">
    <w:name w:val="Body Text Indent"/>
    <w:basedOn w:val="Normal"/>
    <w:rsid w:val="003C5114"/>
    <w:pPr>
      <w:spacing w:after="120"/>
      <w:ind w:left="567"/>
    </w:pPr>
    <w:rPr>
      <w:rFonts w:ascii="Arial" w:hAnsi="Arial" w:cs="Arial"/>
      <w:sz w:val="24"/>
      <w:lang w:val="es-ES_tradnl"/>
    </w:rPr>
  </w:style>
  <w:style w:type="paragraph" w:styleId="Sangra2detindependiente">
    <w:name w:val="Body Text Indent 2"/>
    <w:basedOn w:val="Normal"/>
    <w:rsid w:val="003C5114"/>
    <w:pPr>
      <w:spacing w:after="120"/>
      <w:ind w:hanging="357"/>
    </w:pPr>
    <w:rPr>
      <w:rFonts w:ascii="Arial" w:hAnsi="Arial" w:cs="Arial"/>
      <w:sz w:val="24"/>
      <w:lang w:val="es-ES_tradnl"/>
    </w:rPr>
  </w:style>
  <w:style w:type="paragraph" w:styleId="Sangra3detindependiente">
    <w:name w:val="Body Text Indent 3"/>
    <w:basedOn w:val="Normal"/>
    <w:rsid w:val="003C5114"/>
    <w:pPr>
      <w:spacing w:after="120"/>
      <w:ind w:left="284"/>
    </w:pPr>
    <w:rPr>
      <w:rFonts w:ascii="Arial" w:hAnsi="Arial" w:cs="Arial"/>
      <w:sz w:val="24"/>
      <w:lang w:val="es-ES_tradnl"/>
    </w:rPr>
  </w:style>
  <w:style w:type="paragraph" w:styleId="Textoindependiente">
    <w:name w:val="Body Text"/>
    <w:basedOn w:val="Normal"/>
    <w:link w:val="TextoindependienteCar"/>
    <w:rsid w:val="003C5114"/>
    <w:pPr>
      <w:jc w:val="both"/>
    </w:pPr>
    <w:rPr>
      <w:rFonts w:ascii="Arial" w:hAnsi="Arial" w:cs="Arial"/>
      <w:sz w:val="24"/>
      <w:lang w:val="es-ES_tradnl"/>
    </w:rPr>
  </w:style>
  <w:style w:type="paragraph" w:styleId="NormalWeb">
    <w:name w:val="Normal (Web)"/>
    <w:basedOn w:val="Normal"/>
    <w:rsid w:val="003C5114"/>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semiHidden/>
    <w:rsid w:val="003C5114"/>
    <w:pPr>
      <w:ind w:left="200" w:hanging="200"/>
    </w:pPr>
  </w:style>
  <w:style w:type="paragraph" w:styleId="ndice2">
    <w:name w:val="index 2"/>
    <w:basedOn w:val="Normal"/>
    <w:next w:val="Normal"/>
    <w:autoRedefine/>
    <w:semiHidden/>
    <w:rsid w:val="003C5114"/>
    <w:pPr>
      <w:ind w:left="400" w:hanging="200"/>
    </w:pPr>
  </w:style>
  <w:style w:type="paragraph" w:styleId="ndice3">
    <w:name w:val="index 3"/>
    <w:basedOn w:val="Normal"/>
    <w:next w:val="Normal"/>
    <w:autoRedefine/>
    <w:semiHidden/>
    <w:rsid w:val="003C5114"/>
    <w:pPr>
      <w:ind w:left="600" w:hanging="200"/>
    </w:pPr>
  </w:style>
  <w:style w:type="paragraph" w:styleId="ndice4">
    <w:name w:val="index 4"/>
    <w:basedOn w:val="Normal"/>
    <w:next w:val="Normal"/>
    <w:autoRedefine/>
    <w:semiHidden/>
    <w:rsid w:val="003C5114"/>
    <w:pPr>
      <w:ind w:left="800" w:hanging="200"/>
    </w:pPr>
  </w:style>
  <w:style w:type="paragraph" w:styleId="ndice5">
    <w:name w:val="index 5"/>
    <w:basedOn w:val="Normal"/>
    <w:next w:val="Normal"/>
    <w:autoRedefine/>
    <w:semiHidden/>
    <w:rsid w:val="003C5114"/>
    <w:pPr>
      <w:ind w:left="1000" w:hanging="200"/>
    </w:pPr>
  </w:style>
  <w:style w:type="paragraph" w:styleId="ndice6">
    <w:name w:val="index 6"/>
    <w:basedOn w:val="Normal"/>
    <w:next w:val="Normal"/>
    <w:autoRedefine/>
    <w:semiHidden/>
    <w:rsid w:val="003C5114"/>
    <w:pPr>
      <w:ind w:left="1200" w:hanging="200"/>
    </w:pPr>
  </w:style>
  <w:style w:type="paragraph" w:styleId="ndice7">
    <w:name w:val="index 7"/>
    <w:basedOn w:val="Normal"/>
    <w:next w:val="Normal"/>
    <w:autoRedefine/>
    <w:semiHidden/>
    <w:rsid w:val="003C5114"/>
    <w:pPr>
      <w:ind w:left="1400" w:hanging="200"/>
    </w:pPr>
  </w:style>
  <w:style w:type="paragraph" w:styleId="ndice8">
    <w:name w:val="index 8"/>
    <w:basedOn w:val="Normal"/>
    <w:next w:val="Normal"/>
    <w:autoRedefine/>
    <w:semiHidden/>
    <w:rsid w:val="003C5114"/>
    <w:pPr>
      <w:ind w:left="1600" w:hanging="200"/>
    </w:pPr>
  </w:style>
  <w:style w:type="paragraph" w:styleId="ndice9">
    <w:name w:val="index 9"/>
    <w:basedOn w:val="Normal"/>
    <w:next w:val="Normal"/>
    <w:autoRedefine/>
    <w:semiHidden/>
    <w:rsid w:val="003C5114"/>
    <w:pPr>
      <w:ind w:left="1800" w:hanging="200"/>
    </w:pPr>
  </w:style>
  <w:style w:type="paragraph" w:styleId="Ttulodendice">
    <w:name w:val="index heading"/>
    <w:basedOn w:val="Normal"/>
    <w:next w:val="ndice1"/>
    <w:semiHidden/>
    <w:rsid w:val="003C5114"/>
  </w:style>
  <w:style w:type="paragraph" w:styleId="Textoindependiente2">
    <w:name w:val="Body Text 2"/>
    <w:basedOn w:val="Normal"/>
    <w:rsid w:val="003C5114"/>
    <w:pPr>
      <w:jc w:val="both"/>
    </w:pPr>
    <w:rPr>
      <w:rFonts w:ascii="Arial" w:hAnsi="Arial" w:cs="Arial"/>
      <w:bCs/>
      <w:sz w:val="18"/>
    </w:rPr>
  </w:style>
  <w:style w:type="paragraph" w:styleId="Descripcin">
    <w:name w:val="caption"/>
    <w:basedOn w:val="Normal"/>
    <w:next w:val="Normal"/>
    <w:qFormat/>
    <w:rsid w:val="003C5114"/>
    <w:pPr>
      <w:jc w:val="right"/>
    </w:pPr>
    <w:rPr>
      <w:rFonts w:ascii="Tahoma" w:hAnsi="Tahoma" w:cs="Tahoma"/>
      <w:b/>
      <w:bCs/>
      <w:sz w:val="22"/>
    </w:rPr>
  </w:style>
  <w:style w:type="paragraph" w:styleId="Mapadeldocumento">
    <w:name w:val="Document Map"/>
    <w:basedOn w:val="Normal"/>
    <w:semiHidden/>
    <w:rsid w:val="0080774D"/>
    <w:pPr>
      <w:shd w:val="clear" w:color="auto" w:fill="000080"/>
    </w:pPr>
    <w:rPr>
      <w:rFonts w:ascii="Tahoma" w:hAnsi="Tahoma" w:cs="Tahoma"/>
    </w:rPr>
  </w:style>
  <w:style w:type="paragraph" w:styleId="Textodeglobo">
    <w:name w:val="Balloon Text"/>
    <w:basedOn w:val="Normal"/>
    <w:semiHidden/>
    <w:rsid w:val="00D14A3E"/>
    <w:rPr>
      <w:rFonts w:ascii="Tahoma" w:hAnsi="Tahoma" w:cs="Tahoma"/>
      <w:sz w:val="16"/>
      <w:szCs w:val="16"/>
    </w:rPr>
  </w:style>
  <w:style w:type="character" w:styleId="Refdecomentario">
    <w:name w:val="annotation reference"/>
    <w:basedOn w:val="Fuentedeprrafopredeter"/>
    <w:uiPriority w:val="99"/>
    <w:semiHidden/>
    <w:rsid w:val="00DC58B8"/>
    <w:rPr>
      <w:sz w:val="16"/>
      <w:szCs w:val="16"/>
    </w:rPr>
  </w:style>
  <w:style w:type="paragraph" w:styleId="Textocomentario">
    <w:name w:val="annotation text"/>
    <w:basedOn w:val="Normal"/>
    <w:link w:val="TextocomentarioCar"/>
    <w:uiPriority w:val="99"/>
    <w:rsid w:val="00DC58B8"/>
  </w:style>
  <w:style w:type="paragraph" w:styleId="Asuntodelcomentario">
    <w:name w:val="annotation subject"/>
    <w:basedOn w:val="Textocomentario"/>
    <w:next w:val="Textocomentario"/>
    <w:semiHidden/>
    <w:rsid w:val="00DC58B8"/>
    <w:rPr>
      <w:b/>
      <w:bCs/>
    </w:rPr>
  </w:style>
  <w:style w:type="paragraph" w:styleId="Prrafodelista">
    <w:name w:val="List Paragraph"/>
    <w:basedOn w:val="Normal"/>
    <w:link w:val="PrrafodelistaCar"/>
    <w:uiPriority w:val="34"/>
    <w:qFormat/>
    <w:rsid w:val="007D486F"/>
    <w:pPr>
      <w:ind w:left="720"/>
      <w:contextualSpacing/>
    </w:pPr>
  </w:style>
  <w:style w:type="paragraph" w:styleId="TtuloTDC">
    <w:name w:val="TOC Heading"/>
    <w:basedOn w:val="Ttulo1"/>
    <w:next w:val="Normal"/>
    <w:uiPriority w:val="39"/>
    <w:unhideWhenUsed/>
    <w:qFormat/>
    <w:rsid w:val="005441A9"/>
    <w:pPr>
      <w:keepLines/>
      <w:numPr>
        <w:numId w:val="0"/>
      </w:numPr>
      <w:spacing w:before="480" w:after="0" w:line="276" w:lineRule="auto"/>
      <w:outlineLvl w:val="9"/>
    </w:pPr>
    <w:rPr>
      <w:rFonts w:ascii="Cambria" w:hAnsi="Cambria"/>
      <w:bCs/>
      <w:color w:val="365F91"/>
      <w:kern w:val="0"/>
      <w:szCs w:val="28"/>
      <w:lang w:val="es-ES" w:eastAsia="en-US"/>
    </w:rPr>
  </w:style>
  <w:style w:type="paragraph" w:styleId="TDC1">
    <w:name w:val="toc 1"/>
    <w:basedOn w:val="Normal"/>
    <w:next w:val="Normal"/>
    <w:autoRedefine/>
    <w:uiPriority w:val="39"/>
    <w:rsid w:val="00495686"/>
    <w:pPr>
      <w:tabs>
        <w:tab w:val="left" w:pos="440"/>
        <w:tab w:val="right" w:leader="dot" w:pos="9356"/>
      </w:tabs>
      <w:spacing w:after="100"/>
    </w:pPr>
  </w:style>
  <w:style w:type="character" w:styleId="Hipervnculo">
    <w:name w:val="Hyperlink"/>
    <w:basedOn w:val="Fuentedeprrafopredeter"/>
    <w:uiPriority w:val="99"/>
    <w:unhideWhenUsed/>
    <w:rsid w:val="005441A9"/>
    <w:rPr>
      <w:color w:val="0000FF"/>
      <w:u w:val="single"/>
    </w:rPr>
  </w:style>
  <w:style w:type="paragraph" w:styleId="TDC2">
    <w:name w:val="toc 2"/>
    <w:basedOn w:val="Normal"/>
    <w:next w:val="Normal"/>
    <w:autoRedefine/>
    <w:uiPriority w:val="39"/>
    <w:rsid w:val="00F93F8F"/>
    <w:pPr>
      <w:tabs>
        <w:tab w:val="left" w:pos="426"/>
        <w:tab w:val="right" w:leader="dot" w:pos="9345"/>
      </w:tabs>
      <w:spacing w:after="100"/>
    </w:pPr>
    <w:rPr>
      <w:rFonts w:ascii="Calibri" w:hAnsi="Calibri" w:cs="Calibri"/>
      <w:noProof/>
    </w:rPr>
  </w:style>
  <w:style w:type="numbering" w:customStyle="1" w:styleId="Estilo1">
    <w:name w:val="Estilo1"/>
    <w:uiPriority w:val="99"/>
    <w:rsid w:val="000E007F"/>
    <w:pPr>
      <w:numPr>
        <w:numId w:val="11"/>
      </w:numPr>
    </w:pPr>
  </w:style>
  <w:style w:type="paragraph" w:styleId="Revisin">
    <w:name w:val="Revision"/>
    <w:hidden/>
    <w:uiPriority w:val="99"/>
    <w:semiHidden/>
    <w:rsid w:val="00B56379"/>
    <w:rPr>
      <w:lang w:val="es-ES" w:eastAsia="es-ES"/>
    </w:rPr>
  </w:style>
  <w:style w:type="character" w:customStyle="1" w:styleId="TextoindependienteCar">
    <w:name w:val="Texto independiente Car"/>
    <w:basedOn w:val="Fuentedeprrafopredeter"/>
    <w:link w:val="Textoindependiente"/>
    <w:rsid w:val="00905EA9"/>
    <w:rPr>
      <w:rFonts w:ascii="Arial" w:hAnsi="Arial" w:cs="Arial"/>
      <w:sz w:val="24"/>
      <w:lang w:val="es-ES_tradnl" w:eastAsia="es-ES"/>
    </w:rPr>
  </w:style>
  <w:style w:type="character" w:customStyle="1" w:styleId="TextocomentarioCar">
    <w:name w:val="Texto comentario Car"/>
    <w:basedOn w:val="Fuentedeprrafopredeter"/>
    <w:link w:val="Textocomentario"/>
    <w:uiPriority w:val="99"/>
    <w:rsid w:val="00905EA9"/>
    <w:rPr>
      <w:lang w:val="es-ES" w:eastAsia="es-ES"/>
    </w:rPr>
  </w:style>
  <w:style w:type="table" w:styleId="Tablaconcuadrcula">
    <w:name w:val="Table Grid"/>
    <w:basedOn w:val="Tablanormal"/>
    <w:uiPriority w:val="59"/>
    <w:rsid w:val="009526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27574B"/>
    <w:rPr>
      <w:lang w:val="es-ES" w:eastAsia="es-ES"/>
    </w:rPr>
  </w:style>
  <w:style w:type="character" w:customStyle="1" w:styleId="EncabezadoCar">
    <w:name w:val="Encabezado Car"/>
    <w:basedOn w:val="Fuentedeprrafopredeter"/>
    <w:link w:val="Encabezado"/>
    <w:rsid w:val="0027574B"/>
    <w:rPr>
      <w:lang w:val="es-ES" w:eastAsia="es-ES"/>
    </w:rPr>
  </w:style>
  <w:style w:type="paragraph" w:styleId="Ttulo">
    <w:name w:val="Title"/>
    <w:basedOn w:val="Normal"/>
    <w:link w:val="TtuloCar"/>
    <w:qFormat/>
    <w:rsid w:val="0027574B"/>
    <w:pPr>
      <w:jc w:val="center"/>
    </w:pPr>
    <w:rPr>
      <w:rFonts w:ascii="Arial" w:hAnsi="Arial"/>
      <w:b/>
      <w:sz w:val="22"/>
    </w:rPr>
  </w:style>
  <w:style w:type="character" w:customStyle="1" w:styleId="TtuloCar">
    <w:name w:val="Título Car"/>
    <w:basedOn w:val="Fuentedeprrafopredeter"/>
    <w:link w:val="Ttulo"/>
    <w:rsid w:val="0027574B"/>
    <w:rPr>
      <w:rFonts w:ascii="Arial" w:hAnsi="Arial"/>
      <w:b/>
      <w:sz w:val="22"/>
      <w:lang w:val="es-ES" w:eastAsia="es-ES"/>
    </w:rPr>
  </w:style>
  <w:style w:type="character" w:styleId="nfasis">
    <w:name w:val="Emphasis"/>
    <w:basedOn w:val="Fuentedeprrafopredeter"/>
    <w:qFormat/>
    <w:rsid w:val="00251F6B"/>
    <w:rPr>
      <w:i/>
      <w:iCs/>
    </w:rPr>
  </w:style>
  <w:style w:type="character" w:customStyle="1" w:styleId="PiedepginaCar">
    <w:name w:val="Pie de página Car"/>
    <w:basedOn w:val="Fuentedeprrafopredeter"/>
    <w:link w:val="Piedepgina"/>
    <w:uiPriority w:val="99"/>
    <w:rsid w:val="00130DDE"/>
    <w:rPr>
      <w:lang w:val="es-ES" w:eastAsia="es-ES"/>
    </w:rPr>
  </w:style>
  <w:style w:type="paragraph" w:customStyle="1" w:styleId="xmsonormal">
    <w:name w:val="x_msonormal"/>
    <w:basedOn w:val="Normal"/>
    <w:rsid w:val="0001646C"/>
    <w:pPr>
      <w:spacing w:before="100" w:beforeAutospacing="1" w:after="100" w:afterAutospacing="1"/>
    </w:pPr>
    <w:rPr>
      <w:sz w:val="24"/>
      <w:szCs w:val="24"/>
      <w:lang w:val="es-SV" w:eastAsia="es-SV"/>
    </w:rPr>
  </w:style>
  <w:style w:type="character" w:styleId="Mencinsinresolver">
    <w:name w:val="Unresolved Mention"/>
    <w:basedOn w:val="Fuentedeprrafopredeter"/>
    <w:uiPriority w:val="99"/>
    <w:semiHidden/>
    <w:unhideWhenUsed/>
    <w:rsid w:val="000F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4742">
      <w:bodyDiv w:val="1"/>
      <w:marLeft w:val="0"/>
      <w:marRight w:val="0"/>
      <w:marTop w:val="0"/>
      <w:marBottom w:val="0"/>
      <w:divBdr>
        <w:top w:val="none" w:sz="0" w:space="0" w:color="auto"/>
        <w:left w:val="none" w:sz="0" w:space="0" w:color="auto"/>
        <w:bottom w:val="none" w:sz="0" w:space="0" w:color="auto"/>
        <w:right w:val="none" w:sz="0" w:space="0" w:color="auto"/>
      </w:divBdr>
    </w:div>
    <w:div w:id="195973451">
      <w:bodyDiv w:val="1"/>
      <w:marLeft w:val="0"/>
      <w:marRight w:val="0"/>
      <w:marTop w:val="0"/>
      <w:marBottom w:val="0"/>
      <w:divBdr>
        <w:top w:val="none" w:sz="0" w:space="0" w:color="auto"/>
        <w:left w:val="none" w:sz="0" w:space="0" w:color="auto"/>
        <w:bottom w:val="none" w:sz="0" w:space="0" w:color="auto"/>
        <w:right w:val="none" w:sz="0" w:space="0" w:color="auto"/>
      </w:divBdr>
    </w:div>
    <w:div w:id="320231094">
      <w:bodyDiv w:val="1"/>
      <w:marLeft w:val="0"/>
      <w:marRight w:val="0"/>
      <w:marTop w:val="0"/>
      <w:marBottom w:val="0"/>
      <w:divBdr>
        <w:top w:val="none" w:sz="0" w:space="0" w:color="auto"/>
        <w:left w:val="none" w:sz="0" w:space="0" w:color="auto"/>
        <w:bottom w:val="none" w:sz="0" w:space="0" w:color="auto"/>
        <w:right w:val="none" w:sz="0" w:space="0" w:color="auto"/>
      </w:divBdr>
    </w:div>
    <w:div w:id="332611200">
      <w:bodyDiv w:val="1"/>
      <w:marLeft w:val="0"/>
      <w:marRight w:val="0"/>
      <w:marTop w:val="0"/>
      <w:marBottom w:val="0"/>
      <w:divBdr>
        <w:top w:val="none" w:sz="0" w:space="0" w:color="auto"/>
        <w:left w:val="none" w:sz="0" w:space="0" w:color="auto"/>
        <w:bottom w:val="none" w:sz="0" w:space="0" w:color="auto"/>
        <w:right w:val="none" w:sz="0" w:space="0" w:color="auto"/>
      </w:divBdr>
    </w:div>
    <w:div w:id="421534780">
      <w:bodyDiv w:val="1"/>
      <w:marLeft w:val="0"/>
      <w:marRight w:val="0"/>
      <w:marTop w:val="0"/>
      <w:marBottom w:val="0"/>
      <w:divBdr>
        <w:top w:val="none" w:sz="0" w:space="0" w:color="auto"/>
        <w:left w:val="none" w:sz="0" w:space="0" w:color="auto"/>
        <w:bottom w:val="none" w:sz="0" w:space="0" w:color="auto"/>
        <w:right w:val="none" w:sz="0" w:space="0" w:color="auto"/>
      </w:divBdr>
    </w:div>
    <w:div w:id="567347796">
      <w:bodyDiv w:val="1"/>
      <w:marLeft w:val="0"/>
      <w:marRight w:val="0"/>
      <w:marTop w:val="0"/>
      <w:marBottom w:val="0"/>
      <w:divBdr>
        <w:top w:val="none" w:sz="0" w:space="0" w:color="auto"/>
        <w:left w:val="none" w:sz="0" w:space="0" w:color="auto"/>
        <w:bottom w:val="none" w:sz="0" w:space="0" w:color="auto"/>
        <w:right w:val="none" w:sz="0" w:space="0" w:color="auto"/>
      </w:divBdr>
    </w:div>
    <w:div w:id="610549011">
      <w:bodyDiv w:val="1"/>
      <w:marLeft w:val="0"/>
      <w:marRight w:val="0"/>
      <w:marTop w:val="0"/>
      <w:marBottom w:val="0"/>
      <w:divBdr>
        <w:top w:val="none" w:sz="0" w:space="0" w:color="auto"/>
        <w:left w:val="none" w:sz="0" w:space="0" w:color="auto"/>
        <w:bottom w:val="none" w:sz="0" w:space="0" w:color="auto"/>
        <w:right w:val="none" w:sz="0" w:space="0" w:color="auto"/>
      </w:divBdr>
    </w:div>
    <w:div w:id="705984767">
      <w:bodyDiv w:val="1"/>
      <w:marLeft w:val="0"/>
      <w:marRight w:val="0"/>
      <w:marTop w:val="0"/>
      <w:marBottom w:val="0"/>
      <w:divBdr>
        <w:top w:val="none" w:sz="0" w:space="0" w:color="auto"/>
        <w:left w:val="none" w:sz="0" w:space="0" w:color="auto"/>
        <w:bottom w:val="none" w:sz="0" w:space="0" w:color="auto"/>
        <w:right w:val="none" w:sz="0" w:space="0" w:color="auto"/>
      </w:divBdr>
    </w:div>
    <w:div w:id="735398754">
      <w:bodyDiv w:val="1"/>
      <w:marLeft w:val="0"/>
      <w:marRight w:val="0"/>
      <w:marTop w:val="0"/>
      <w:marBottom w:val="0"/>
      <w:divBdr>
        <w:top w:val="none" w:sz="0" w:space="0" w:color="auto"/>
        <w:left w:val="none" w:sz="0" w:space="0" w:color="auto"/>
        <w:bottom w:val="none" w:sz="0" w:space="0" w:color="auto"/>
        <w:right w:val="none" w:sz="0" w:space="0" w:color="auto"/>
      </w:divBdr>
    </w:div>
    <w:div w:id="797381371">
      <w:bodyDiv w:val="1"/>
      <w:marLeft w:val="0"/>
      <w:marRight w:val="0"/>
      <w:marTop w:val="0"/>
      <w:marBottom w:val="0"/>
      <w:divBdr>
        <w:top w:val="none" w:sz="0" w:space="0" w:color="auto"/>
        <w:left w:val="none" w:sz="0" w:space="0" w:color="auto"/>
        <w:bottom w:val="none" w:sz="0" w:space="0" w:color="auto"/>
        <w:right w:val="none" w:sz="0" w:space="0" w:color="auto"/>
      </w:divBdr>
    </w:div>
    <w:div w:id="1021206504">
      <w:bodyDiv w:val="1"/>
      <w:marLeft w:val="0"/>
      <w:marRight w:val="0"/>
      <w:marTop w:val="0"/>
      <w:marBottom w:val="0"/>
      <w:divBdr>
        <w:top w:val="none" w:sz="0" w:space="0" w:color="auto"/>
        <w:left w:val="none" w:sz="0" w:space="0" w:color="auto"/>
        <w:bottom w:val="none" w:sz="0" w:space="0" w:color="auto"/>
        <w:right w:val="none" w:sz="0" w:space="0" w:color="auto"/>
      </w:divBdr>
    </w:div>
    <w:div w:id="1127969354">
      <w:bodyDiv w:val="1"/>
      <w:marLeft w:val="0"/>
      <w:marRight w:val="0"/>
      <w:marTop w:val="0"/>
      <w:marBottom w:val="0"/>
      <w:divBdr>
        <w:top w:val="none" w:sz="0" w:space="0" w:color="auto"/>
        <w:left w:val="none" w:sz="0" w:space="0" w:color="auto"/>
        <w:bottom w:val="none" w:sz="0" w:space="0" w:color="auto"/>
        <w:right w:val="none" w:sz="0" w:space="0" w:color="auto"/>
      </w:divBdr>
    </w:div>
    <w:div w:id="1185365234">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371345661">
      <w:bodyDiv w:val="1"/>
      <w:marLeft w:val="0"/>
      <w:marRight w:val="0"/>
      <w:marTop w:val="0"/>
      <w:marBottom w:val="0"/>
      <w:divBdr>
        <w:top w:val="none" w:sz="0" w:space="0" w:color="auto"/>
        <w:left w:val="none" w:sz="0" w:space="0" w:color="auto"/>
        <w:bottom w:val="none" w:sz="0" w:space="0" w:color="auto"/>
        <w:right w:val="none" w:sz="0" w:space="0" w:color="auto"/>
      </w:divBdr>
    </w:div>
    <w:div w:id="1391613099">
      <w:bodyDiv w:val="1"/>
      <w:marLeft w:val="0"/>
      <w:marRight w:val="0"/>
      <w:marTop w:val="0"/>
      <w:marBottom w:val="0"/>
      <w:divBdr>
        <w:top w:val="none" w:sz="0" w:space="0" w:color="auto"/>
        <w:left w:val="none" w:sz="0" w:space="0" w:color="auto"/>
        <w:bottom w:val="none" w:sz="0" w:space="0" w:color="auto"/>
        <w:right w:val="none" w:sz="0" w:space="0" w:color="auto"/>
      </w:divBdr>
    </w:div>
    <w:div w:id="1429084447">
      <w:bodyDiv w:val="1"/>
      <w:marLeft w:val="0"/>
      <w:marRight w:val="0"/>
      <w:marTop w:val="0"/>
      <w:marBottom w:val="0"/>
      <w:divBdr>
        <w:top w:val="none" w:sz="0" w:space="0" w:color="auto"/>
        <w:left w:val="none" w:sz="0" w:space="0" w:color="auto"/>
        <w:bottom w:val="none" w:sz="0" w:space="0" w:color="auto"/>
        <w:right w:val="none" w:sz="0" w:space="0" w:color="auto"/>
      </w:divBdr>
    </w:div>
    <w:div w:id="1432243596">
      <w:bodyDiv w:val="1"/>
      <w:marLeft w:val="0"/>
      <w:marRight w:val="0"/>
      <w:marTop w:val="0"/>
      <w:marBottom w:val="0"/>
      <w:divBdr>
        <w:top w:val="none" w:sz="0" w:space="0" w:color="auto"/>
        <w:left w:val="none" w:sz="0" w:space="0" w:color="auto"/>
        <w:bottom w:val="none" w:sz="0" w:space="0" w:color="auto"/>
        <w:right w:val="none" w:sz="0" w:space="0" w:color="auto"/>
      </w:divBdr>
    </w:div>
    <w:div w:id="1516768604">
      <w:bodyDiv w:val="1"/>
      <w:marLeft w:val="0"/>
      <w:marRight w:val="0"/>
      <w:marTop w:val="0"/>
      <w:marBottom w:val="0"/>
      <w:divBdr>
        <w:top w:val="none" w:sz="0" w:space="0" w:color="auto"/>
        <w:left w:val="none" w:sz="0" w:space="0" w:color="auto"/>
        <w:bottom w:val="none" w:sz="0" w:space="0" w:color="auto"/>
        <w:right w:val="none" w:sz="0" w:space="0" w:color="auto"/>
      </w:divBdr>
    </w:div>
    <w:div w:id="1547256865">
      <w:bodyDiv w:val="1"/>
      <w:marLeft w:val="0"/>
      <w:marRight w:val="0"/>
      <w:marTop w:val="0"/>
      <w:marBottom w:val="0"/>
      <w:divBdr>
        <w:top w:val="none" w:sz="0" w:space="0" w:color="auto"/>
        <w:left w:val="none" w:sz="0" w:space="0" w:color="auto"/>
        <w:bottom w:val="none" w:sz="0" w:space="0" w:color="auto"/>
        <w:right w:val="none" w:sz="0" w:space="0" w:color="auto"/>
      </w:divBdr>
    </w:div>
    <w:div w:id="1634360450">
      <w:bodyDiv w:val="1"/>
      <w:marLeft w:val="0"/>
      <w:marRight w:val="0"/>
      <w:marTop w:val="0"/>
      <w:marBottom w:val="0"/>
      <w:divBdr>
        <w:top w:val="none" w:sz="0" w:space="0" w:color="auto"/>
        <w:left w:val="none" w:sz="0" w:space="0" w:color="auto"/>
        <w:bottom w:val="none" w:sz="0" w:space="0" w:color="auto"/>
        <w:right w:val="none" w:sz="0" w:space="0" w:color="auto"/>
      </w:divBdr>
    </w:div>
    <w:div w:id="1687630712">
      <w:bodyDiv w:val="1"/>
      <w:marLeft w:val="0"/>
      <w:marRight w:val="0"/>
      <w:marTop w:val="0"/>
      <w:marBottom w:val="0"/>
      <w:divBdr>
        <w:top w:val="none" w:sz="0" w:space="0" w:color="auto"/>
        <w:left w:val="none" w:sz="0" w:space="0" w:color="auto"/>
        <w:bottom w:val="none" w:sz="0" w:space="0" w:color="auto"/>
        <w:right w:val="none" w:sz="0" w:space="0" w:color="auto"/>
      </w:divBdr>
    </w:div>
    <w:div w:id="1788039923">
      <w:bodyDiv w:val="1"/>
      <w:marLeft w:val="0"/>
      <w:marRight w:val="0"/>
      <w:marTop w:val="0"/>
      <w:marBottom w:val="0"/>
      <w:divBdr>
        <w:top w:val="none" w:sz="0" w:space="0" w:color="auto"/>
        <w:left w:val="none" w:sz="0" w:space="0" w:color="auto"/>
        <w:bottom w:val="none" w:sz="0" w:space="0" w:color="auto"/>
        <w:right w:val="none" w:sz="0" w:space="0" w:color="auto"/>
      </w:divBdr>
    </w:div>
    <w:div w:id="20317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oliticaspublicas@bcr.gob.s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8"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3F8241067FF84DB73F5E39722B7C2E" ma:contentTypeVersion="17" ma:contentTypeDescription="Crear nuevo documento." ma:contentTypeScope="" ma:versionID="669afc6a665493581db09626db5d5f34">
  <xsd:schema xmlns:xsd="http://www.w3.org/2001/XMLSchema" xmlns:xs="http://www.w3.org/2001/XMLSchema" xmlns:p="http://schemas.microsoft.com/office/2006/metadata/properties" xmlns:ns2="638d873b-e5ab-4f8a-8baf-1ac5623884fe" xmlns:ns3="8350d04b-0dca-40d3-8310-1294134a6ca1" targetNamespace="http://schemas.microsoft.com/office/2006/metadata/properties" ma:root="true" ma:fieldsID="3515d8913c85779e121a6ab20c1c6da7" ns2:_="" ns3:_="">
    <xsd:import namespace="638d873b-e5ab-4f8a-8baf-1ac5623884fe"/>
    <xsd:import namespace="8350d04b-0dca-40d3-8310-1294134a6ca1"/>
    <xsd:element name="properties">
      <xsd:complexType>
        <xsd:sequence>
          <xsd:element name="documentManagement">
            <xsd:complexType>
              <xsd:all>
                <xsd:element ref="ns2:Comentarios" minOccurs="0"/>
                <xsd:element ref="ns2:A_x00f1_o" minOccurs="0"/>
                <xsd:element ref="ns2:Fecha" minOccurs="0"/>
                <xsd:element ref="ns2:Asignado_x0020_a"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d873b-e5ab-4f8a-8baf-1ac5623884fe" elementFormDefault="qualified">
    <xsd:import namespace="http://schemas.microsoft.com/office/2006/documentManagement/types"/>
    <xsd:import namespace="http://schemas.microsoft.com/office/infopath/2007/PartnerControls"/>
    <xsd:element name="Comentarios" ma:index="8" nillable="true" ma:displayName="Comentarios" ma:internalName="Comentarios">
      <xsd:simpleType>
        <xsd:restriction base="dms:Note">
          <xsd:maxLength value="255"/>
        </xsd:restriction>
      </xsd:simpleType>
    </xsd:element>
    <xsd:element name="A_x00f1_o" ma:index="9" nillable="true" ma:displayName="Año" ma:internalName="A_x00f1_o">
      <xsd:simpleType>
        <xsd:restriction base="dms:Text">
          <xsd:maxLength value="255"/>
        </xsd:restriction>
      </xsd:simpleType>
    </xsd:element>
    <xsd:element name="Fecha" ma:index="10" nillable="true" ma:displayName="Fecha" ma:format="DateOnly" ma:internalName="Fecha">
      <xsd:simpleType>
        <xsd:restriction base="dms:DateTime"/>
      </xsd:simpleType>
    </xsd:element>
    <xsd:element name="Asignado_x0020_a" ma:index="11" nillable="true" ma:displayName="Asignado a" ma:list="UserInfo" ma:SharePointGroup="669" ma:internalName="Asignado_x0020_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50d04b-0dca-40d3-8310-1294134a6ca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fa84681-727c-4e65-ae65-c793e3e45f3c}" ma:internalName="TaxCatchAll" ma:showField="CatchAllData" ma:web="8350d04b-0dca-40d3-8310-1294134a6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cha xmlns="638d873b-e5ab-4f8a-8baf-1ac5623884fe" xsi:nil="true"/>
    <lcf76f155ced4ddcb4097134ff3c332f xmlns="638d873b-e5ab-4f8a-8baf-1ac5623884fe">
      <Terms xmlns="http://schemas.microsoft.com/office/infopath/2007/PartnerControls"/>
    </lcf76f155ced4ddcb4097134ff3c332f>
    <TaxCatchAll xmlns="8350d04b-0dca-40d3-8310-1294134a6ca1" xsi:nil="true"/>
    <Comentarios xmlns="638d873b-e5ab-4f8a-8baf-1ac5623884fe" xsi:nil="true"/>
    <A_x00f1_o xmlns="638d873b-e5ab-4f8a-8baf-1ac5623884fe" xsi:nil="true"/>
    <Asignado_x0020_a xmlns="638d873b-e5ab-4f8a-8baf-1ac5623884fe">
      <UserInfo>
        <DisplayName/>
        <AccountId xsi:nil="true"/>
        <AccountType/>
      </UserInfo>
    </Asignado_x0020_a>
  </documentManagement>
</p:properties>
</file>

<file path=customXml/itemProps1.xml><?xml version="1.0" encoding="utf-8"?>
<ds:datastoreItem xmlns:ds="http://schemas.openxmlformats.org/officeDocument/2006/customXml" ds:itemID="{EEC9CBA7-1BD8-41CE-8B9D-6A9EF1A49296}">
  <ds:schemaRefs>
    <ds:schemaRef ds:uri="http://schemas.openxmlformats.org/officeDocument/2006/bibliography"/>
  </ds:schemaRefs>
</ds:datastoreItem>
</file>

<file path=customXml/itemProps2.xml><?xml version="1.0" encoding="utf-8"?>
<ds:datastoreItem xmlns:ds="http://schemas.openxmlformats.org/officeDocument/2006/customXml" ds:itemID="{65916829-8DE5-4BC1-A47F-367FE1FD99CA}">
  <ds:schemaRefs>
    <ds:schemaRef ds:uri="http://schemas.microsoft.com/sharepoint/v3/contenttype/forms"/>
  </ds:schemaRefs>
</ds:datastoreItem>
</file>

<file path=customXml/itemProps3.xml><?xml version="1.0" encoding="utf-8"?>
<ds:datastoreItem xmlns:ds="http://schemas.openxmlformats.org/officeDocument/2006/customXml" ds:itemID="{C3947302-3875-4606-A8C2-6105F2E3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d873b-e5ab-4f8a-8baf-1ac5623884fe"/>
    <ds:schemaRef ds:uri="8350d04b-0dca-40d3-8310-1294134a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6F93D-0E4A-49A4-9477-707F10385B76}"/>
</file>

<file path=docProps/app.xml><?xml version="1.0" encoding="utf-8"?>
<Properties xmlns="http://schemas.openxmlformats.org/officeDocument/2006/extended-properties" xmlns:vt="http://schemas.openxmlformats.org/officeDocument/2006/docPropsVTypes">
  <Template>Normal</Template>
  <TotalTime>3</TotalTime>
  <Pages>24</Pages>
  <Words>6088</Words>
  <Characters>33489</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cp:lastModifiedBy>Luis Liévano Alvarado</cp:lastModifiedBy>
  <cp:revision>2</cp:revision>
  <cp:lastPrinted>2021-12-13T17:13:00Z</cp:lastPrinted>
  <dcterms:created xsi:type="dcterms:W3CDTF">2023-06-01T16:14:00Z</dcterms:created>
  <dcterms:modified xsi:type="dcterms:W3CDTF">2023-06-01T16:14:00Z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0x010100223F8241067FF84DB73F5E39722B7C2E</vt:lpwstr>
  </property>
  <property fmtid="{D5CDD505-2E9C-101B-9397-08002B2CF9AE}" pid="3" name="TaxCatchAll">
    <vt:lpwstr/>
  </property>
  <property fmtid="{D5CDD505-2E9C-101B-9397-08002B2CF9AE}" pid="4" name="Comentarios">
    <vt:lpwstr/>
  </property>
  <property fmtid="{D5CDD505-2E9C-101B-9397-08002B2CF9AE}" pid="5" name="Año">
    <vt:lpwstr/>
  </property>
  <property fmtid="{D5CDD505-2E9C-101B-9397-08002B2CF9AE}" pid="6" name="lcf76f155ced4ddcb4097134ff3c332f">
    <vt:lpwstr/>
  </property>
  <property fmtid="{D5CDD505-2E9C-101B-9397-08002B2CF9AE}" pid="7" name="Asignado a">
    <vt:lpwstr/>
  </property>
  <property fmtid="{D5CDD505-2E9C-101B-9397-08002B2CF9AE}" pid="8" name="Fecha">
    <vt:lpwstr/>
  </property>
  <property fmtid="{D5CDD505-2E9C-101B-9397-08002B2CF9AE}" pid="9" name="MediaServiceImageTags">
    <vt:lpwstr/>
  </property>
</Properties>
</file>