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3245F" w14:textId="77777777" w:rsidR="00A96D79" w:rsidRPr="002D7E42" w:rsidRDefault="00A96D79" w:rsidP="00331F65">
      <w:pPr>
        <w:pStyle w:val="Descripcin"/>
      </w:pPr>
    </w:p>
    <w:p w14:paraId="3C4732F8" w14:textId="77777777" w:rsidR="00A96D79" w:rsidRPr="002D7E42" w:rsidRDefault="00A174DC" w:rsidP="00121888">
      <w:pPr>
        <w:pStyle w:val="NormalWeb"/>
        <w:spacing w:before="0" w:beforeAutospacing="0" w:after="60" w:afterAutospacing="0"/>
        <w:jc w:val="center"/>
        <w:rPr>
          <w:rFonts w:ascii="Calibri" w:hAnsi="Calibri" w:cs="Calibri"/>
          <w:color w:val="auto"/>
        </w:rPr>
      </w:pPr>
      <w:r w:rsidRPr="002D7E42">
        <w:rPr>
          <w:rFonts w:ascii="Times New Roman" w:eastAsia="Times New Roman" w:hAnsi="Times New Roman" w:cs="Times New Roman"/>
          <w:noProof/>
          <w:color w:val="auto"/>
          <w:lang w:val="es-SV" w:eastAsia="es-SV"/>
        </w:rPr>
        <w:drawing>
          <wp:inline distT="0" distB="0" distL="0" distR="0" wp14:anchorId="611DD849" wp14:editId="50FF5B16">
            <wp:extent cx="1735199" cy="1065600"/>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r.intranet/imagenes/firma%20de%20correo-07.jpg"/>
                    <pic:cNvPicPr>
                      <a:picLocks noChangeAspect="1" noChangeArrowheads="1"/>
                    </pic:cNvPicPr>
                  </pic:nvPicPr>
                  <pic:blipFill>
                    <a:blip r:embed="rId11"/>
                    <a:stretch>
                      <a:fillRect/>
                    </a:stretch>
                  </pic:blipFill>
                  <pic:spPr bwMode="auto">
                    <a:xfrm>
                      <a:off x="0" y="0"/>
                      <a:ext cx="1741617" cy="1069542"/>
                    </a:xfrm>
                    <a:prstGeom prst="rect">
                      <a:avLst/>
                    </a:prstGeom>
                    <a:noFill/>
                    <a:ln>
                      <a:noFill/>
                    </a:ln>
                    <a:extLst>
                      <a:ext uri="{53640926-AAD7-44D8-BBD7-CCE9431645EC}">
                        <a14:shadowObscured xmlns:a14="http://schemas.microsoft.com/office/drawing/2010/main"/>
                      </a:ext>
                    </a:extLst>
                  </pic:spPr>
                </pic:pic>
              </a:graphicData>
            </a:graphic>
          </wp:inline>
        </w:drawing>
      </w:r>
    </w:p>
    <w:p w14:paraId="127B217F" w14:textId="77777777" w:rsidR="00A96D79" w:rsidRPr="002D7E42" w:rsidRDefault="00A96D79" w:rsidP="00121888">
      <w:pPr>
        <w:pStyle w:val="Ttulo1"/>
        <w:numPr>
          <w:ilvl w:val="0"/>
          <w:numId w:val="0"/>
        </w:numPr>
        <w:spacing w:before="0"/>
        <w:rPr>
          <w:rFonts w:ascii="Calibri" w:hAnsi="Calibri" w:cs="Calibri"/>
          <w:b w:val="0"/>
          <w:sz w:val="24"/>
          <w:szCs w:val="24"/>
        </w:rPr>
      </w:pPr>
    </w:p>
    <w:p w14:paraId="18C0D0F8" w14:textId="77777777" w:rsidR="00A96D79" w:rsidRPr="002D7E42" w:rsidRDefault="00A96D79" w:rsidP="00121888">
      <w:pPr>
        <w:pStyle w:val="Ttulo1"/>
        <w:numPr>
          <w:ilvl w:val="0"/>
          <w:numId w:val="0"/>
        </w:numPr>
        <w:spacing w:before="0"/>
        <w:rPr>
          <w:rFonts w:ascii="Calibri" w:hAnsi="Calibri" w:cs="Calibri"/>
          <w:b w:val="0"/>
          <w:sz w:val="24"/>
          <w:szCs w:val="24"/>
        </w:rPr>
      </w:pPr>
    </w:p>
    <w:p w14:paraId="381D66AD" w14:textId="77777777" w:rsidR="00A96D79" w:rsidRPr="002D7E42" w:rsidRDefault="00A96D79" w:rsidP="00121888">
      <w:pPr>
        <w:spacing w:after="60"/>
        <w:rPr>
          <w:rFonts w:ascii="Calibri" w:hAnsi="Calibri" w:cs="Calibri"/>
          <w:sz w:val="24"/>
          <w:szCs w:val="24"/>
        </w:rPr>
      </w:pPr>
    </w:p>
    <w:p w14:paraId="5AF8D79C" w14:textId="77777777" w:rsidR="00A96D79" w:rsidRPr="002D7E42" w:rsidRDefault="00A96D79" w:rsidP="00B56379">
      <w:pPr>
        <w:spacing w:after="60"/>
        <w:ind w:firstLine="709"/>
        <w:rPr>
          <w:rFonts w:ascii="Calibri" w:hAnsi="Calibri" w:cs="Calibri"/>
          <w:sz w:val="24"/>
          <w:szCs w:val="24"/>
        </w:rPr>
      </w:pPr>
    </w:p>
    <w:p w14:paraId="17745092" w14:textId="77777777" w:rsidR="00A96D79" w:rsidRPr="002D7E42" w:rsidRDefault="00A96D79" w:rsidP="00121888">
      <w:pPr>
        <w:spacing w:after="60"/>
        <w:rPr>
          <w:rFonts w:ascii="Calibri" w:hAnsi="Calibri" w:cs="Calibri"/>
          <w:sz w:val="24"/>
          <w:szCs w:val="24"/>
        </w:rPr>
      </w:pPr>
    </w:p>
    <w:p w14:paraId="64439CCC" w14:textId="77777777" w:rsidR="00A96D79" w:rsidRPr="002D7E42" w:rsidRDefault="00A96D79" w:rsidP="00121888">
      <w:pPr>
        <w:spacing w:after="60"/>
        <w:rPr>
          <w:rFonts w:ascii="Calibri" w:hAnsi="Calibri" w:cs="Calibri"/>
          <w:sz w:val="24"/>
          <w:szCs w:val="24"/>
        </w:rPr>
      </w:pPr>
    </w:p>
    <w:p w14:paraId="10E31AF3" w14:textId="77777777" w:rsidR="00A96D79" w:rsidRPr="002D7E42" w:rsidRDefault="00A96D79" w:rsidP="00121888">
      <w:pPr>
        <w:spacing w:after="60"/>
        <w:rPr>
          <w:rFonts w:ascii="Calibri" w:hAnsi="Calibri" w:cs="Calibri"/>
          <w:sz w:val="24"/>
          <w:szCs w:val="24"/>
        </w:rPr>
      </w:pPr>
    </w:p>
    <w:p w14:paraId="738D91C6" w14:textId="77777777" w:rsidR="00A96D79" w:rsidRPr="002D7E42" w:rsidRDefault="00A96D79" w:rsidP="00121888">
      <w:pPr>
        <w:spacing w:after="60"/>
        <w:rPr>
          <w:rFonts w:ascii="Calibri" w:hAnsi="Calibri" w:cs="Calibri"/>
          <w:sz w:val="24"/>
          <w:szCs w:val="24"/>
        </w:rPr>
      </w:pPr>
    </w:p>
    <w:p w14:paraId="191E4D4C" w14:textId="77777777" w:rsidR="00A96D79" w:rsidRPr="002D7E42" w:rsidRDefault="00A96D79" w:rsidP="00121888">
      <w:pPr>
        <w:spacing w:after="60"/>
        <w:rPr>
          <w:rFonts w:ascii="Calibri" w:hAnsi="Calibri" w:cs="Calibri"/>
          <w:sz w:val="24"/>
          <w:szCs w:val="24"/>
        </w:rPr>
      </w:pPr>
    </w:p>
    <w:p w14:paraId="3A881388" w14:textId="77777777" w:rsidR="00A96D79" w:rsidRPr="002D7E42" w:rsidRDefault="00A96D79" w:rsidP="00121888">
      <w:pPr>
        <w:spacing w:after="60"/>
        <w:rPr>
          <w:rFonts w:ascii="Calibri" w:hAnsi="Calibri" w:cs="Calibri"/>
          <w:sz w:val="24"/>
          <w:szCs w:val="24"/>
        </w:rPr>
      </w:pPr>
    </w:p>
    <w:p w14:paraId="116227B8" w14:textId="77777777" w:rsidR="00A96D79" w:rsidRPr="002D7E42" w:rsidRDefault="0084322E" w:rsidP="00121888">
      <w:pPr>
        <w:spacing w:after="60"/>
        <w:rPr>
          <w:rFonts w:ascii="Calibri" w:hAnsi="Calibri" w:cs="Calibri"/>
          <w:sz w:val="24"/>
          <w:szCs w:val="24"/>
        </w:rPr>
      </w:pPr>
      <w:r w:rsidRPr="002D7E42">
        <w:rPr>
          <w:rFonts w:ascii="Calibri" w:hAnsi="Calibri" w:cs="Calibri"/>
          <w:noProof/>
          <w:sz w:val="24"/>
          <w:szCs w:val="24"/>
          <w:lang w:val="es-SV" w:eastAsia="es-SV"/>
        </w:rPr>
        <mc:AlternateContent>
          <mc:Choice Requires="wps">
            <w:drawing>
              <wp:anchor distT="0" distB="0" distL="114300" distR="114300" simplePos="0" relativeHeight="251658240" behindDoc="0" locked="0" layoutInCell="1" allowOverlap="1" wp14:anchorId="6F562A6A" wp14:editId="1C9BE7E2">
                <wp:simplePos x="0" y="0"/>
                <wp:positionH relativeFrom="column">
                  <wp:posOffset>423545</wp:posOffset>
                </wp:positionH>
                <wp:positionV relativeFrom="paragraph">
                  <wp:posOffset>129540</wp:posOffset>
                </wp:positionV>
                <wp:extent cx="5506720" cy="933450"/>
                <wp:effectExtent l="0" t="76200" r="9398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93345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14:paraId="46DFDE06" w14:textId="3CD7B5F5" w:rsidR="002D192F" w:rsidRPr="000D7F77" w:rsidRDefault="002D192F" w:rsidP="00E34FDE">
                            <w:pPr>
                              <w:jc w:val="center"/>
                              <w:rPr>
                                <w:rFonts w:ascii="Arial" w:hAnsi="Arial" w:cs="Arial"/>
                                <w:b/>
                                <w:color w:val="FF0000"/>
                                <w:sz w:val="36"/>
                              </w:rPr>
                            </w:pPr>
                            <w:r w:rsidRPr="000D7F77">
                              <w:rPr>
                                <w:rFonts w:ascii="Arial" w:hAnsi="Arial" w:cs="Arial"/>
                                <w:b/>
                                <w:sz w:val="36"/>
                              </w:rPr>
                              <w:t xml:space="preserve">INSTRUCTIVO </w:t>
                            </w:r>
                            <w:r>
                              <w:rPr>
                                <w:rFonts w:ascii="Arial" w:hAnsi="Arial" w:cs="Arial"/>
                                <w:b/>
                                <w:sz w:val="36"/>
                              </w:rPr>
                              <w:t xml:space="preserve">PARA LA APROBACIÓN DE </w:t>
                            </w:r>
                            <w:r w:rsidRPr="000D7F09">
                              <w:rPr>
                                <w:rFonts w:ascii="Arial" w:hAnsi="Arial" w:cs="Arial"/>
                                <w:b/>
                                <w:sz w:val="36"/>
                              </w:rPr>
                              <w:t>NUEVOS PRODUCTOS Y SERVICIOS FINANCIEROS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62A6A" id="_x0000_t202" coordsize="21600,21600" o:spt="202" path="m,l,21600r21600,l21600,xe">
                <v:stroke joinstyle="miter"/>
                <v:path gradientshapeok="t" o:connecttype="rect"/>
              </v:shapetype>
              <v:shape id="Text Box 2" o:spid="_x0000_s1026" type="#_x0000_t202" style="position:absolute;margin-left:33.35pt;margin-top:10.2pt;width:433.6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zPaAIAANgEAAAOAAAAZHJzL2Uyb0RvYy54bWysVNtu2zAMfR+wfxD0vtq5tYkRp+jadRjQ&#10;XYB22LMiy7YwWdQkJXb39aPoNAva7WWYDRiSSB3y8JBeXw6dYXvlgwZb8slZzpmyEiptm5J/fbh9&#10;s+QsRGErYcCqkj+qwC83r1+te1eoKbRgKuUZgthQ9K7kbYyuyLIgW9WJcAZOWTTW4DsRceubrPKi&#10;R/TOZNM8P8968JXzIFUIeHozGvmG8Otayfi5roOKzJQcc4v09fTdpm+2WYui8cK1Wh7SEP+QRSe0&#10;xaBHqBsRBdt5/QKq09JDgDqeSegyqGstFXFANpP8GZv7VjhFXLA4wR3LFP4frPy0/+KZrko+58yK&#10;DiV6UENkb2Fg01Sd3oUCne4dusUBj1FlYhrcHcjvgVm4boVt1JX30LdKVJjdJN3MTq6OOCGBbPuP&#10;UGEYsYtAQEPtu1Q6LAZDdFTp8ahMSkXi4WKRn19M0STRtprN5guSLhPF023nQ3yvoGNpUXKPyhO6&#10;2N+FmLIRxZNLChbA6OpWG0Mb32yvjWd7gV1ySw8ReOZmLOsx+mK6GAvwV4icnj9BdDpiuxvdlXx5&#10;dBJFKts7W1EzRqHNuMaUjU35KWpk5EFl2iHEfVv1rNKJ6SS/uDifcdxhW0+WqxGWCdPgQMroOfMQ&#10;v+nYUjelyr6gvMzTe8gXnvCpZiehSc8k4ShmHLbDoT+2UD2ishiH5MPfAS5a8D8563G0Sh5+7IRX&#10;nJkPFrtjNZnP0yzSZr4gXf2pZXtqEVYiVMkjZ+PyOo7zu3NeN22qADGycIUdVWsSO7XemNWhD3F8&#10;iM9h1NN8nu7J6/cPafMLAAD//wMAUEsDBBQABgAIAAAAIQAp6GwS3gAAAAkBAAAPAAAAZHJzL2Rv&#10;d25yZXYueG1sTI/BToNAEIbvJr7DZky82aUtAYssTdOkST14EH2AgZ0CKTtL2KWgT+960uPk//L/&#10;3+T7xfTiRqPrLCtYryIQxLXVHTcKPj9OT88gnEfW2FsmBV/kYF/c3+WYaTvzO91K34hQwi5DBa33&#10;Qyalq1sy6FZ2IA7ZxY4GfTjHRuoR51BuermJokQa7DgstDjQsaX6Wk5GQbwYfi2n9DKPpwOej9X5&#10;+w2tUo8Py+EFhKfF/8Hwqx/UoQhOlZ1YO9ErSJI0kAo2UQwi5LvtdgeiCmCSxiCLXP7/oPgBAAD/&#10;/wMAUEsBAi0AFAAGAAgAAAAhALaDOJL+AAAA4QEAABMAAAAAAAAAAAAAAAAAAAAAAFtDb250ZW50&#10;X1R5cGVzXS54bWxQSwECLQAUAAYACAAAACEAOP0h/9YAAACUAQAACwAAAAAAAAAAAAAAAAAvAQAA&#10;X3JlbHMvLnJlbHNQSwECLQAUAAYACAAAACEA6llMz2gCAADYBAAADgAAAAAAAAAAAAAAAAAuAgAA&#10;ZHJzL2Uyb0RvYy54bWxQSwECLQAUAAYACAAAACEAKehsEt4AAAAJAQAADwAAAAAAAAAAAAAAAADC&#10;BAAAZHJzL2Rvd25yZXYueG1sUEsFBgAAAAAEAAQA8wAAAM0FAAAAAA==&#10;">
                <v:shadow on="t" offset="6pt,-6pt"/>
                <v:textbox>
                  <w:txbxContent>
                    <w:p w14:paraId="46DFDE06" w14:textId="3CD7B5F5" w:rsidR="002D192F" w:rsidRPr="000D7F77" w:rsidRDefault="002D192F" w:rsidP="00E34FDE">
                      <w:pPr>
                        <w:jc w:val="center"/>
                        <w:rPr>
                          <w:rFonts w:ascii="Arial" w:hAnsi="Arial" w:cs="Arial"/>
                          <w:b/>
                          <w:color w:val="FF0000"/>
                          <w:sz w:val="36"/>
                        </w:rPr>
                      </w:pPr>
                      <w:r w:rsidRPr="000D7F77">
                        <w:rPr>
                          <w:rFonts w:ascii="Arial" w:hAnsi="Arial" w:cs="Arial"/>
                          <w:b/>
                          <w:sz w:val="36"/>
                        </w:rPr>
                        <w:t xml:space="preserve">INSTRUCTIVO </w:t>
                      </w:r>
                      <w:r>
                        <w:rPr>
                          <w:rFonts w:ascii="Arial" w:hAnsi="Arial" w:cs="Arial"/>
                          <w:b/>
                          <w:sz w:val="36"/>
                        </w:rPr>
                        <w:t xml:space="preserve">PARA LA APROBACIÓN DE </w:t>
                      </w:r>
                      <w:r w:rsidRPr="000D7F09">
                        <w:rPr>
                          <w:rFonts w:ascii="Arial" w:hAnsi="Arial" w:cs="Arial"/>
                          <w:b/>
                          <w:sz w:val="36"/>
                        </w:rPr>
                        <w:t>NUEVOS PRODUCTOS Y SERVICIOS FINANCIEROS</w:t>
                      </w:r>
                    </w:p>
                  </w:txbxContent>
                </v:textbox>
              </v:shape>
            </w:pict>
          </mc:Fallback>
        </mc:AlternateContent>
      </w:r>
    </w:p>
    <w:p w14:paraId="7D9A731D" w14:textId="77777777" w:rsidR="00A96D79" w:rsidRPr="002D7E42" w:rsidRDefault="00A96D79" w:rsidP="00121888">
      <w:pPr>
        <w:spacing w:after="60"/>
        <w:rPr>
          <w:rFonts w:ascii="Calibri" w:hAnsi="Calibri" w:cs="Calibri"/>
          <w:sz w:val="24"/>
          <w:szCs w:val="24"/>
        </w:rPr>
      </w:pPr>
    </w:p>
    <w:p w14:paraId="293F255C" w14:textId="77777777" w:rsidR="00A96D79" w:rsidRPr="002D7E42" w:rsidRDefault="00A96D79" w:rsidP="00121888">
      <w:pPr>
        <w:spacing w:after="60"/>
        <w:rPr>
          <w:rFonts w:ascii="Calibri" w:hAnsi="Calibri" w:cs="Calibri"/>
          <w:sz w:val="24"/>
          <w:szCs w:val="24"/>
        </w:rPr>
      </w:pPr>
    </w:p>
    <w:p w14:paraId="7688FDC8" w14:textId="77777777" w:rsidR="00A96D79" w:rsidRPr="002D7E42" w:rsidRDefault="00A96D79" w:rsidP="00121888">
      <w:pPr>
        <w:pStyle w:val="Ttulo1"/>
        <w:numPr>
          <w:ilvl w:val="0"/>
          <w:numId w:val="0"/>
        </w:numPr>
        <w:spacing w:before="0"/>
        <w:rPr>
          <w:rFonts w:ascii="Calibri" w:hAnsi="Calibri" w:cs="Calibri"/>
          <w:b w:val="0"/>
          <w:sz w:val="24"/>
          <w:szCs w:val="24"/>
        </w:rPr>
      </w:pPr>
    </w:p>
    <w:p w14:paraId="007CC6D0" w14:textId="77777777" w:rsidR="00A96D79" w:rsidRPr="002D7E42" w:rsidRDefault="00A96D79" w:rsidP="00121888">
      <w:pPr>
        <w:spacing w:after="60"/>
        <w:rPr>
          <w:rFonts w:ascii="Calibri" w:hAnsi="Calibri" w:cs="Calibri"/>
          <w:sz w:val="24"/>
          <w:szCs w:val="24"/>
        </w:rPr>
      </w:pPr>
    </w:p>
    <w:p w14:paraId="4DE3D56E" w14:textId="77777777" w:rsidR="00A96D79" w:rsidRPr="002D7E42" w:rsidRDefault="00A96D79" w:rsidP="00121888">
      <w:pPr>
        <w:spacing w:after="60"/>
        <w:rPr>
          <w:rFonts w:ascii="Calibri" w:hAnsi="Calibri" w:cs="Calibri"/>
          <w:sz w:val="24"/>
          <w:szCs w:val="24"/>
        </w:rPr>
      </w:pPr>
    </w:p>
    <w:p w14:paraId="387FBBD2" w14:textId="77777777" w:rsidR="00A96D79" w:rsidRPr="002D7E42" w:rsidRDefault="00A96D79" w:rsidP="00121888">
      <w:pPr>
        <w:spacing w:after="60"/>
        <w:rPr>
          <w:rFonts w:ascii="Calibri" w:hAnsi="Calibri" w:cs="Calibri"/>
          <w:sz w:val="24"/>
          <w:szCs w:val="24"/>
        </w:rPr>
      </w:pPr>
    </w:p>
    <w:p w14:paraId="17554AF2" w14:textId="77777777" w:rsidR="00A96D79" w:rsidRPr="002D7E42" w:rsidRDefault="00A96D79" w:rsidP="00121888">
      <w:pPr>
        <w:spacing w:after="60"/>
        <w:rPr>
          <w:rFonts w:ascii="Calibri" w:hAnsi="Calibri" w:cs="Calibri"/>
          <w:sz w:val="24"/>
          <w:szCs w:val="24"/>
        </w:rPr>
      </w:pPr>
    </w:p>
    <w:p w14:paraId="3E28EFB8" w14:textId="77777777" w:rsidR="00A96D79" w:rsidRPr="002D7E42" w:rsidRDefault="00A96D79" w:rsidP="00121888">
      <w:pPr>
        <w:spacing w:after="60"/>
        <w:rPr>
          <w:rFonts w:ascii="Calibri" w:hAnsi="Calibri" w:cs="Calibri"/>
          <w:sz w:val="24"/>
          <w:szCs w:val="24"/>
        </w:rPr>
      </w:pPr>
    </w:p>
    <w:p w14:paraId="43813C76" w14:textId="77777777" w:rsidR="00A96D79" w:rsidRPr="002D7E42" w:rsidRDefault="0084322E" w:rsidP="009E7E7A">
      <w:pPr>
        <w:spacing w:after="60"/>
        <w:jc w:val="right"/>
        <w:rPr>
          <w:rFonts w:ascii="Calibri" w:hAnsi="Calibri" w:cs="Calibri"/>
          <w:sz w:val="24"/>
          <w:szCs w:val="24"/>
        </w:rPr>
      </w:pPr>
      <w:r w:rsidRPr="002D7E42">
        <w:rPr>
          <w:rFonts w:ascii="Calibri" w:hAnsi="Calibri" w:cs="Calibri"/>
          <w:noProof/>
          <w:sz w:val="24"/>
          <w:szCs w:val="24"/>
          <w:lang w:val="es-SV" w:eastAsia="es-SV"/>
        </w:rPr>
        <mc:AlternateContent>
          <mc:Choice Requires="wps">
            <w:drawing>
              <wp:anchor distT="0" distB="0" distL="114300" distR="114300" simplePos="0" relativeHeight="251658241" behindDoc="0" locked="0" layoutInCell="1" allowOverlap="1" wp14:anchorId="1934CA63" wp14:editId="1944FF73">
                <wp:simplePos x="0" y="0"/>
                <wp:positionH relativeFrom="column">
                  <wp:posOffset>3608705</wp:posOffset>
                </wp:positionH>
                <wp:positionV relativeFrom="paragraph">
                  <wp:posOffset>468630</wp:posOffset>
                </wp:positionV>
                <wp:extent cx="2400300" cy="2286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48548" id="Rectangle 3" o:spid="_x0000_s1026" style="position:absolute;margin-left:284.15pt;margin-top:36.9pt;width:189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pveQIAAPsE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1TjH&#10;SJEOSvQBkkbURnJ0HdLTG1eB15N5tCFAZ1aafnZI6XkLXvzeWt23nDAglQX/5NmBYDg4itb9W80A&#10;nWy9jpnaN7YLgJADtI8FOZwLwvceUVjMizS9TqFuFPbyfDqBebiCVKfTxjr/musOhUmNLXCP6GS3&#10;cn5wPblE9loKthRSRsNu1nNp0Y6AOJbxO6K7SzepgrPS4diAOKwASbgj7AW6sdjfygwoP+TlaDmZ&#10;3oyKZTEelTfpdJRm5UM5SYuyWCy/B4JZUbWCMa5WQvGT8LLi7wp7bIFBMlF6qK9xOc7HMfZn7N1l&#10;kGn8/hRkJzz0oRRdjadnJ1KFwr5SDMImlSdCDvPkOf1YEMjB6R+zEmUQKj8oaK3ZAVRgNRQJ6gkv&#10;Bkxabb9i1EP31dh92RLLMZJvFCipzIoitGs0ivFNDoa93Flf7hBFAarGHqNhOvdDi2+NFZsWbspi&#10;YpS+B/U1IgojKHNgddQsdFiM4PgahBa+tKPXzzdr9gMAAP//AwBQSwMEFAAGAAgAAAAhANCcwo3e&#10;AAAACgEAAA8AAABkcnMvZG93bnJldi54bWxMj8FOwzAMhu9IvENkJG4sgW6l7ZpOCGkn4MCGtKvX&#10;ZG1F45Qm3crbY05wtP3p9/eXm9n14mzH0HnScL9QICzV3nTUaPjYb+8yECEiGew9WQ3fNsCmur4q&#10;sTD+Qu/2vIuN4BAKBWpoYxwKKUPdWodh4QdLfDv50WHkcWykGfHC4a6XD0ql0mFH/KHFwT63tv7c&#10;TU4Dpkvz9XZKXvcvU4p5M6vt6qC0vr2Zn9Ygop3jHwy/+qwOFTsd/UQmiF7DKs0SRjU8JlyBgXyZ&#10;8uLIpMozkFUp/1eofgAAAP//AwBQSwECLQAUAAYACAAAACEAtoM4kv4AAADhAQAAEwAAAAAAAAAA&#10;AAAAAAAAAAAAW0NvbnRlbnRfVHlwZXNdLnhtbFBLAQItABQABgAIAAAAIQA4/SH/1gAAAJQBAAAL&#10;AAAAAAAAAAAAAAAAAC8BAABfcmVscy8ucmVsc1BLAQItABQABgAIAAAAIQBr2VpveQIAAPsEAAAO&#10;AAAAAAAAAAAAAAAAAC4CAABkcnMvZTJvRG9jLnhtbFBLAQItABQABgAIAAAAIQDQnMKN3gAAAAoB&#10;AAAPAAAAAAAAAAAAAAAAANMEAABkcnMvZG93bnJldi54bWxQSwUGAAAAAAQABADzAAAA3gUAAAAA&#10;" stroked="f"/>
            </w:pict>
          </mc:Fallback>
        </mc:AlternateContent>
      </w:r>
    </w:p>
    <w:p w14:paraId="4FF953CE" w14:textId="77777777" w:rsidR="00A96D79" w:rsidRPr="002D7E42" w:rsidRDefault="00A96D79" w:rsidP="00121888">
      <w:pPr>
        <w:spacing w:after="60"/>
        <w:rPr>
          <w:rFonts w:ascii="Calibri" w:hAnsi="Calibri" w:cs="Calibri"/>
          <w:sz w:val="24"/>
          <w:szCs w:val="24"/>
        </w:rPr>
      </w:pPr>
    </w:p>
    <w:p w14:paraId="2B10F6FB" w14:textId="77777777" w:rsidR="00A96D79" w:rsidRPr="002D7E42" w:rsidRDefault="00A96D79" w:rsidP="00121888">
      <w:pPr>
        <w:spacing w:after="60"/>
        <w:rPr>
          <w:rFonts w:ascii="Calibri" w:hAnsi="Calibri" w:cs="Calibri"/>
          <w:sz w:val="24"/>
          <w:szCs w:val="24"/>
        </w:rPr>
      </w:pPr>
    </w:p>
    <w:p w14:paraId="44DFB94D" w14:textId="77777777" w:rsidR="00A96D79" w:rsidRPr="002D7E42" w:rsidRDefault="00A96D79" w:rsidP="00121888">
      <w:pPr>
        <w:spacing w:after="60"/>
        <w:rPr>
          <w:rFonts w:ascii="Calibri" w:hAnsi="Calibri" w:cs="Calibri"/>
          <w:sz w:val="24"/>
          <w:szCs w:val="24"/>
        </w:rPr>
      </w:pPr>
    </w:p>
    <w:p w14:paraId="55D488B3" w14:textId="77777777" w:rsidR="00A96D79" w:rsidRPr="002D7E42" w:rsidRDefault="00A96D79" w:rsidP="00121888">
      <w:pPr>
        <w:spacing w:after="60"/>
        <w:rPr>
          <w:rFonts w:ascii="Calibri" w:hAnsi="Calibri" w:cs="Calibri"/>
          <w:sz w:val="24"/>
          <w:szCs w:val="24"/>
        </w:rPr>
      </w:pPr>
    </w:p>
    <w:p w14:paraId="558D310A" w14:textId="77777777" w:rsidR="00A96D79" w:rsidRPr="002D7E42" w:rsidRDefault="00A96D79" w:rsidP="00121888">
      <w:pPr>
        <w:spacing w:after="60"/>
        <w:rPr>
          <w:rFonts w:ascii="Calibri" w:hAnsi="Calibri" w:cs="Calibri"/>
          <w:sz w:val="24"/>
          <w:szCs w:val="24"/>
        </w:rPr>
      </w:pPr>
    </w:p>
    <w:p w14:paraId="249F29B2" w14:textId="77777777" w:rsidR="00974A5B" w:rsidRPr="002D7E42" w:rsidRDefault="00974A5B" w:rsidP="00121888">
      <w:pPr>
        <w:spacing w:after="60"/>
        <w:rPr>
          <w:rFonts w:ascii="Calibri" w:hAnsi="Calibri" w:cs="Calibri"/>
          <w:sz w:val="24"/>
          <w:szCs w:val="24"/>
        </w:rPr>
      </w:pPr>
    </w:p>
    <w:p w14:paraId="090F5C12" w14:textId="77777777" w:rsidR="00974A5B" w:rsidRPr="002D7E42" w:rsidRDefault="00974A5B" w:rsidP="00121888">
      <w:pPr>
        <w:spacing w:after="60"/>
        <w:rPr>
          <w:rFonts w:ascii="Calibri" w:hAnsi="Calibri" w:cs="Calibri"/>
          <w:sz w:val="24"/>
          <w:szCs w:val="24"/>
        </w:rPr>
      </w:pPr>
    </w:p>
    <w:p w14:paraId="2D4BE02D" w14:textId="77777777" w:rsidR="00A96D79" w:rsidRPr="002D7E42" w:rsidRDefault="00A96D79" w:rsidP="00121888">
      <w:pPr>
        <w:pStyle w:val="Ttulo1"/>
        <w:numPr>
          <w:ilvl w:val="0"/>
          <w:numId w:val="0"/>
        </w:numPr>
        <w:spacing w:before="0"/>
        <w:jc w:val="center"/>
        <w:rPr>
          <w:rFonts w:ascii="Calibri" w:hAnsi="Calibri" w:cs="Calibri"/>
          <w:sz w:val="24"/>
          <w:szCs w:val="24"/>
          <w:lang w:val="es-MX"/>
        </w:rPr>
      </w:pPr>
    </w:p>
    <w:p w14:paraId="52E3FCAE" w14:textId="540AE46E" w:rsidR="00A96D79" w:rsidRPr="002D7E42" w:rsidRDefault="002D7E42" w:rsidP="00121888">
      <w:pPr>
        <w:pStyle w:val="Documento1"/>
        <w:keepNext w:val="0"/>
        <w:keepLines w:val="0"/>
        <w:tabs>
          <w:tab w:val="clear" w:pos="-720"/>
        </w:tabs>
        <w:suppressAutoHyphens w:val="0"/>
        <w:spacing w:after="60"/>
        <w:jc w:val="center"/>
        <w:rPr>
          <w:rFonts w:ascii="Calibri" w:hAnsi="Calibri" w:cs="Calibri"/>
          <w:b/>
          <w:bCs/>
          <w:szCs w:val="24"/>
          <w:lang w:val="es-ES_tradnl"/>
        </w:rPr>
      </w:pPr>
      <w:r>
        <w:rPr>
          <w:rFonts w:ascii="Calibri" w:hAnsi="Calibri" w:cs="Calibri"/>
          <w:b/>
          <w:bCs/>
          <w:szCs w:val="24"/>
          <w:lang w:val="es-ES_tradnl"/>
        </w:rPr>
        <w:t>ENERO</w:t>
      </w:r>
      <w:r w:rsidR="00265867" w:rsidRPr="002D7E42">
        <w:rPr>
          <w:rFonts w:ascii="Calibri" w:hAnsi="Calibri" w:cs="Calibri"/>
          <w:b/>
          <w:bCs/>
          <w:szCs w:val="24"/>
          <w:lang w:val="es-ES_tradnl"/>
        </w:rPr>
        <w:t xml:space="preserve"> </w:t>
      </w:r>
      <w:r w:rsidR="00F84CD5" w:rsidRPr="002D7E42">
        <w:rPr>
          <w:rFonts w:ascii="Calibri" w:hAnsi="Calibri" w:cs="Calibri"/>
          <w:b/>
          <w:bCs/>
          <w:szCs w:val="24"/>
          <w:lang w:val="es-ES_tradnl"/>
        </w:rPr>
        <w:t xml:space="preserve">DE </w:t>
      </w:r>
      <w:r w:rsidR="000D7F09" w:rsidRPr="002D7E42">
        <w:rPr>
          <w:rFonts w:ascii="Calibri" w:hAnsi="Calibri" w:cs="Calibri"/>
          <w:b/>
          <w:bCs/>
          <w:szCs w:val="24"/>
          <w:lang w:val="es-ES_tradnl"/>
        </w:rPr>
        <w:t>202</w:t>
      </w:r>
      <w:r>
        <w:rPr>
          <w:rFonts w:ascii="Calibri" w:hAnsi="Calibri" w:cs="Calibri"/>
          <w:b/>
          <w:bCs/>
          <w:szCs w:val="24"/>
          <w:lang w:val="es-ES_tradnl"/>
        </w:rPr>
        <w:t>2</w:t>
      </w:r>
    </w:p>
    <w:p w14:paraId="0F61935A" w14:textId="77777777" w:rsidR="00BA1F6E" w:rsidRPr="002D7E42" w:rsidRDefault="00BA1F6E" w:rsidP="00121888">
      <w:pPr>
        <w:pStyle w:val="Documento1"/>
        <w:keepNext w:val="0"/>
        <w:keepLines w:val="0"/>
        <w:tabs>
          <w:tab w:val="clear" w:pos="-720"/>
        </w:tabs>
        <w:suppressAutoHyphens w:val="0"/>
        <w:spacing w:after="60"/>
        <w:jc w:val="center"/>
        <w:rPr>
          <w:rFonts w:ascii="Calibri" w:hAnsi="Calibri" w:cs="Calibri"/>
          <w:b/>
          <w:bCs/>
          <w:szCs w:val="24"/>
          <w:lang w:val="es-ES_tradnl"/>
        </w:rPr>
      </w:pPr>
    </w:p>
    <w:p w14:paraId="2D5EAC01" w14:textId="77777777" w:rsidR="00BF034D" w:rsidRPr="002D7E42" w:rsidRDefault="00BF034D" w:rsidP="00121888">
      <w:pPr>
        <w:pStyle w:val="Documento1"/>
        <w:keepNext w:val="0"/>
        <w:keepLines w:val="0"/>
        <w:tabs>
          <w:tab w:val="clear" w:pos="-720"/>
        </w:tabs>
        <w:suppressAutoHyphens w:val="0"/>
        <w:spacing w:after="60"/>
        <w:jc w:val="center"/>
        <w:rPr>
          <w:rFonts w:ascii="Calibri" w:hAnsi="Calibri" w:cs="Calibri"/>
          <w:b/>
          <w:bCs/>
          <w:szCs w:val="24"/>
          <w:lang w:val="es-ES_tradnl"/>
        </w:rPr>
        <w:sectPr w:rsidR="00BF034D" w:rsidRPr="002D7E42" w:rsidSect="00BF034D">
          <w:headerReference w:type="default" r:id="rId12"/>
          <w:footerReference w:type="default" r:id="rId13"/>
          <w:pgSz w:w="12242" w:h="15842" w:code="1"/>
          <w:pgMar w:top="1418" w:right="1469" w:bottom="1418" w:left="1418" w:header="720" w:footer="510" w:gutter="0"/>
          <w:pgNumType w:start="1"/>
          <w:cols w:space="720"/>
          <w:titlePg/>
          <w:docGrid w:linePitch="360"/>
        </w:sectPr>
      </w:pPr>
    </w:p>
    <w:p w14:paraId="23F960B5" w14:textId="77777777" w:rsidR="00BA1F6E" w:rsidRPr="002D7E42" w:rsidRDefault="00145A6C" w:rsidP="00121888">
      <w:pPr>
        <w:pStyle w:val="Documento1"/>
        <w:keepNext w:val="0"/>
        <w:keepLines w:val="0"/>
        <w:tabs>
          <w:tab w:val="clear" w:pos="-720"/>
        </w:tabs>
        <w:suppressAutoHyphens w:val="0"/>
        <w:spacing w:after="60"/>
        <w:jc w:val="center"/>
        <w:rPr>
          <w:rFonts w:ascii="Calibri" w:hAnsi="Calibri" w:cs="Calibri"/>
          <w:b/>
          <w:bCs/>
          <w:szCs w:val="24"/>
          <w:lang w:val="es-ES_tradnl"/>
        </w:rPr>
      </w:pPr>
      <w:r w:rsidRPr="002D7E42">
        <w:rPr>
          <w:rFonts w:ascii="Calibri" w:hAnsi="Calibri" w:cs="Calibri"/>
          <w:b/>
          <w:bCs/>
          <w:szCs w:val="24"/>
          <w:lang w:val="es-ES_tradnl"/>
        </w:rPr>
        <w:lastRenderedPageBreak/>
        <w:t>Í</w:t>
      </w:r>
      <w:r w:rsidR="00BA1F6E" w:rsidRPr="002D7E42">
        <w:rPr>
          <w:rFonts w:ascii="Calibri" w:hAnsi="Calibri" w:cs="Calibri"/>
          <w:b/>
          <w:bCs/>
          <w:szCs w:val="24"/>
          <w:lang w:val="es-ES_tradnl"/>
        </w:rPr>
        <w:t>NDICE</w:t>
      </w:r>
    </w:p>
    <w:p w14:paraId="30FFB807" w14:textId="77777777" w:rsidR="005441A9" w:rsidRPr="002D7E42" w:rsidRDefault="005441A9" w:rsidP="00121888">
      <w:pPr>
        <w:pStyle w:val="Documento1"/>
        <w:keepNext w:val="0"/>
        <w:keepLines w:val="0"/>
        <w:tabs>
          <w:tab w:val="clear" w:pos="-720"/>
        </w:tabs>
        <w:suppressAutoHyphens w:val="0"/>
        <w:spacing w:after="60"/>
        <w:jc w:val="center"/>
        <w:rPr>
          <w:rFonts w:ascii="Calibri" w:hAnsi="Calibri" w:cs="Calibri"/>
          <w:b/>
          <w:bCs/>
          <w:szCs w:val="24"/>
          <w:lang w:val="es-ES_tradnl"/>
        </w:rPr>
      </w:pPr>
    </w:p>
    <w:p w14:paraId="5D43A7D4" w14:textId="77777777" w:rsidR="00FD6D2F" w:rsidRPr="002D7E42" w:rsidRDefault="00FD6D2F" w:rsidP="00121888">
      <w:pPr>
        <w:spacing w:after="60"/>
        <w:rPr>
          <w:rFonts w:asciiTheme="minorHAnsi" w:hAnsiTheme="minorHAnsi" w:cstheme="minorHAnsi"/>
          <w:sz w:val="24"/>
          <w:szCs w:val="24"/>
        </w:rPr>
      </w:pPr>
    </w:p>
    <w:sdt>
      <w:sdtPr>
        <w:rPr>
          <w:rFonts w:ascii="Times New Roman" w:hAnsi="Times New Roman"/>
          <w:b w:val="0"/>
          <w:bCs w:val="0"/>
          <w:color w:val="auto"/>
          <w:sz w:val="20"/>
          <w:szCs w:val="20"/>
          <w:lang w:eastAsia="es-ES"/>
        </w:rPr>
        <w:id w:val="997002739"/>
        <w:docPartObj>
          <w:docPartGallery w:val="Table of Contents"/>
          <w:docPartUnique/>
        </w:docPartObj>
      </w:sdtPr>
      <w:sdtEndPr/>
      <w:sdtContent>
        <w:p w14:paraId="078A4E34" w14:textId="77777777" w:rsidR="00FD6D2F" w:rsidRPr="002D7E42" w:rsidRDefault="00FD6D2F">
          <w:pPr>
            <w:pStyle w:val="TtuloTDC"/>
            <w:rPr>
              <w:rFonts w:asciiTheme="minorHAnsi" w:hAnsiTheme="minorHAnsi" w:cstheme="minorHAnsi"/>
              <w:b w:val="0"/>
              <w:bCs w:val="0"/>
              <w:color w:val="auto"/>
            </w:rPr>
          </w:pPr>
        </w:p>
        <w:p w14:paraId="47E3A5A5" w14:textId="61731051" w:rsidR="009F3B53" w:rsidRPr="002D7E42" w:rsidRDefault="00FD6D2F">
          <w:pPr>
            <w:pStyle w:val="TDC1"/>
            <w:rPr>
              <w:rFonts w:asciiTheme="minorHAnsi" w:eastAsiaTheme="minorEastAsia" w:hAnsiTheme="minorHAnsi" w:cstheme="minorBidi"/>
              <w:noProof/>
              <w:sz w:val="22"/>
              <w:szCs w:val="22"/>
              <w:lang w:val="es-MX" w:eastAsia="es-MX"/>
            </w:rPr>
          </w:pPr>
          <w:r w:rsidRPr="002D7E42">
            <w:rPr>
              <w:rFonts w:asciiTheme="minorHAnsi" w:hAnsiTheme="minorHAnsi" w:cstheme="minorHAnsi"/>
            </w:rPr>
            <w:fldChar w:fldCharType="begin"/>
          </w:r>
          <w:r w:rsidRPr="002D7E42">
            <w:rPr>
              <w:rFonts w:asciiTheme="minorHAnsi" w:hAnsiTheme="minorHAnsi" w:cstheme="minorHAnsi"/>
            </w:rPr>
            <w:instrText xml:space="preserve"> TOC \o "1-3" \h \z \u </w:instrText>
          </w:r>
          <w:r w:rsidRPr="002D7E42">
            <w:rPr>
              <w:rFonts w:asciiTheme="minorHAnsi" w:hAnsiTheme="minorHAnsi" w:cstheme="minorHAnsi"/>
            </w:rPr>
            <w:fldChar w:fldCharType="separate"/>
          </w:r>
          <w:hyperlink w:anchor="_Toc82527011" w:history="1">
            <w:r w:rsidR="009F3B53" w:rsidRPr="002D7E42">
              <w:rPr>
                <w:rStyle w:val="Hipervnculo"/>
                <w:noProof/>
                <w:color w:val="auto"/>
              </w:rPr>
              <w:t>1.</w:t>
            </w:r>
            <w:r w:rsidR="009F3B53" w:rsidRPr="002D7E42">
              <w:rPr>
                <w:rFonts w:asciiTheme="minorHAnsi" w:eastAsiaTheme="minorEastAsia" w:hAnsiTheme="minorHAnsi" w:cstheme="minorBidi"/>
                <w:noProof/>
                <w:sz w:val="22"/>
                <w:szCs w:val="22"/>
                <w:lang w:val="es-MX" w:eastAsia="es-MX"/>
              </w:rPr>
              <w:tab/>
            </w:r>
            <w:r w:rsidR="009F3B53" w:rsidRPr="002D7E42">
              <w:rPr>
                <w:rStyle w:val="Hipervnculo"/>
                <w:noProof/>
                <w:color w:val="auto"/>
              </w:rPr>
              <w:t>GENERALIDADES</w:t>
            </w:r>
            <w:r w:rsidR="009F3B53">
              <w:rPr>
                <w:rStyle w:val="Hipervnculo"/>
                <w:noProof/>
                <w:webHidden/>
                <w:color w:val="auto"/>
              </w:rPr>
              <w:tab/>
            </w:r>
            <w:r w:rsidR="009F3B53" w:rsidRPr="002D7E42">
              <w:rPr>
                <w:noProof/>
                <w:webHidden/>
              </w:rPr>
              <w:fldChar w:fldCharType="begin"/>
            </w:r>
            <w:r w:rsidR="009F3B53" w:rsidRPr="002D7E42">
              <w:rPr>
                <w:noProof/>
                <w:webHidden/>
              </w:rPr>
              <w:instrText xml:space="preserve"> PAGEREF _Toc82527011 \h </w:instrText>
            </w:r>
            <w:r w:rsidR="009F3B53" w:rsidRPr="002D7E42">
              <w:rPr>
                <w:noProof/>
                <w:webHidden/>
              </w:rPr>
            </w:r>
            <w:r w:rsidR="009F3B53" w:rsidRPr="002D7E42">
              <w:rPr>
                <w:noProof/>
                <w:webHidden/>
              </w:rPr>
              <w:fldChar w:fldCharType="separate"/>
            </w:r>
            <w:r w:rsidR="00334C82">
              <w:rPr>
                <w:noProof/>
                <w:webHidden/>
              </w:rPr>
              <w:t>1</w:t>
            </w:r>
            <w:r w:rsidR="009F3B53" w:rsidRPr="002D7E42">
              <w:rPr>
                <w:noProof/>
                <w:webHidden/>
              </w:rPr>
              <w:fldChar w:fldCharType="end"/>
            </w:r>
          </w:hyperlink>
        </w:p>
        <w:p w14:paraId="03567E91" w14:textId="020483A1" w:rsidR="009F3B53" w:rsidRPr="002D7E42" w:rsidRDefault="003651FE">
          <w:pPr>
            <w:pStyle w:val="TDC1"/>
            <w:rPr>
              <w:rFonts w:asciiTheme="minorHAnsi" w:eastAsiaTheme="minorEastAsia" w:hAnsiTheme="minorHAnsi" w:cstheme="minorBidi"/>
              <w:noProof/>
              <w:sz w:val="22"/>
              <w:szCs w:val="22"/>
              <w:lang w:val="es-MX" w:eastAsia="es-MX"/>
            </w:rPr>
          </w:pPr>
          <w:hyperlink w:anchor="_Toc82527012" w:history="1">
            <w:r w:rsidR="009F3B53" w:rsidRPr="002D7E42">
              <w:rPr>
                <w:rStyle w:val="Hipervnculo"/>
                <w:rFonts w:cs="Arial"/>
                <w:noProof/>
                <w:color w:val="auto"/>
              </w:rPr>
              <w:t>2.</w:t>
            </w:r>
            <w:r w:rsidR="009F3B53" w:rsidRPr="002D7E42">
              <w:rPr>
                <w:rFonts w:asciiTheme="minorHAnsi" w:eastAsiaTheme="minorEastAsia" w:hAnsiTheme="minorHAnsi" w:cstheme="minorBidi"/>
                <w:noProof/>
                <w:sz w:val="22"/>
                <w:szCs w:val="22"/>
                <w:lang w:val="es-MX" w:eastAsia="es-MX"/>
              </w:rPr>
              <w:tab/>
            </w:r>
            <w:r w:rsidR="009F3B53" w:rsidRPr="002D7E42">
              <w:rPr>
                <w:rStyle w:val="Hipervnculo"/>
                <w:noProof/>
                <w:color w:val="auto"/>
              </w:rPr>
              <w:t>OBJETIVO</w:t>
            </w:r>
            <w:r w:rsidR="009F3B53" w:rsidRPr="002D7E42">
              <w:rPr>
                <w:noProof/>
                <w:webHidden/>
              </w:rPr>
              <w:tab/>
            </w:r>
            <w:r w:rsidR="009F3B53" w:rsidRPr="002D7E42">
              <w:rPr>
                <w:noProof/>
                <w:webHidden/>
              </w:rPr>
              <w:fldChar w:fldCharType="begin"/>
            </w:r>
            <w:r w:rsidR="009F3B53" w:rsidRPr="002D7E42">
              <w:rPr>
                <w:noProof/>
                <w:webHidden/>
              </w:rPr>
              <w:instrText xml:space="preserve"> PAGEREF _Toc82527012 \h </w:instrText>
            </w:r>
            <w:r w:rsidR="009F3B53" w:rsidRPr="002D7E42">
              <w:rPr>
                <w:noProof/>
                <w:webHidden/>
              </w:rPr>
            </w:r>
            <w:r w:rsidR="009F3B53" w:rsidRPr="002D7E42">
              <w:rPr>
                <w:noProof/>
                <w:webHidden/>
              </w:rPr>
              <w:fldChar w:fldCharType="separate"/>
            </w:r>
            <w:r w:rsidR="00334C82">
              <w:rPr>
                <w:noProof/>
                <w:webHidden/>
              </w:rPr>
              <w:t>1</w:t>
            </w:r>
            <w:r w:rsidR="009F3B53" w:rsidRPr="002D7E42">
              <w:rPr>
                <w:noProof/>
                <w:webHidden/>
              </w:rPr>
              <w:fldChar w:fldCharType="end"/>
            </w:r>
          </w:hyperlink>
        </w:p>
        <w:p w14:paraId="28422910" w14:textId="17FDC233" w:rsidR="009F3B53" w:rsidRPr="002D7E42" w:rsidRDefault="003651FE">
          <w:pPr>
            <w:pStyle w:val="TDC1"/>
            <w:rPr>
              <w:rFonts w:asciiTheme="minorHAnsi" w:eastAsiaTheme="minorEastAsia" w:hAnsiTheme="minorHAnsi" w:cstheme="minorBidi"/>
              <w:noProof/>
              <w:sz w:val="22"/>
              <w:szCs w:val="22"/>
              <w:lang w:val="es-MX" w:eastAsia="es-MX"/>
            </w:rPr>
          </w:pPr>
          <w:hyperlink w:anchor="_Toc82527013" w:history="1">
            <w:r w:rsidR="009F3B53" w:rsidRPr="002D7E42">
              <w:rPr>
                <w:rStyle w:val="Hipervnculo"/>
                <w:noProof/>
                <w:color w:val="auto"/>
              </w:rPr>
              <w:t>3.</w:t>
            </w:r>
            <w:r w:rsidR="009F3B53" w:rsidRPr="002D7E42">
              <w:rPr>
                <w:rFonts w:asciiTheme="minorHAnsi" w:eastAsiaTheme="minorEastAsia" w:hAnsiTheme="minorHAnsi" w:cstheme="minorBidi"/>
                <w:noProof/>
                <w:sz w:val="22"/>
                <w:szCs w:val="22"/>
                <w:lang w:val="es-MX" w:eastAsia="es-MX"/>
              </w:rPr>
              <w:tab/>
            </w:r>
            <w:r w:rsidR="009F3B53" w:rsidRPr="002D7E42">
              <w:rPr>
                <w:rStyle w:val="Hipervnculo"/>
                <w:noProof/>
                <w:color w:val="auto"/>
              </w:rPr>
              <w:t>DEFINICIONES</w:t>
            </w:r>
            <w:r w:rsidR="009F3B53" w:rsidRPr="002D7E42">
              <w:rPr>
                <w:noProof/>
                <w:webHidden/>
              </w:rPr>
              <w:tab/>
            </w:r>
            <w:r w:rsidR="009F3B53" w:rsidRPr="002D7E42">
              <w:rPr>
                <w:noProof/>
                <w:webHidden/>
              </w:rPr>
              <w:fldChar w:fldCharType="begin"/>
            </w:r>
            <w:r w:rsidR="009F3B53" w:rsidRPr="002D7E42">
              <w:rPr>
                <w:noProof/>
                <w:webHidden/>
              </w:rPr>
              <w:instrText xml:space="preserve"> PAGEREF _Toc82527013 \h </w:instrText>
            </w:r>
            <w:r w:rsidR="009F3B53" w:rsidRPr="002D7E42">
              <w:rPr>
                <w:noProof/>
                <w:webHidden/>
              </w:rPr>
            </w:r>
            <w:r w:rsidR="009F3B53" w:rsidRPr="002D7E42">
              <w:rPr>
                <w:noProof/>
                <w:webHidden/>
              </w:rPr>
              <w:fldChar w:fldCharType="separate"/>
            </w:r>
            <w:r w:rsidR="00334C82">
              <w:rPr>
                <w:noProof/>
                <w:webHidden/>
              </w:rPr>
              <w:t>1</w:t>
            </w:r>
            <w:r w:rsidR="009F3B53" w:rsidRPr="002D7E42">
              <w:rPr>
                <w:noProof/>
                <w:webHidden/>
              </w:rPr>
              <w:fldChar w:fldCharType="end"/>
            </w:r>
          </w:hyperlink>
        </w:p>
        <w:p w14:paraId="0D2E20FC" w14:textId="62CCF5FC" w:rsidR="009F3B53" w:rsidRPr="002D7E42" w:rsidRDefault="003651FE">
          <w:pPr>
            <w:pStyle w:val="TDC1"/>
            <w:rPr>
              <w:rFonts w:asciiTheme="minorHAnsi" w:eastAsiaTheme="minorEastAsia" w:hAnsiTheme="minorHAnsi" w:cstheme="minorBidi"/>
              <w:noProof/>
              <w:sz w:val="22"/>
              <w:szCs w:val="22"/>
              <w:lang w:val="es-MX" w:eastAsia="es-MX"/>
            </w:rPr>
          </w:pPr>
          <w:hyperlink w:anchor="_Toc82527014" w:history="1">
            <w:r w:rsidR="009F3B53" w:rsidRPr="002D7E42">
              <w:rPr>
                <w:rStyle w:val="Hipervnculo"/>
                <w:noProof/>
                <w:color w:val="auto"/>
              </w:rPr>
              <w:t>4.</w:t>
            </w:r>
            <w:r w:rsidR="009F3B53" w:rsidRPr="002D7E42">
              <w:rPr>
                <w:rFonts w:asciiTheme="minorHAnsi" w:eastAsiaTheme="minorEastAsia" w:hAnsiTheme="minorHAnsi" w:cstheme="minorBidi"/>
                <w:noProof/>
                <w:sz w:val="22"/>
                <w:szCs w:val="22"/>
                <w:lang w:val="es-MX" w:eastAsia="es-MX"/>
              </w:rPr>
              <w:tab/>
            </w:r>
            <w:r w:rsidR="009F3B53" w:rsidRPr="002D7E42">
              <w:rPr>
                <w:rStyle w:val="Hipervnculo"/>
                <w:noProof/>
                <w:color w:val="auto"/>
              </w:rPr>
              <w:t>NORMAS GENERALES</w:t>
            </w:r>
            <w:r w:rsidR="009F3B53" w:rsidRPr="002D7E42">
              <w:rPr>
                <w:noProof/>
                <w:webHidden/>
              </w:rPr>
              <w:tab/>
            </w:r>
            <w:r w:rsidR="009F3B53" w:rsidRPr="002D7E42">
              <w:rPr>
                <w:noProof/>
                <w:webHidden/>
              </w:rPr>
              <w:fldChar w:fldCharType="begin"/>
            </w:r>
            <w:r w:rsidR="009F3B53" w:rsidRPr="002D7E42">
              <w:rPr>
                <w:noProof/>
                <w:webHidden/>
              </w:rPr>
              <w:instrText xml:space="preserve"> PAGEREF _Toc82527014 \h </w:instrText>
            </w:r>
            <w:r w:rsidR="009F3B53" w:rsidRPr="002D7E42">
              <w:rPr>
                <w:noProof/>
                <w:webHidden/>
              </w:rPr>
            </w:r>
            <w:r w:rsidR="009F3B53" w:rsidRPr="002D7E42">
              <w:rPr>
                <w:noProof/>
                <w:webHidden/>
              </w:rPr>
              <w:fldChar w:fldCharType="separate"/>
            </w:r>
            <w:r w:rsidR="00334C82">
              <w:rPr>
                <w:noProof/>
                <w:webHidden/>
              </w:rPr>
              <w:t>2</w:t>
            </w:r>
            <w:r w:rsidR="009F3B53" w:rsidRPr="002D7E42">
              <w:rPr>
                <w:noProof/>
                <w:webHidden/>
              </w:rPr>
              <w:fldChar w:fldCharType="end"/>
            </w:r>
          </w:hyperlink>
        </w:p>
        <w:p w14:paraId="3DB412AD" w14:textId="339C13F5" w:rsidR="009F3B53" w:rsidRPr="002D7E42" w:rsidRDefault="003651FE">
          <w:pPr>
            <w:pStyle w:val="TDC1"/>
            <w:rPr>
              <w:rStyle w:val="Hipervnculo"/>
              <w:noProof/>
              <w:color w:val="auto"/>
            </w:rPr>
          </w:pPr>
          <w:hyperlink w:anchor="_Toc82527015" w:history="1">
            <w:r w:rsidR="009F3B53" w:rsidRPr="002D7E42">
              <w:rPr>
                <w:rStyle w:val="Hipervnculo"/>
                <w:noProof/>
                <w:color w:val="auto"/>
              </w:rPr>
              <w:t>5.</w:t>
            </w:r>
            <w:r w:rsidR="009F3B53" w:rsidRPr="002D7E42">
              <w:rPr>
                <w:rFonts w:asciiTheme="minorHAnsi" w:eastAsiaTheme="minorEastAsia" w:hAnsiTheme="minorHAnsi" w:cstheme="minorBidi"/>
                <w:noProof/>
                <w:sz w:val="22"/>
                <w:szCs w:val="22"/>
                <w:lang w:val="es-MX" w:eastAsia="es-MX"/>
              </w:rPr>
              <w:tab/>
            </w:r>
            <w:r w:rsidR="009F3B53" w:rsidRPr="002D7E42">
              <w:rPr>
                <w:rStyle w:val="Hipervnculo"/>
                <w:noProof/>
                <w:color w:val="auto"/>
              </w:rPr>
              <w:t>NORMAS ESPECÍFICAS</w:t>
            </w:r>
            <w:r w:rsidR="009F3B53" w:rsidRPr="002D7E42">
              <w:rPr>
                <w:noProof/>
                <w:webHidden/>
              </w:rPr>
              <w:tab/>
            </w:r>
            <w:r w:rsidR="009F3B53" w:rsidRPr="002D7E42">
              <w:rPr>
                <w:noProof/>
                <w:webHidden/>
              </w:rPr>
              <w:fldChar w:fldCharType="begin"/>
            </w:r>
            <w:r w:rsidR="009F3B53" w:rsidRPr="002D7E42">
              <w:rPr>
                <w:noProof/>
                <w:webHidden/>
              </w:rPr>
              <w:instrText xml:space="preserve"> PAGEREF _Toc82527015 \h </w:instrText>
            </w:r>
            <w:r w:rsidR="009F3B53" w:rsidRPr="002D7E42">
              <w:rPr>
                <w:noProof/>
                <w:webHidden/>
              </w:rPr>
            </w:r>
            <w:r w:rsidR="009F3B53" w:rsidRPr="002D7E42">
              <w:rPr>
                <w:noProof/>
                <w:webHidden/>
              </w:rPr>
              <w:fldChar w:fldCharType="separate"/>
            </w:r>
            <w:r w:rsidR="00334C82">
              <w:rPr>
                <w:noProof/>
                <w:webHidden/>
              </w:rPr>
              <w:t>3</w:t>
            </w:r>
            <w:r w:rsidR="009F3B53" w:rsidRPr="002D7E42">
              <w:rPr>
                <w:noProof/>
                <w:webHidden/>
              </w:rPr>
              <w:fldChar w:fldCharType="end"/>
            </w:r>
          </w:hyperlink>
        </w:p>
        <w:p w14:paraId="073F7BF7" w14:textId="3A83C979" w:rsidR="009F3B53" w:rsidRPr="002D7E42" w:rsidRDefault="009F3B53" w:rsidP="009F3B53">
          <w:pPr>
            <w:rPr>
              <w:rFonts w:eastAsiaTheme="minorEastAsia"/>
              <w:noProof/>
            </w:rPr>
          </w:pPr>
          <w:r w:rsidRPr="002D7E42">
            <w:rPr>
              <w:rFonts w:eastAsiaTheme="minorEastAsia"/>
              <w:noProof/>
            </w:rPr>
            <w:t>5.1</w:t>
          </w:r>
          <w:r w:rsidRPr="002D7E42">
            <w:rPr>
              <w:rFonts w:eastAsiaTheme="minorEastAsia"/>
              <w:noProof/>
            </w:rPr>
            <w:tab/>
            <w:t xml:space="preserve">Solicitud de </w:t>
          </w:r>
          <w:r w:rsidR="0066365F" w:rsidRPr="002D7E42">
            <w:rPr>
              <w:rFonts w:eastAsiaTheme="minorEastAsia"/>
              <w:noProof/>
            </w:rPr>
            <w:t>N</w:t>
          </w:r>
          <w:r w:rsidRPr="002D7E42">
            <w:rPr>
              <w:rFonts w:eastAsiaTheme="minorEastAsia"/>
              <w:noProof/>
            </w:rPr>
            <w:t xml:space="preserve">uevos </w:t>
          </w:r>
          <w:r w:rsidR="0066365F" w:rsidRPr="002D7E42">
            <w:rPr>
              <w:rFonts w:eastAsiaTheme="minorEastAsia"/>
              <w:noProof/>
            </w:rPr>
            <w:t>P</w:t>
          </w:r>
          <w:r w:rsidRPr="002D7E42">
            <w:rPr>
              <w:rFonts w:eastAsiaTheme="minorEastAsia"/>
              <w:noProof/>
            </w:rPr>
            <w:t xml:space="preserve">roductos y </w:t>
          </w:r>
          <w:r w:rsidR="0066365F" w:rsidRPr="002D7E42">
            <w:rPr>
              <w:rFonts w:eastAsiaTheme="minorEastAsia"/>
              <w:noProof/>
            </w:rPr>
            <w:t>S</w:t>
          </w:r>
          <w:r w:rsidRPr="002D7E42">
            <w:rPr>
              <w:rFonts w:eastAsiaTheme="minorEastAsia"/>
              <w:noProof/>
            </w:rPr>
            <w:t xml:space="preserve">ervicios </w:t>
          </w:r>
          <w:r w:rsidR="0066365F" w:rsidRPr="002D7E42">
            <w:rPr>
              <w:rFonts w:eastAsiaTheme="minorEastAsia"/>
              <w:noProof/>
            </w:rPr>
            <w:t>F</w:t>
          </w:r>
          <w:r w:rsidRPr="002D7E42">
            <w:rPr>
              <w:rFonts w:eastAsiaTheme="minorEastAsia"/>
              <w:noProof/>
            </w:rPr>
            <w:t>inancieros</w:t>
          </w:r>
          <w:r w:rsidR="0066365F" w:rsidRPr="002D7E42">
            <w:rPr>
              <w:rFonts w:eastAsiaTheme="minorEastAsia"/>
              <w:noProof/>
            </w:rPr>
            <w:t>……………………………………………………</w:t>
          </w:r>
          <w:r w:rsidR="00CD0CDC">
            <w:rPr>
              <w:rFonts w:eastAsiaTheme="minorEastAsia"/>
              <w:noProof/>
            </w:rPr>
            <w:t>..</w:t>
          </w:r>
          <w:r w:rsidR="0066365F" w:rsidRPr="002D7E42">
            <w:rPr>
              <w:rFonts w:eastAsiaTheme="minorEastAsia"/>
              <w:noProof/>
            </w:rPr>
            <w:t>3</w:t>
          </w:r>
          <w:bookmarkStart w:id="0" w:name="_GoBack"/>
          <w:bookmarkEnd w:id="0"/>
        </w:p>
        <w:p w14:paraId="5C186F0B" w14:textId="6E349B99" w:rsidR="009F3B53" w:rsidRPr="002D7E42" w:rsidRDefault="009F3B53" w:rsidP="009F3B53">
          <w:pPr>
            <w:rPr>
              <w:rFonts w:eastAsiaTheme="minorEastAsia"/>
              <w:noProof/>
            </w:rPr>
          </w:pPr>
          <w:r w:rsidRPr="002D7E42">
            <w:rPr>
              <w:rFonts w:eastAsiaTheme="minorEastAsia"/>
              <w:noProof/>
            </w:rPr>
            <w:t>5.2</w:t>
          </w:r>
          <w:r w:rsidRPr="002D7E42">
            <w:rPr>
              <w:rFonts w:eastAsiaTheme="minorEastAsia"/>
              <w:noProof/>
            </w:rPr>
            <w:tab/>
            <w:t>Documentación</w:t>
          </w:r>
          <w:r w:rsidR="0066365F" w:rsidRPr="002D7E42">
            <w:rPr>
              <w:rFonts w:eastAsiaTheme="minorEastAsia"/>
              <w:noProof/>
            </w:rPr>
            <w:t>…………………………………………………………………………………………….</w:t>
          </w:r>
          <w:r w:rsidR="00341F88">
            <w:rPr>
              <w:rFonts w:eastAsiaTheme="minorEastAsia"/>
              <w:noProof/>
            </w:rPr>
            <w:t>....</w:t>
          </w:r>
          <w:r w:rsidR="0066365F" w:rsidRPr="002D7E42">
            <w:rPr>
              <w:rFonts w:eastAsiaTheme="minorEastAsia"/>
              <w:noProof/>
            </w:rPr>
            <w:t>3</w:t>
          </w:r>
        </w:p>
        <w:p w14:paraId="061CFEBB" w14:textId="7EAA55CF" w:rsidR="009F3B53" w:rsidRPr="002D7E42" w:rsidRDefault="009F3B53" w:rsidP="009F3B53">
          <w:pPr>
            <w:rPr>
              <w:rFonts w:eastAsiaTheme="minorEastAsia"/>
              <w:noProof/>
            </w:rPr>
          </w:pPr>
          <w:r w:rsidRPr="002D7E42">
            <w:rPr>
              <w:rFonts w:eastAsiaTheme="minorEastAsia"/>
              <w:noProof/>
            </w:rPr>
            <w:t>5.3</w:t>
          </w:r>
          <w:r w:rsidRPr="002D7E42">
            <w:rPr>
              <w:rFonts w:eastAsiaTheme="minorEastAsia"/>
              <w:noProof/>
            </w:rPr>
            <w:tab/>
            <w:t>Análisis de la Solicitud</w:t>
          </w:r>
          <w:r w:rsidR="0066365F" w:rsidRPr="002D7E42">
            <w:rPr>
              <w:rFonts w:eastAsiaTheme="minorEastAsia"/>
              <w:noProof/>
            </w:rPr>
            <w:t>……………………………………………………………………………………</w:t>
          </w:r>
          <w:r w:rsidR="00341F88">
            <w:rPr>
              <w:rFonts w:eastAsiaTheme="minorEastAsia"/>
              <w:noProof/>
            </w:rPr>
            <w:t>…</w:t>
          </w:r>
          <w:r w:rsidR="0066365F" w:rsidRPr="002D7E42">
            <w:rPr>
              <w:rFonts w:eastAsiaTheme="minorEastAsia"/>
              <w:noProof/>
            </w:rPr>
            <w:t xml:space="preserve"> 5</w:t>
          </w:r>
        </w:p>
        <w:p w14:paraId="5A64909C" w14:textId="4F50B4C4" w:rsidR="009F3B53" w:rsidRPr="002D7E42" w:rsidRDefault="009F3B53" w:rsidP="009F3B53">
          <w:pPr>
            <w:rPr>
              <w:rFonts w:eastAsiaTheme="minorEastAsia"/>
              <w:noProof/>
            </w:rPr>
          </w:pPr>
          <w:r w:rsidRPr="002D7E42">
            <w:rPr>
              <w:rFonts w:eastAsiaTheme="minorEastAsia"/>
              <w:noProof/>
            </w:rPr>
            <w:t>5.4</w:t>
          </w:r>
          <w:r w:rsidRPr="002D7E42">
            <w:rPr>
              <w:rFonts w:eastAsiaTheme="minorEastAsia"/>
              <w:noProof/>
            </w:rPr>
            <w:tab/>
            <w:t>Procedimiento de Análisis de la Solicitud</w:t>
          </w:r>
          <w:r w:rsidR="0066365F" w:rsidRPr="002D7E42">
            <w:rPr>
              <w:rFonts w:eastAsiaTheme="minorEastAsia"/>
              <w:noProof/>
            </w:rPr>
            <w:t>……………………………………………………………….…</w:t>
          </w:r>
          <w:r w:rsidR="00341F88">
            <w:rPr>
              <w:rFonts w:eastAsiaTheme="minorEastAsia"/>
              <w:noProof/>
            </w:rPr>
            <w:t>...</w:t>
          </w:r>
          <w:r w:rsidR="0066365F" w:rsidRPr="002D7E42">
            <w:rPr>
              <w:rFonts w:eastAsiaTheme="minorEastAsia"/>
              <w:noProof/>
            </w:rPr>
            <w:t>5</w:t>
          </w:r>
        </w:p>
        <w:p w14:paraId="5F0AA959" w14:textId="778CC370" w:rsidR="009F3B53" w:rsidRPr="002D7E42" w:rsidRDefault="0066365F" w:rsidP="009F3B53">
          <w:pPr>
            <w:rPr>
              <w:rFonts w:eastAsiaTheme="minorEastAsia"/>
              <w:noProof/>
            </w:rPr>
          </w:pPr>
          <w:r w:rsidRPr="002D7E42">
            <w:rPr>
              <w:rFonts w:eastAsiaTheme="minorEastAsia"/>
              <w:noProof/>
            </w:rPr>
            <w:t>5.5</w:t>
          </w:r>
          <w:r w:rsidRPr="002D7E42">
            <w:rPr>
              <w:rFonts w:eastAsiaTheme="minorEastAsia"/>
              <w:noProof/>
            </w:rPr>
            <w:tab/>
            <w:t>Aprobación o Denegación……………………………………………………………………………….…</w:t>
          </w:r>
          <w:r w:rsidR="00341F88">
            <w:rPr>
              <w:rFonts w:eastAsiaTheme="minorEastAsia"/>
              <w:noProof/>
            </w:rPr>
            <w:t>...</w:t>
          </w:r>
          <w:r w:rsidRPr="002D7E42">
            <w:rPr>
              <w:rFonts w:eastAsiaTheme="minorEastAsia"/>
              <w:noProof/>
            </w:rPr>
            <w:t>7</w:t>
          </w:r>
        </w:p>
        <w:p w14:paraId="525C0024" w14:textId="77777777" w:rsidR="009F3B53" w:rsidRPr="002D7E42" w:rsidRDefault="009F3B53" w:rsidP="009F3B53">
          <w:pPr>
            <w:rPr>
              <w:rFonts w:eastAsiaTheme="minorEastAsia"/>
              <w:noProof/>
            </w:rPr>
          </w:pPr>
        </w:p>
        <w:p w14:paraId="403D5A5A" w14:textId="449365F8" w:rsidR="009F3B53" w:rsidRPr="002D7E42" w:rsidRDefault="003651FE">
          <w:pPr>
            <w:pStyle w:val="TDC1"/>
            <w:rPr>
              <w:rFonts w:asciiTheme="minorHAnsi" w:eastAsiaTheme="minorEastAsia" w:hAnsiTheme="minorHAnsi" w:cstheme="minorBidi"/>
              <w:noProof/>
              <w:sz w:val="22"/>
              <w:szCs w:val="22"/>
              <w:lang w:val="es-MX" w:eastAsia="es-MX"/>
            </w:rPr>
          </w:pPr>
          <w:hyperlink w:anchor="_Toc82527016" w:history="1">
            <w:r w:rsidR="009F3B53" w:rsidRPr="002D7E42">
              <w:rPr>
                <w:rStyle w:val="Hipervnculo"/>
                <w:noProof/>
                <w:color w:val="auto"/>
              </w:rPr>
              <w:t>6.</w:t>
            </w:r>
            <w:r w:rsidR="009F3B53" w:rsidRPr="002D7E42">
              <w:rPr>
                <w:rFonts w:asciiTheme="minorHAnsi" w:eastAsiaTheme="minorEastAsia" w:hAnsiTheme="minorHAnsi" w:cstheme="minorBidi"/>
                <w:noProof/>
                <w:sz w:val="22"/>
                <w:szCs w:val="22"/>
                <w:lang w:val="es-MX" w:eastAsia="es-MX"/>
              </w:rPr>
              <w:tab/>
            </w:r>
            <w:r w:rsidR="009F3B53" w:rsidRPr="002D7E42">
              <w:rPr>
                <w:rStyle w:val="Hipervnculo"/>
                <w:noProof/>
                <w:color w:val="auto"/>
              </w:rPr>
              <w:t>NOTIFICACIÓN A LA ENTIDAD</w:t>
            </w:r>
            <w:r w:rsidR="009F3B53" w:rsidRPr="002D7E42">
              <w:rPr>
                <w:noProof/>
                <w:webHidden/>
              </w:rPr>
              <w:tab/>
            </w:r>
            <w:r w:rsidR="009F3B53" w:rsidRPr="002D7E42">
              <w:rPr>
                <w:noProof/>
                <w:webHidden/>
              </w:rPr>
              <w:fldChar w:fldCharType="begin"/>
            </w:r>
            <w:r w:rsidR="009F3B53" w:rsidRPr="002D7E42">
              <w:rPr>
                <w:noProof/>
                <w:webHidden/>
              </w:rPr>
              <w:instrText xml:space="preserve"> PAGEREF _Toc82527016 \h </w:instrText>
            </w:r>
            <w:r w:rsidR="009F3B53" w:rsidRPr="002D7E42">
              <w:rPr>
                <w:noProof/>
                <w:webHidden/>
              </w:rPr>
            </w:r>
            <w:r w:rsidR="009F3B53" w:rsidRPr="002D7E42">
              <w:rPr>
                <w:noProof/>
                <w:webHidden/>
              </w:rPr>
              <w:fldChar w:fldCharType="separate"/>
            </w:r>
            <w:r w:rsidR="00334C82">
              <w:rPr>
                <w:noProof/>
                <w:webHidden/>
              </w:rPr>
              <w:t>7</w:t>
            </w:r>
            <w:r w:rsidR="009F3B53" w:rsidRPr="002D7E42">
              <w:rPr>
                <w:noProof/>
                <w:webHidden/>
              </w:rPr>
              <w:fldChar w:fldCharType="end"/>
            </w:r>
          </w:hyperlink>
        </w:p>
        <w:p w14:paraId="0CC010EE" w14:textId="6B52DAED" w:rsidR="009F3B53" w:rsidRPr="002D7E42" w:rsidRDefault="003651FE">
          <w:pPr>
            <w:pStyle w:val="TDC1"/>
            <w:rPr>
              <w:rFonts w:asciiTheme="minorHAnsi" w:eastAsiaTheme="minorEastAsia" w:hAnsiTheme="minorHAnsi" w:cstheme="minorBidi"/>
              <w:noProof/>
              <w:sz w:val="22"/>
              <w:szCs w:val="22"/>
              <w:lang w:val="es-MX" w:eastAsia="es-MX"/>
            </w:rPr>
          </w:pPr>
          <w:hyperlink w:anchor="_Toc82527017" w:history="1">
            <w:r w:rsidR="009F3B53" w:rsidRPr="002D7E42">
              <w:rPr>
                <w:rStyle w:val="Hipervnculo"/>
                <w:noProof/>
                <w:color w:val="auto"/>
              </w:rPr>
              <w:t>7.</w:t>
            </w:r>
            <w:r w:rsidR="009F3B53" w:rsidRPr="002D7E42">
              <w:rPr>
                <w:rFonts w:asciiTheme="minorHAnsi" w:eastAsiaTheme="minorEastAsia" w:hAnsiTheme="minorHAnsi" w:cstheme="minorBidi"/>
                <w:noProof/>
                <w:sz w:val="22"/>
                <w:szCs w:val="22"/>
                <w:lang w:val="es-MX" w:eastAsia="es-MX"/>
              </w:rPr>
              <w:tab/>
            </w:r>
            <w:r w:rsidR="009F3B53" w:rsidRPr="002D7E42">
              <w:rPr>
                <w:rStyle w:val="Hipervnculo"/>
                <w:noProof/>
                <w:color w:val="auto"/>
              </w:rPr>
              <w:t>SOLICITUDES SIN EFECTO</w:t>
            </w:r>
            <w:r w:rsidR="009F3B53" w:rsidRPr="002D7E42">
              <w:rPr>
                <w:noProof/>
                <w:webHidden/>
              </w:rPr>
              <w:tab/>
            </w:r>
            <w:r w:rsidR="009F3B53" w:rsidRPr="002D7E42">
              <w:rPr>
                <w:noProof/>
                <w:webHidden/>
              </w:rPr>
              <w:fldChar w:fldCharType="begin"/>
            </w:r>
            <w:r w:rsidR="009F3B53" w:rsidRPr="002D7E42">
              <w:rPr>
                <w:noProof/>
                <w:webHidden/>
              </w:rPr>
              <w:instrText xml:space="preserve"> PAGEREF _Toc82527017 \h </w:instrText>
            </w:r>
            <w:r w:rsidR="009F3B53" w:rsidRPr="002D7E42">
              <w:rPr>
                <w:noProof/>
                <w:webHidden/>
              </w:rPr>
            </w:r>
            <w:r w:rsidR="009F3B53" w:rsidRPr="002D7E42">
              <w:rPr>
                <w:noProof/>
                <w:webHidden/>
              </w:rPr>
              <w:fldChar w:fldCharType="separate"/>
            </w:r>
            <w:r w:rsidR="00334C82">
              <w:rPr>
                <w:noProof/>
                <w:webHidden/>
              </w:rPr>
              <w:t>7</w:t>
            </w:r>
            <w:r w:rsidR="009F3B53" w:rsidRPr="002D7E42">
              <w:rPr>
                <w:noProof/>
                <w:webHidden/>
              </w:rPr>
              <w:fldChar w:fldCharType="end"/>
            </w:r>
          </w:hyperlink>
        </w:p>
        <w:p w14:paraId="3F5632F5" w14:textId="4415FC4E" w:rsidR="009F3B53" w:rsidRPr="002D7E42" w:rsidRDefault="003651FE">
          <w:pPr>
            <w:pStyle w:val="TDC1"/>
            <w:rPr>
              <w:rFonts w:asciiTheme="minorHAnsi" w:eastAsiaTheme="minorEastAsia" w:hAnsiTheme="minorHAnsi" w:cstheme="minorBidi"/>
              <w:noProof/>
              <w:sz w:val="22"/>
              <w:szCs w:val="22"/>
              <w:lang w:val="es-MX" w:eastAsia="es-MX"/>
            </w:rPr>
          </w:pPr>
          <w:hyperlink w:anchor="_Toc82527018" w:history="1">
            <w:r w:rsidR="009F3B53" w:rsidRPr="002D7E42">
              <w:rPr>
                <w:rStyle w:val="Hipervnculo"/>
                <w:noProof/>
                <w:color w:val="auto"/>
              </w:rPr>
              <w:t>8.</w:t>
            </w:r>
            <w:r w:rsidR="009F3B53" w:rsidRPr="002D7E42">
              <w:rPr>
                <w:rFonts w:asciiTheme="minorHAnsi" w:eastAsiaTheme="minorEastAsia" w:hAnsiTheme="minorHAnsi" w:cstheme="minorBidi"/>
                <w:noProof/>
                <w:sz w:val="22"/>
                <w:szCs w:val="22"/>
                <w:lang w:val="es-MX" w:eastAsia="es-MX"/>
              </w:rPr>
              <w:tab/>
            </w:r>
            <w:r w:rsidR="009F3B53" w:rsidRPr="002D7E42">
              <w:rPr>
                <w:rStyle w:val="Hipervnculo"/>
                <w:noProof/>
                <w:color w:val="auto"/>
              </w:rPr>
              <w:t>DISPOSICIONES ESPECIALES</w:t>
            </w:r>
            <w:r w:rsidR="009F3B53" w:rsidRPr="002D7E42">
              <w:rPr>
                <w:noProof/>
                <w:webHidden/>
              </w:rPr>
              <w:tab/>
            </w:r>
            <w:r w:rsidR="009F3B53" w:rsidRPr="002D7E42">
              <w:rPr>
                <w:noProof/>
                <w:webHidden/>
              </w:rPr>
              <w:fldChar w:fldCharType="begin"/>
            </w:r>
            <w:r w:rsidR="009F3B53" w:rsidRPr="002D7E42">
              <w:rPr>
                <w:noProof/>
                <w:webHidden/>
              </w:rPr>
              <w:instrText xml:space="preserve"> PAGEREF _Toc82527018 \h </w:instrText>
            </w:r>
            <w:r w:rsidR="009F3B53" w:rsidRPr="002D7E42">
              <w:rPr>
                <w:noProof/>
                <w:webHidden/>
              </w:rPr>
            </w:r>
            <w:r w:rsidR="009F3B53" w:rsidRPr="002D7E42">
              <w:rPr>
                <w:noProof/>
                <w:webHidden/>
              </w:rPr>
              <w:fldChar w:fldCharType="separate"/>
            </w:r>
            <w:r w:rsidR="00334C82">
              <w:rPr>
                <w:noProof/>
                <w:webHidden/>
              </w:rPr>
              <w:t>8</w:t>
            </w:r>
            <w:r w:rsidR="009F3B53" w:rsidRPr="002D7E42">
              <w:rPr>
                <w:noProof/>
                <w:webHidden/>
              </w:rPr>
              <w:fldChar w:fldCharType="end"/>
            </w:r>
          </w:hyperlink>
        </w:p>
        <w:p w14:paraId="68EDB931" w14:textId="4D9D18F0" w:rsidR="009F3B53" w:rsidRPr="002D7E42" w:rsidRDefault="00EA650E">
          <w:pPr>
            <w:pStyle w:val="TDC1"/>
            <w:rPr>
              <w:rFonts w:asciiTheme="minorHAnsi" w:eastAsiaTheme="minorEastAsia" w:hAnsiTheme="minorHAnsi" w:cstheme="minorBidi"/>
              <w:noProof/>
              <w:sz w:val="22"/>
              <w:szCs w:val="22"/>
              <w:lang w:val="es-MX" w:eastAsia="es-MX"/>
            </w:rPr>
          </w:pPr>
          <w:hyperlink w:anchor="_Toc82527019" w:history="1">
            <w:r w:rsidR="009F3B53" w:rsidRPr="002D7E42">
              <w:rPr>
                <w:rStyle w:val="Hipervnculo"/>
                <w:noProof/>
                <w:color w:val="auto"/>
              </w:rPr>
              <w:t>9.</w:t>
            </w:r>
            <w:r w:rsidR="009F3B53" w:rsidRPr="002D7E42">
              <w:rPr>
                <w:rFonts w:asciiTheme="minorHAnsi" w:eastAsiaTheme="minorEastAsia" w:hAnsiTheme="minorHAnsi" w:cstheme="minorBidi"/>
                <w:noProof/>
                <w:sz w:val="22"/>
                <w:szCs w:val="22"/>
                <w:lang w:val="es-MX" w:eastAsia="es-MX"/>
              </w:rPr>
              <w:tab/>
            </w:r>
            <w:r w:rsidR="009F3B53" w:rsidRPr="002D7E42">
              <w:rPr>
                <w:rStyle w:val="Hipervnculo"/>
                <w:noProof/>
                <w:color w:val="auto"/>
              </w:rPr>
              <w:t>VIGENCIA, DISTRIBUCION Y DIVULGACION</w:t>
            </w:r>
            <w:r w:rsidR="009F3B53" w:rsidRPr="002D7E42">
              <w:rPr>
                <w:noProof/>
                <w:webHidden/>
              </w:rPr>
              <w:tab/>
            </w:r>
            <w:r w:rsidR="009F3B53" w:rsidRPr="002D7E42">
              <w:rPr>
                <w:noProof/>
                <w:webHidden/>
              </w:rPr>
              <w:fldChar w:fldCharType="begin"/>
            </w:r>
            <w:r w:rsidR="009F3B53" w:rsidRPr="002D7E42">
              <w:rPr>
                <w:noProof/>
                <w:webHidden/>
              </w:rPr>
              <w:instrText xml:space="preserve"> PAGEREF _Toc82527019 \h </w:instrText>
            </w:r>
            <w:r w:rsidR="009F3B53" w:rsidRPr="002D7E42">
              <w:rPr>
                <w:noProof/>
                <w:webHidden/>
              </w:rPr>
            </w:r>
            <w:r w:rsidR="009F3B53" w:rsidRPr="002D7E42">
              <w:rPr>
                <w:noProof/>
                <w:webHidden/>
              </w:rPr>
              <w:fldChar w:fldCharType="separate"/>
            </w:r>
            <w:r w:rsidR="00334C82">
              <w:rPr>
                <w:noProof/>
                <w:webHidden/>
              </w:rPr>
              <w:t>9</w:t>
            </w:r>
            <w:r w:rsidR="009F3B53" w:rsidRPr="002D7E42">
              <w:rPr>
                <w:noProof/>
                <w:webHidden/>
              </w:rPr>
              <w:fldChar w:fldCharType="end"/>
            </w:r>
          </w:hyperlink>
        </w:p>
        <w:p w14:paraId="107F289B" w14:textId="109FE388" w:rsidR="009F3B53" w:rsidRPr="002D7E42" w:rsidRDefault="003651FE">
          <w:pPr>
            <w:pStyle w:val="TDC1"/>
            <w:rPr>
              <w:rFonts w:asciiTheme="minorHAnsi" w:eastAsiaTheme="minorEastAsia" w:hAnsiTheme="minorHAnsi" w:cstheme="minorBidi"/>
              <w:noProof/>
              <w:sz w:val="22"/>
              <w:szCs w:val="22"/>
              <w:lang w:val="es-MX" w:eastAsia="es-MX"/>
            </w:rPr>
          </w:pPr>
          <w:hyperlink w:anchor="_Toc82527029" w:history="1">
            <w:r w:rsidR="009F3B53" w:rsidRPr="002D7E42">
              <w:rPr>
                <w:rStyle w:val="Hipervnculo"/>
                <w:rFonts w:cstheme="minorHAnsi"/>
                <w:noProof/>
                <w:color w:val="auto"/>
              </w:rPr>
              <w:t>CUADRO DE CONTROL DE MODIFICACIONES</w:t>
            </w:r>
            <w:r w:rsidR="009F3B53" w:rsidRPr="002D7E42">
              <w:rPr>
                <w:noProof/>
                <w:webHidden/>
              </w:rPr>
              <w:tab/>
            </w:r>
            <w:r w:rsidR="009F3B53" w:rsidRPr="002D7E42">
              <w:rPr>
                <w:noProof/>
                <w:webHidden/>
              </w:rPr>
              <w:fldChar w:fldCharType="begin"/>
            </w:r>
            <w:r w:rsidR="009F3B53" w:rsidRPr="002D7E42">
              <w:rPr>
                <w:noProof/>
                <w:webHidden/>
              </w:rPr>
              <w:instrText xml:space="preserve"> PAGEREF _Toc82527029 \h </w:instrText>
            </w:r>
            <w:r w:rsidR="009F3B53" w:rsidRPr="002D7E42">
              <w:rPr>
                <w:noProof/>
                <w:webHidden/>
              </w:rPr>
            </w:r>
            <w:r w:rsidR="009F3B53" w:rsidRPr="002D7E42">
              <w:rPr>
                <w:noProof/>
                <w:webHidden/>
              </w:rPr>
              <w:fldChar w:fldCharType="separate"/>
            </w:r>
            <w:r w:rsidR="00334C82">
              <w:rPr>
                <w:noProof/>
                <w:webHidden/>
              </w:rPr>
              <w:t>10</w:t>
            </w:r>
            <w:r w:rsidR="009F3B53" w:rsidRPr="002D7E42">
              <w:rPr>
                <w:noProof/>
                <w:webHidden/>
              </w:rPr>
              <w:fldChar w:fldCharType="end"/>
            </w:r>
          </w:hyperlink>
        </w:p>
        <w:p w14:paraId="1CAD0325" w14:textId="79458F2F" w:rsidR="00FD6D2F" w:rsidRPr="002D7E42" w:rsidRDefault="00FD6D2F">
          <w:r w:rsidRPr="002D7E42">
            <w:rPr>
              <w:rFonts w:asciiTheme="minorHAnsi" w:hAnsiTheme="minorHAnsi" w:cstheme="minorHAnsi"/>
            </w:rPr>
            <w:fldChar w:fldCharType="end"/>
          </w:r>
        </w:p>
      </w:sdtContent>
    </w:sdt>
    <w:p w14:paraId="345E6CFF" w14:textId="77777777" w:rsidR="005441A9" w:rsidRPr="002D7E42" w:rsidRDefault="005441A9" w:rsidP="00121888">
      <w:pPr>
        <w:spacing w:after="60"/>
        <w:rPr>
          <w:rFonts w:asciiTheme="minorHAnsi" w:hAnsiTheme="minorHAnsi" w:cstheme="minorHAnsi"/>
          <w:sz w:val="24"/>
          <w:szCs w:val="24"/>
        </w:rPr>
      </w:pPr>
    </w:p>
    <w:p w14:paraId="25884236" w14:textId="77777777" w:rsidR="00CE71D0" w:rsidRPr="002D7E42" w:rsidRDefault="00CD31DC" w:rsidP="00E1483C">
      <w:pPr>
        <w:pStyle w:val="Ttulo1"/>
        <w:numPr>
          <w:ilvl w:val="0"/>
          <w:numId w:val="3"/>
        </w:numPr>
        <w:tabs>
          <w:tab w:val="clear" w:pos="340"/>
          <w:tab w:val="num" w:pos="567"/>
        </w:tabs>
        <w:spacing w:before="0"/>
        <w:ind w:left="567" w:hanging="567"/>
        <w:rPr>
          <w:rFonts w:ascii="Calibri" w:hAnsi="Calibri" w:cs="Calibri"/>
          <w:b w:val="0"/>
          <w:bCs/>
          <w:sz w:val="24"/>
          <w:szCs w:val="24"/>
        </w:rPr>
        <w:sectPr w:rsidR="00CE71D0" w:rsidRPr="002D7E42" w:rsidSect="00820DCD">
          <w:headerReference w:type="default" r:id="rId14"/>
          <w:footerReference w:type="default" r:id="rId15"/>
          <w:headerReference w:type="first" r:id="rId16"/>
          <w:pgSz w:w="12242" w:h="15842" w:code="1"/>
          <w:pgMar w:top="1418" w:right="1469" w:bottom="1418" w:left="1418" w:header="720" w:footer="510" w:gutter="0"/>
          <w:pgNumType w:start="1"/>
          <w:cols w:space="720"/>
          <w:titlePg/>
          <w:docGrid w:linePitch="360"/>
        </w:sectPr>
      </w:pPr>
      <w:r w:rsidRPr="002D7E42">
        <w:rPr>
          <w:rFonts w:ascii="Calibri" w:hAnsi="Calibri" w:cs="Calibri"/>
          <w:b w:val="0"/>
          <w:bCs/>
          <w:sz w:val="24"/>
          <w:szCs w:val="24"/>
        </w:rPr>
        <w:br w:type="page"/>
      </w:r>
      <w:bookmarkStart w:id="1" w:name="_Toc205223361"/>
    </w:p>
    <w:p w14:paraId="23A97766" w14:textId="4C278D37" w:rsidR="000D7F09" w:rsidRPr="002D7E42" w:rsidRDefault="000D7F09" w:rsidP="002D192F">
      <w:pPr>
        <w:pStyle w:val="Ttulo1"/>
        <w:numPr>
          <w:ilvl w:val="0"/>
          <w:numId w:val="35"/>
        </w:numPr>
        <w:spacing w:before="120" w:after="120"/>
        <w:rPr>
          <w:rFonts w:asciiTheme="minorHAnsi" w:hAnsiTheme="minorHAnsi"/>
          <w:sz w:val="24"/>
          <w:szCs w:val="24"/>
        </w:rPr>
      </w:pPr>
      <w:bookmarkStart w:id="2" w:name="_Toc82527011"/>
      <w:bookmarkEnd w:id="1"/>
      <w:r w:rsidRPr="002D7E42">
        <w:rPr>
          <w:rFonts w:asciiTheme="minorHAnsi" w:hAnsiTheme="minorHAnsi"/>
          <w:sz w:val="24"/>
          <w:szCs w:val="24"/>
        </w:rPr>
        <w:lastRenderedPageBreak/>
        <w:t>GENERALIDADES</w:t>
      </w:r>
      <w:bookmarkEnd w:id="2"/>
    </w:p>
    <w:p w14:paraId="37565BB9" w14:textId="77777777" w:rsidR="000D7F09" w:rsidRPr="002D7E42" w:rsidRDefault="000D7F09" w:rsidP="002D192F">
      <w:pPr>
        <w:numPr>
          <w:ilvl w:val="1"/>
          <w:numId w:val="2"/>
        </w:numPr>
        <w:tabs>
          <w:tab w:val="clear" w:pos="539"/>
          <w:tab w:val="num" w:pos="567"/>
        </w:tabs>
        <w:spacing w:before="120" w:after="120"/>
        <w:ind w:left="850" w:hanging="425"/>
        <w:jc w:val="both"/>
        <w:rPr>
          <w:rFonts w:asciiTheme="minorHAnsi" w:hAnsiTheme="minorHAnsi" w:cs="Arial"/>
          <w:b/>
          <w:sz w:val="24"/>
          <w:szCs w:val="24"/>
        </w:rPr>
      </w:pPr>
      <w:r w:rsidRPr="002D7E42">
        <w:rPr>
          <w:rFonts w:asciiTheme="minorHAnsi" w:hAnsiTheme="minorHAnsi" w:cs="Arial"/>
          <w:b/>
          <w:sz w:val="24"/>
          <w:szCs w:val="24"/>
        </w:rPr>
        <w:t>ANTECEDENTES</w:t>
      </w:r>
    </w:p>
    <w:p w14:paraId="07098F9E" w14:textId="524D5492" w:rsidR="000D7F09" w:rsidRPr="002D7E42" w:rsidRDefault="000D7F09" w:rsidP="002D192F">
      <w:pPr>
        <w:spacing w:before="120" w:after="120"/>
        <w:ind w:left="851"/>
        <w:jc w:val="both"/>
        <w:rPr>
          <w:rFonts w:asciiTheme="minorHAnsi" w:hAnsiTheme="minorHAnsi" w:cs="Arial"/>
          <w:sz w:val="24"/>
          <w:szCs w:val="24"/>
        </w:rPr>
      </w:pPr>
      <w:r w:rsidRPr="002D7E42">
        <w:rPr>
          <w:rFonts w:asciiTheme="minorHAnsi" w:hAnsiTheme="minorHAnsi" w:cs="Arial"/>
          <w:sz w:val="24"/>
          <w:szCs w:val="24"/>
        </w:rPr>
        <w:t xml:space="preserve">El desarrollo del sistema financiero salvadoreño conlleva la creación de nuevos productos y servicios por parte de las entidades financieras, lo cual implica que el Banco Central de Reserva de El Salvador, en uso de las facultades debe autorizar dichos productos y servicios a través de un procedimiento de análisis de </w:t>
      </w:r>
      <w:proofErr w:type="gramStart"/>
      <w:r w:rsidRPr="002D7E42">
        <w:rPr>
          <w:rFonts w:asciiTheme="minorHAnsi" w:hAnsiTheme="minorHAnsi" w:cs="Arial"/>
          <w:sz w:val="24"/>
          <w:szCs w:val="24"/>
        </w:rPr>
        <w:t>los mismos</w:t>
      </w:r>
      <w:proofErr w:type="gramEnd"/>
      <w:r w:rsidRPr="002D7E42">
        <w:rPr>
          <w:rFonts w:asciiTheme="minorHAnsi" w:hAnsiTheme="minorHAnsi" w:cs="Arial"/>
          <w:sz w:val="24"/>
          <w:szCs w:val="24"/>
        </w:rPr>
        <w:t>, propiciando el desarrollo de un sistema financiero eficiente, competitivo y solvente.</w:t>
      </w:r>
    </w:p>
    <w:p w14:paraId="14D757D9" w14:textId="77777777" w:rsidR="000D7F09" w:rsidRPr="002D7E42" w:rsidRDefault="000D7F09" w:rsidP="002D192F">
      <w:pPr>
        <w:spacing w:before="120" w:after="120"/>
        <w:ind w:left="851"/>
        <w:jc w:val="both"/>
        <w:rPr>
          <w:rFonts w:asciiTheme="minorHAnsi" w:hAnsiTheme="minorHAnsi" w:cs="Arial"/>
          <w:sz w:val="24"/>
          <w:szCs w:val="24"/>
        </w:rPr>
      </w:pPr>
      <w:r w:rsidRPr="002D7E42">
        <w:rPr>
          <w:rFonts w:asciiTheme="minorHAnsi" w:hAnsiTheme="minorHAnsi" w:cs="Arial"/>
          <w:sz w:val="24"/>
          <w:szCs w:val="24"/>
        </w:rPr>
        <w:t>La facultad regulatoria de Banco Central se encuentra en la Ley de Bancos, Ley de Bancos Cooperativos y Sociedades de Ahorro y Crédito y la Ley Orgánica del Banco Central de Reserva de El Salvador, para autorizar nuevas operaciones activas y pasivas de créditos y otros servicios financieros.</w:t>
      </w:r>
    </w:p>
    <w:p w14:paraId="2451E332" w14:textId="77777777" w:rsidR="000D7F09" w:rsidRPr="002D7E42" w:rsidRDefault="000D7F09" w:rsidP="002D192F">
      <w:pPr>
        <w:spacing w:before="120" w:after="120"/>
        <w:ind w:left="851"/>
        <w:jc w:val="both"/>
        <w:rPr>
          <w:rFonts w:asciiTheme="minorHAnsi" w:hAnsiTheme="minorHAnsi" w:cs="Arial"/>
          <w:sz w:val="24"/>
          <w:szCs w:val="24"/>
        </w:rPr>
      </w:pPr>
    </w:p>
    <w:p w14:paraId="7485B3F3" w14:textId="77777777" w:rsidR="000D7F09" w:rsidRPr="002D7E42" w:rsidRDefault="000D7F09" w:rsidP="002D192F">
      <w:pPr>
        <w:numPr>
          <w:ilvl w:val="1"/>
          <w:numId w:val="2"/>
        </w:numPr>
        <w:tabs>
          <w:tab w:val="clear" w:pos="539"/>
          <w:tab w:val="num" w:pos="567"/>
        </w:tabs>
        <w:spacing w:before="120" w:after="120"/>
        <w:ind w:left="850" w:hanging="425"/>
        <w:jc w:val="both"/>
        <w:rPr>
          <w:rFonts w:asciiTheme="minorHAnsi" w:hAnsiTheme="minorHAnsi" w:cs="Arial"/>
          <w:b/>
          <w:sz w:val="24"/>
          <w:szCs w:val="24"/>
        </w:rPr>
      </w:pPr>
      <w:r w:rsidRPr="002D7E42">
        <w:rPr>
          <w:rFonts w:asciiTheme="minorHAnsi" w:hAnsiTheme="minorHAnsi" w:cs="Arial"/>
          <w:b/>
          <w:sz w:val="24"/>
          <w:szCs w:val="24"/>
        </w:rPr>
        <w:t>BASE LEGAL</w:t>
      </w:r>
    </w:p>
    <w:p w14:paraId="485579B9" w14:textId="77777777" w:rsidR="000D7F09" w:rsidRPr="002D7E42" w:rsidRDefault="000D7F09" w:rsidP="002D192F">
      <w:pPr>
        <w:spacing w:before="120" w:after="120"/>
        <w:ind w:left="850"/>
        <w:jc w:val="both"/>
        <w:rPr>
          <w:rFonts w:asciiTheme="minorHAnsi" w:hAnsiTheme="minorHAnsi" w:cs="Arial"/>
          <w:sz w:val="24"/>
          <w:szCs w:val="24"/>
        </w:rPr>
      </w:pPr>
      <w:r w:rsidRPr="002D7E42">
        <w:rPr>
          <w:rFonts w:asciiTheme="minorHAnsi" w:hAnsiTheme="minorHAnsi" w:cs="Arial"/>
          <w:sz w:val="24"/>
          <w:szCs w:val="24"/>
        </w:rPr>
        <w:t>El presente Instructivo se emite atendiendo lo establecido en la legislación siguiente:</w:t>
      </w:r>
    </w:p>
    <w:p w14:paraId="122B7F35" w14:textId="77777777" w:rsidR="000D7F09" w:rsidRPr="002D7E42" w:rsidRDefault="000D7F09" w:rsidP="002D192F">
      <w:pPr>
        <w:numPr>
          <w:ilvl w:val="2"/>
          <w:numId w:val="2"/>
        </w:numPr>
        <w:spacing w:before="120" w:after="120"/>
        <w:ind w:left="1418" w:hanging="698"/>
        <w:jc w:val="both"/>
        <w:rPr>
          <w:rFonts w:asciiTheme="minorHAnsi" w:hAnsiTheme="minorHAnsi" w:cs="Arial"/>
          <w:sz w:val="24"/>
          <w:szCs w:val="24"/>
        </w:rPr>
      </w:pPr>
      <w:r w:rsidRPr="002D7E42">
        <w:rPr>
          <w:rFonts w:asciiTheme="minorHAnsi" w:hAnsiTheme="minorHAnsi" w:cs="Arial"/>
          <w:sz w:val="24"/>
          <w:szCs w:val="24"/>
        </w:rPr>
        <w:t>Artículo 3, literales e) y j), de la Ley Orgánica del Banco Central de Reserva de El Salvador.</w:t>
      </w:r>
    </w:p>
    <w:p w14:paraId="29BBD54B" w14:textId="77777777" w:rsidR="000D7F09" w:rsidRPr="002D7E42" w:rsidRDefault="000D7F09" w:rsidP="002D192F">
      <w:pPr>
        <w:numPr>
          <w:ilvl w:val="2"/>
          <w:numId w:val="2"/>
        </w:numPr>
        <w:spacing w:before="120" w:after="120"/>
        <w:ind w:left="1225" w:hanging="505"/>
        <w:jc w:val="both"/>
        <w:rPr>
          <w:rFonts w:asciiTheme="minorHAnsi" w:hAnsiTheme="minorHAnsi" w:cs="Arial"/>
          <w:sz w:val="24"/>
          <w:szCs w:val="24"/>
        </w:rPr>
      </w:pPr>
      <w:r w:rsidRPr="002D7E42">
        <w:rPr>
          <w:rFonts w:asciiTheme="minorHAnsi" w:hAnsiTheme="minorHAnsi" w:cs="Arial"/>
          <w:sz w:val="24"/>
          <w:szCs w:val="24"/>
        </w:rPr>
        <w:t xml:space="preserve">Artículo 51, literal w), de la Ley de Bancos. </w:t>
      </w:r>
    </w:p>
    <w:p w14:paraId="25F26B33" w14:textId="1032B6F5" w:rsidR="000D7F09" w:rsidRPr="002D7E42" w:rsidRDefault="000D7F09" w:rsidP="002D192F">
      <w:pPr>
        <w:numPr>
          <w:ilvl w:val="2"/>
          <w:numId w:val="2"/>
        </w:numPr>
        <w:spacing w:before="120" w:after="120"/>
        <w:ind w:left="1417" w:hanging="697"/>
        <w:jc w:val="both"/>
        <w:rPr>
          <w:rFonts w:asciiTheme="minorHAnsi" w:hAnsiTheme="minorHAnsi" w:cs="Arial"/>
          <w:sz w:val="24"/>
          <w:szCs w:val="24"/>
        </w:rPr>
      </w:pPr>
      <w:r w:rsidRPr="002D7E42">
        <w:rPr>
          <w:rFonts w:asciiTheme="minorHAnsi" w:hAnsiTheme="minorHAnsi" w:cs="Arial"/>
          <w:sz w:val="24"/>
          <w:szCs w:val="24"/>
        </w:rPr>
        <w:t>Artículo 34, literal s)</w:t>
      </w:r>
      <w:r w:rsidR="00922F6D" w:rsidRPr="002D7E42">
        <w:rPr>
          <w:rFonts w:asciiTheme="minorHAnsi" w:hAnsiTheme="minorHAnsi" w:cs="Arial"/>
          <w:sz w:val="24"/>
          <w:szCs w:val="24"/>
        </w:rPr>
        <w:t xml:space="preserve"> y Artículo, 158 literal s)</w:t>
      </w:r>
      <w:r w:rsidRPr="002D7E42">
        <w:rPr>
          <w:rFonts w:asciiTheme="minorHAnsi" w:hAnsiTheme="minorHAnsi" w:cs="Arial"/>
          <w:sz w:val="24"/>
          <w:szCs w:val="24"/>
        </w:rPr>
        <w:t>, de la Ley de Bancos Cooperativos y Sociedades de Ahorro y Crédito.</w:t>
      </w:r>
    </w:p>
    <w:p w14:paraId="2E1AA6A9" w14:textId="0EE0A851" w:rsidR="00922F6D" w:rsidRPr="002D7E42" w:rsidRDefault="00922F6D" w:rsidP="002D192F">
      <w:pPr>
        <w:numPr>
          <w:ilvl w:val="2"/>
          <w:numId w:val="2"/>
        </w:numPr>
        <w:spacing w:before="120" w:after="120"/>
        <w:ind w:left="1417" w:hanging="697"/>
        <w:jc w:val="both"/>
        <w:rPr>
          <w:rFonts w:asciiTheme="minorHAnsi" w:hAnsiTheme="minorHAnsi" w:cs="Arial"/>
          <w:sz w:val="24"/>
          <w:szCs w:val="24"/>
        </w:rPr>
      </w:pPr>
      <w:r w:rsidRPr="002D7E42">
        <w:rPr>
          <w:rFonts w:asciiTheme="minorHAnsi" w:hAnsiTheme="minorHAnsi" w:cs="Arial"/>
          <w:sz w:val="24"/>
          <w:szCs w:val="24"/>
        </w:rPr>
        <w:t xml:space="preserve">Artículos </w:t>
      </w:r>
      <w:r w:rsidRPr="002D7E42">
        <w:rPr>
          <w:rFonts w:ascii="Calibri" w:hAnsi="Calibri" w:cs="Calibri"/>
          <w:sz w:val="24"/>
          <w:szCs w:val="24"/>
        </w:rPr>
        <w:t>72, 83, 86, 88, 89, 97 y 99 de la Ley de Procedimientos Administrativos.</w:t>
      </w:r>
    </w:p>
    <w:p w14:paraId="60074BE8" w14:textId="77777777" w:rsidR="000D7F09" w:rsidRPr="002D7E42" w:rsidRDefault="000D7F09" w:rsidP="002D192F">
      <w:pPr>
        <w:spacing w:before="120" w:after="120"/>
        <w:ind w:left="720"/>
        <w:jc w:val="both"/>
        <w:rPr>
          <w:rFonts w:asciiTheme="minorHAnsi" w:hAnsiTheme="minorHAnsi" w:cs="Arial"/>
          <w:sz w:val="24"/>
          <w:szCs w:val="24"/>
        </w:rPr>
      </w:pPr>
    </w:p>
    <w:p w14:paraId="12F7EEF5" w14:textId="77777777" w:rsidR="000D7F09" w:rsidRPr="002D7E42" w:rsidRDefault="000D7F09" w:rsidP="002D192F">
      <w:pPr>
        <w:numPr>
          <w:ilvl w:val="1"/>
          <w:numId w:val="2"/>
        </w:numPr>
        <w:tabs>
          <w:tab w:val="clear" w:pos="539"/>
          <w:tab w:val="num" w:pos="567"/>
        </w:tabs>
        <w:spacing w:before="120" w:after="120"/>
        <w:ind w:left="850" w:hanging="425"/>
        <w:jc w:val="both"/>
        <w:rPr>
          <w:rFonts w:asciiTheme="minorHAnsi" w:hAnsiTheme="minorHAnsi" w:cs="Arial"/>
          <w:b/>
          <w:sz w:val="24"/>
          <w:szCs w:val="24"/>
        </w:rPr>
      </w:pPr>
      <w:r w:rsidRPr="002D7E42">
        <w:rPr>
          <w:rFonts w:asciiTheme="minorHAnsi" w:hAnsiTheme="minorHAnsi" w:cs="Arial"/>
          <w:b/>
          <w:sz w:val="24"/>
          <w:szCs w:val="24"/>
        </w:rPr>
        <w:t>AMBITO DE APLICACIÓN</w:t>
      </w:r>
    </w:p>
    <w:p w14:paraId="4C96E127" w14:textId="77777777" w:rsidR="000D7F09" w:rsidRPr="002D7E42" w:rsidRDefault="000D7F09" w:rsidP="002D192F">
      <w:pPr>
        <w:pStyle w:val="Textoindependiente"/>
        <w:spacing w:before="120" w:after="120"/>
        <w:ind w:left="851"/>
        <w:rPr>
          <w:rFonts w:asciiTheme="minorHAnsi" w:hAnsiTheme="minorHAnsi"/>
          <w:szCs w:val="24"/>
        </w:rPr>
      </w:pPr>
      <w:r w:rsidRPr="002D7E42">
        <w:rPr>
          <w:rFonts w:asciiTheme="minorHAnsi" w:hAnsiTheme="minorHAnsi"/>
          <w:szCs w:val="24"/>
        </w:rPr>
        <w:t>Las disposiciones contenidas en el presente Instructivo serán aplicadas por el Banco Central de Reserva, los Bancos, los Bancos Cooperativos, las Sociedades de Ahorro y Crédito y las Federaciones de Bancos Cooperativos.</w:t>
      </w:r>
    </w:p>
    <w:p w14:paraId="53487F31" w14:textId="77777777" w:rsidR="000D7F09" w:rsidRPr="002D7E42" w:rsidRDefault="000D7F09" w:rsidP="002D192F">
      <w:pPr>
        <w:pStyle w:val="Textoindependiente"/>
        <w:spacing w:before="120" w:after="120"/>
        <w:ind w:left="851"/>
        <w:rPr>
          <w:rFonts w:asciiTheme="minorHAnsi" w:hAnsiTheme="minorHAnsi"/>
          <w:i/>
          <w:iCs/>
          <w:strike/>
          <w:szCs w:val="24"/>
        </w:rPr>
      </w:pPr>
    </w:p>
    <w:p w14:paraId="1F445577" w14:textId="78454DEE" w:rsidR="000D7F09" w:rsidRPr="002D7E42" w:rsidRDefault="000D7F09" w:rsidP="002D192F">
      <w:pPr>
        <w:pStyle w:val="Ttulo1"/>
        <w:numPr>
          <w:ilvl w:val="0"/>
          <w:numId w:val="35"/>
        </w:numPr>
        <w:spacing w:before="120" w:after="120"/>
        <w:rPr>
          <w:rFonts w:asciiTheme="minorHAnsi" w:hAnsiTheme="minorHAnsi" w:cs="Arial"/>
          <w:kern w:val="0"/>
          <w:sz w:val="24"/>
          <w:szCs w:val="24"/>
          <w:lang w:val="es-ES"/>
        </w:rPr>
      </w:pPr>
      <w:bookmarkStart w:id="3" w:name="_Toc205223362"/>
      <w:bookmarkStart w:id="4" w:name="_Toc82527012"/>
      <w:r w:rsidRPr="002D7E42">
        <w:rPr>
          <w:rFonts w:asciiTheme="minorHAnsi" w:hAnsiTheme="minorHAnsi"/>
          <w:sz w:val="24"/>
          <w:szCs w:val="24"/>
        </w:rPr>
        <w:t>OBJETIVO</w:t>
      </w:r>
      <w:bookmarkEnd w:id="3"/>
      <w:bookmarkEnd w:id="4"/>
    </w:p>
    <w:p w14:paraId="1B8F87D4" w14:textId="6D3486F6" w:rsidR="000D7F09" w:rsidRPr="002D7E42" w:rsidRDefault="000D7F09" w:rsidP="002D192F">
      <w:pPr>
        <w:pStyle w:val="Textoindependiente"/>
        <w:spacing w:before="120" w:after="120"/>
        <w:ind w:left="425"/>
        <w:rPr>
          <w:rFonts w:asciiTheme="minorHAnsi" w:hAnsiTheme="minorHAnsi"/>
          <w:szCs w:val="24"/>
        </w:rPr>
      </w:pPr>
      <w:r w:rsidRPr="002D7E42">
        <w:rPr>
          <w:rFonts w:asciiTheme="minorHAnsi" w:hAnsiTheme="minorHAnsi"/>
          <w:szCs w:val="24"/>
        </w:rPr>
        <w:t>Definir los criterios y requisitos de carácter general para la aprobación de nuevos productos que deriven en operaciones activas y pasivas de crédito y otros servicios bancarios y financieros.</w:t>
      </w:r>
    </w:p>
    <w:p w14:paraId="6C5AA26F" w14:textId="77777777" w:rsidR="000D7F09" w:rsidRPr="002D7E42" w:rsidRDefault="000D7F09" w:rsidP="002D192F">
      <w:pPr>
        <w:pStyle w:val="Textoindependiente"/>
        <w:spacing w:before="120" w:after="120"/>
        <w:ind w:left="425"/>
        <w:rPr>
          <w:rFonts w:asciiTheme="minorHAnsi" w:hAnsiTheme="minorHAnsi"/>
          <w:szCs w:val="24"/>
        </w:rPr>
      </w:pPr>
    </w:p>
    <w:p w14:paraId="6C167508" w14:textId="311908FE" w:rsidR="000D7F09" w:rsidRPr="002D7E42" w:rsidRDefault="000D7F09" w:rsidP="002D192F">
      <w:pPr>
        <w:pStyle w:val="Ttulo1"/>
        <w:numPr>
          <w:ilvl w:val="0"/>
          <w:numId w:val="35"/>
        </w:numPr>
        <w:spacing w:before="120" w:after="120"/>
        <w:rPr>
          <w:rFonts w:asciiTheme="minorHAnsi" w:hAnsiTheme="minorHAnsi"/>
          <w:sz w:val="24"/>
          <w:szCs w:val="24"/>
        </w:rPr>
      </w:pPr>
      <w:bookmarkStart w:id="5" w:name="_Toc205223363"/>
      <w:bookmarkStart w:id="6" w:name="_Toc82527013"/>
      <w:r w:rsidRPr="002D7E42">
        <w:rPr>
          <w:rFonts w:asciiTheme="minorHAnsi" w:hAnsiTheme="minorHAnsi"/>
          <w:sz w:val="24"/>
          <w:szCs w:val="24"/>
        </w:rPr>
        <w:t>DEFINICIONES</w:t>
      </w:r>
      <w:bookmarkEnd w:id="5"/>
      <w:bookmarkEnd w:id="6"/>
    </w:p>
    <w:p w14:paraId="3494A5B9" w14:textId="77777777" w:rsidR="000D7F09" w:rsidRPr="002D7E42" w:rsidRDefault="000D7F09" w:rsidP="0054068E">
      <w:pPr>
        <w:numPr>
          <w:ilvl w:val="1"/>
          <w:numId w:val="35"/>
        </w:numPr>
        <w:tabs>
          <w:tab w:val="left" w:pos="993"/>
        </w:tabs>
        <w:spacing w:before="120" w:after="120"/>
        <w:ind w:left="993" w:hanging="539"/>
        <w:jc w:val="both"/>
        <w:rPr>
          <w:rFonts w:asciiTheme="minorHAnsi" w:hAnsiTheme="minorHAnsi" w:cs="Arial"/>
          <w:sz w:val="24"/>
          <w:szCs w:val="24"/>
          <w:lang w:val="es-ES_tradnl"/>
        </w:rPr>
      </w:pPr>
      <w:bookmarkStart w:id="7" w:name="_Toc205223364"/>
      <w:bookmarkStart w:id="8" w:name="OLE_LINK1"/>
      <w:bookmarkStart w:id="9" w:name="_Toc205223366"/>
      <w:r w:rsidRPr="002D7E42">
        <w:rPr>
          <w:rFonts w:asciiTheme="minorHAnsi" w:hAnsiTheme="minorHAnsi" w:cs="Arial"/>
          <w:sz w:val="24"/>
          <w:szCs w:val="24"/>
          <w:lang w:val="es-ES_tradnl"/>
        </w:rPr>
        <w:t>Banco Central: Banco Central de Reserva de El Salvador.</w:t>
      </w:r>
    </w:p>
    <w:p w14:paraId="45A680C0" w14:textId="77777777" w:rsidR="000D7F09" w:rsidRPr="002D7E42" w:rsidRDefault="000D7F09" w:rsidP="0054068E">
      <w:pPr>
        <w:numPr>
          <w:ilvl w:val="1"/>
          <w:numId w:val="35"/>
        </w:numPr>
        <w:tabs>
          <w:tab w:val="left" w:pos="993"/>
        </w:tabs>
        <w:spacing w:before="120" w:after="120"/>
        <w:ind w:left="993" w:hanging="539"/>
        <w:jc w:val="both"/>
        <w:rPr>
          <w:rFonts w:asciiTheme="minorHAnsi" w:hAnsiTheme="minorHAnsi" w:cs="Arial"/>
          <w:sz w:val="24"/>
          <w:szCs w:val="24"/>
          <w:lang w:val="es-ES_tradnl"/>
        </w:rPr>
      </w:pPr>
      <w:r w:rsidRPr="002D7E42">
        <w:rPr>
          <w:rFonts w:asciiTheme="minorHAnsi" w:hAnsiTheme="minorHAnsi" w:cs="Arial"/>
          <w:sz w:val="24"/>
          <w:szCs w:val="24"/>
          <w:lang w:val="es-ES_tradnl"/>
        </w:rPr>
        <w:lastRenderedPageBreak/>
        <w:t>Consejo: Consejo Directivo del Banco Central de Reserva.</w:t>
      </w:r>
    </w:p>
    <w:p w14:paraId="243ADD39" w14:textId="77777777" w:rsidR="00C85369" w:rsidRPr="002D7E42" w:rsidRDefault="00C85369" w:rsidP="00C85369">
      <w:pPr>
        <w:numPr>
          <w:ilvl w:val="1"/>
          <w:numId w:val="35"/>
        </w:numPr>
        <w:tabs>
          <w:tab w:val="left" w:pos="993"/>
        </w:tabs>
        <w:spacing w:before="120" w:after="120"/>
        <w:ind w:left="993" w:hanging="539"/>
        <w:jc w:val="both"/>
        <w:rPr>
          <w:rFonts w:asciiTheme="minorHAnsi" w:hAnsiTheme="minorHAnsi" w:cs="Arial"/>
          <w:sz w:val="24"/>
          <w:szCs w:val="24"/>
          <w:lang w:val="es-ES_tradnl"/>
        </w:rPr>
      </w:pPr>
      <w:r w:rsidRPr="002D7E42">
        <w:rPr>
          <w:rFonts w:asciiTheme="minorHAnsi" w:eastAsia="Batang" w:hAnsiTheme="minorHAnsi" w:cs="Arial"/>
          <w:sz w:val="24"/>
          <w:szCs w:val="24"/>
        </w:rPr>
        <w:t>Departamento: Departamento de Políticas Públicas e Innovación Financiera.</w:t>
      </w:r>
    </w:p>
    <w:p w14:paraId="1FA617B9" w14:textId="77777777" w:rsidR="000D7F09" w:rsidRPr="002D7E42" w:rsidRDefault="000D7F09" w:rsidP="002D192F">
      <w:pPr>
        <w:numPr>
          <w:ilvl w:val="1"/>
          <w:numId w:val="35"/>
        </w:numPr>
        <w:tabs>
          <w:tab w:val="left" w:pos="993"/>
        </w:tabs>
        <w:spacing w:before="120" w:after="120"/>
        <w:ind w:left="993" w:hanging="539"/>
        <w:jc w:val="both"/>
        <w:rPr>
          <w:rFonts w:asciiTheme="minorHAnsi" w:hAnsiTheme="minorHAnsi" w:cs="Arial"/>
          <w:sz w:val="24"/>
          <w:szCs w:val="24"/>
          <w:lang w:val="es-ES_tradnl"/>
        </w:rPr>
      </w:pPr>
      <w:r w:rsidRPr="002D7E42">
        <w:rPr>
          <w:rFonts w:asciiTheme="minorHAnsi" w:hAnsiTheme="minorHAnsi" w:cs="Arial"/>
          <w:sz w:val="24"/>
          <w:szCs w:val="24"/>
          <w:lang w:val="es-ES_tradnl"/>
        </w:rPr>
        <w:t>Entidad Solicitante: Bancos, Bancos Cooperativos, Sociedades de Ahorro y Crédito y Federaciones de Bancos Cooperativos.</w:t>
      </w:r>
    </w:p>
    <w:p w14:paraId="41E8E31B" w14:textId="7BB23CDA" w:rsidR="000D7F09" w:rsidRPr="002D7E42" w:rsidRDefault="000D7F09" w:rsidP="002D192F">
      <w:pPr>
        <w:numPr>
          <w:ilvl w:val="1"/>
          <w:numId w:val="35"/>
        </w:numPr>
        <w:tabs>
          <w:tab w:val="left" w:pos="993"/>
        </w:tabs>
        <w:spacing w:before="120" w:after="120"/>
        <w:ind w:left="993" w:hanging="539"/>
        <w:jc w:val="both"/>
        <w:rPr>
          <w:rFonts w:asciiTheme="minorHAnsi" w:hAnsiTheme="minorHAnsi" w:cs="Arial"/>
          <w:sz w:val="24"/>
          <w:szCs w:val="24"/>
          <w:lang w:val="es-ES_tradnl"/>
        </w:rPr>
      </w:pPr>
      <w:r w:rsidRPr="002D7E42">
        <w:rPr>
          <w:rFonts w:asciiTheme="minorHAnsi" w:hAnsiTheme="minorHAnsi" w:cs="Arial"/>
          <w:sz w:val="24"/>
          <w:szCs w:val="24"/>
          <w:lang w:val="es-ES_tradnl"/>
        </w:rPr>
        <w:t xml:space="preserve">Gerencia: Gerencia </w:t>
      </w:r>
      <w:r w:rsidR="0054068E" w:rsidRPr="002D7E42">
        <w:rPr>
          <w:rFonts w:asciiTheme="minorHAnsi" w:hAnsiTheme="minorHAnsi" w:cs="Arial"/>
          <w:sz w:val="24"/>
          <w:szCs w:val="24"/>
          <w:lang w:val="es-ES_tradnl"/>
        </w:rPr>
        <w:t xml:space="preserve">de </w:t>
      </w:r>
      <w:r w:rsidR="00C85369" w:rsidRPr="002D7E42">
        <w:rPr>
          <w:rFonts w:asciiTheme="minorHAnsi" w:hAnsiTheme="minorHAnsi" w:cs="Arial"/>
          <w:sz w:val="24"/>
          <w:szCs w:val="24"/>
          <w:lang w:val="es-ES_tradnl"/>
        </w:rPr>
        <w:t xml:space="preserve">Estabilidad </w:t>
      </w:r>
      <w:r w:rsidR="0054068E" w:rsidRPr="002D7E42">
        <w:rPr>
          <w:rFonts w:asciiTheme="minorHAnsi" w:hAnsiTheme="minorHAnsi" w:cs="Arial"/>
          <w:sz w:val="24"/>
          <w:szCs w:val="24"/>
          <w:lang w:val="es-ES_tradnl"/>
        </w:rPr>
        <w:t>Financiera y Políticas Públicas</w:t>
      </w:r>
      <w:r w:rsidRPr="002D7E42">
        <w:rPr>
          <w:rFonts w:asciiTheme="minorHAnsi" w:hAnsiTheme="minorHAnsi" w:cs="Arial"/>
          <w:sz w:val="24"/>
          <w:szCs w:val="24"/>
          <w:lang w:val="es-ES_tradnl"/>
        </w:rPr>
        <w:t>.</w:t>
      </w:r>
    </w:p>
    <w:p w14:paraId="1E5D66EA" w14:textId="18F3DFB3" w:rsidR="000D7F09" w:rsidRDefault="000D7F09" w:rsidP="002D192F">
      <w:pPr>
        <w:numPr>
          <w:ilvl w:val="1"/>
          <w:numId w:val="35"/>
        </w:numPr>
        <w:tabs>
          <w:tab w:val="left" w:pos="993"/>
        </w:tabs>
        <w:spacing w:before="120" w:after="120"/>
        <w:ind w:left="993" w:hanging="539"/>
        <w:jc w:val="both"/>
        <w:rPr>
          <w:rFonts w:asciiTheme="minorHAnsi" w:hAnsiTheme="minorHAnsi" w:cs="Arial"/>
          <w:sz w:val="24"/>
          <w:szCs w:val="24"/>
          <w:lang w:val="es-ES_tradnl"/>
        </w:rPr>
      </w:pPr>
      <w:r w:rsidRPr="002D7E42">
        <w:rPr>
          <w:rFonts w:asciiTheme="minorHAnsi" w:hAnsiTheme="minorHAnsi" w:cs="Arial"/>
          <w:sz w:val="24"/>
          <w:szCs w:val="24"/>
          <w:lang w:val="es-ES_tradnl"/>
        </w:rPr>
        <w:t xml:space="preserve">Producto o Servicio: Nuevos productos </w:t>
      </w:r>
      <w:r w:rsidR="0054068E" w:rsidRPr="002D7E42">
        <w:rPr>
          <w:rFonts w:asciiTheme="minorHAnsi" w:hAnsiTheme="minorHAnsi" w:cs="Arial"/>
          <w:sz w:val="24"/>
          <w:szCs w:val="24"/>
          <w:lang w:val="es-ES_tradnl"/>
        </w:rPr>
        <w:t>o servicio</w:t>
      </w:r>
      <w:r w:rsidR="00C85369" w:rsidRPr="002D7E42">
        <w:rPr>
          <w:rFonts w:asciiTheme="minorHAnsi" w:hAnsiTheme="minorHAnsi" w:cs="Arial"/>
          <w:sz w:val="24"/>
          <w:szCs w:val="24"/>
          <w:lang w:val="es-ES_tradnl"/>
        </w:rPr>
        <w:t>s</w:t>
      </w:r>
      <w:r w:rsidR="0054068E" w:rsidRPr="002D7E42">
        <w:rPr>
          <w:rFonts w:asciiTheme="minorHAnsi" w:hAnsiTheme="minorHAnsi" w:cs="Arial"/>
          <w:sz w:val="24"/>
          <w:szCs w:val="24"/>
          <w:lang w:val="es-ES_tradnl"/>
        </w:rPr>
        <w:t xml:space="preserve"> </w:t>
      </w:r>
      <w:r w:rsidRPr="002D7E42">
        <w:rPr>
          <w:rFonts w:asciiTheme="minorHAnsi" w:hAnsiTheme="minorHAnsi" w:cs="Arial"/>
          <w:sz w:val="24"/>
          <w:szCs w:val="24"/>
          <w:lang w:val="es-ES_tradnl"/>
        </w:rPr>
        <w:t xml:space="preserve">que derivan en una operación activa o pasiva de crédito u otro servicio bancario y financiero, no provisto por la Entidad Solicitante. Este Producto o Servicio </w:t>
      </w:r>
      <w:r w:rsidR="00C85369" w:rsidRPr="002D7E42">
        <w:rPr>
          <w:rFonts w:asciiTheme="minorHAnsi" w:hAnsiTheme="minorHAnsi" w:cs="Arial"/>
          <w:sz w:val="24"/>
          <w:szCs w:val="24"/>
          <w:lang w:val="es-ES_tradnl"/>
        </w:rPr>
        <w:t>e</w:t>
      </w:r>
      <w:r w:rsidRPr="002D7E42">
        <w:rPr>
          <w:rFonts w:asciiTheme="minorHAnsi" w:hAnsiTheme="minorHAnsi" w:cs="Arial"/>
          <w:sz w:val="24"/>
          <w:szCs w:val="24"/>
          <w:lang w:val="es-ES_tradnl"/>
        </w:rPr>
        <w:t>s aquel a</w:t>
      </w:r>
      <w:r w:rsidR="00C85369" w:rsidRPr="002D7E42">
        <w:rPr>
          <w:rFonts w:asciiTheme="minorHAnsi" w:hAnsiTheme="minorHAnsi" w:cs="Arial"/>
          <w:sz w:val="24"/>
          <w:szCs w:val="24"/>
          <w:lang w:val="es-ES_tradnl"/>
        </w:rPr>
        <w:t>l</w:t>
      </w:r>
      <w:r w:rsidRPr="002D7E42">
        <w:rPr>
          <w:rFonts w:asciiTheme="minorHAnsi" w:hAnsiTheme="minorHAnsi" w:cs="Arial"/>
          <w:sz w:val="24"/>
          <w:szCs w:val="24"/>
          <w:lang w:val="es-ES_tradnl"/>
        </w:rPr>
        <w:t xml:space="preserve"> que se refiere el Artículo 51 literal w) de la Ley de Bancos y el Artículo 34 literal s) </w:t>
      </w:r>
      <w:r w:rsidR="00411D20" w:rsidRPr="002D7E42">
        <w:rPr>
          <w:rFonts w:asciiTheme="minorHAnsi" w:hAnsiTheme="minorHAnsi" w:cs="Arial"/>
          <w:sz w:val="24"/>
          <w:szCs w:val="24"/>
          <w:lang w:val="es-ES_tradnl"/>
        </w:rPr>
        <w:t xml:space="preserve">y Artículo 158 literal s) </w:t>
      </w:r>
      <w:r w:rsidRPr="002D7E42">
        <w:rPr>
          <w:rFonts w:asciiTheme="minorHAnsi" w:hAnsiTheme="minorHAnsi" w:cs="Arial"/>
          <w:sz w:val="24"/>
          <w:szCs w:val="24"/>
          <w:lang w:val="es-ES_tradnl"/>
        </w:rPr>
        <w:t>de la Ley de Bancos Cooperativos y Sociedades de Ahorro y Crédito.</w:t>
      </w:r>
    </w:p>
    <w:p w14:paraId="2EC1CBC2" w14:textId="77777777" w:rsidR="00A572E5" w:rsidRPr="002D7E42" w:rsidRDefault="00A572E5" w:rsidP="00A572E5">
      <w:pPr>
        <w:tabs>
          <w:tab w:val="left" w:pos="993"/>
        </w:tabs>
        <w:spacing w:before="120" w:after="120"/>
        <w:ind w:left="993"/>
        <w:jc w:val="both"/>
        <w:rPr>
          <w:rFonts w:asciiTheme="minorHAnsi" w:hAnsiTheme="minorHAnsi" w:cs="Arial"/>
          <w:sz w:val="24"/>
          <w:szCs w:val="24"/>
          <w:lang w:val="es-ES_tradnl"/>
        </w:rPr>
      </w:pPr>
    </w:p>
    <w:p w14:paraId="0041EC43" w14:textId="73EC2431" w:rsidR="000D7F09" w:rsidRPr="002D7E42" w:rsidRDefault="000D7F09" w:rsidP="002D192F">
      <w:pPr>
        <w:pStyle w:val="Ttulo1"/>
        <w:numPr>
          <w:ilvl w:val="0"/>
          <w:numId w:val="35"/>
        </w:numPr>
        <w:spacing w:before="120" w:after="120"/>
        <w:rPr>
          <w:rFonts w:asciiTheme="minorHAnsi" w:hAnsiTheme="minorHAnsi"/>
          <w:sz w:val="24"/>
          <w:szCs w:val="24"/>
        </w:rPr>
      </w:pPr>
      <w:bookmarkStart w:id="10" w:name="_Toc205223374"/>
      <w:bookmarkStart w:id="11" w:name="_Toc82527014"/>
      <w:bookmarkEnd w:id="7"/>
      <w:bookmarkEnd w:id="8"/>
      <w:bookmarkEnd w:id="9"/>
      <w:r w:rsidRPr="002D7E42">
        <w:rPr>
          <w:rFonts w:asciiTheme="minorHAnsi" w:hAnsiTheme="minorHAnsi"/>
          <w:sz w:val="24"/>
          <w:szCs w:val="24"/>
        </w:rPr>
        <w:t>NORMAS GENERALES</w:t>
      </w:r>
      <w:bookmarkEnd w:id="10"/>
      <w:bookmarkEnd w:id="11"/>
    </w:p>
    <w:p w14:paraId="7C11843A" w14:textId="61C270D0" w:rsidR="000D7F09" w:rsidRPr="002D7E42" w:rsidRDefault="000D7F09" w:rsidP="002D192F">
      <w:pPr>
        <w:numPr>
          <w:ilvl w:val="1"/>
          <w:numId w:val="35"/>
        </w:numPr>
        <w:tabs>
          <w:tab w:val="left" w:pos="993"/>
        </w:tabs>
        <w:spacing w:before="120" w:after="120"/>
        <w:ind w:left="993" w:hanging="539"/>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Las aprobaciones que conceda el Banco Central podrán ser de carácter general para todas las entidades financieras que cumplan con lo establecido en el presente </w:t>
      </w:r>
      <w:r w:rsidR="0066365F" w:rsidRPr="002D7E42">
        <w:rPr>
          <w:rFonts w:asciiTheme="minorHAnsi" w:eastAsia="Batang" w:hAnsiTheme="minorHAnsi" w:cs="Arial"/>
          <w:sz w:val="24"/>
          <w:szCs w:val="24"/>
        </w:rPr>
        <w:t>I</w:t>
      </w:r>
      <w:r w:rsidRPr="002D7E42">
        <w:rPr>
          <w:rFonts w:asciiTheme="minorHAnsi" w:eastAsia="Batang" w:hAnsiTheme="minorHAnsi" w:cs="Arial"/>
          <w:sz w:val="24"/>
          <w:szCs w:val="24"/>
        </w:rPr>
        <w:t>nstructivo.</w:t>
      </w:r>
    </w:p>
    <w:p w14:paraId="470AA69F" w14:textId="77777777" w:rsidR="000D7F09" w:rsidRPr="002D7E42" w:rsidRDefault="000D7F09" w:rsidP="002D192F">
      <w:pPr>
        <w:numPr>
          <w:ilvl w:val="1"/>
          <w:numId w:val="35"/>
        </w:numPr>
        <w:tabs>
          <w:tab w:val="left" w:pos="993"/>
        </w:tabs>
        <w:spacing w:before="120" w:after="120"/>
        <w:ind w:left="993" w:hanging="539"/>
        <w:jc w:val="both"/>
        <w:rPr>
          <w:rFonts w:asciiTheme="minorHAnsi" w:eastAsia="Batang" w:hAnsiTheme="minorHAnsi" w:cs="Arial"/>
          <w:sz w:val="24"/>
          <w:szCs w:val="24"/>
        </w:rPr>
      </w:pPr>
      <w:r w:rsidRPr="002D7E42">
        <w:rPr>
          <w:rFonts w:asciiTheme="minorHAnsi" w:eastAsia="Batang" w:hAnsiTheme="minorHAnsi" w:cs="Arial"/>
          <w:sz w:val="24"/>
          <w:szCs w:val="24"/>
        </w:rPr>
        <w:t>Es obligación de la Entidad Solicitante cumplir con la entrega de la documentación requerida y los plazos otorgados dentro del proceso de aprobación del nuevo Producto o Servicio.</w:t>
      </w:r>
    </w:p>
    <w:p w14:paraId="7EA70C3B" w14:textId="30100503" w:rsidR="000D7F09" w:rsidRPr="002D7E42" w:rsidRDefault="000D7F09" w:rsidP="00890EDD">
      <w:pPr>
        <w:numPr>
          <w:ilvl w:val="1"/>
          <w:numId w:val="35"/>
        </w:numPr>
        <w:tabs>
          <w:tab w:val="left" w:pos="993"/>
        </w:tabs>
        <w:spacing w:before="120" w:after="120"/>
        <w:ind w:left="993" w:hanging="539"/>
        <w:jc w:val="both"/>
        <w:rPr>
          <w:rFonts w:asciiTheme="minorHAnsi" w:eastAsia="Batang" w:hAnsiTheme="minorHAnsi" w:cs="Arial"/>
          <w:sz w:val="24"/>
          <w:szCs w:val="24"/>
        </w:rPr>
      </w:pPr>
      <w:r w:rsidRPr="002D7E42">
        <w:rPr>
          <w:rFonts w:asciiTheme="minorHAnsi" w:eastAsia="Batang" w:hAnsiTheme="minorHAnsi" w:cs="Arial"/>
          <w:sz w:val="24"/>
          <w:szCs w:val="24"/>
        </w:rPr>
        <w:t>Corresponderá a la Gerencia, a través del Departamento, realizar el análisis y evaluación técnica de las solicitudes</w:t>
      </w:r>
      <w:r w:rsidR="000E25D7" w:rsidRPr="002D7E42">
        <w:rPr>
          <w:rFonts w:asciiTheme="minorHAnsi" w:eastAsia="Batang" w:hAnsiTheme="minorHAnsi" w:cs="Arial"/>
          <w:sz w:val="24"/>
          <w:szCs w:val="24"/>
        </w:rPr>
        <w:t xml:space="preserve"> según los plazos otorgados dentro del proceso de aprobación (Anexo </w:t>
      </w:r>
      <w:r w:rsidR="00E31F2C" w:rsidRPr="002D7E42">
        <w:rPr>
          <w:rFonts w:asciiTheme="minorHAnsi" w:eastAsia="Batang" w:hAnsiTheme="minorHAnsi" w:cs="Arial"/>
          <w:sz w:val="24"/>
          <w:szCs w:val="24"/>
        </w:rPr>
        <w:t>No 1</w:t>
      </w:r>
      <w:r w:rsidR="000E25D7" w:rsidRPr="002D7E42">
        <w:rPr>
          <w:rFonts w:asciiTheme="minorHAnsi" w:eastAsia="Batang" w:hAnsiTheme="minorHAnsi" w:cs="Arial"/>
          <w:sz w:val="24"/>
          <w:szCs w:val="24"/>
        </w:rPr>
        <w:t>)</w:t>
      </w:r>
      <w:r w:rsidRPr="002D7E42">
        <w:rPr>
          <w:rFonts w:asciiTheme="minorHAnsi" w:eastAsia="Batang" w:hAnsiTheme="minorHAnsi" w:cs="Arial"/>
          <w:sz w:val="24"/>
          <w:szCs w:val="24"/>
        </w:rPr>
        <w:t>.</w:t>
      </w:r>
    </w:p>
    <w:p w14:paraId="1477E3B4" w14:textId="77777777" w:rsidR="00E31F2C" w:rsidRPr="002D7E42" w:rsidRDefault="000E25D7" w:rsidP="00890EDD">
      <w:pPr>
        <w:numPr>
          <w:ilvl w:val="1"/>
          <w:numId w:val="35"/>
        </w:numPr>
        <w:tabs>
          <w:tab w:val="left" w:pos="993"/>
        </w:tabs>
        <w:spacing w:before="120" w:after="120"/>
        <w:ind w:left="993" w:hanging="539"/>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Los plazos establecidos en este Instructivo hacen referencia a días hábiles para el Banco Central, y se contarán a partir del día hábil siguiente. </w:t>
      </w:r>
    </w:p>
    <w:p w14:paraId="3D37DAA4" w14:textId="07C8E444" w:rsidR="000E25D7" w:rsidRPr="002D7E42" w:rsidRDefault="00E31F2C" w:rsidP="00890EDD">
      <w:pPr>
        <w:numPr>
          <w:ilvl w:val="1"/>
          <w:numId w:val="35"/>
        </w:numPr>
        <w:tabs>
          <w:tab w:val="left" w:pos="993"/>
        </w:tabs>
        <w:spacing w:before="120" w:after="120"/>
        <w:ind w:left="993" w:hanging="539"/>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Las solicitudes serán resueltas de acuerdo con su grado de complejidad según el Anexo No 1. </w:t>
      </w:r>
      <w:r w:rsidR="0003793C" w:rsidRPr="002D7E42">
        <w:rPr>
          <w:rFonts w:asciiTheme="minorHAnsi" w:eastAsia="Batang" w:hAnsiTheme="minorHAnsi" w:cs="Arial"/>
          <w:sz w:val="24"/>
          <w:szCs w:val="24"/>
        </w:rPr>
        <w:t xml:space="preserve">Los plazos comenzarán a contar a partir del día hábil siguiente de </w:t>
      </w:r>
      <w:r w:rsidR="008D41D6">
        <w:rPr>
          <w:rFonts w:asciiTheme="minorHAnsi" w:eastAsia="Batang" w:hAnsiTheme="minorHAnsi" w:cs="Arial"/>
          <w:sz w:val="24"/>
          <w:szCs w:val="24"/>
        </w:rPr>
        <w:t>validada</w:t>
      </w:r>
      <w:r w:rsidR="0003793C" w:rsidRPr="002D7E42">
        <w:rPr>
          <w:rFonts w:asciiTheme="minorHAnsi" w:eastAsia="Batang" w:hAnsiTheme="minorHAnsi" w:cs="Arial"/>
          <w:sz w:val="24"/>
          <w:szCs w:val="24"/>
        </w:rPr>
        <w:t xml:space="preserve"> la documentación completa a la que se hace referencia en el numeral 5.1.2, fecha que el Departamento comunicará a la Entidad Solicitante.</w:t>
      </w:r>
    </w:p>
    <w:p w14:paraId="698D37E8" w14:textId="633C5E98" w:rsidR="000D7F09" w:rsidRPr="002D7E42" w:rsidRDefault="000D7F09" w:rsidP="002D192F">
      <w:pPr>
        <w:numPr>
          <w:ilvl w:val="1"/>
          <w:numId w:val="35"/>
        </w:numPr>
        <w:tabs>
          <w:tab w:val="left" w:pos="993"/>
        </w:tabs>
        <w:spacing w:before="120" w:after="120"/>
        <w:ind w:left="993" w:hanging="539"/>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Corresponderá al Departamento Jurídico elaborar los dictámenes jurídicos respectivos </w:t>
      </w:r>
      <w:proofErr w:type="gramStart"/>
      <w:r w:rsidRPr="002D7E42">
        <w:rPr>
          <w:rFonts w:asciiTheme="minorHAnsi" w:eastAsia="Batang" w:hAnsiTheme="minorHAnsi" w:cs="Arial"/>
          <w:sz w:val="24"/>
          <w:szCs w:val="24"/>
        </w:rPr>
        <w:t>en relación a</w:t>
      </w:r>
      <w:proofErr w:type="gramEnd"/>
      <w:r w:rsidRPr="002D7E42">
        <w:rPr>
          <w:rFonts w:asciiTheme="minorHAnsi" w:eastAsia="Batang" w:hAnsiTheme="minorHAnsi" w:cs="Arial"/>
          <w:sz w:val="24"/>
          <w:szCs w:val="24"/>
        </w:rPr>
        <w:t xml:space="preserve"> dichas solicitudes, según requerimiento de la Gerenci</w:t>
      </w:r>
      <w:r w:rsidR="00D20083">
        <w:rPr>
          <w:rFonts w:asciiTheme="minorHAnsi" w:eastAsia="Batang" w:hAnsiTheme="minorHAnsi" w:cs="Arial"/>
          <w:sz w:val="24"/>
          <w:szCs w:val="24"/>
        </w:rPr>
        <w:t>a</w:t>
      </w:r>
      <w:r w:rsidRPr="002D7E42">
        <w:rPr>
          <w:rFonts w:asciiTheme="minorHAnsi" w:eastAsia="Batang" w:hAnsiTheme="minorHAnsi" w:cs="Arial"/>
          <w:sz w:val="24"/>
          <w:szCs w:val="24"/>
        </w:rPr>
        <w:t xml:space="preserve">, a través del </w:t>
      </w:r>
      <w:r w:rsidR="00F11746" w:rsidRPr="002D7E42">
        <w:rPr>
          <w:rFonts w:asciiTheme="minorHAnsi" w:eastAsia="Batang" w:hAnsiTheme="minorHAnsi" w:cs="Arial"/>
          <w:sz w:val="24"/>
          <w:szCs w:val="24"/>
        </w:rPr>
        <w:t>Departamento</w:t>
      </w:r>
      <w:r w:rsidRPr="002D7E42">
        <w:rPr>
          <w:rFonts w:asciiTheme="minorHAnsi" w:eastAsia="Batang" w:hAnsiTheme="minorHAnsi" w:cs="Arial"/>
          <w:sz w:val="24"/>
          <w:szCs w:val="24"/>
        </w:rPr>
        <w:t>.</w:t>
      </w:r>
    </w:p>
    <w:p w14:paraId="69A69E83" w14:textId="068D90C5" w:rsidR="000D7F09" w:rsidRPr="002D7E42" w:rsidRDefault="000D7F09" w:rsidP="002D192F">
      <w:pPr>
        <w:numPr>
          <w:ilvl w:val="1"/>
          <w:numId w:val="35"/>
        </w:numPr>
        <w:tabs>
          <w:tab w:val="left" w:pos="993"/>
        </w:tabs>
        <w:spacing w:before="120" w:after="120"/>
        <w:ind w:left="993" w:hanging="539"/>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Corresponderá al </w:t>
      </w:r>
      <w:r w:rsidR="004C74D3" w:rsidRPr="002D7E42">
        <w:rPr>
          <w:rFonts w:asciiTheme="minorHAnsi" w:eastAsia="Batang" w:hAnsiTheme="minorHAnsi" w:cs="Arial"/>
          <w:sz w:val="24"/>
          <w:szCs w:val="24"/>
        </w:rPr>
        <w:t>Departamento</w:t>
      </w:r>
      <w:r w:rsidRPr="002D7E42">
        <w:rPr>
          <w:rFonts w:asciiTheme="minorHAnsi" w:eastAsia="Batang" w:hAnsiTheme="minorHAnsi" w:cs="Arial"/>
          <w:sz w:val="24"/>
          <w:szCs w:val="24"/>
        </w:rPr>
        <w:t xml:space="preserve"> solicitar opinión de otros departamentos del Banco Central, según estime conveniente, para efectos de análisis del nuevo Producto o Servicio.</w:t>
      </w:r>
    </w:p>
    <w:p w14:paraId="381C029F" w14:textId="43A8C6EB" w:rsidR="000D7F09" w:rsidRPr="002D7E42" w:rsidRDefault="000D7F09" w:rsidP="002D192F">
      <w:pPr>
        <w:numPr>
          <w:ilvl w:val="1"/>
          <w:numId w:val="35"/>
        </w:numPr>
        <w:tabs>
          <w:tab w:val="left" w:pos="993"/>
        </w:tabs>
        <w:spacing w:before="120" w:after="120"/>
        <w:ind w:left="993" w:hanging="539"/>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Corresponderá al Oficial de Cumplimiento de Banco Central, elaborar recomendaciones sobre procedimientos internos del Banco Central para la mitigación </w:t>
      </w:r>
      <w:r w:rsidRPr="002D7E42">
        <w:rPr>
          <w:rFonts w:asciiTheme="minorHAnsi" w:eastAsia="Batang" w:hAnsiTheme="minorHAnsi" w:cs="Arial"/>
          <w:sz w:val="24"/>
          <w:szCs w:val="24"/>
        </w:rPr>
        <w:lastRenderedPageBreak/>
        <w:t>de Lavado de Dinero y Activos y Financiamiento del Terrorismo, cuando las operaciones del nuevo Producto o Servicio, involucre la participación del Banco Central.</w:t>
      </w:r>
    </w:p>
    <w:p w14:paraId="1CE20353" w14:textId="5F4D2311" w:rsidR="00890EDD" w:rsidRPr="002D7E42" w:rsidRDefault="000D7F09" w:rsidP="00890EDD">
      <w:pPr>
        <w:numPr>
          <w:ilvl w:val="1"/>
          <w:numId w:val="35"/>
        </w:numPr>
        <w:tabs>
          <w:tab w:val="left" w:pos="993"/>
        </w:tabs>
        <w:spacing w:before="120" w:after="120"/>
        <w:ind w:left="993" w:hanging="539"/>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La </w:t>
      </w:r>
      <w:r w:rsidR="00CD186B" w:rsidRPr="002D7E42">
        <w:rPr>
          <w:rFonts w:asciiTheme="minorHAnsi" w:eastAsia="Batang" w:hAnsiTheme="minorHAnsi" w:cs="Arial"/>
          <w:sz w:val="24"/>
          <w:szCs w:val="24"/>
        </w:rPr>
        <w:t>resolución</w:t>
      </w:r>
      <w:r w:rsidRPr="002D7E42">
        <w:rPr>
          <w:rFonts w:asciiTheme="minorHAnsi" w:eastAsia="Batang" w:hAnsiTheme="minorHAnsi" w:cs="Arial"/>
          <w:sz w:val="24"/>
          <w:szCs w:val="24"/>
        </w:rPr>
        <w:t xml:space="preserve"> </w:t>
      </w:r>
      <w:r w:rsidR="00CD186B" w:rsidRPr="002D7E42">
        <w:rPr>
          <w:rFonts w:asciiTheme="minorHAnsi" w:eastAsia="Batang" w:hAnsiTheme="minorHAnsi" w:cs="Arial"/>
          <w:sz w:val="24"/>
          <w:szCs w:val="24"/>
        </w:rPr>
        <w:t xml:space="preserve">del Consejo Directivo de la solicitud del </w:t>
      </w:r>
      <w:r w:rsidRPr="002D7E42">
        <w:rPr>
          <w:rFonts w:asciiTheme="minorHAnsi" w:eastAsia="Batang" w:hAnsiTheme="minorHAnsi" w:cs="Arial"/>
          <w:sz w:val="24"/>
          <w:szCs w:val="24"/>
        </w:rPr>
        <w:t xml:space="preserve">nuevo Productos </w:t>
      </w:r>
      <w:r w:rsidR="00CD186B" w:rsidRPr="002D7E42">
        <w:rPr>
          <w:rFonts w:asciiTheme="minorHAnsi" w:eastAsia="Batang" w:hAnsiTheme="minorHAnsi" w:cs="Arial"/>
          <w:sz w:val="24"/>
          <w:szCs w:val="24"/>
        </w:rPr>
        <w:t>o</w:t>
      </w:r>
      <w:r w:rsidRPr="002D7E42">
        <w:rPr>
          <w:rFonts w:asciiTheme="minorHAnsi" w:eastAsia="Batang" w:hAnsiTheme="minorHAnsi" w:cs="Arial"/>
          <w:sz w:val="24"/>
          <w:szCs w:val="24"/>
        </w:rPr>
        <w:t xml:space="preserve"> </w:t>
      </w:r>
      <w:r w:rsidR="00BE3C99" w:rsidRPr="002D7E42">
        <w:rPr>
          <w:rFonts w:asciiTheme="minorHAnsi" w:eastAsia="Batang" w:hAnsiTheme="minorHAnsi" w:cs="Arial"/>
          <w:sz w:val="24"/>
          <w:szCs w:val="24"/>
        </w:rPr>
        <w:t>Servicio, será</w:t>
      </w:r>
      <w:r w:rsidRPr="002D7E42">
        <w:rPr>
          <w:rFonts w:asciiTheme="minorHAnsi" w:eastAsia="Batang" w:hAnsiTheme="minorHAnsi" w:cs="Arial"/>
          <w:sz w:val="24"/>
          <w:szCs w:val="24"/>
        </w:rPr>
        <w:t xml:space="preserve"> comunicada a la Superintendencia del Sistema Financiero, para efectos de sus procesos de supervisión.</w:t>
      </w:r>
      <w:r w:rsidR="00890EDD" w:rsidRPr="002D7E42">
        <w:rPr>
          <w:rFonts w:asciiTheme="minorHAnsi" w:eastAsia="Batang" w:hAnsiTheme="minorHAnsi" w:cs="Arial"/>
          <w:sz w:val="24"/>
          <w:szCs w:val="24"/>
        </w:rPr>
        <w:t xml:space="preserve"> </w:t>
      </w:r>
    </w:p>
    <w:p w14:paraId="2EDF864B" w14:textId="4FA1D8FE" w:rsidR="00890EDD" w:rsidRPr="0098562C" w:rsidRDefault="00890EDD" w:rsidP="00890EDD">
      <w:pPr>
        <w:numPr>
          <w:ilvl w:val="1"/>
          <w:numId w:val="35"/>
        </w:numPr>
        <w:tabs>
          <w:tab w:val="left" w:pos="993"/>
        </w:tabs>
        <w:spacing w:before="120" w:after="120"/>
        <w:ind w:left="993" w:hanging="539"/>
        <w:jc w:val="both"/>
        <w:rPr>
          <w:rFonts w:asciiTheme="minorHAnsi" w:eastAsia="Batang" w:hAnsiTheme="minorHAnsi" w:cs="Arial"/>
          <w:sz w:val="24"/>
          <w:szCs w:val="24"/>
        </w:rPr>
      </w:pPr>
      <w:r w:rsidRPr="0098562C">
        <w:rPr>
          <w:rFonts w:asciiTheme="minorHAnsi" w:eastAsia="Batang" w:hAnsiTheme="minorHAnsi" w:cs="Arial"/>
          <w:sz w:val="24"/>
          <w:szCs w:val="24"/>
        </w:rPr>
        <w:t xml:space="preserve">Los plazos mencionados en el Anexo No. 1, se ampliarán si la Gerencia requiere un análisis adicional del contenido del Producto o Servicio, </w:t>
      </w:r>
      <w:r w:rsidR="00BE3C99" w:rsidRPr="0098562C">
        <w:rPr>
          <w:rFonts w:asciiTheme="minorHAnsi" w:eastAsia="Batang" w:hAnsiTheme="minorHAnsi" w:cs="Arial"/>
          <w:sz w:val="24"/>
          <w:szCs w:val="24"/>
        </w:rPr>
        <w:t xml:space="preserve">la cual </w:t>
      </w:r>
      <w:r w:rsidRPr="0098562C">
        <w:rPr>
          <w:rFonts w:asciiTheme="minorHAnsi" w:eastAsia="Batang" w:hAnsiTheme="minorHAnsi" w:cs="Arial"/>
          <w:sz w:val="24"/>
          <w:szCs w:val="24"/>
        </w:rPr>
        <w:t xml:space="preserve">será comunicada por la Gerencia a la </w:t>
      </w:r>
      <w:r w:rsidR="00BE3C99" w:rsidRPr="0098562C">
        <w:rPr>
          <w:rFonts w:asciiTheme="minorHAnsi" w:eastAsia="Batang" w:hAnsiTheme="minorHAnsi" w:cs="Arial"/>
          <w:sz w:val="24"/>
          <w:szCs w:val="24"/>
        </w:rPr>
        <w:t>E</w:t>
      </w:r>
      <w:r w:rsidRPr="0098562C">
        <w:rPr>
          <w:rFonts w:asciiTheme="minorHAnsi" w:eastAsia="Batang" w:hAnsiTheme="minorHAnsi" w:cs="Arial"/>
          <w:sz w:val="24"/>
          <w:szCs w:val="24"/>
        </w:rPr>
        <w:t>ntidad</w:t>
      </w:r>
      <w:r w:rsidR="00BE3C99" w:rsidRPr="0098562C">
        <w:rPr>
          <w:rFonts w:asciiTheme="minorHAnsi" w:eastAsia="Batang" w:hAnsiTheme="minorHAnsi" w:cs="Arial"/>
          <w:sz w:val="24"/>
          <w:szCs w:val="24"/>
        </w:rPr>
        <w:t xml:space="preserve"> Solicitante</w:t>
      </w:r>
      <w:r w:rsidRPr="0098562C">
        <w:rPr>
          <w:rFonts w:asciiTheme="minorHAnsi" w:eastAsia="Batang" w:hAnsiTheme="minorHAnsi" w:cs="Arial"/>
          <w:sz w:val="24"/>
          <w:szCs w:val="24"/>
        </w:rPr>
        <w:t>.</w:t>
      </w:r>
    </w:p>
    <w:p w14:paraId="259D7158" w14:textId="0F874B32" w:rsidR="000D7F09" w:rsidRDefault="00890EDD" w:rsidP="00890EDD">
      <w:pPr>
        <w:numPr>
          <w:ilvl w:val="1"/>
          <w:numId w:val="35"/>
        </w:numPr>
        <w:tabs>
          <w:tab w:val="left" w:pos="993"/>
        </w:tabs>
        <w:spacing w:before="120" w:after="120"/>
        <w:ind w:left="993" w:hanging="539"/>
        <w:jc w:val="both"/>
        <w:rPr>
          <w:rFonts w:asciiTheme="minorHAnsi" w:eastAsia="Batang" w:hAnsiTheme="minorHAnsi" w:cs="Arial"/>
          <w:sz w:val="24"/>
          <w:szCs w:val="24"/>
        </w:rPr>
      </w:pPr>
      <w:r w:rsidRPr="002D7E42">
        <w:rPr>
          <w:rFonts w:asciiTheme="minorHAnsi" w:eastAsia="Batang" w:hAnsiTheme="minorHAnsi" w:cs="Arial"/>
          <w:sz w:val="24"/>
          <w:szCs w:val="24"/>
        </w:rPr>
        <w:t>El procedimiento administrativo regulado en el presente Instructivo deberá concluirse en el plazo máximo de nueve meses contados a partir de su iniciación, de conformidad con el artículo 89 de la Ley de Procedimientos Administrativos.</w:t>
      </w:r>
    </w:p>
    <w:p w14:paraId="226ED823" w14:textId="77777777" w:rsidR="00F130D6" w:rsidRPr="002D7E42" w:rsidRDefault="00F130D6" w:rsidP="00F130D6">
      <w:pPr>
        <w:tabs>
          <w:tab w:val="left" w:pos="993"/>
        </w:tabs>
        <w:spacing w:before="120" w:after="120"/>
        <w:ind w:left="993"/>
        <w:jc w:val="both"/>
        <w:rPr>
          <w:rFonts w:asciiTheme="minorHAnsi" w:eastAsia="Batang" w:hAnsiTheme="minorHAnsi" w:cs="Arial"/>
          <w:sz w:val="24"/>
          <w:szCs w:val="24"/>
        </w:rPr>
      </w:pPr>
    </w:p>
    <w:p w14:paraId="618F5C93" w14:textId="064043CD" w:rsidR="000D7F09" w:rsidRPr="002D7E42" w:rsidRDefault="000D7F09" w:rsidP="002D192F">
      <w:pPr>
        <w:pStyle w:val="Ttulo1"/>
        <w:numPr>
          <w:ilvl w:val="0"/>
          <w:numId w:val="35"/>
        </w:numPr>
        <w:spacing w:before="120" w:after="120"/>
        <w:rPr>
          <w:rFonts w:asciiTheme="minorHAnsi" w:hAnsiTheme="minorHAnsi"/>
          <w:sz w:val="24"/>
          <w:szCs w:val="24"/>
        </w:rPr>
      </w:pPr>
      <w:bookmarkStart w:id="12" w:name="_Toc82527015"/>
      <w:r w:rsidRPr="002D7E42">
        <w:rPr>
          <w:rFonts w:asciiTheme="minorHAnsi" w:hAnsiTheme="minorHAnsi"/>
          <w:sz w:val="24"/>
          <w:szCs w:val="24"/>
        </w:rPr>
        <w:t>NORMAS ESPECÍFICAS</w:t>
      </w:r>
      <w:bookmarkEnd w:id="12"/>
      <w:r w:rsidRPr="002D7E42">
        <w:rPr>
          <w:rFonts w:asciiTheme="minorHAnsi" w:hAnsiTheme="minorHAnsi"/>
          <w:sz w:val="24"/>
          <w:szCs w:val="24"/>
        </w:rPr>
        <w:fldChar w:fldCharType="begin"/>
      </w:r>
      <w:r w:rsidRPr="002D7E42">
        <w:rPr>
          <w:rFonts w:asciiTheme="minorHAnsi" w:hAnsiTheme="minorHAnsi"/>
          <w:sz w:val="24"/>
          <w:szCs w:val="24"/>
        </w:rPr>
        <w:instrText xml:space="preserve"> XE "5 Normas Específicas" </w:instrText>
      </w:r>
      <w:r w:rsidRPr="002D7E42">
        <w:rPr>
          <w:rFonts w:asciiTheme="minorHAnsi" w:hAnsiTheme="minorHAnsi"/>
          <w:sz w:val="24"/>
          <w:szCs w:val="24"/>
        </w:rPr>
        <w:fldChar w:fldCharType="end"/>
      </w:r>
    </w:p>
    <w:p w14:paraId="53DF4BF7" w14:textId="15F8377D" w:rsidR="000D7F09" w:rsidRPr="002D7E42" w:rsidRDefault="000D7F09" w:rsidP="002D192F">
      <w:pPr>
        <w:numPr>
          <w:ilvl w:val="1"/>
          <w:numId w:val="32"/>
        </w:numPr>
        <w:tabs>
          <w:tab w:val="clear" w:pos="705"/>
          <w:tab w:val="left" w:pos="851"/>
        </w:tabs>
        <w:spacing w:before="120" w:after="120"/>
        <w:ind w:left="850" w:hanging="425"/>
        <w:jc w:val="both"/>
        <w:rPr>
          <w:rFonts w:asciiTheme="minorHAnsi" w:hAnsiTheme="minorHAnsi" w:cs="Arial"/>
          <w:b/>
          <w:sz w:val="24"/>
          <w:szCs w:val="24"/>
        </w:rPr>
      </w:pPr>
      <w:r w:rsidRPr="002D7E42">
        <w:rPr>
          <w:rFonts w:asciiTheme="minorHAnsi" w:hAnsiTheme="minorHAnsi" w:cs="Arial"/>
          <w:b/>
          <w:sz w:val="24"/>
          <w:szCs w:val="24"/>
          <w:lang w:val="es-ES_tradnl"/>
        </w:rPr>
        <w:t>Solicitud</w:t>
      </w:r>
      <w:r w:rsidRPr="002D7E42">
        <w:rPr>
          <w:rFonts w:asciiTheme="minorHAnsi" w:hAnsiTheme="minorHAnsi" w:cs="Arial"/>
          <w:b/>
          <w:sz w:val="24"/>
          <w:szCs w:val="24"/>
        </w:rPr>
        <w:t xml:space="preserve"> de </w:t>
      </w:r>
      <w:r w:rsidR="0066365F" w:rsidRPr="002D7E42">
        <w:rPr>
          <w:rFonts w:asciiTheme="minorHAnsi" w:hAnsiTheme="minorHAnsi" w:cs="Arial"/>
          <w:b/>
          <w:sz w:val="24"/>
          <w:szCs w:val="24"/>
        </w:rPr>
        <w:t>N</w:t>
      </w:r>
      <w:r w:rsidRPr="002D7E42">
        <w:rPr>
          <w:rFonts w:asciiTheme="minorHAnsi" w:hAnsiTheme="minorHAnsi" w:cs="Arial"/>
          <w:b/>
          <w:sz w:val="24"/>
          <w:szCs w:val="24"/>
        </w:rPr>
        <w:t xml:space="preserve">uevos </w:t>
      </w:r>
      <w:r w:rsidR="0066365F" w:rsidRPr="002D7E42">
        <w:rPr>
          <w:rFonts w:asciiTheme="minorHAnsi" w:hAnsiTheme="minorHAnsi" w:cs="Arial"/>
          <w:b/>
          <w:sz w:val="24"/>
          <w:szCs w:val="24"/>
        </w:rPr>
        <w:t>P</w:t>
      </w:r>
      <w:r w:rsidRPr="002D7E42">
        <w:rPr>
          <w:rFonts w:asciiTheme="minorHAnsi" w:hAnsiTheme="minorHAnsi" w:cs="Arial"/>
          <w:b/>
          <w:sz w:val="24"/>
          <w:szCs w:val="24"/>
        </w:rPr>
        <w:t xml:space="preserve">roductos </w:t>
      </w:r>
      <w:r w:rsidR="008D1FBF" w:rsidRPr="002D7E42">
        <w:rPr>
          <w:rFonts w:asciiTheme="minorHAnsi" w:hAnsiTheme="minorHAnsi" w:cs="Arial"/>
          <w:b/>
          <w:sz w:val="24"/>
          <w:szCs w:val="24"/>
        </w:rPr>
        <w:t>y</w:t>
      </w:r>
      <w:r w:rsidRPr="002D7E42">
        <w:rPr>
          <w:rFonts w:asciiTheme="minorHAnsi" w:hAnsiTheme="minorHAnsi" w:cs="Arial"/>
          <w:b/>
          <w:sz w:val="24"/>
          <w:szCs w:val="24"/>
        </w:rPr>
        <w:t xml:space="preserve"> </w:t>
      </w:r>
      <w:r w:rsidR="0066365F" w:rsidRPr="002D7E42">
        <w:rPr>
          <w:rFonts w:asciiTheme="minorHAnsi" w:hAnsiTheme="minorHAnsi" w:cs="Arial"/>
          <w:b/>
          <w:sz w:val="24"/>
          <w:szCs w:val="24"/>
        </w:rPr>
        <w:t>S</w:t>
      </w:r>
      <w:r w:rsidRPr="002D7E42">
        <w:rPr>
          <w:rFonts w:asciiTheme="minorHAnsi" w:hAnsiTheme="minorHAnsi" w:cs="Arial"/>
          <w:b/>
          <w:sz w:val="24"/>
          <w:szCs w:val="24"/>
        </w:rPr>
        <w:t xml:space="preserve">ervicios </w:t>
      </w:r>
      <w:r w:rsidR="0066365F" w:rsidRPr="002D7E42">
        <w:rPr>
          <w:rFonts w:asciiTheme="minorHAnsi" w:hAnsiTheme="minorHAnsi" w:cs="Arial"/>
          <w:b/>
          <w:sz w:val="24"/>
          <w:szCs w:val="24"/>
        </w:rPr>
        <w:t>F</w:t>
      </w:r>
      <w:r w:rsidRPr="002D7E42">
        <w:rPr>
          <w:rFonts w:asciiTheme="minorHAnsi" w:hAnsiTheme="minorHAnsi" w:cs="Arial"/>
          <w:b/>
          <w:sz w:val="24"/>
          <w:szCs w:val="24"/>
        </w:rPr>
        <w:t>inancieros</w:t>
      </w:r>
      <w:r w:rsidRPr="002D7E42">
        <w:rPr>
          <w:rFonts w:asciiTheme="minorHAnsi" w:eastAsia="Batang" w:hAnsiTheme="minorHAnsi" w:cs="Arial"/>
          <w:b/>
          <w:bCs/>
          <w:sz w:val="24"/>
          <w:szCs w:val="24"/>
        </w:rPr>
        <w:t>.</w:t>
      </w:r>
    </w:p>
    <w:p w14:paraId="38723765" w14:textId="7F17A853" w:rsidR="000D7F09" w:rsidRPr="002D7E42" w:rsidRDefault="000D7F09" w:rsidP="0085351B">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La autorización de nuevos Productos y Servicios podrá ser originada a iniciativa </w:t>
      </w:r>
      <w:r w:rsidR="007C2CA8" w:rsidRPr="002D7E42">
        <w:rPr>
          <w:rFonts w:asciiTheme="minorHAnsi" w:eastAsia="Batang" w:hAnsiTheme="minorHAnsi" w:cs="Arial"/>
          <w:sz w:val="24"/>
          <w:szCs w:val="24"/>
        </w:rPr>
        <w:t>de las Entidades Solicitantes o del Banco Central.</w:t>
      </w:r>
    </w:p>
    <w:p w14:paraId="10C3F06A" w14:textId="48AC8283" w:rsidR="000D7F09" w:rsidRPr="002A17C6" w:rsidRDefault="000D7F09" w:rsidP="00B52E65">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A17C6">
        <w:rPr>
          <w:rFonts w:asciiTheme="minorHAnsi" w:eastAsia="Batang" w:hAnsiTheme="minorHAnsi" w:cs="Arial"/>
          <w:sz w:val="24"/>
          <w:szCs w:val="24"/>
        </w:rPr>
        <w:t xml:space="preserve">Cuando la iniciativa se origine de una Entidad Solicitante, </w:t>
      </w:r>
      <w:r w:rsidR="0005308C" w:rsidRPr="002A17C6">
        <w:rPr>
          <w:rFonts w:asciiTheme="minorHAnsi" w:eastAsia="Batang" w:hAnsiTheme="minorHAnsi" w:cs="Arial"/>
          <w:sz w:val="24"/>
          <w:szCs w:val="24"/>
        </w:rPr>
        <w:t>deberá remitir</w:t>
      </w:r>
      <w:r w:rsidR="00320D20" w:rsidRPr="002A17C6">
        <w:rPr>
          <w:rFonts w:asciiTheme="minorHAnsi" w:eastAsia="Batang" w:hAnsiTheme="minorHAnsi" w:cs="Arial"/>
          <w:sz w:val="24"/>
          <w:szCs w:val="24"/>
        </w:rPr>
        <w:t xml:space="preserve"> en físico la</w:t>
      </w:r>
      <w:r w:rsidR="0005308C" w:rsidRPr="002A17C6">
        <w:rPr>
          <w:rFonts w:asciiTheme="minorHAnsi" w:eastAsia="Batang" w:hAnsiTheme="minorHAnsi" w:cs="Arial"/>
          <w:sz w:val="24"/>
          <w:szCs w:val="24"/>
        </w:rPr>
        <w:t xml:space="preserve"> </w:t>
      </w:r>
      <w:r w:rsidR="007C2CA8" w:rsidRPr="002A17C6">
        <w:rPr>
          <w:rFonts w:asciiTheme="minorHAnsi" w:eastAsia="Batang" w:hAnsiTheme="minorHAnsi" w:cs="Arial"/>
          <w:sz w:val="24"/>
          <w:szCs w:val="24"/>
        </w:rPr>
        <w:t>solicitud</w:t>
      </w:r>
      <w:r w:rsidR="0005308C" w:rsidRPr="002A17C6">
        <w:rPr>
          <w:rFonts w:asciiTheme="minorHAnsi" w:eastAsia="Batang" w:hAnsiTheme="minorHAnsi" w:cs="Arial"/>
          <w:sz w:val="24"/>
          <w:szCs w:val="24"/>
        </w:rPr>
        <w:t xml:space="preserve"> a la Presidencia del Banco Central</w:t>
      </w:r>
      <w:r w:rsidR="00320D20" w:rsidRPr="002D7E42">
        <w:t xml:space="preserve"> </w:t>
      </w:r>
      <w:r w:rsidR="00320D20" w:rsidRPr="002A17C6">
        <w:rPr>
          <w:rFonts w:asciiTheme="minorHAnsi" w:eastAsia="Batang" w:hAnsiTheme="minorHAnsi" w:cs="Arial"/>
          <w:sz w:val="24"/>
          <w:szCs w:val="24"/>
        </w:rPr>
        <w:t>y enviar copia de la solicitud en formato PDF</w:t>
      </w:r>
      <w:r w:rsidR="00587952">
        <w:rPr>
          <w:rFonts w:asciiTheme="minorHAnsi" w:eastAsia="Batang" w:hAnsiTheme="minorHAnsi" w:cs="Arial"/>
          <w:sz w:val="24"/>
          <w:szCs w:val="24"/>
        </w:rPr>
        <w:t xml:space="preserve"> y archivo digital</w:t>
      </w:r>
      <w:r w:rsidR="00320D20" w:rsidRPr="002A17C6">
        <w:rPr>
          <w:rFonts w:asciiTheme="minorHAnsi" w:eastAsia="Batang" w:hAnsiTheme="minorHAnsi" w:cs="Arial"/>
          <w:sz w:val="24"/>
          <w:szCs w:val="24"/>
        </w:rPr>
        <w:t xml:space="preserve"> al correo electrónico </w:t>
      </w:r>
      <w:hyperlink r:id="rId17" w:history="1">
        <w:r w:rsidR="00320D20" w:rsidRPr="002A17C6">
          <w:rPr>
            <w:rStyle w:val="Hipervnculo"/>
            <w:rFonts w:asciiTheme="minorHAnsi" w:eastAsia="Batang" w:hAnsiTheme="minorHAnsi" w:cs="Arial"/>
            <w:color w:val="auto"/>
            <w:sz w:val="24"/>
            <w:szCs w:val="24"/>
          </w:rPr>
          <w:t>politicaspublicas@bcr.gob.sv</w:t>
        </w:r>
      </w:hyperlink>
      <w:r w:rsidR="0005308C" w:rsidRPr="002A17C6">
        <w:rPr>
          <w:rFonts w:asciiTheme="minorHAnsi" w:eastAsia="Batang" w:hAnsiTheme="minorHAnsi" w:cs="Arial"/>
          <w:sz w:val="24"/>
          <w:szCs w:val="24"/>
        </w:rPr>
        <w:t xml:space="preserve">, la cual </w:t>
      </w:r>
      <w:r w:rsidR="007C2CA8" w:rsidRPr="002A17C6">
        <w:rPr>
          <w:rFonts w:asciiTheme="minorHAnsi" w:eastAsia="Batang" w:hAnsiTheme="minorHAnsi" w:cs="Arial"/>
          <w:sz w:val="24"/>
          <w:szCs w:val="24"/>
        </w:rPr>
        <w:t>debe contener</w:t>
      </w:r>
      <w:r w:rsidRPr="002A17C6">
        <w:rPr>
          <w:rFonts w:asciiTheme="minorHAnsi" w:eastAsia="Batang" w:hAnsiTheme="minorHAnsi" w:cs="Arial"/>
          <w:sz w:val="24"/>
          <w:szCs w:val="24"/>
        </w:rPr>
        <w:t>:</w:t>
      </w:r>
    </w:p>
    <w:p w14:paraId="5A4EC092" w14:textId="6F793779" w:rsidR="00371641" w:rsidRPr="002D7E42" w:rsidRDefault="000D7F09" w:rsidP="0005308C">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Carta suscrita por el funcionario autorizado para tal efecto (Representante Legal o Apoderado de la Entidad Solicitante)</w:t>
      </w:r>
      <w:r w:rsidR="0005308C" w:rsidRPr="002D7E42">
        <w:rPr>
          <w:rFonts w:asciiTheme="minorHAnsi" w:eastAsia="Batang" w:hAnsiTheme="minorHAnsi" w:cs="Arial"/>
          <w:sz w:val="24"/>
          <w:szCs w:val="24"/>
        </w:rPr>
        <w:t xml:space="preserve">, incluyendo las </w:t>
      </w:r>
      <w:r w:rsidR="00AD3F02" w:rsidRPr="002D7E42">
        <w:rPr>
          <w:rFonts w:asciiTheme="minorHAnsi" w:eastAsia="Batang" w:hAnsiTheme="minorHAnsi" w:cs="Arial"/>
          <w:sz w:val="24"/>
          <w:szCs w:val="24"/>
        </w:rPr>
        <w:t>R</w:t>
      </w:r>
      <w:r w:rsidRPr="002D7E42">
        <w:rPr>
          <w:rFonts w:asciiTheme="minorHAnsi" w:eastAsia="Batang" w:hAnsiTheme="minorHAnsi" w:cs="Arial"/>
          <w:sz w:val="24"/>
          <w:szCs w:val="24"/>
        </w:rPr>
        <w:t>azones por la que solicita la aprobación de un nuevo</w:t>
      </w:r>
      <w:r w:rsidR="0005308C" w:rsidRPr="002D7E42">
        <w:rPr>
          <w:rFonts w:asciiTheme="minorHAnsi" w:eastAsia="Batang" w:hAnsiTheme="minorHAnsi" w:cs="Arial"/>
          <w:sz w:val="24"/>
          <w:szCs w:val="24"/>
        </w:rPr>
        <w:t xml:space="preserve"> producto o servicio financiero y el n</w:t>
      </w:r>
      <w:r w:rsidR="00371641" w:rsidRPr="002D7E42">
        <w:rPr>
          <w:rFonts w:asciiTheme="minorHAnsi" w:eastAsia="Batang" w:hAnsiTheme="minorHAnsi" w:cs="Arial"/>
          <w:sz w:val="24"/>
          <w:szCs w:val="24"/>
        </w:rPr>
        <w:t xml:space="preserve">ombre de un </w:t>
      </w:r>
      <w:r w:rsidR="008C6B21" w:rsidRPr="002D7E42">
        <w:rPr>
          <w:rFonts w:asciiTheme="minorHAnsi" w:eastAsia="Batang" w:hAnsiTheme="minorHAnsi" w:cs="Arial"/>
          <w:sz w:val="24"/>
          <w:szCs w:val="24"/>
        </w:rPr>
        <w:t>C</w:t>
      </w:r>
      <w:r w:rsidR="00371641" w:rsidRPr="002D7E42">
        <w:rPr>
          <w:rFonts w:asciiTheme="minorHAnsi" w:eastAsia="Batang" w:hAnsiTheme="minorHAnsi" w:cs="Arial"/>
          <w:sz w:val="24"/>
          <w:szCs w:val="24"/>
        </w:rPr>
        <w:t>ontacto de la Entidad Solicitante, su correo electrónico y número de teléfono.</w:t>
      </w:r>
    </w:p>
    <w:p w14:paraId="0F866921" w14:textId="1E68341E" w:rsidR="0005308C" w:rsidRPr="002D7E42" w:rsidRDefault="0025269C" w:rsidP="0005308C">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E</w:t>
      </w:r>
      <w:r w:rsidR="00371641" w:rsidRPr="002D7E42">
        <w:rPr>
          <w:rFonts w:asciiTheme="minorHAnsi" w:eastAsia="Batang" w:hAnsiTheme="minorHAnsi" w:cs="Arial"/>
          <w:sz w:val="24"/>
          <w:szCs w:val="24"/>
        </w:rPr>
        <w:t>l documento de Norma, Reglamento u otra denominación que incluye la descripción del producto según lo establecido en el numeral 5.2.1.</w:t>
      </w:r>
    </w:p>
    <w:p w14:paraId="1A3B5BA0" w14:textId="77777777" w:rsidR="0085351B" w:rsidRPr="002D7E42" w:rsidRDefault="0085351B" w:rsidP="0085351B">
      <w:pPr>
        <w:numPr>
          <w:ilvl w:val="1"/>
          <w:numId w:val="32"/>
        </w:numPr>
        <w:tabs>
          <w:tab w:val="clear" w:pos="705"/>
          <w:tab w:val="left" w:pos="851"/>
        </w:tabs>
        <w:spacing w:before="120" w:after="120"/>
        <w:ind w:left="850" w:hanging="425"/>
        <w:jc w:val="both"/>
        <w:rPr>
          <w:rFonts w:asciiTheme="minorHAnsi" w:eastAsia="Batang" w:hAnsiTheme="minorHAnsi" w:cs="Arial"/>
          <w:b/>
          <w:sz w:val="24"/>
          <w:szCs w:val="24"/>
        </w:rPr>
      </w:pPr>
      <w:r w:rsidRPr="002D7E42">
        <w:rPr>
          <w:rFonts w:asciiTheme="minorHAnsi" w:hAnsiTheme="minorHAnsi" w:cs="Arial"/>
          <w:b/>
          <w:sz w:val="24"/>
          <w:szCs w:val="24"/>
        </w:rPr>
        <w:t>Documentación</w:t>
      </w:r>
    </w:p>
    <w:p w14:paraId="393EAC82" w14:textId="13AABB3D" w:rsidR="0085351B" w:rsidRPr="002D7E42" w:rsidRDefault="002B729C" w:rsidP="0085351B">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Cuando la iniciativa se origine de una Entidad Solicitante, ésta deberá remitir a la Presidencia del Banco Central, la documentación siguiente</w:t>
      </w:r>
      <w:r w:rsidR="0085351B" w:rsidRPr="002D7E42">
        <w:rPr>
          <w:rFonts w:asciiTheme="minorHAnsi" w:eastAsia="Batang" w:hAnsiTheme="minorHAnsi" w:cs="Arial"/>
          <w:sz w:val="24"/>
          <w:szCs w:val="24"/>
        </w:rPr>
        <w:t>:</w:t>
      </w:r>
    </w:p>
    <w:p w14:paraId="70C1DA17" w14:textId="5CD88E24" w:rsidR="00371641" w:rsidRPr="002D7E42" w:rsidRDefault="00B731B5" w:rsidP="008D1FBF">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Introducción</w:t>
      </w:r>
      <w:r w:rsidR="009F3B1F">
        <w:rPr>
          <w:rFonts w:asciiTheme="minorHAnsi" w:eastAsia="Batang" w:hAnsiTheme="minorHAnsi" w:cs="Arial"/>
          <w:sz w:val="24"/>
          <w:szCs w:val="24"/>
        </w:rPr>
        <w:t>.</w:t>
      </w:r>
    </w:p>
    <w:p w14:paraId="13CF0962" w14:textId="16AB1AAB" w:rsidR="00B731B5" w:rsidRPr="002D7E42" w:rsidRDefault="00B731B5" w:rsidP="008D1FBF">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Definiciones de la Terminología Utilizada</w:t>
      </w:r>
      <w:r w:rsidR="009F3B1F">
        <w:rPr>
          <w:rFonts w:asciiTheme="minorHAnsi" w:eastAsia="Batang" w:hAnsiTheme="minorHAnsi" w:cs="Arial"/>
          <w:sz w:val="24"/>
          <w:szCs w:val="24"/>
        </w:rPr>
        <w:t>.</w:t>
      </w:r>
    </w:p>
    <w:p w14:paraId="0B9DC2B3" w14:textId="79B9F802" w:rsidR="00B731B5" w:rsidRPr="002D7E42" w:rsidRDefault="00B731B5" w:rsidP="008D1FBF">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Documentación y Requisitos para los clientes</w:t>
      </w:r>
      <w:r w:rsidR="009F3B1F">
        <w:rPr>
          <w:rFonts w:asciiTheme="minorHAnsi" w:eastAsia="Batang" w:hAnsiTheme="minorHAnsi" w:cs="Arial"/>
          <w:sz w:val="24"/>
          <w:szCs w:val="24"/>
        </w:rPr>
        <w:t>.</w:t>
      </w:r>
    </w:p>
    <w:p w14:paraId="0EC470A1" w14:textId="77777777" w:rsidR="0085351B" w:rsidRPr="002D7E42" w:rsidRDefault="0085351B" w:rsidP="008D1FBF">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lastRenderedPageBreak/>
        <w:t>Base Legal en la que se sustenta la solicitud del nuevo Producto o Servicio.</w:t>
      </w:r>
    </w:p>
    <w:p w14:paraId="21219982" w14:textId="3424249D" w:rsidR="0085351B" w:rsidRPr="002D7E42" w:rsidRDefault="00B16E67" w:rsidP="008D1FBF">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Descripción y c</w:t>
      </w:r>
      <w:r w:rsidR="0085351B" w:rsidRPr="002D7E42">
        <w:rPr>
          <w:rFonts w:asciiTheme="minorHAnsi" w:eastAsia="Batang" w:hAnsiTheme="minorHAnsi" w:cs="Arial"/>
          <w:sz w:val="24"/>
          <w:szCs w:val="24"/>
        </w:rPr>
        <w:t>aracterísticas principales del Producto o Servicio.</w:t>
      </w:r>
    </w:p>
    <w:p w14:paraId="210AD739" w14:textId="654A5C3F" w:rsidR="0085351B" w:rsidRPr="002D7E42" w:rsidRDefault="0085351B" w:rsidP="008D1FBF">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Segmento del mercado </w:t>
      </w:r>
      <w:r w:rsidR="00371641" w:rsidRPr="002D7E42">
        <w:rPr>
          <w:rFonts w:asciiTheme="minorHAnsi" w:eastAsia="Batang" w:hAnsiTheme="minorHAnsi" w:cs="Arial"/>
          <w:sz w:val="24"/>
          <w:szCs w:val="24"/>
        </w:rPr>
        <w:t xml:space="preserve">meta </w:t>
      </w:r>
      <w:r w:rsidRPr="002D7E42">
        <w:rPr>
          <w:rFonts w:asciiTheme="minorHAnsi" w:eastAsia="Batang" w:hAnsiTheme="minorHAnsi" w:cs="Arial"/>
          <w:sz w:val="24"/>
          <w:szCs w:val="24"/>
        </w:rPr>
        <w:t>al que está dirigido.</w:t>
      </w:r>
    </w:p>
    <w:p w14:paraId="77B6D9B7" w14:textId="0ADC381F" w:rsidR="0085351B" w:rsidRPr="002D7E42" w:rsidRDefault="0085351B" w:rsidP="008D1FBF">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Descripción de los Riesgos que implica la adopción del nuevo producto o servicio</w:t>
      </w:r>
      <w:r w:rsidR="005E25EC" w:rsidRPr="002D7E42">
        <w:rPr>
          <w:rFonts w:asciiTheme="minorHAnsi" w:eastAsia="Batang" w:hAnsiTheme="minorHAnsi" w:cs="Arial"/>
          <w:sz w:val="24"/>
          <w:szCs w:val="24"/>
        </w:rPr>
        <w:t xml:space="preserve"> tales como crédito, contraparte, custodia, liquidez, mercado, operacional, ciberseguridad, reputacional, riesgo de lavado de dinero y de activos y financiamiento del terrorismo;</w:t>
      </w:r>
      <w:r w:rsidRPr="002D7E42">
        <w:rPr>
          <w:rFonts w:asciiTheme="minorHAnsi" w:eastAsia="Batang" w:hAnsiTheme="minorHAnsi" w:cs="Arial"/>
          <w:sz w:val="24"/>
          <w:szCs w:val="24"/>
        </w:rPr>
        <w:t xml:space="preserve"> y los mecanismos</w:t>
      </w:r>
      <w:r w:rsidR="005E25EC" w:rsidRPr="002D7E42">
        <w:rPr>
          <w:rFonts w:asciiTheme="minorHAnsi" w:eastAsia="Batang" w:hAnsiTheme="minorHAnsi" w:cs="Arial"/>
          <w:sz w:val="24"/>
          <w:szCs w:val="24"/>
        </w:rPr>
        <w:t>, políticas</w:t>
      </w:r>
      <w:r w:rsidRPr="002D7E42">
        <w:rPr>
          <w:rFonts w:asciiTheme="minorHAnsi" w:eastAsia="Batang" w:hAnsiTheme="minorHAnsi" w:cs="Arial"/>
          <w:sz w:val="24"/>
          <w:szCs w:val="24"/>
        </w:rPr>
        <w:t xml:space="preserve"> o procedimientos para mitigarlos.</w:t>
      </w:r>
    </w:p>
    <w:p w14:paraId="3CCB4AE6" w14:textId="20BF80E8" w:rsidR="0085351B" w:rsidRPr="002D7E42" w:rsidRDefault="0085351B" w:rsidP="008D1FBF">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Consideraciones de seguridad en los equipos y plataformas electrónicas y otras relacionadas a la protección de los usuarios</w:t>
      </w:r>
      <w:r w:rsidR="007C79D6" w:rsidRPr="002D7E42">
        <w:rPr>
          <w:rFonts w:asciiTheme="minorHAnsi" w:eastAsia="Batang" w:hAnsiTheme="minorHAnsi" w:cs="Arial"/>
          <w:sz w:val="24"/>
          <w:szCs w:val="24"/>
        </w:rPr>
        <w:t xml:space="preserve"> del nuevo producto o servicio financiero</w:t>
      </w:r>
      <w:r w:rsidRPr="002D7E42">
        <w:rPr>
          <w:rFonts w:asciiTheme="minorHAnsi" w:eastAsia="Batang" w:hAnsiTheme="minorHAnsi" w:cs="Arial"/>
          <w:sz w:val="24"/>
          <w:szCs w:val="24"/>
        </w:rPr>
        <w:t>.</w:t>
      </w:r>
    </w:p>
    <w:p w14:paraId="5E05387D" w14:textId="7E0F3B48" w:rsidR="0085351B" w:rsidRPr="002D7E42" w:rsidRDefault="0085351B" w:rsidP="008D1FBF">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Detalle de los costos, cargos o comisiones en los que incurrirá</w:t>
      </w:r>
      <w:r w:rsidR="0025269C" w:rsidRPr="002D7E42">
        <w:rPr>
          <w:rFonts w:asciiTheme="minorHAnsi" w:eastAsia="Batang" w:hAnsiTheme="minorHAnsi" w:cs="Arial"/>
          <w:sz w:val="24"/>
          <w:szCs w:val="24"/>
        </w:rPr>
        <w:t>n</w:t>
      </w:r>
      <w:r w:rsidRPr="002D7E42">
        <w:rPr>
          <w:rFonts w:asciiTheme="minorHAnsi" w:eastAsia="Batang" w:hAnsiTheme="minorHAnsi" w:cs="Arial"/>
          <w:sz w:val="24"/>
          <w:szCs w:val="24"/>
        </w:rPr>
        <w:t xml:space="preserve"> los usuarios al momento de contratar el producto. </w:t>
      </w:r>
      <w:r w:rsidR="00996C73" w:rsidRPr="002D7E42">
        <w:rPr>
          <w:rFonts w:asciiTheme="minorHAnsi" w:eastAsia="Batang" w:hAnsiTheme="minorHAnsi" w:cs="Arial"/>
          <w:sz w:val="24"/>
          <w:szCs w:val="24"/>
        </w:rPr>
        <w:t>Todos los cargos</w:t>
      </w:r>
      <w:r w:rsidRPr="002D7E42">
        <w:rPr>
          <w:rFonts w:asciiTheme="minorHAnsi" w:eastAsia="Batang" w:hAnsiTheme="minorHAnsi" w:cs="Arial"/>
          <w:sz w:val="24"/>
          <w:szCs w:val="24"/>
        </w:rPr>
        <w:t xml:space="preserve"> deben estar claramente identificados en los contratos.</w:t>
      </w:r>
    </w:p>
    <w:p w14:paraId="18D21997" w14:textId="1E6411E9" w:rsidR="00B731B5" w:rsidRPr="002D7E42" w:rsidRDefault="00B731B5" w:rsidP="008D1FBF">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Descripción </w:t>
      </w:r>
      <w:r w:rsidR="00331F65">
        <w:rPr>
          <w:rFonts w:asciiTheme="minorHAnsi" w:eastAsia="Batang" w:hAnsiTheme="minorHAnsi" w:cs="Arial"/>
          <w:sz w:val="24"/>
          <w:szCs w:val="24"/>
        </w:rPr>
        <w:t xml:space="preserve">General </w:t>
      </w:r>
      <w:r w:rsidRPr="002D7E42">
        <w:rPr>
          <w:rFonts w:asciiTheme="minorHAnsi" w:eastAsia="Batang" w:hAnsiTheme="minorHAnsi" w:cs="Arial"/>
          <w:sz w:val="24"/>
          <w:szCs w:val="24"/>
        </w:rPr>
        <w:t>de forma General del Contrato</w:t>
      </w:r>
      <w:r w:rsidR="00ED6206">
        <w:rPr>
          <w:rFonts w:asciiTheme="minorHAnsi" w:eastAsia="Batang" w:hAnsiTheme="minorHAnsi" w:cs="Arial"/>
          <w:sz w:val="24"/>
          <w:szCs w:val="24"/>
        </w:rPr>
        <w:t>.</w:t>
      </w:r>
    </w:p>
    <w:p w14:paraId="0954F293" w14:textId="0EC1DB7E" w:rsidR="0085351B" w:rsidRPr="002D7E42" w:rsidRDefault="0085351B" w:rsidP="008D1FBF">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Descripción del contenido o forma en que la entidad proporcionará educación financiera al usuario sobre el producto adquirido.</w:t>
      </w:r>
    </w:p>
    <w:p w14:paraId="53A98081" w14:textId="314F58B9" w:rsidR="005E25EC" w:rsidRPr="002D7E42" w:rsidRDefault="005E25EC" w:rsidP="005E25EC">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Procedimientos, plazos y demás reglas para la atención a los clientes con relación a: consultas realizadas, atención y resolución de quejas, reclamos, entre otros. </w:t>
      </w:r>
    </w:p>
    <w:p w14:paraId="613C38C7" w14:textId="1F6C1976" w:rsidR="008D1FBF" w:rsidRPr="002D7E42" w:rsidRDefault="004C74D3" w:rsidP="004C74D3">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L</w:t>
      </w:r>
      <w:r w:rsidR="00CD587E" w:rsidRPr="002D7E42">
        <w:rPr>
          <w:rFonts w:asciiTheme="minorHAnsi" w:eastAsia="Batang" w:hAnsiTheme="minorHAnsi" w:cs="Arial"/>
          <w:sz w:val="24"/>
          <w:szCs w:val="24"/>
        </w:rPr>
        <w:t xml:space="preserve">a </w:t>
      </w:r>
      <w:r w:rsidRPr="002D7E42">
        <w:rPr>
          <w:rFonts w:asciiTheme="minorHAnsi" w:eastAsia="Batang" w:hAnsiTheme="minorHAnsi" w:cs="Arial"/>
          <w:sz w:val="24"/>
          <w:szCs w:val="24"/>
        </w:rPr>
        <w:t xml:space="preserve">Gerencia deberá adjuntar la siguiente </w:t>
      </w:r>
      <w:r w:rsidR="00CD587E" w:rsidRPr="002D7E42">
        <w:rPr>
          <w:rFonts w:asciiTheme="minorHAnsi" w:eastAsia="Batang" w:hAnsiTheme="minorHAnsi" w:cs="Arial"/>
          <w:sz w:val="24"/>
          <w:szCs w:val="24"/>
        </w:rPr>
        <w:t xml:space="preserve">documentación del Producto o Servicio </w:t>
      </w:r>
      <w:r w:rsidR="007C79D6" w:rsidRPr="002D7E42">
        <w:rPr>
          <w:rFonts w:asciiTheme="minorHAnsi" w:eastAsia="Batang" w:hAnsiTheme="minorHAnsi" w:cs="Arial"/>
          <w:sz w:val="24"/>
          <w:szCs w:val="24"/>
        </w:rPr>
        <w:t xml:space="preserve">Financiero </w:t>
      </w:r>
      <w:r w:rsidR="0005308C" w:rsidRPr="002D7E42">
        <w:rPr>
          <w:rFonts w:asciiTheme="minorHAnsi" w:eastAsia="Batang" w:hAnsiTheme="minorHAnsi" w:cs="Arial"/>
          <w:sz w:val="24"/>
          <w:szCs w:val="24"/>
        </w:rPr>
        <w:t xml:space="preserve">a </w:t>
      </w:r>
      <w:r w:rsidR="007C79D6" w:rsidRPr="002D7E42">
        <w:rPr>
          <w:rFonts w:asciiTheme="minorHAnsi" w:eastAsia="Batang" w:hAnsiTheme="minorHAnsi" w:cs="Arial"/>
          <w:sz w:val="24"/>
          <w:szCs w:val="24"/>
        </w:rPr>
        <w:t xml:space="preserve">la </w:t>
      </w:r>
      <w:r w:rsidR="0005308C" w:rsidRPr="002D7E42">
        <w:rPr>
          <w:rFonts w:asciiTheme="minorHAnsi" w:eastAsia="Batang" w:hAnsiTheme="minorHAnsi" w:cs="Arial"/>
          <w:sz w:val="24"/>
          <w:szCs w:val="24"/>
        </w:rPr>
        <w:t xml:space="preserve">Presidencia del Banco Central, </w:t>
      </w:r>
      <w:r w:rsidRPr="002D7E42">
        <w:rPr>
          <w:rFonts w:asciiTheme="minorHAnsi" w:eastAsia="Batang" w:hAnsiTheme="minorHAnsi" w:cs="Arial"/>
          <w:sz w:val="24"/>
          <w:szCs w:val="24"/>
        </w:rPr>
        <w:t>cuando</w:t>
      </w:r>
      <w:r w:rsidR="008D1FBF" w:rsidRPr="002D7E42">
        <w:rPr>
          <w:rFonts w:asciiTheme="minorHAnsi" w:eastAsia="Batang" w:hAnsiTheme="minorHAnsi" w:cs="Arial"/>
          <w:sz w:val="24"/>
          <w:szCs w:val="24"/>
        </w:rPr>
        <w:t xml:space="preserve"> se origine en el Banco Central:</w:t>
      </w:r>
    </w:p>
    <w:p w14:paraId="5E5B1F8E" w14:textId="376D79AF" w:rsidR="008D1FBF" w:rsidRPr="002D7E42" w:rsidRDefault="008D1FBF" w:rsidP="008D1FBF">
      <w:pPr>
        <w:numPr>
          <w:ilvl w:val="3"/>
          <w:numId w:val="32"/>
        </w:numPr>
        <w:tabs>
          <w:tab w:val="left" w:pos="993"/>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Las razones que justifican impulsar un nuevo producto o servicio financiero.</w:t>
      </w:r>
    </w:p>
    <w:p w14:paraId="68D66EB0" w14:textId="77777777" w:rsidR="008D1FBF" w:rsidRPr="002D7E42" w:rsidRDefault="008D1FBF" w:rsidP="008D1FBF">
      <w:pPr>
        <w:numPr>
          <w:ilvl w:val="3"/>
          <w:numId w:val="32"/>
        </w:numPr>
        <w:tabs>
          <w:tab w:val="left" w:pos="993"/>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Las evidencias de desarrollos y experiencias en otros países.</w:t>
      </w:r>
    </w:p>
    <w:p w14:paraId="0561498E" w14:textId="77777777" w:rsidR="008D1FBF" w:rsidRPr="002D7E42" w:rsidRDefault="008D1FBF" w:rsidP="008D1FBF">
      <w:pPr>
        <w:numPr>
          <w:ilvl w:val="3"/>
          <w:numId w:val="32"/>
        </w:numPr>
        <w:tabs>
          <w:tab w:val="left" w:pos="993"/>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Base Legal en la que se sustenta el nuevo Producto o Servicio.</w:t>
      </w:r>
    </w:p>
    <w:p w14:paraId="004F8A7B" w14:textId="7DE20FD4" w:rsidR="008D1FBF" w:rsidRPr="002D7E42" w:rsidRDefault="008D1FBF" w:rsidP="008D1FBF">
      <w:pPr>
        <w:numPr>
          <w:ilvl w:val="3"/>
          <w:numId w:val="32"/>
        </w:numPr>
        <w:tabs>
          <w:tab w:val="left" w:pos="993"/>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El análisis y evaluación técnica para su aprobación.</w:t>
      </w:r>
    </w:p>
    <w:p w14:paraId="01F7683E" w14:textId="0AD45D5B" w:rsidR="008D1FBF" w:rsidRPr="002D7E42" w:rsidRDefault="00996C73" w:rsidP="008D1FBF">
      <w:pPr>
        <w:numPr>
          <w:ilvl w:val="3"/>
          <w:numId w:val="32"/>
        </w:numPr>
        <w:tabs>
          <w:tab w:val="left" w:pos="993"/>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Descripción y c</w:t>
      </w:r>
      <w:r w:rsidR="008D1FBF" w:rsidRPr="002D7E42">
        <w:rPr>
          <w:rFonts w:asciiTheme="minorHAnsi" w:eastAsia="Batang" w:hAnsiTheme="minorHAnsi" w:cs="Arial"/>
          <w:sz w:val="24"/>
          <w:szCs w:val="24"/>
        </w:rPr>
        <w:t>aracterísticas principales del Producto o Servicio.</w:t>
      </w:r>
    </w:p>
    <w:p w14:paraId="0B66D679" w14:textId="77777777" w:rsidR="008D1FBF" w:rsidRPr="002D7E42" w:rsidRDefault="008D1FBF" w:rsidP="008D1FBF">
      <w:pPr>
        <w:numPr>
          <w:ilvl w:val="3"/>
          <w:numId w:val="32"/>
        </w:numPr>
        <w:tabs>
          <w:tab w:val="left" w:pos="993"/>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Descripción de los Riesgos que implica la adopción del nuevo producto o servicio, y los mecanismos o procedimientos para mitigarlos.</w:t>
      </w:r>
    </w:p>
    <w:p w14:paraId="3EFD4775" w14:textId="11198189" w:rsidR="008D1FBF" w:rsidRPr="002D7E42" w:rsidRDefault="008D1FBF" w:rsidP="008D1FBF">
      <w:pPr>
        <w:numPr>
          <w:ilvl w:val="3"/>
          <w:numId w:val="32"/>
        </w:numPr>
        <w:tabs>
          <w:tab w:val="left" w:pos="993"/>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lastRenderedPageBreak/>
        <w:t>Consideraciones de seguridad en los equipos y plataformas electrónicas y otras relacionadas a la protección de los usuarios</w:t>
      </w:r>
      <w:r w:rsidR="007C79D6" w:rsidRPr="002D7E42">
        <w:rPr>
          <w:rFonts w:asciiTheme="minorHAnsi" w:eastAsia="Batang" w:hAnsiTheme="minorHAnsi" w:cs="Arial"/>
          <w:sz w:val="24"/>
          <w:szCs w:val="24"/>
        </w:rPr>
        <w:t xml:space="preserve"> del nuevo producto o servicio financiero</w:t>
      </w:r>
      <w:r w:rsidRPr="002D7E42">
        <w:rPr>
          <w:rFonts w:asciiTheme="minorHAnsi" w:eastAsia="Batang" w:hAnsiTheme="minorHAnsi" w:cs="Arial"/>
          <w:sz w:val="24"/>
          <w:szCs w:val="24"/>
        </w:rPr>
        <w:t>.</w:t>
      </w:r>
    </w:p>
    <w:p w14:paraId="4C5FF250" w14:textId="7DD8D453" w:rsidR="00151DB3" w:rsidRPr="002D7E42" w:rsidRDefault="00151DB3" w:rsidP="00151DB3">
      <w:pPr>
        <w:numPr>
          <w:ilvl w:val="1"/>
          <w:numId w:val="32"/>
        </w:numPr>
        <w:tabs>
          <w:tab w:val="clear" w:pos="705"/>
          <w:tab w:val="left" w:pos="851"/>
        </w:tabs>
        <w:spacing w:before="120" w:after="120"/>
        <w:ind w:left="850" w:hanging="425"/>
        <w:jc w:val="both"/>
        <w:rPr>
          <w:rFonts w:asciiTheme="minorHAnsi" w:eastAsia="Batang" w:hAnsiTheme="minorHAnsi" w:cs="Arial"/>
          <w:b/>
          <w:sz w:val="24"/>
          <w:szCs w:val="24"/>
        </w:rPr>
      </w:pPr>
      <w:r w:rsidRPr="002D7E42">
        <w:rPr>
          <w:rFonts w:asciiTheme="minorHAnsi" w:hAnsiTheme="minorHAnsi" w:cs="Arial"/>
          <w:b/>
          <w:sz w:val="24"/>
          <w:szCs w:val="24"/>
        </w:rPr>
        <w:t>Análisis</w:t>
      </w:r>
      <w:r w:rsidRPr="002D7E42">
        <w:rPr>
          <w:rFonts w:asciiTheme="minorHAnsi" w:eastAsia="Batang" w:hAnsiTheme="minorHAnsi" w:cs="Arial"/>
          <w:b/>
          <w:bCs/>
          <w:sz w:val="24"/>
          <w:szCs w:val="24"/>
        </w:rPr>
        <w:t xml:space="preserve"> de la Solicitud</w:t>
      </w:r>
    </w:p>
    <w:p w14:paraId="17DFCB18" w14:textId="77777777" w:rsidR="00151DB3" w:rsidRPr="002D7E42" w:rsidRDefault="00151DB3" w:rsidP="00151DB3">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El Departamento realizará el análisis y evaluación técnica para la procedencia o no de la aprobación de un nuevo Producto o Servicio, considerando los dictámenes que elabora el Departamento Jurídico y en su caso las opiniones de otros departamentos, y rigiéndose bajo los siguientes criterios:</w:t>
      </w:r>
    </w:p>
    <w:p w14:paraId="7F7F1DFF" w14:textId="77777777" w:rsidR="00151DB3" w:rsidRPr="002D7E42" w:rsidRDefault="00151DB3" w:rsidP="00151DB3">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Comprensión integral del Producto o Servicio de que se trate, su base legal y el riesgo que genere para las entidades financieras, el sistema bancario o el sistema financiero en general.</w:t>
      </w:r>
    </w:p>
    <w:p w14:paraId="4AAECE60" w14:textId="30E8A309" w:rsidR="00151DB3" w:rsidRPr="002D7E42" w:rsidRDefault="00151DB3" w:rsidP="00151DB3">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Base Legal del Producto o Servicio</w:t>
      </w:r>
      <w:r w:rsidR="00376A02" w:rsidRPr="002D7E42">
        <w:rPr>
          <w:rFonts w:asciiTheme="minorHAnsi" w:eastAsia="Batang" w:hAnsiTheme="minorHAnsi" w:cs="Arial"/>
          <w:sz w:val="24"/>
          <w:szCs w:val="24"/>
        </w:rPr>
        <w:t>.</w:t>
      </w:r>
    </w:p>
    <w:p w14:paraId="2F3013C4" w14:textId="77777777" w:rsidR="00151DB3" w:rsidRPr="002D7E42" w:rsidRDefault="00151DB3" w:rsidP="00151DB3">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El impacto de la autorización del Producto o Servicio, en el sector financiero u otros sectores de la economía nacional.</w:t>
      </w:r>
    </w:p>
    <w:p w14:paraId="62730657" w14:textId="77777777" w:rsidR="00151DB3" w:rsidRPr="002D7E42" w:rsidRDefault="00151DB3" w:rsidP="00151DB3">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Beneficios potenciales para los usuarios del sistema financiero.</w:t>
      </w:r>
    </w:p>
    <w:p w14:paraId="71C72406" w14:textId="77777777" w:rsidR="00151DB3" w:rsidRPr="002D7E42" w:rsidRDefault="00151DB3" w:rsidP="00151DB3">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La claridad, transparencia y facilidad de comprensión del Producto o Servicio para los usuarios a los que está dirigido, de tal manera que se le facilite el conocimiento de los beneficios, costos y riesgos que le significan y la información que deben conocer.</w:t>
      </w:r>
    </w:p>
    <w:p w14:paraId="7FBDF402" w14:textId="77777777" w:rsidR="00151DB3" w:rsidRPr="002D7E42" w:rsidRDefault="00151DB3" w:rsidP="00151DB3">
      <w:pPr>
        <w:numPr>
          <w:ilvl w:val="3"/>
          <w:numId w:val="32"/>
        </w:numPr>
        <w:tabs>
          <w:tab w:val="clear" w:pos="2138"/>
          <w:tab w:val="left" w:pos="993"/>
          <w:tab w:val="num" w:pos="2268"/>
        </w:tabs>
        <w:spacing w:before="120" w:after="120"/>
        <w:ind w:left="2269" w:hanging="851"/>
        <w:jc w:val="both"/>
        <w:rPr>
          <w:rFonts w:asciiTheme="minorHAnsi" w:eastAsia="Batang" w:hAnsiTheme="minorHAnsi" w:cs="Arial"/>
          <w:sz w:val="24"/>
          <w:szCs w:val="24"/>
        </w:rPr>
      </w:pPr>
      <w:r w:rsidRPr="002D7E42">
        <w:rPr>
          <w:rFonts w:asciiTheme="minorHAnsi" w:eastAsia="Batang" w:hAnsiTheme="minorHAnsi" w:cs="Arial"/>
          <w:sz w:val="24"/>
          <w:szCs w:val="24"/>
        </w:rPr>
        <w:t>Oportunidad y conveniencia de ofrecer el nuevo Producto o Servicio, en el sentido de que los beneficios que generan a la economía sean mayores que los riesgos que estos produzcan.</w:t>
      </w:r>
    </w:p>
    <w:p w14:paraId="3B25E99E" w14:textId="388016E2" w:rsidR="008240CC" w:rsidRPr="002D7E42" w:rsidRDefault="008240CC" w:rsidP="008240CC">
      <w:pPr>
        <w:numPr>
          <w:ilvl w:val="1"/>
          <w:numId w:val="32"/>
        </w:numPr>
        <w:tabs>
          <w:tab w:val="clear" w:pos="705"/>
          <w:tab w:val="left" w:pos="851"/>
        </w:tabs>
        <w:spacing w:before="120" w:after="120"/>
        <w:ind w:left="850" w:hanging="425"/>
        <w:jc w:val="both"/>
        <w:rPr>
          <w:rFonts w:asciiTheme="minorHAnsi" w:eastAsia="Batang" w:hAnsiTheme="minorHAnsi" w:cs="Arial"/>
          <w:b/>
          <w:sz w:val="24"/>
          <w:szCs w:val="24"/>
        </w:rPr>
      </w:pPr>
      <w:r w:rsidRPr="002D7E42">
        <w:rPr>
          <w:rFonts w:asciiTheme="minorHAnsi" w:hAnsiTheme="minorHAnsi" w:cs="Arial"/>
          <w:b/>
          <w:sz w:val="24"/>
          <w:szCs w:val="24"/>
        </w:rPr>
        <w:t>Procedimiento de Análisis</w:t>
      </w:r>
      <w:r w:rsidRPr="002D7E42">
        <w:rPr>
          <w:rFonts w:asciiTheme="minorHAnsi" w:eastAsia="Batang" w:hAnsiTheme="minorHAnsi" w:cs="Arial"/>
          <w:b/>
          <w:bCs/>
          <w:sz w:val="24"/>
          <w:szCs w:val="24"/>
        </w:rPr>
        <w:t xml:space="preserve"> de la Solicitud </w:t>
      </w:r>
    </w:p>
    <w:p w14:paraId="5571A47D" w14:textId="08B014BE" w:rsidR="00F11746" w:rsidRPr="002D7E42" w:rsidRDefault="009D1C64" w:rsidP="00F11746">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El Banco Central, a través del Departamento</w:t>
      </w:r>
      <w:r w:rsidR="00F11746" w:rsidRPr="002D7E42">
        <w:rPr>
          <w:rFonts w:asciiTheme="minorHAnsi" w:eastAsia="Batang" w:hAnsiTheme="minorHAnsi" w:cs="Arial"/>
          <w:sz w:val="24"/>
          <w:szCs w:val="24"/>
        </w:rPr>
        <w:t xml:space="preserve"> veri</w:t>
      </w:r>
      <w:r w:rsidRPr="002D7E42">
        <w:rPr>
          <w:rFonts w:asciiTheme="minorHAnsi" w:eastAsia="Batang" w:hAnsiTheme="minorHAnsi" w:cs="Arial"/>
          <w:sz w:val="24"/>
          <w:szCs w:val="24"/>
        </w:rPr>
        <w:t>ficará la información proporcionada por la Entidad Solicitante (establecida en el numeral 5.</w:t>
      </w:r>
      <w:r w:rsidR="00996C73" w:rsidRPr="002D7E42">
        <w:rPr>
          <w:rFonts w:asciiTheme="minorHAnsi" w:eastAsia="Batang" w:hAnsiTheme="minorHAnsi" w:cs="Arial"/>
          <w:sz w:val="24"/>
          <w:szCs w:val="24"/>
        </w:rPr>
        <w:t>1</w:t>
      </w:r>
      <w:r w:rsidRPr="002D7E42">
        <w:rPr>
          <w:rFonts w:asciiTheme="minorHAnsi" w:eastAsia="Batang" w:hAnsiTheme="minorHAnsi" w:cs="Arial"/>
          <w:sz w:val="24"/>
          <w:szCs w:val="24"/>
        </w:rPr>
        <w:t xml:space="preserve">.2), en un plazo </w:t>
      </w:r>
      <w:r w:rsidR="00F11746" w:rsidRPr="002D7E42">
        <w:rPr>
          <w:rFonts w:asciiTheme="minorHAnsi" w:eastAsia="Batang" w:hAnsiTheme="minorHAnsi" w:cs="Arial"/>
          <w:sz w:val="24"/>
          <w:szCs w:val="24"/>
        </w:rPr>
        <w:t>según el Anexo No 1.</w:t>
      </w:r>
    </w:p>
    <w:p w14:paraId="5675C88F" w14:textId="2D9D840E" w:rsidR="009D1C64" w:rsidRPr="002D7E42" w:rsidRDefault="00376A02" w:rsidP="00F11746">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En caso de que</w:t>
      </w:r>
      <w:r w:rsidR="00F11746" w:rsidRPr="002D7E42">
        <w:rPr>
          <w:rFonts w:asciiTheme="minorHAnsi" w:eastAsia="Batang" w:hAnsiTheme="minorHAnsi" w:cs="Arial"/>
          <w:sz w:val="24"/>
          <w:szCs w:val="24"/>
        </w:rPr>
        <w:t xml:space="preserve"> faltare </w:t>
      </w:r>
      <w:r w:rsidR="009D1C64" w:rsidRPr="002D7E42">
        <w:rPr>
          <w:rFonts w:asciiTheme="minorHAnsi" w:eastAsia="Batang" w:hAnsiTheme="minorHAnsi" w:cs="Arial"/>
          <w:sz w:val="24"/>
          <w:szCs w:val="24"/>
        </w:rPr>
        <w:t>documentación</w:t>
      </w:r>
      <w:r w:rsidR="00F11746" w:rsidRPr="002D7E42">
        <w:t xml:space="preserve"> </w:t>
      </w:r>
      <w:r w:rsidR="00F11746" w:rsidRPr="002D7E42">
        <w:rPr>
          <w:rFonts w:asciiTheme="minorHAnsi" w:eastAsia="Batang" w:hAnsiTheme="minorHAnsi" w:cs="Arial"/>
          <w:sz w:val="24"/>
          <w:szCs w:val="24"/>
        </w:rPr>
        <w:t>tendrá un plazo de diez días hábiles a partir del día siguiente de la fecha de comunicación a la entidad solicitante para completarla. La entidad podrá solicitar prórroga del plazo antes mencionado, el cual no podrá exceder de cinco días hábiles. De no recibirla finalizado el plazo, se aplicará lo establecido en el apartado 5.</w:t>
      </w:r>
      <w:r w:rsidR="00151DB3" w:rsidRPr="002D7E42">
        <w:rPr>
          <w:rFonts w:asciiTheme="minorHAnsi" w:eastAsia="Batang" w:hAnsiTheme="minorHAnsi" w:cs="Arial"/>
          <w:sz w:val="24"/>
          <w:szCs w:val="24"/>
        </w:rPr>
        <w:t>4</w:t>
      </w:r>
      <w:r w:rsidR="00F11746" w:rsidRPr="002D7E42">
        <w:rPr>
          <w:rFonts w:asciiTheme="minorHAnsi" w:eastAsia="Batang" w:hAnsiTheme="minorHAnsi" w:cs="Arial"/>
          <w:sz w:val="24"/>
          <w:szCs w:val="24"/>
        </w:rPr>
        <w:t>.</w:t>
      </w:r>
      <w:r w:rsidR="009F4695" w:rsidRPr="002D7E42">
        <w:rPr>
          <w:rFonts w:asciiTheme="minorHAnsi" w:eastAsia="Batang" w:hAnsiTheme="minorHAnsi" w:cs="Arial"/>
          <w:sz w:val="24"/>
          <w:szCs w:val="24"/>
        </w:rPr>
        <w:t>12</w:t>
      </w:r>
      <w:r w:rsidR="00F11746" w:rsidRPr="002D7E42">
        <w:rPr>
          <w:rFonts w:asciiTheme="minorHAnsi" w:eastAsia="Batang" w:hAnsiTheme="minorHAnsi" w:cs="Arial"/>
          <w:sz w:val="24"/>
          <w:szCs w:val="24"/>
        </w:rPr>
        <w:t>.2.</w:t>
      </w:r>
    </w:p>
    <w:p w14:paraId="23440493" w14:textId="28C51F01" w:rsidR="008C6B21" w:rsidRPr="002D7E42" w:rsidRDefault="009F4695" w:rsidP="008C6B21">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Una vez completa la documentación, e</w:t>
      </w:r>
      <w:r w:rsidR="008C6B21" w:rsidRPr="002D7E42">
        <w:rPr>
          <w:rFonts w:asciiTheme="minorHAnsi" w:eastAsia="Batang" w:hAnsiTheme="minorHAnsi" w:cs="Arial"/>
          <w:sz w:val="24"/>
          <w:szCs w:val="24"/>
        </w:rPr>
        <w:t>l Departamento se comunicará con el Contacto de la Entidad Solicitante para que este remita la documentación del 5.</w:t>
      </w:r>
      <w:r w:rsidR="00996C73" w:rsidRPr="002D7E42">
        <w:rPr>
          <w:rFonts w:asciiTheme="minorHAnsi" w:eastAsia="Batang" w:hAnsiTheme="minorHAnsi" w:cs="Arial"/>
          <w:sz w:val="24"/>
          <w:szCs w:val="24"/>
        </w:rPr>
        <w:t>1</w:t>
      </w:r>
      <w:r w:rsidR="008C6B21" w:rsidRPr="002D7E42">
        <w:rPr>
          <w:rFonts w:asciiTheme="minorHAnsi" w:eastAsia="Batang" w:hAnsiTheme="minorHAnsi" w:cs="Arial"/>
          <w:sz w:val="24"/>
          <w:szCs w:val="24"/>
        </w:rPr>
        <w:t>.2 en formato Microsoft Word por medio de correo electrónico</w:t>
      </w:r>
      <w:r w:rsidR="00376A02" w:rsidRPr="002D7E42">
        <w:rPr>
          <w:rFonts w:asciiTheme="minorHAnsi" w:eastAsia="Batang" w:hAnsiTheme="minorHAnsi" w:cs="Arial"/>
          <w:sz w:val="24"/>
          <w:szCs w:val="24"/>
        </w:rPr>
        <w:t>.</w:t>
      </w:r>
    </w:p>
    <w:p w14:paraId="5FC2FDF8" w14:textId="6A85B326" w:rsidR="008C6B21" w:rsidRPr="002D7E42" w:rsidRDefault="008C6B21" w:rsidP="008C6B21">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lastRenderedPageBreak/>
        <w:t>El Departamento analizará la información y comunicará al Contacto de la Entidad Solicitante, por medio de correo electrónico, el grado de complejidad de la solicitud según lo establecido en el Anexo No 1.</w:t>
      </w:r>
    </w:p>
    <w:p w14:paraId="1D7783AF" w14:textId="10F3A8F4" w:rsidR="00BF321D" w:rsidRPr="002D7E42" w:rsidRDefault="00BF321D" w:rsidP="00BF321D">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El Banco Central, a través del Departamento podrá solicitar reuniones con funcionarios de la Entidad Solicitante.</w:t>
      </w:r>
    </w:p>
    <w:p w14:paraId="70234459" w14:textId="0AAFC715" w:rsidR="00BA5363" w:rsidRPr="002D7E42" w:rsidRDefault="00852A6A" w:rsidP="00BA5363">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El Departamento i</w:t>
      </w:r>
      <w:r w:rsidR="00BA5363" w:rsidRPr="002D7E42">
        <w:rPr>
          <w:rFonts w:asciiTheme="minorHAnsi" w:eastAsia="Batang" w:hAnsiTheme="minorHAnsi" w:cs="Arial"/>
          <w:sz w:val="24"/>
          <w:szCs w:val="24"/>
        </w:rPr>
        <w:t>nformar</w:t>
      </w:r>
      <w:r w:rsidRPr="002D7E42">
        <w:rPr>
          <w:rFonts w:asciiTheme="minorHAnsi" w:eastAsia="Batang" w:hAnsiTheme="minorHAnsi" w:cs="Arial"/>
          <w:sz w:val="24"/>
          <w:szCs w:val="24"/>
        </w:rPr>
        <w:t>á</w:t>
      </w:r>
      <w:r w:rsidR="00BA5363" w:rsidRPr="002D7E42">
        <w:rPr>
          <w:rFonts w:asciiTheme="minorHAnsi" w:eastAsia="Batang" w:hAnsiTheme="minorHAnsi" w:cs="Arial"/>
          <w:sz w:val="24"/>
          <w:szCs w:val="24"/>
        </w:rPr>
        <w:t xml:space="preserve"> a la Gerencia y a la Jefatura del Departamento Jurídico, las observaciones efectuadas del análisis del Producto o Servicio, previo a la remisión de las observaciones</w:t>
      </w:r>
      <w:r w:rsidRPr="002D7E42">
        <w:rPr>
          <w:rFonts w:asciiTheme="minorHAnsi" w:eastAsia="Batang" w:hAnsiTheme="minorHAnsi" w:cs="Arial"/>
          <w:sz w:val="24"/>
          <w:szCs w:val="24"/>
        </w:rPr>
        <w:t xml:space="preserve"> a la entidad solicitante</w:t>
      </w:r>
      <w:r w:rsidR="00BA5363" w:rsidRPr="002D7E42">
        <w:rPr>
          <w:rFonts w:asciiTheme="minorHAnsi" w:eastAsia="Batang" w:hAnsiTheme="minorHAnsi" w:cs="Arial"/>
          <w:sz w:val="24"/>
          <w:szCs w:val="24"/>
        </w:rPr>
        <w:t>.</w:t>
      </w:r>
    </w:p>
    <w:p w14:paraId="70FC0009" w14:textId="64575409" w:rsidR="009D1C64" w:rsidRPr="002D7E42" w:rsidRDefault="009D1C64" w:rsidP="009D1C64">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El Departamento remitirá a la Entidad Solicitante, las primeras observaciones en un plazo máximo de </w:t>
      </w:r>
      <w:r w:rsidR="00331F65">
        <w:rPr>
          <w:rFonts w:asciiTheme="minorHAnsi" w:eastAsia="Batang" w:hAnsiTheme="minorHAnsi" w:cs="Arial"/>
          <w:sz w:val="24"/>
          <w:szCs w:val="24"/>
        </w:rPr>
        <w:t xml:space="preserve">10 a 15 </w:t>
      </w:r>
      <w:r w:rsidRPr="002D7E42">
        <w:rPr>
          <w:rFonts w:asciiTheme="minorHAnsi" w:eastAsia="Batang" w:hAnsiTheme="minorHAnsi" w:cs="Arial"/>
          <w:sz w:val="24"/>
          <w:szCs w:val="24"/>
        </w:rPr>
        <w:t>días hábiles</w:t>
      </w:r>
      <w:r w:rsidR="00376A02" w:rsidRPr="002D7E42">
        <w:rPr>
          <w:rFonts w:asciiTheme="minorHAnsi" w:eastAsia="Batang" w:hAnsiTheme="minorHAnsi" w:cs="Arial"/>
          <w:sz w:val="24"/>
          <w:szCs w:val="24"/>
        </w:rPr>
        <w:t xml:space="preserve"> (según lo establecido en el Anexo No 1</w:t>
      </w:r>
      <w:r w:rsidR="00331F65">
        <w:rPr>
          <w:rFonts w:asciiTheme="minorHAnsi" w:eastAsia="Batang" w:hAnsiTheme="minorHAnsi" w:cs="Arial"/>
          <w:sz w:val="24"/>
          <w:szCs w:val="24"/>
        </w:rPr>
        <w:t>)</w:t>
      </w:r>
      <w:r w:rsidR="00E07CD8" w:rsidRPr="002D7E42">
        <w:rPr>
          <w:rFonts w:asciiTheme="minorHAnsi" w:eastAsia="Batang" w:hAnsiTheme="minorHAnsi" w:cs="Arial"/>
          <w:sz w:val="24"/>
          <w:szCs w:val="24"/>
        </w:rPr>
        <w:t>, según el grado de complejidad,</w:t>
      </w:r>
      <w:r w:rsidRPr="002D7E42">
        <w:rPr>
          <w:rFonts w:asciiTheme="minorHAnsi" w:eastAsia="Batang" w:hAnsiTheme="minorHAnsi" w:cs="Arial"/>
          <w:sz w:val="24"/>
          <w:szCs w:val="24"/>
        </w:rPr>
        <w:t xml:space="preserve"> a partir de haber recibido toda la información establecida en el numeral 5.</w:t>
      </w:r>
      <w:r w:rsidR="00996C73" w:rsidRPr="002D7E42">
        <w:rPr>
          <w:rFonts w:asciiTheme="minorHAnsi" w:eastAsia="Batang" w:hAnsiTheme="minorHAnsi" w:cs="Arial"/>
          <w:sz w:val="24"/>
          <w:szCs w:val="24"/>
        </w:rPr>
        <w:t>1</w:t>
      </w:r>
      <w:r w:rsidRPr="002D7E42">
        <w:rPr>
          <w:rFonts w:asciiTheme="minorHAnsi" w:eastAsia="Batang" w:hAnsiTheme="minorHAnsi" w:cs="Arial"/>
          <w:sz w:val="24"/>
          <w:szCs w:val="24"/>
        </w:rPr>
        <w:t>.2.</w:t>
      </w:r>
      <w:r w:rsidR="00E23B4B" w:rsidRPr="002D7E42">
        <w:rPr>
          <w:rFonts w:asciiTheme="minorHAnsi" w:eastAsia="Batang" w:hAnsiTheme="minorHAnsi" w:cs="Arial"/>
          <w:sz w:val="24"/>
          <w:szCs w:val="24"/>
        </w:rPr>
        <w:t xml:space="preserve"> Este plazo podrá ser ampliado de manera fundamentada hasta por el máximo establecido para el referido análisis de acuerdo con el Anexo 1, según la complejidad del Producto o Servicio.</w:t>
      </w:r>
    </w:p>
    <w:p w14:paraId="0E9A4FE2" w14:textId="2FDC6F50" w:rsidR="009D1C64" w:rsidRPr="002D7E42" w:rsidRDefault="009D1C64" w:rsidP="009D1C64">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El Banco Central, a través del Departamento </w:t>
      </w:r>
      <w:r w:rsidR="00AE7726" w:rsidRPr="002D7E42">
        <w:rPr>
          <w:rFonts w:asciiTheme="minorHAnsi" w:eastAsia="Batang" w:hAnsiTheme="minorHAnsi" w:cs="Arial"/>
          <w:sz w:val="24"/>
          <w:szCs w:val="24"/>
        </w:rPr>
        <w:t xml:space="preserve">por medio de correo electrónico, </w:t>
      </w:r>
      <w:r w:rsidRPr="002D7E42">
        <w:rPr>
          <w:rFonts w:asciiTheme="minorHAnsi" w:eastAsia="Batang" w:hAnsiTheme="minorHAnsi" w:cs="Arial"/>
          <w:sz w:val="24"/>
          <w:szCs w:val="24"/>
        </w:rPr>
        <w:t xml:space="preserve">podrá requerir información adicional a la Entidad Solicitante </w:t>
      </w:r>
      <w:r w:rsidR="00376A02" w:rsidRPr="002D7E42">
        <w:rPr>
          <w:rFonts w:asciiTheme="minorHAnsi" w:eastAsia="Batang" w:hAnsiTheme="minorHAnsi" w:cs="Arial"/>
          <w:sz w:val="24"/>
          <w:szCs w:val="24"/>
        </w:rPr>
        <w:t>y/</w:t>
      </w:r>
      <w:r w:rsidRPr="002D7E42">
        <w:rPr>
          <w:rFonts w:asciiTheme="minorHAnsi" w:eastAsia="Batang" w:hAnsiTheme="minorHAnsi" w:cs="Arial"/>
          <w:sz w:val="24"/>
          <w:szCs w:val="24"/>
        </w:rPr>
        <w:t xml:space="preserve">o solventar las observaciones a que hubiere lugar, las cuales deberán ser respondidas en un plazo de prevención máximo de </w:t>
      </w:r>
      <w:r w:rsidR="00376A02" w:rsidRPr="002D7E42">
        <w:rPr>
          <w:rFonts w:asciiTheme="minorHAnsi" w:eastAsia="Batang" w:hAnsiTheme="minorHAnsi" w:cs="Arial"/>
          <w:sz w:val="24"/>
          <w:szCs w:val="24"/>
        </w:rPr>
        <w:t xml:space="preserve">10 </w:t>
      </w:r>
      <w:r w:rsidRPr="002D7E42">
        <w:rPr>
          <w:rFonts w:asciiTheme="minorHAnsi" w:eastAsia="Batang" w:hAnsiTheme="minorHAnsi" w:cs="Arial"/>
          <w:sz w:val="24"/>
          <w:szCs w:val="24"/>
        </w:rPr>
        <w:t>días hábiles</w:t>
      </w:r>
      <w:r w:rsidR="00376A02" w:rsidRPr="002D7E42">
        <w:rPr>
          <w:rFonts w:asciiTheme="minorHAnsi" w:eastAsia="Batang" w:hAnsiTheme="minorHAnsi" w:cs="Arial"/>
          <w:sz w:val="24"/>
          <w:szCs w:val="24"/>
        </w:rPr>
        <w:t xml:space="preserve"> (según lo establecido en el Anexo No 1)</w:t>
      </w:r>
      <w:r w:rsidRPr="002D7E42">
        <w:rPr>
          <w:rFonts w:asciiTheme="minorHAnsi" w:eastAsia="Batang" w:hAnsiTheme="minorHAnsi" w:cs="Arial"/>
          <w:sz w:val="24"/>
          <w:szCs w:val="24"/>
        </w:rPr>
        <w:t xml:space="preserve">, contados a partir de la fecha que lo requiera el Banco Central. </w:t>
      </w:r>
    </w:p>
    <w:p w14:paraId="3C280FBE" w14:textId="66FCA63E" w:rsidR="009D1C64" w:rsidRPr="002D7E42" w:rsidRDefault="009D1C64" w:rsidP="009D1C64">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El plazo de la prevención podrá </w:t>
      </w:r>
      <w:r w:rsidR="009C45F5">
        <w:rPr>
          <w:rFonts w:asciiTheme="minorHAnsi" w:eastAsia="Batang" w:hAnsiTheme="minorHAnsi" w:cs="Arial"/>
          <w:sz w:val="24"/>
          <w:szCs w:val="24"/>
        </w:rPr>
        <w:t>ampliarse</w:t>
      </w:r>
      <w:r w:rsidRPr="002D7E42">
        <w:rPr>
          <w:rFonts w:asciiTheme="minorHAnsi" w:eastAsia="Batang" w:hAnsiTheme="minorHAnsi" w:cs="Arial"/>
          <w:sz w:val="24"/>
          <w:szCs w:val="24"/>
        </w:rPr>
        <w:t xml:space="preserve"> antes de su vencimiento a solicitud de la entidad solicitante, para lo cual deberá emitir carta vía correo electrónico</w:t>
      </w:r>
      <w:r w:rsidR="00852A6A" w:rsidRPr="002D7E42">
        <w:rPr>
          <w:rFonts w:asciiTheme="minorHAnsi" w:eastAsia="Batang" w:hAnsiTheme="minorHAnsi" w:cs="Arial"/>
          <w:sz w:val="24"/>
          <w:szCs w:val="24"/>
        </w:rPr>
        <w:t xml:space="preserve"> al Departamento</w:t>
      </w:r>
      <w:r w:rsidRPr="002D7E42">
        <w:rPr>
          <w:rFonts w:asciiTheme="minorHAnsi" w:eastAsia="Batang" w:hAnsiTheme="minorHAnsi" w:cs="Arial"/>
          <w:sz w:val="24"/>
          <w:szCs w:val="24"/>
        </w:rPr>
        <w:t xml:space="preserve">, justificando debidamente dicha solicitud. Este plazo correrá a partir </w:t>
      </w:r>
      <w:r w:rsidR="0077051B" w:rsidRPr="002D7E42">
        <w:rPr>
          <w:rFonts w:asciiTheme="minorHAnsi" w:eastAsia="Batang" w:hAnsiTheme="minorHAnsi" w:cs="Arial"/>
          <w:sz w:val="24"/>
          <w:szCs w:val="24"/>
        </w:rPr>
        <w:t xml:space="preserve">del día hábil siguiente </w:t>
      </w:r>
      <w:r w:rsidRPr="002D7E42">
        <w:rPr>
          <w:rFonts w:asciiTheme="minorHAnsi" w:eastAsia="Batang" w:hAnsiTheme="minorHAnsi" w:cs="Arial"/>
          <w:sz w:val="24"/>
          <w:szCs w:val="24"/>
        </w:rPr>
        <w:t xml:space="preserve">de la fecha de vencimiento del plazo que se </w:t>
      </w:r>
      <w:r w:rsidR="009C45F5">
        <w:rPr>
          <w:rFonts w:asciiTheme="minorHAnsi" w:eastAsia="Batang" w:hAnsiTheme="minorHAnsi" w:cs="Arial"/>
          <w:sz w:val="24"/>
          <w:szCs w:val="24"/>
        </w:rPr>
        <w:t>ampl</w:t>
      </w:r>
      <w:r w:rsidR="00E5126A">
        <w:rPr>
          <w:rFonts w:asciiTheme="minorHAnsi" w:eastAsia="Batang" w:hAnsiTheme="minorHAnsi" w:cs="Arial"/>
          <w:sz w:val="24"/>
          <w:szCs w:val="24"/>
        </w:rPr>
        <w:t>ía</w:t>
      </w:r>
      <w:r w:rsidRPr="002D7E42">
        <w:rPr>
          <w:rFonts w:asciiTheme="minorHAnsi" w:eastAsia="Batang" w:hAnsiTheme="minorHAnsi" w:cs="Arial"/>
          <w:sz w:val="24"/>
          <w:szCs w:val="24"/>
        </w:rPr>
        <w:t xml:space="preserve">, no pudiendo exceder de </w:t>
      </w:r>
      <w:r w:rsidR="00E07CD8" w:rsidRPr="002D7E42">
        <w:rPr>
          <w:rFonts w:asciiTheme="minorHAnsi" w:eastAsia="Batang" w:hAnsiTheme="minorHAnsi" w:cs="Arial"/>
          <w:sz w:val="24"/>
          <w:szCs w:val="24"/>
        </w:rPr>
        <w:t>10</w:t>
      </w:r>
      <w:r w:rsidRPr="002D7E42">
        <w:rPr>
          <w:rFonts w:asciiTheme="minorHAnsi" w:eastAsia="Batang" w:hAnsiTheme="minorHAnsi" w:cs="Arial"/>
          <w:sz w:val="24"/>
          <w:szCs w:val="24"/>
        </w:rPr>
        <w:t xml:space="preserve"> días hábiles. </w:t>
      </w:r>
    </w:p>
    <w:p w14:paraId="7B0749BC" w14:textId="3934EF63" w:rsidR="00CD186B" w:rsidRPr="002D7E42" w:rsidRDefault="003D7837" w:rsidP="00CD186B">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Al recibir las observaciones </w:t>
      </w:r>
      <w:r w:rsidR="00D61F83">
        <w:rPr>
          <w:rFonts w:asciiTheme="minorHAnsi" w:eastAsia="Batang" w:hAnsiTheme="minorHAnsi" w:cs="Arial"/>
          <w:sz w:val="24"/>
          <w:szCs w:val="24"/>
        </w:rPr>
        <w:t>corregidas</w:t>
      </w:r>
      <w:r w:rsidRPr="002D7E42">
        <w:rPr>
          <w:rFonts w:asciiTheme="minorHAnsi" w:eastAsia="Batang" w:hAnsiTheme="minorHAnsi" w:cs="Arial"/>
          <w:sz w:val="24"/>
          <w:szCs w:val="24"/>
        </w:rPr>
        <w:t xml:space="preserve"> de la Entidad Solicitante el Departamento revisará </w:t>
      </w:r>
      <w:r w:rsidR="00CD186B" w:rsidRPr="002D7E42">
        <w:rPr>
          <w:rFonts w:asciiTheme="minorHAnsi" w:eastAsia="Batang" w:hAnsiTheme="minorHAnsi" w:cs="Arial"/>
          <w:sz w:val="24"/>
          <w:szCs w:val="24"/>
        </w:rPr>
        <w:t>que hayan sido subsanadas</w:t>
      </w:r>
      <w:r w:rsidR="00622668">
        <w:rPr>
          <w:rFonts w:asciiTheme="minorHAnsi" w:eastAsia="Batang" w:hAnsiTheme="minorHAnsi" w:cs="Arial"/>
          <w:sz w:val="24"/>
          <w:szCs w:val="24"/>
        </w:rPr>
        <w:t xml:space="preserve"> de acuerdo con el plazo estipulado en el Anexo No. 1</w:t>
      </w:r>
      <w:r w:rsidR="00CD186B" w:rsidRPr="002D7E42">
        <w:rPr>
          <w:rFonts w:asciiTheme="minorHAnsi" w:eastAsia="Batang" w:hAnsiTheme="minorHAnsi" w:cs="Arial"/>
          <w:sz w:val="24"/>
          <w:szCs w:val="24"/>
        </w:rPr>
        <w:t xml:space="preserve">. </w:t>
      </w:r>
    </w:p>
    <w:p w14:paraId="2DDF6E8B" w14:textId="34B4A07B" w:rsidR="003D7837" w:rsidRPr="002D7E42" w:rsidRDefault="00CD186B" w:rsidP="00CD186B">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El Departamento informará al Contacto los documentos físicos y sus requisitos que deben ser remitidos a la Gerencia para presentar a Consejo Directivo</w:t>
      </w:r>
      <w:r w:rsidR="00EC7702">
        <w:rPr>
          <w:rFonts w:asciiTheme="minorHAnsi" w:eastAsia="Batang" w:hAnsiTheme="minorHAnsi" w:cs="Arial"/>
          <w:sz w:val="24"/>
          <w:szCs w:val="24"/>
        </w:rPr>
        <w:t>, en el caso que las observaciones hayan sido resueltas a satisfacción</w:t>
      </w:r>
      <w:r w:rsidRPr="002D7E42">
        <w:rPr>
          <w:rFonts w:asciiTheme="minorHAnsi" w:eastAsia="Batang" w:hAnsiTheme="minorHAnsi" w:cs="Arial"/>
          <w:sz w:val="24"/>
          <w:szCs w:val="24"/>
        </w:rPr>
        <w:t>.</w:t>
      </w:r>
    </w:p>
    <w:p w14:paraId="36DA66DB" w14:textId="77777777" w:rsidR="009F4695" w:rsidRPr="002D7E42" w:rsidRDefault="009D1C64" w:rsidP="00265867">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Se entenderá que la solicitud ha sido desistida cuando</w:t>
      </w:r>
      <w:r w:rsidR="009F4695" w:rsidRPr="002D7E42">
        <w:rPr>
          <w:rFonts w:asciiTheme="minorHAnsi" w:eastAsia="Batang" w:hAnsiTheme="minorHAnsi" w:cs="Arial"/>
          <w:sz w:val="24"/>
          <w:szCs w:val="24"/>
        </w:rPr>
        <w:t>:</w:t>
      </w:r>
    </w:p>
    <w:p w14:paraId="1CD7AA75" w14:textId="6332141A" w:rsidR="009D1C64" w:rsidRPr="002D7E42" w:rsidRDefault="009F4695" w:rsidP="009F4695">
      <w:pPr>
        <w:numPr>
          <w:ilvl w:val="3"/>
          <w:numId w:val="32"/>
        </w:numPr>
        <w:tabs>
          <w:tab w:val="clear" w:pos="2138"/>
          <w:tab w:val="left" w:pos="993"/>
          <w:tab w:val="num" w:pos="2410"/>
        </w:tabs>
        <w:spacing w:before="120" w:after="120"/>
        <w:ind w:left="2268" w:hanging="862"/>
        <w:jc w:val="both"/>
        <w:rPr>
          <w:rFonts w:asciiTheme="minorHAnsi" w:eastAsia="Batang" w:hAnsiTheme="minorHAnsi" w:cs="Arial"/>
          <w:sz w:val="24"/>
          <w:szCs w:val="24"/>
        </w:rPr>
      </w:pPr>
      <w:r w:rsidRPr="002D7E42">
        <w:rPr>
          <w:rFonts w:asciiTheme="minorHAnsi" w:eastAsia="Batang" w:hAnsiTheme="minorHAnsi" w:cs="Arial"/>
          <w:sz w:val="24"/>
          <w:szCs w:val="24"/>
        </w:rPr>
        <w:t>L</w:t>
      </w:r>
      <w:r w:rsidR="00265867" w:rsidRPr="002D7E42">
        <w:rPr>
          <w:rFonts w:asciiTheme="minorHAnsi" w:eastAsia="Batang" w:hAnsiTheme="minorHAnsi" w:cs="Arial"/>
          <w:sz w:val="24"/>
          <w:szCs w:val="24"/>
        </w:rPr>
        <w:t xml:space="preserve">a </w:t>
      </w:r>
      <w:r w:rsidR="009D1C64" w:rsidRPr="002D7E42">
        <w:rPr>
          <w:rFonts w:asciiTheme="minorHAnsi" w:eastAsia="Batang" w:hAnsiTheme="minorHAnsi" w:cs="Arial"/>
          <w:sz w:val="24"/>
          <w:szCs w:val="24"/>
        </w:rPr>
        <w:t xml:space="preserve">Entidad Solicitante no hubiere subsanado las observaciones dentro de los plazos establecidos en los numerales </w:t>
      </w:r>
      <w:r w:rsidR="00BA5363" w:rsidRPr="002D7E42">
        <w:rPr>
          <w:rFonts w:asciiTheme="minorHAnsi" w:eastAsia="Batang" w:hAnsiTheme="minorHAnsi" w:cs="Arial"/>
          <w:sz w:val="24"/>
          <w:szCs w:val="24"/>
        </w:rPr>
        <w:t>5.</w:t>
      </w:r>
      <w:r w:rsidR="00151DB3" w:rsidRPr="002D7E42">
        <w:rPr>
          <w:rFonts w:asciiTheme="minorHAnsi" w:eastAsia="Batang" w:hAnsiTheme="minorHAnsi" w:cs="Arial"/>
          <w:sz w:val="24"/>
          <w:szCs w:val="24"/>
        </w:rPr>
        <w:t>4</w:t>
      </w:r>
      <w:r w:rsidR="00BA5363" w:rsidRPr="002D7E42">
        <w:rPr>
          <w:rFonts w:asciiTheme="minorHAnsi" w:eastAsia="Batang" w:hAnsiTheme="minorHAnsi" w:cs="Arial"/>
          <w:sz w:val="24"/>
          <w:szCs w:val="24"/>
        </w:rPr>
        <w:t>.8</w:t>
      </w:r>
      <w:r w:rsidR="009D1C64" w:rsidRPr="002D7E42">
        <w:rPr>
          <w:rFonts w:asciiTheme="minorHAnsi" w:eastAsia="Batang" w:hAnsiTheme="minorHAnsi" w:cs="Arial"/>
          <w:sz w:val="24"/>
          <w:szCs w:val="24"/>
        </w:rPr>
        <w:t xml:space="preserve"> y 5.</w:t>
      </w:r>
      <w:r w:rsidR="00151DB3" w:rsidRPr="002D7E42">
        <w:rPr>
          <w:rFonts w:asciiTheme="minorHAnsi" w:eastAsia="Batang" w:hAnsiTheme="minorHAnsi" w:cs="Arial"/>
          <w:sz w:val="24"/>
          <w:szCs w:val="24"/>
        </w:rPr>
        <w:t>4</w:t>
      </w:r>
      <w:r w:rsidR="00BA5363" w:rsidRPr="002D7E42">
        <w:rPr>
          <w:rFonts w:asciiTheme="minorHAnsi" w:eastAsia="Batang" w:hAnsiTheme="minorHAnsi" w:cs="Arial"/>
          <w:sz w:val="24"/>
          <w:szCs w:val="24"/>
        </w:rPr>
        <w:t>.9</w:t>
      </w:r>
      <w:r w:rsidR="009D1C64" w:rsidRPr="002D7E42">
        <w:rPr>
          <w:rFonts w:asciiTheme="minorHAnsi" w:eastAsia="Batang" w:hAnsiTheme="minorHAnsi" w:cs="Arial"/>
          <w:sz w:val="24"/>
          <w:szCs w:val="24"/>
        </w:rPr>
        <w:t>.</w:t>
      </w:r>
    </w:p>
    <w:p w14:paraId="133A1040" w14:textId="41469CB0" w:rsidR="009F4695" w:rsidRPr="002D7E42" w:rsidRDefault="009F4695" w:rsidP="009F4695">
      <w:pPr>
        <w:numPr>
          <w:ilvl w:val="3"/>
          <w:numId w:val="32"/>
        </w:numPr>
        <w:tabs>
          <w:tab w:val="clear" w:pos="2138"/>
          <w:tab w:val="left" w:pos="993"/>
          <w:tab w:val="num" w:pos="2410"/>
        </w:tabs>
        <w:spacing w:before="120" w:after="120"/>
        <w:ind w:left="2268" w:hanging="862"/>
        <w:jc w:val="both"/>
        <w:rPr>
          <w:rFonts w:asciiTheme="minorHAnsi" w:eastAsia="Batang" w:hAnsiTheme="minorHAnsi" w:cs="Arial"/>
          <w:sz w:val="24"/>
          <w:szCs w:val="24"/>
        </w:rPr>
      </w:pPr>
      <w:r w:rsidRPr="002D7E42">
        <w:rPr>
          <w:rFonts w:asciiTheme="minorHAnsi" w:eastAsia="Batang" w:hAnsiTheme="minorHAnsi" w:cs="Arial"/>
          <w:sz w:val="24"/>
          <w:szCs w:val="24"/>
        </w:rPr>
        <w:t>No remita la información adicional solicitada por Banco Central.</w:t>
      </w:r>
    </w:p>
    <w:p w14:paraId="18B3095F" w14:textId="550F1E4C" w:rsidR="009D1C64" w:rsidRPr="002D7E42" w:rsidRDefault="00FE0DAC" w:rsidP="00D75F2D">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Pr>
          <w:rFonts w:asciiTheme="minorHAnsi" w:eastAsia="Batang" w:hAnsiTheme="minorHAnsi" w:cs="Arial"/>
          <w:sz w:val="24"/>
          <w:szCs w:val="24"/>
        </w:rPr>
        <w:t>La solicitud desistida</w:t>
      </w:r>
      <w:r w:rsidRPr="002D7E42">
        <w:rPr>
          <w:rFonts w:asciiTheme="minorHAnsi" w:eastAsia="Batang" w:hAnsiTheme="minorHAnsi" w:cs="Arial"/>
          <w:sz w:val="24"/>
          <w:szCs w:val="24"/>
        </w:rPr>
        <w:t xml:space="preserve"> </w:t>
      </w:r>
      <w:r w:rsidR="009D1C64" w:rsidRPr="002D7E42">
        <w:rPr>
          <w:rFonts w:asciiTheme="minorHAnsi" w:eastAsia="Batang" w:hAnsiTheme="minorHAnsi" w:cs="Arial"/>
          <w:sz w:val="24"/>
          <w:szCs w:val="24"/>
        </w:rPr>
        <w:t>será comunicad</w:t>
      </w:r>
      <w:r>
        <w:rPr>
          <w:rFonts w:asciiTheme="minorHAnsi" w:eastAsia="Batang" w:hAnsiTheme="minorHAnsi" w:cs="Arial"/>
          <w:sz w:val="24"/>
          <w:szCs w:val="24"/>
        </w:rPr>
        <w:t>a</w:t>
      </w:r>
      <w:r w:rsidR="009D1C64" w:rsidRPr="002D7E42">
        <w:rPr>
          <w:rFonts w:asciiTheme="minorHAnsi" w:eastAsia="Batang" w:hAnsiTheme="minorHAnsi" w:cs="Arial"/>
          <w:sz w:val="24"/>
          <w:szCs w:val="24"/>
        </w:rPr>
        <w:t xml:space="preserve"> por la Gerencia a la Entidad Solicitante (según lo establecido en Anexo No </w:t>
      </w:r>
      <w:r w:rsidR="00996C73" w:rsidRPr="002D7E42">
        <w:rPr>
          <w:rFonts w:asciiTheme="minorHAnsi" w:eastAsia="Batang" w:hAnsiTheme="minorHAnsi" w:cs="Arial"/>
          <w:sz w:val="24"/>
          <w:szCs w:val="24"/>
        </w:rPr>
        <w:t>2</w:t>
      </w:r>
      <w:r w:rsidR="009D1C64" w:rsidRPr="002D7E42">
        <w:rPr>
          <w:rFonts w:asciiTheme="minorHAnsi" w:eastAsia="Batang" w:hAnsiTheme="minorHAnsi" w:cs="Arial"/>
          <w:sz w:val="24"/>
          <w:szCs w:val="24"/>
        </w:rPr>
        <w:t>),</w:t>
      </w:r>
      <w:r w:rsidR="009D1C64" w:rsidRPr="002D7E42">
        <w:rPr>
          <w:rFonts w:asciiTheme="minorHAnsi" w:hAnsiTheme="minorHAnsi"/>
          <w:sz w:val="24"/>
          <w:szCs w:val="24"/>
        </w:rPr>
        <w:t xml:space="preserve"> </w:t>
      </w:r>
      <w:r w:rsidR="0077051B" w:rsidRPr="002D7E42">
        <w:rPr>
          <w:rFonts w:asciiTheme="minorHAnsi" w:eastAsia="Batang" w:hAnsiTheme="minorHAnsi" w:cs="Arial"/>
          <w:sz w:val="24"/>
          <w:szCs w:val="24"/>
        </w:rPr>
        <w:t>notifica</w:t>
      </w:r>
      <w:r>
        <w:rPr>
          <w:rFonts w:asciiTheme="minorHAnsi" w:eastAsia="Batang" w:hAnsiTheme="minorHAnsi" w:cs="Arial"/>
          <w:sz w:val="24"/>
          <w:szCs w:val="24"/>
        </w:rPr>
        <w:t>ndo</w:t>
      </w:r>
      <w:r w:rsidR="009D1C64" w:rsidRPr="002D7E42">
        <w:rPr>
          <w:rFonts w:asciiTheme="minorHAnsi" w:eastAsia="Batang" w:hAnsiTheme="minorHAnsi" w:cs="Arial"/>
          <w:sz w:val="24"/>
          <w:szCs w:val="24"/>
        </w:rPr>
        <w:t xml:space="preserve"> que queda sin efecto la </w:t>
      </w:r>
      <w:r w:rsidR="009D1C64" w:rsidRPr="002D7E42">
        <w:rPr>
          <w:rFonts w:asciiTheme="minorHAnsi" w:eastAsia="Batang" w:hAnsiTheme="minorHAnsi" w:cs="Arial"/>
          <w:sz w:val="24"/>
          <w:szCs w:val="24"/>
        </w:rPr>
        <w:lastRenderedPageBreak/>
        <w:t>solicitud, se cerrará y archivará el expediente, e informará de dicha situación a la Presidencia.</w:t>
      </w:r>
    </w:p>
    <w:p w14:paraId="277B4433" w14:textId="3DB1564A" w:rsidR="009D1C64" w:rsidRPr="002D7E42" w:rsidRDefault="005E25EC" w:rsidP="00BF321D">
      <w:pPr>
        <w:numPr>
          <w:ilvl w:val="2"/>
          <w:numId w:val="32"/>
        </w:numPr>
        <w:tabs>
          <w:tab w:val="clear" w:pos="720"/>
          <w:tab w:val="left" w:pos="993"/>
        </w:tabs>
        <w:spacing w:before="120" w:after="120"/>
        <w:ind w:left="1418" w:hanging="709"/>
        <w:jc w:val="both"/>
        <w:rPr>
          <w:rFonts w:asciiTheme="minorHAnsi" w:eastAsia="Batang" w:hAnsiTheme="minorHAnsi" w:cs="Arial"/>
          <w:sz w:val="24"/>
          <w:szCs w:val="24"/>
        </w:rPr>
      </w:pPr>
      <w:r w:rsidRPr="002D7E42">
        <w:rPr>
          <w:rFonts w:asciiTheme="minorHAnsi" w:eastAsia="Batang" w:hAnsiTheme="minorHAnsi" w:cs="Arial"/>
          <w:sz w:val="24"/>
          <w:szCs w:val="24"/>
        </w:rPr>
        <w:t>En caso de que</w:t>
      </w:r>
      <w:r w:rsidR="009D1C64" w:rsidRPr="002D7E42">
        <w:rPr>
          <w:rFonts w:asciiTheme="minorHAnsi" w:eastAsia="Batang" w:hAnsiTheme="minorHAnsi" w:cs="Arial"/>
          <w:sz w:val="24"/>
          <w:szCs w:val="24"/>
        </w:rPr>
        <w:t xml:space="preserve"> la solicitud sea desistida, la Entidad Solicitante deberá remitir una nueva solicitud, iniciando nuevamente el proceso de aprobación. </w:t>
      </w:r>
    </w:p>
    <w:p w14:paraId="077D1DA6" w14:textId="77777777" w:rsidR="005E25EC" w:rsidRPr="002D7E42" w:rsidRDefault="005E25EC" w:rsidP="005E25EC">
      <w:pPr>
        <w:tabs>
          <w:tab w:val="left" w:pos="993"/>
        </w:tabs>
        <w:spacing w:before="120" w:after="120"/>
        <w:ind w:left="1418"/>
        <w:jc w:val="both"/>
        <w:rPr>
          <w:rFonts w:asciiTheme="minorHAnsi" w:eastAsia="Batang" w:hAnsiTheme="minorHAnsi" w:cs="Arial"/>
          <w:sz w:val="24"/>
          <w:szCs w:val="24"/>
        </w:rPr>
      </w:pPr>
    </w:p>
    <w:p w14:paraId="569E8986" w14:textId="77777777" w:rsidR="000D7F09" w:rsidRPr="002D7E42" w:rsidRDefault="000D7F09" w:rsidP="002D192F">
      <w:pPr>
        <w:numPr>
          <w:ilvl w:val="1"/>
          <w:numId w:val="32"/>
        </w:numPr>
        <w:tabs>
          <w:tab w:val="clear" w:pos="705"/>
          <w:tab w:val="left" w:pos="851"/>
        </w:tabs>
        <w:spacing w:before="120" w:after="120"/>
        <w:ind w:left="850" w:hanging="425"/>
        <w:jc w:val="both"/>
        <w:rPr>
          <w:rFonts w:asciiTheme="minorHAnsi" w:hAnsiTheme="minorHAnsi" w:cs="Arial"/>
          <w:b/>
          <w:sz w:val="24"/>
          <w:szCs w:val="24"/>
        </w:rPr>
      </w:pPr>
      <w:r w:rsidRPr="002D7E42">
        <w:rPr>
          <w:rFonts w:asciiTheme="minorHAnsi" w:hAnsiTheme="minorHAnsi" w:cs="Arial"/>
          <w:b/>
          <w:sz w:val="24"/>
          <w:szCs w:val="24"/>
        </w:rPr>
        <w:t>Aprobación o Denegación</w:t>
      </w:r>
    </w:p>
    <w:p w14:paraId="27A51FD9" w14:textId="778BF38F" w:rsidR="005559E6" w:rsidRPr="002D7E42" w:rsidRDefault="005559E6" w:rsidP="005559E6">
      <w:pPr>
        <w:numPr>
          <w:ilvl w:val="2"/>
          <w:numId w:val="32"/>
        </w:numPr>
        <w:tabs>
          <w:tab w:val="clear" w:pos="720"/>
          <w:tab w:val="left" w:pos="851"/>
        </w:tabs>
        <w:spacing w:before="120" w:after="120"/>
        <w:ind w:left="1418" w:hanging="567"/>
        <w:jc w:val="both"/>
        <w:rPr>
          <w:rFonts w:asciiTheme="minorHAnsi" w:eastAsia="Batang" w:hAnsiTheme="minorHAnsi" w:cs="Arial"/>
          <w:sz w:val="24"/>
          <w:szCs w:val="24"/>
        </w:rPr>
      </w:pPr>
      <w:r w:rsidRPr="002D7E42">
        <w:rPr>
          <w:rFonts w:asciiTheme="minorHAnsi" w:eastAsia="Batang" w:hAnsiTheme="minorHAnsi" w:cs="Arial"/>
          <w:sz w:val="24"/>
          <w:szCs w:val="24"/>
        </w:rPr>
        <w:t>El Departamento comunicará a la Entidad Solicitante sobre el cumplimiento de las observaciones, e indicará que se remita en un periodo no mayor a cinco días hábiles</w:t>
      </w:r>
      <w:r w:rsidR="003A38D6" w:rsidRPr="002D7E42">
        <w:rPr>
          <w:rFonts w:asciiTheme="minorHAnsi" w:eastAsia="Batang" w:hAnsiTheme="minorHAnsi" w:cs="Arial"/>
          <w:sz w:val="24"/>
          <w:szCs w:val="24"/>
        </w:rPr>
        <w:t xml:space="preserve"> (según lo establecido en el Anexo No 1)</w:t>
      </w:r>
      <w:r w:rsidRPr="002D7E42">
        <w:rPr>
          <w:rFonts w:asciiTheme="minorHAnsi" w:eastAsia="Batang" w:hAnsiTheme="minorHAnsi" w:cs="Arial"/>
          <w:sz w:val="24"/>
          <w:szCs w:val="24"/>
        </w:rPr>
        <w:t>, dos ejemplares originales. Los ejemplares deberán cumplir los requisitos siguientes:</w:t>
      </w:r>
    </w:p>
    <w:p w14:paraId="04C3978F" w14:textId="77777777" w:rsidR="005559E6" w:rsidRPr="002D7E42" w:rsidRDefault="005559E6" w:rsidP="005559E6">
      <w:pPr>
        <w:numPr>
          <w:ilvl w:val="3"/>
          <w:numId w:val="32"/>
        </w:numPr>
        <w:tabs>
          <w:tab w:val="left" w:pos="851"/>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Contener incorporados en su texto los cambios sugeridos. </w:t>
      </w:r>
    </w:p>
    <w:p w14:paraId="5E9A069D" w14:textId="046E3C87" w:rsidR="005559E6" w:rsidRPr="002D7E42" w:rsidRDefault="005559E6" w:rsidP="005559E6">
      <w:pPr>
        <w:numPr>
          <w:ilvl w:val="3"/>
          <w:numId w:val="32"/>
        </w:numPr>
        <w:tabs>
          <w:tab w:val="left" w:pos="851"/>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Presentar los ejemplares en papel con membrete de la Entidad</w:t>
      </w:r>
      <w:r w:rsidR="00E110A7" w:rsidRPr="002D7E42">
        <w:rPr>
          <w:rFonts w:asciiTheme="minorHAnsi" w:eastAsia="Batang" w:hAnsiTheme="minorHAnsi" w:cs="Arial"/>
          <w:sz w:val="24"/>
          <w:szCs w:val="24"/>
        </w:rPr>
        <w:t xml:space="preserve"> (o en su defecto a color)</w:t>
      </w:r>
      <w:r w:rsidRPr="002D7E42">
        <w:rPr>
          <w:rFonts w:asciiTheme="minorHAnsi" w:eastAsia="Batang" w:hAnsiTheme="minorHAnsi" w:cs="Arial"/>
          <w:sz w:val="24"/>
          <w:szCs w:val="24"/>
        </w:rPr>
        <w:t xml:space="preserve">, impresos a doble cara. </w:t>
      </w:r>
    </w:p>
    <w:p w14:paraId="55FCA1AE" w14:textId="77777777" w:rsidR="005559E6" w:rsidRPr="002D7E42" w:rsidRDefault="005559E6" w:rsidP="005559E6">
      <w:pPr>
        <w:numPr>
          <w:ilvl w:val="3"/>
          <w:numId w:val="32"/>
        </w:numPr>
        <w:tabs>
          <w:tab w:val="left" w:pos="851"/>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Cada página deberá contar con sello y firma del Representante Legal o Apoderado de la entidad solicitante.</w:t>
      </w:r>
    </w:p>
    <w:p w14:paraId="62802392" w14:textId="3FA0526D" w:rsidR="005559E6" w:rsidRPr="002D7E42" w:rsidRDefault="005559E6" w:rsidP="005559E6">
      <w:pPr>
        <w:numPr>
          <w:ilvl w:val="2"/>
          <w:numId w:val="32"/>
        </w:numPr>
        <w:tabs>
          <w:tab w:val="clear" w:pos="720"/>
          <w:tab w:val="left" w:pos="851"/>
        </w:tabs>
        <w:spacing w:before="120" w:after="120"/>
        <w:ind w:left="1418" w:hanging="567"/>
        <w:jc w:val="both"/>
        <w:rPr>
          <w:rFonts w:asciiTheme="minorHAnsi" w:eastAsia="Batang" w:hAnsiTheme="minorHAnsi" w:cs="Arial"/>
          <w:sz w:val="24"/>
          <w:szCs w:val="24"/>
        </w:rPr>
      </w:pPr>
      <w:r w:rsidRPr="002D7E42">
        <w:rPr>
          <w:rFonts w:asciiTheme="minorHAnsi" w:eastAsia="Batang" w:hAnsiTheme="minorHAnsi" w:cs="Arial"/>
          <w:sz w:val="24"/>
          <w:szCs w:val="24"/>
        </w:rPr>
        <w:t>El Departamento preparará la documentación para presentar a Consejo Directivo</w:t>
      </w:r>
      <w:r w:rsidR="0051774D">
        <w:rPr>
          <w:rFonts w:asciiTheme="minorHAnsi" w:eastAsia="Batang" w:hAnsiTheme="minorHAnsi" w:cs="Arial"/>
          <w:sz w:val="24"/>
          <w:szCs w:val="24"/>
        </w:rPr>
        <w:t xml:space="preserve"> según el plazo estipulado en el Anexo No. 1</w:t>
      </w:r>
      <w:r w:rsidRPr="002D7E42">
        <w:rPr>
          <w:rFonts w:asciiTheme="minorHAnsi" w:eastAsia="Batang" w:hAnsiTheme="minorHAnsi" w:cs="Arial"/>
          <w:sz w:val="24"/>
          <w:szCs w:val="24"/>
        </w:rPr>
        <w:t>.</w:t>
      </w:r>
    </w:p>
    <w:p w14:paraId="36B12CC7" w14:textId="77777777" w:rsidR="005559E6" w:rsidRPr="002D7E42" w:rsidRDefault="005559E6" w:rsidP="005559E6">
      <w:pPr>
        <w:numPr>
          <w:ilvl w:val="2"/>
          <w:numId w:val="32"/>
        </w:numPr>
        <w:tabs>
          <w:tab w:val="clear" w:pos="720"/>
          <w:tab w:val="left" w:pos="851"/>
        </w:tabs>
        <w:spacing w:before="120" w:after="120"/>
        <w:ind w:left="1418" w:hanging="567"/>
        <w:jc w:val="both"/>
        <w:rPr>
          <w:rFonts w:asciiTheme="minorHAnsi" w:eastAsia="Batang" w:hAnsiTheme="minorHAnsi" w:cs="Arial"/>
          <w:sz w:val="24"/>
          <w:szCs w:val="24"/>
        </w:rPr>
      </w:pPr>
      <w:r w:rsidRPr="002D7E42">
        <w:rPr>
          <w:rFonts w:asciiTheme="minorHAnsi" w:eastAsia="Batang" w:hAnsiTheme="minorHAnsi" w:cs="Arial"/>
          <w:sz w:val="24"/>
          <w:szCs w:val="24"/>
        </w:rPr>
        <w:t>El Consejo Directivo denegará la solicitud, en los casos siguientes:</w:t>
      </w:r>
    </w:p>
    <w:p w14:paraId="460FA4D6" w14:textId="112CCF8E" w:rsidR="005559E6" w:rsidRPr="002D7E42" w:rsidRDefault="005559E6" w:rsidP="005559E6">
      <w:pPr>
        <w:numPr>
          <w:ilvl w:val="3"/>
          <w:numId w:val="32"/>
        </w:numPr>
        <w:tabs>
          <w:tab w:val="left" w:pos="851"/>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Cuando la Gerencia advierta con base en las opiniones del Departamentos involucrados en el análisis, que posterior a la remisión de las observaciones, la entidad solicitante no incorporó a satisfacción los comentarios realizados a</w:t>
      </w:r>
      <w:r w:rsidR="00996C73" w:rsidRPr="002D7E42">
        <w:rPr>
          <w:rFonts w:asciiTheme="minorHAnsi" w:eastAsia="Batang" w:hAnsiTheme="minorHAnsi" w:cs="Arial"/>
          <w:sz w:val="24"/>
          <w:szCs w:val="24"/>
        </w:rPr>
        <w:t>l</w:t>
      </w:r>
      <w:r w:rsidRPr="002D7E42">
        <w:rPr>
          <w:rFonts w:asciiTheme="minorHAnsi" w:eastAsia="Batang" w:hAnsiTheme="minorHAnsi" w:cs="Arial"/>
          <w:sz w:val="24"/>
          <w:szCs w:val="24"/>
        </w:rPr>
        <w:t xml:space="preserve"> </w:t>
      </w:r>
      <w:r w:rsidR="00996C73" w:rsidRPr="002D7E42">
        <w:rPr>
          <w:rFonts w:asciiTheme="minorHAnsi" w:eastAsia="Batang" w:hAnsiTheme="minorHAnsi" w:cs="Arial"/>
          <w:sz w:val="24"/>
          <w:szCs w:val="24"/>
        </w:rPr>
        <w:t>documento (5.</w:t>
      </w:r>
      <w:r w:rsidR="003A38D6" w:rsidRPr="002D7E42">
        <w:rPr>
          <w:rFonts w:asciiTheme="minorHAnsi" w:eastAsia="Batang" w:hAnsiTheme="minorHAnsi" w:cs="Arial"/>
          <w:sz w:val="24"/>
          <w:szCs w:val="24"/>
        </w:rPr>
        <w:t>4.8</w:t>
      </w:r>
      <w:r w:rsidR="00996C73" w:rsidRPr="002D7E42">
        <w:rPr>
          <w:rFonts w:asciiTheme="minorHAnsi" w:eastAsia="Batang" w:hAnsiTheme="minorHAnsi" w:cs="Arial"/>
          <w:sz w:val="24"/>
          <w:szCs w:val="24"/>
        </w:rPr>
        <w:t>)</w:t>
      </w:r>
      <w:r w:rsidRPr="002D7E42">
        <w:rPr>
          <w:rFonts w:asciiTheme="minorHAnsi" w:eastAsia="Batang" w:hAnsiTheme="minorHAnsi" w:cs="Arial"/>
          <w:sz w:val="24"/>
          <w:szCs w:val="24"/>
        </w:rPr>
        <w:t>.</w:t>
      </w:r>
    </w:p>
    <w:p w14:paraId="613377B6" w14:textId="1ABB35DA" w:rsidR="005559E6" w:rsidRPr="002D7E42" w:rsidRDefault="005559E6" w:rsidP="00EB68C8">
      <w:pPr>
        <w:numPr>
          <w:ilvl w:val="3"/>
          <w:numId w:val="32"/>
        </w:numPr>
        <w:tabs>
          <w:tab w:val="left" w:pos="851"/>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Cuando la Gerencia advierta con base en la opinión del Departamento, que posterior a la remisión de las observaciones, la entidad solicitante ha incorporado nuevos elementos, productos o modificaciones que no fueron parte del análisis realizado.</w:t>
      </w:r>
    </w:p>
    <w:p w14:paraId="5378E12E" w14:textId="77777777" w:rsidR="000D7F09" w:rsidRPr="002D7E42" w:rsidRDefault="000D7F09" w:rsidP="00EB68C8">
      <w:pPr>
        <w:numPr>
          <w:ilvl w:val="2"/>
          <w:numId w:val="32"/>
        </w:numPr>
        <w:tabs>
          <w:tab w:val="clear" w:pos="720"/>
          <w:tab w:val="left" w:pos="851"/>
          <w:tab w:val="num" w:pos="1418"/>
        </w:tabs>
        <w:spacing w:before="120" w:after="120"/>
        <w:ind w:left="1418" w:hanging="567"/>
        <w:jc w:val="both"/>
        <w:rPr>
          <w:rFonts w:asciiTheme="minorHAnsi" w:eastAsia="Batang" w:hAnsiTheme="minorHAnsi" w:cs="Arial"/>
          <w:sz w:val="24"/>
          <w:szCs w:val="24"/>
        </w:rPr>
      </w:pPr>
      <w:r w:rsidRPr="002D7E42">
        <w:rPr>
          <w:rFonts w:asciiTheme="minorHAnsi" w:eastAsia="Batang" w:hAnsiTheme="minorHAnsi" w:cs="Arial"/>
          <w:sz w:val="24"/>
          <w:szCs w:val="24"/>
        </w:rPr>
        <w:t>La Gerencia llevará un Registro de Aprobaciones de Productos y Servicios, en el cual se enumeren los productos y servicios aprobados.</w:t>
      </w:r>
    </w:p>
    <w:p w14:paraId="18BAB74A" w14:textId="1ED774F3" w:rsidR="00F0533B" w:rsidRPr="002D7E42" w:rsidRDefault="00F0533B" w:rsidP="00EB68C8">
      <w:pPr>
        <w:pStyle w:val="Ttulo1"/>
        <w:numPr>
          <w:ilvl w:val="0"/>
          <w:numId w:val="35"/>
        </w:numPr>
        <w:spacing w:before="120" w:after="120"/>
        <w:jc w:val="both"/>
        <w:rPr>
          <w:rFonts w:asciiTheme="minorHAnsi" w:hAnsiTheme="minorHAnsi"/>
          <w:sz w:val="24"/>
          <w:szCs w:val="24"/>
        </w:rPr>
      </w:pPr>
      <w:bookmarkStart w:id="13" w:name="_Toc82527016"/>
      <w:r w:rsidRPr="002D7E42">
        <w:rPr>
          <w:rFonts w:asciiTheme="minorHAnsi" w:hAnsiTheme="minorHAnsi"/>
          <w:sz w:val="24"/>
          <w:szCs w:val="24"/>
        </w:rPr>
        <w:t>NOTIFICACIÓN A LA ENTIDAD</w:t>
      </w:r>
      <w:bookmarkEnd w:id="13"/>
    </w:p>
    <w:p w14:paraId="2ACAAB28" w14:textId="2692F978" w:rsidR="00F0533B" w:rsidRPr="002D7E42" w:rsidRDefault="00AE7726" w:rsidP="00B52E65">
      <w:pPr>
        <w:pStyle w:val="Prrafodelista"/>
        <w:numPr>
          <w:ilvl w:val="1"/>
          <w:numId w:val="35"/>
        </w:numPr>
        <w:tabs>
          <w:tab w:val="left" w:pos="993"/>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El Secretario de Consejo Directivo comunicará a la Entidad Solicitante y a la Superintendencia del Sistema Financiero lo resuelto por el Consejo Directivo</w:t>
      </w:r>
      <w:r w:rsidR="00320D20" w:rsidRPr="002D7E42">
        <w:rPr>
          <w:rFonts w:asciiTheme="minorHAnsi" w:eastAsia="Batang" w:hAnsiTheme="minorHAnsi" w:cs="Arial"/>
          <w:sz w:val="24"/>
          <w:szCs w:val="24"/>
        </w:rPr>
        <w:t>.</w:t>
      </w:r>
    </w:p>
    <w:p w14:paraId="40182BD5" w14:textId="6C55CEA6" w:rsidR="00D1031D" w:rsidRPr="002D7E42" w:rsidRDefault="00D1031D" w:rsidP="00EB68C8">
      <w:pPr>
        <w:pStyle w:val="Ttulo1"/>
        <w:numPr>
          <w:ilvl w:val="0"/>
          <w:numId w:val="35"/>
        </w:numPr>
        <w:spacing w:before="120" w:after="120"/>
        <w:jc w:val="both"/>
        <w:rPr>
          <w:rFonts w:asciiTheme="minorHAnsi" w:hAnsiTheme="minorHAnsi"/>
          <w:sz w:val="24"/>
          <w:szCs w:val="24"/>
        </w:rPr>
      </w:pPr>
      <w:bookmarkStart w:id="14" w:name="_Toc82527017"/>
      <w:r w:rsidRPr="002D7E42">
        <w:rPr>
          <w:rFonts w:asciiTheme="minorHAnsi" w:hAnsiTheme="minorHAnsi"/>
          <w:sz w:val="24"/>
          <w:szCs w:val="24"/>
        </w:rPr>
        <w:t>SOLICITUDES SIN EFECTO</w:t>
      </w:r>
      <w:bookmarkEnd w:id="14"/>
    </w:p>
    <w:p w14:paraId="12351B73" w14:textId="77777777" w:rsidR="00D1031D" w:rsidRPr="002D7E42" w:rsidRDefault="00D1031D" w:rsidP="00EB68C8">
      <w:pPr>
        <w:numPr>
          <w:ilvl w:val="1"/>
          <w:numId w:val="35"/>
        </w:numPr>
        <w:tabs>
          <w:tab w:val="left" w:pos="993"/>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Se entenderá que una solicitud queda sin efecto:</w:t>
      </w:r>
    </w:p>
    <w:p w14:paraId="1A6AD4E2" w14:textId="572A9DBD" w:rsidR="00D1031D" w:rsidRPr="002D7E42" w:rsidRDefault="00D1031D" w:rsidP="00EB68C8">
      <w:pPr>
        <w:pStyle w:val="Prrafodelista"/>
        <w:numPr>
          <w:ilvl w:val="2"/>
          <w:numId w:val="35"/>
        </w:numPr>
        <w:spacing w:before="120" w:after="120"/>
        <w:ind w:left="1418" w:hanging="567"/>
        <w:jc w:val="both"/>
        <w:rPr>
          <w:rFonts w:asciiTheme="minorHAnsi" w:eastAsia="Batang" w:hAnsiTheme="minorHAnsi" w:cs="Arial"/>
          <w:sz w:val="24"/>
          <w:szCs w:val="24"/>
        </w:rPr>
      </w:pPr>
      <w:r w:rsidRPr="002D7E42">
        <w:rPr>
          <w:rFonts w:asciiTheme="minorHAnsi" w:eastAsia="Batang" w:hAnsiTheme="minorHAnsi" w:cs="Arial"/>
          <w:sz w:val="24"/>
          <w:szCs w:val="24"/>
        </w:rPr>
        <w:lastRenderedPageBreak/>
        <w:t>Cuando no se dé cumplimiento a lo definido en el apartado 5.</w:t>
      </w:r>
      <w:r w:rsidR="007C0CBF">
        <w:rPr>
          <w:rFonts w:asciiTheme="minorHAnsi" w:eastAsia="Batang" w:hAnsiTheme="minorHAnsi" w:cs="Arial"/>
          <w:sz w:val="24"/>
          <w:szCs w:val="24"/>
        </w:rPr>
        <w:t>4</w:t>
      </w:r>
      <w:r w:rsidR="00EB68C8" w:rsidRPr="002D7E42">
        <w:rPr>
          <w:rFonts w:asciiTheme="minorHAnsi" w:eastAsia="Batang" w:hAnsiTheme="minorHAnsi" w:cs="Arial"/>
          <w:sz w:val="24"/>
          <w:szCs w:val="24"/>
        </w:rPr>
        <w:t>.2</w:t>
      </w:r>
      <w:r w:rsidRPr="002D7E42">
        <w:rPr>
          <w:rFonts w:asciiTheme="minorHAnsi" w:eastAsia="Batang" w:hAnsiTheme="minorHAnsi" w:cs="Arial"/>
          <w:sz w:val="24"/>
          <w:szCs w:val="24"/>
        </w:rPr>
        <w:t xml:space="preserve"> de este Instructivo.</w:t>
      </w:r>
    </w:p>
    <w:p w14:paraId="0F75AE3B" w14:textId="22BB010E" w:rsidR="00D1031D" w:rsidRPr="002D7E42" w:rsidRDefault="00D1031D" w:rsidP="00EB68C8">
      <w:pPr>
        <w:pStyle w:val="Prrafodelista"/>
        <w:numPr>
          <w:ilvl w:val="2"/>
          <w:numId w:val="35"/>
        </w:numPr>
        <w:spacing w:before="120" w:after="120"/>
        <w:ind w:left="1418" w:hanging="567"/>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Cuando la </w:t>
      </w:r>
      <w:r w:rsidR="003A38D6" w:rsidRPr="002D7E42">
        <w:rPr>
          <w:rFonts w:asciiTheme="minorHAnsi" w:eastAsia="Batang" w:hAnsiTheme="minorHAnsi" w:cs="Arial"/>
          <w:sz w:val="24"/>
          <w:szCs w:val="24"/>
        </w:rPr>
        <w:t>E</w:t>
      </w:r>
      <w:r w:rsidRPr="002D7E42">
        <w:rPr>
          <w:rFonts w:asciiTheme="minorHAnsi" w:eastAsia="Batang" w:hAnsiTheme="minorHAnsi" w:cs="Arial"/>
          <w:sz w:val="24"/>
          <w:szCs w:val="24"/>
        </w:rPr>
        <w:t xml:space="preserve">ntidad </w:t>
      </w:r>
      <w:r w:rsidR="003A38D6" w:rsidRPr="002D7E42">
        <w:rPr>
          <w:rFonts w:asciiTheme="minorHAnsi" w:eastAsia="Batang" w:hAnsiTheme="minorHAnsi" w:cs="Arial"/>
          <w:sz w:val="24"/>
          <w:szCs w:val="24"/>
        </w:rPr>
        <w:t>S</w:t>
      </w:r>
      <w:r w:rsidRPr="002D7E42">
        <w:rPr>
          <w:rFonts w:asciiTheme="minorHAnsi" w:eastAsia="Batang" w:hAnsiTheme="minorHAnsi" w:cs="Arial"/>
          <w:sz w:val="24"/>
          <w:szCs w:val="24"/>
        </w:rPr>
        <w:t xml:space="preserve">olicitante no hubiere subsanado las observaciones en el plazo señalado en </w:t>
      </w:r>
      <w:r w:rsidR="003A38D6" w:rsidRPr="002D7E42">
        <w:rPr>
          <w:rFonts w:asciiTheme="minorHAnsi" w:eastAsia="Batang" w:hAnsiTheme="minorHAnsi" w:cs="Arial"/>
          <w:sz w:val="24"/>
          <w:szCs w:val="24"/>
        </w:rPr>
        <w:t>el numeral 5.4.8</w:t>
      </w:r>
      <w:r w:rsidR="009F3B53" w:rsidRPr="002D7E42">
        <w:rPr>
          <w:rFonts w:asciiTheme="minorHAnsi" w:eastAsia="Batang" w:hAnsiTheme="minorHAnsi" w:cs="Arial"/>
          <w:sz w:val="24"/>
          <w:szCs w:val="24"/>
        </w:rPr>
        <w:t xml:space="preserve"> o después de la prórroga del plazo de la prevención señalado en el numeral 5.4.9.</w:t>
      </w:r>
    </w:p>
    <w:p w14:paraId="30A9D5E4" w14:textId="081F6AF4" w:rsidR="00D1031D" w:rsidRPr="002D7E42" w:rsidRDefault="00D1031D" w:rsidP="00EB68C8">
      <w:pPr>
        <w:pStyle w:val="Prrafodelista"/>
        <w:numPr>
          <w:ilvl w:val="2"/>
          <w:numId w:val="35"/>
        </w:numPr>
        <w:spacing w:before="120" w:after="120"/>
        <w:ind w:left="1418" w:hanging="567"/>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Cuando la </w:t>
      </w:r>
      <w:r w:rsidR="003A38D6" w:rsidRPr="002D7E42">
        <w:rPr>
          <w:rFonts w:asciiTheme="minorHAnsi" w:eastAsia="Batang" w:hAnsiTheme="minorHAnsi" w:cs="Arial"/>
          <w:sz w:val="24"/>
          <w:szCs w:val="24"/>
        </w:rPr>
        <w:t>E</w:t>
      </w:r>
      <w:r w:rsidRPr="002D7E42">
        <w:rPr>
          <w:rFonts w:asciiTheme="minorHAnsi" w:eastAsia="Batang" w:hAnsiTheme="minorHAnsi" w:cs="Arial"/>
          <w:sz w:val="24"/>
          <w:szCs w:val="24"/>
        </w:rPr>
        <w:t xml:space="preserve">ntidad </w:t>
      </w:r>
      <w:r w:rsidR="003A38D6" w:rsidRPr="002D7E42">
        <w:rPr>
          <w:rFonts w:asciiTheme="minorHAnsi" w:eastAsia="Batang" w:hAnsiTheme="minorHAnsi" w:cs="Arial"/>
          <w:sz w:val="24"/>
          <w:szCs w:val="24"/>
        </w:rPr>
        <w:t>S</w:t>
      </w:r>
      <w:r w:rsidRPr="002D7E42">
        <w:rPr>
          <w:rFonts w:asciiTheme="minorHAnsi" w:eastAsia="Batang" w:hAnsiTheme="minorHAnsi" w:cs="Arial"/>
          <w:sz w:val="24"/>
          <w:szCs w:val="24"/>
        </w:rPr>
        <w:t>olicitante no remita los dos ejemplares originales en el plazo señalado en el numeral 5.</w:t>
      </w:r>
      <w:r w:rsidR="00EB68C8" w:rsidRPr="002D7E42">
        <w:rPr>
          <w:rFonts w:asciiTheme="minorHAnsi" w:eastAsia="Batang" w:hAnsiTheme="minorHAnsi" w:cs="Arial"/>
          <w:sz w:val="24"/>
          <w:szCs w:val="24"/>
        </w:rPr>
        <w:t>5</w:t>
      </w:r>
      <w:r w:rsidRPr="002D7E42">
        <w:rPr>
          <w:rFonts w:asciiTheme="minorHAnsi" w:eastAsia="Batang" w:hAnsiTheme="minorHAnsi" w:cs="Arial"/>
          <w:sz w:val="24"/>
          <w:szCs w:val="24"/>
        </w:rPr>
        <w:t>.1.</w:t>
      </w:r>
    </w:p>
    <w:p w14:paraId="7E7F581A" w14:textId="5D57F87E" w:rsidR="00D1031D" w:rsidRPr="002D7E42" w:rsidRDefault="00D1031D" w:rsidP="00EB68C8">
      <w:pPr>
        <w:pStyle w:val="Prrafodelista"/>
        <w:numPr>
          <w:ilvl w:val="2"/>
          <w:numId w:val="35"/>
        </w:numPr>
        <w:spacing w:before="120" w:after="120"/>
        <w:ind w:left="1418" w:hanging="567"/>
        <w:jc w:val="both"/>
        <w:rPr>
          <w:rFonts w:asciiTheme="minorHAnsi" w:eastAsia="Batang" w:hAnsiTheme="minorHAnsi" w:cs="Arial"/>
          <w:sz w:val="24"/>
          <w:szCs w:val="24"/>
        </w:rPr>
      </w:pPr>
      <w:r w:rsidRPr="002D7E42">
        <w:rPr>
          <w:rFonts w:asciiTheme="minorHAnsi" w:eastAsia="Batang" w:hAnsiTheme="minorHAnsi" w:cs="Arial"/>
          <w:sz w:val="24"/>
          <w:szCs w:val="24"/>
        </w:rPr>
        <w:t xml:space="preserve">A petición de la </w:t>
      </w:r>
      <w:r w:rsidR="003A38D6" w:rsidRPr="002D7E42">
        <w:rPr>
          <w:rFonts w:asciiTheme="minorHAnsi" w:eastAsia="Batang" w:hAnsiTheme="minorHAnsi" w:cs="Arial"/>
          <w:sz w:val="24"/>
          <w:szCs w:val="24"/>
        </w:rPr>
        <w:t>E</w:t>
      </w:r>
      <w:r w:rsidRPr="002D7E42">
        <w:rPr>
          <w:rFonts w:asciiTheme="minorHAnsi" w:eastAsia="Batang" w:hAnsiTheme="minorHAnsi" w:cs="Arial"/>
          <w:sz w:val="24"/>
          <w:szCs w:val="24"/>
        </w:rPr>
        <w:t xml:space="preserve">ntidad </w:t>
      </w:r>
      <w:r w:rsidR="003A38D6" w:rsidRPr="002D7E42">
        <w:rPr>
          <w:rFonts w:asciiTheme="minorHAnsi" w:eastAsia="Batang" w:hAnsiTheme="minorHAnsi" w:cs="Arial"/>
          <w:sz w:val="24"/>
          <w:szCs w:val="24"/>
        </w:rPr>
        <w:t>S</w:t>
      </w:r>
      <w:r w:rsidRPr="002D7E42">
        <w:rPr>
          <w:rFonts w:asciiTheme="minorHAnsi" w:eastAsia="Batang" w:hAnsiTheme="minorHAnsi" w:cs="Arial"/>
          <w:sz w:val="24"/>
          <w:szCs w:val="24"/>
        </w:rPr>
        <w:t>olicitante.</w:t>
      </w:r>
    </w:p>
    <w:p w14:paraId="6FB6C0FF" w14:textId="77777777" w:rsidR="00D1031D" w:rsidRPr="002D7E42" w:rsidRDefault="00D1031D" w:rsidP="00EB68C8">
      <w:pPr>
        <w:numPr>
          <w:ilvl w:val="1"/>
          <w:numId w:val="35"/>
        </w:numPr>
        <w:tabs>
          <w:tab w:val="left" w:pos="993"/>
        </w:tabs>
        <w:spacing w:before="120" w:after="120"/>
        <w:jc w:val="both"/>
        <w:rPr>
          <w:rFonts w:asciiTheme="minorHAnsi" w:eastAsia="Batang" w:hAnsiTheme="minorHAnsi" w:cs="Arial"/>
          <w:sz w:val="24"/>
          <w:szCs w:val="24"/>
        </w:rPr>
      </w:pPr>
      <w:r w:rsidRPr="002D7E42">
        <w:rPr>
          <w:rFonts w:asciiTheme="minorHAnsi" w:eastAsia="Batang" w:hAnsiTheme="minorHAnsi" w:cs="Arial"/>
          <w:sz w:val="24"/>
          <w:szCs w:val="24"/>
        </w:rPr>
        <w:t>En cualquiera de las situaciones indicadas anteriormente, la Gerencia dejará sin efecto y procederá a archivar la solicitud, lo cual comunicará vía electrónica a la entidad solicitante. En todo caso, los interesados mantendrán su derecho de presentar una nueva solicitud, lo que dará lugar a un nuevo trámite.</w:t>
      </w:r>
    </w:p>
    <w:p w14:paraId="0653E43A" w14:textId="0C8BDAC0" w:rsidR="000D7F09" w:rsidRPr="002D7E42" w:rsidRDefault="000D7F09" w:rsidP="00EB68C8">
      <w:pPr>
        <w:pStyle w:val="Ttulo1"/>
        <w:numPr>
          <w:ilvl w:val="0"/>
          <w:numId w:val="35"/>
        </w:numPr>
        <w:spacing w:before="120" w:after="120"/>
        <w:jc w:val="both"/>
        <w:rPr>
          <w:rFonts w:asciiTheme="minorHAnsi" w:hAnsiTheme="minorHAnsi"/>
          <w:sz w:val="24"/>
          <w:szCs w:val="24"/>
        </w:rPr>
      </w:pPr>
      <w:bookmarkStart w:id="15" w:name="_Toc82527018"/>
      <w:r w:rsidRPr="002D7E42">
        <w:rPr>
          <w:rFonts w:asciiTheme="minorHAnsi" w:hAnsiTheme="minorHAnsi"/>
          <w:sz w:val="24"/>
          <w:szCs w:val="24"/>
        </w:rPr>
        <w:t>DISPOSICIONES ESPECIALES</w:t>
      </w:r>
      <w:bookmarkEnd w:id="15"/>
      <w:r w:rsidRPr="002D7E42">
        <w:rPr>
          <w:rFonts w:asciiTheme="minorHAnsi" w:hAnsiTheme="minorHAnsi"/>
          <w:sz w:val="24"/>
          <w:szCs w:val="24"/>
        </w:rPr>
        <w:fldChar w:fldCharType="begin"/>
      </w:r>
      <w:r w:rsidRPr="002D7E42">
        <w:rPr>
          <w:rFonts w:asciiTheme="minorHAnsi" w:hAnsiTheme="minorHAnsi"/>
          <w:sz w:val="24"/>
          <w:szCs w:val="24"/>
        </w:rPr>
        <w:instrText xml:space="preserve"> XE "6. Disposiciones Especiales" </w:instrText>
      </w:r>
      <w:r w:rsidRPr="002D7E42">
        <w:rPr>
          <w:rFonts w:asciiTheme="minorHAnsi" w:hAnsiTheme="minorHAnsi"/>
          <w:sz w:val="24"/>
          <w:szCs w:val="24"/>
        </w:rPr>
        <w:fldChar w:fldCharType="end"/>
      </w:r>
    </w:p>
    <w:p w14:paraId="1203B1B3" w14:textId="77777777" w:rsidR="00EB68C8" w:rsidRPr="002D7E42" w:rsidRDefault="00EB68C8" w:rsidP="00EB68C8">
      <w:pPr>
        <w:pStyle w:val="Prrafodelista"/>
        <w:numPr>
          <w:ilvl w:val="1"/>
          <w:numId w:val="35"/>
        </w:numPr>
        <w:jc w:val="both"/>
        <w:rPr>
          <w:rFonts w:asciiTheme="minorHAnsi" w:hAnsiTheme="minorHAnsi" w:cs="Arial"/>
          <w:sz w:val="24"/>
          <w:szCs w:val="24"/>
        </w:rPr>
      </w:pPr>
      <w:r w:rsidRPr="002D7E42">
        <w:rPr>
          <w:rFonts w:asciiTheme="minorHAnsi" w:hAnsiTheme="minorHAnsi" w:cs="Arial"/>
          <w:sz w:val="24"/>
          <w:szCs w:val="24"/>
        </w:rPr>
        <w:t>Los aspectos operativos que se presenten en la ejecución de este Instructivo serán resueltos por la Presidencia, a propuesta de la Gerencia.</w:t>
      </w:r>
    </w:p>
    <w:p w14:paraId="68BCE91A" w14:textId="77777777" w:rsidR="00EB68C8" w:rsidRPr="002D7E42" w:rsidRDefault="00EB68C8" w:rsidP="00EB68C8">
      <w:pPr>
        <w:pStyle w:val="Prrafodelista"/>
        <w:numPr>
          <w:ilvl w:val="1"/>
          <w:numId w:val="35"/>
        </w:numPr>
        <w:jc w:val="both"/>
        <w:rPr>
          <w:rFonts w:asciiTheme="minorHAnsi" w:hAnsiTheme="minorHAnsi" w:cs="Arial"/>
          <w:sz w:val="24"/>
          <w:szCs w:val="24"/>
        </w:rPr>
      </w:pPr>
      <w:r w:rsidRPr="002D7E42">
        <w:rPr>
          <w:rFonts w:asciiTheme="minorHAnsi" w:hAnsiTheme="minorHAnsi" w:cs="Arial"/>
          <w:sz w:val="24"/>
          <w:szCs w:val="24"/>
        </w:rPr>
        <w:t>Los aspectos no contemplados en el presente Instructivo serán resueltos por el Consejo Directivo.</w:t>
      </w:r>
    </w:p>
    <w:p w14:paraId="29A001AA" w14:textId="4C0C97CF" w:rsidR="00EB68C8" w:rsidRPr="002D7E42" w:rsidRDefault="00EB68C8" w:rsidP="00EB68C8">
      <w:pPr>
        <w:pStyle w:val="Prrafodelista"/>
        <w:numPr>
          <w:ilvl w:val="1"/>
          <w:numId w:val="35"/>
        </w:numPr>
        <w:jc w:val="both"/>
        <w:rPr>
          <w:rFonts w:asciiTheme="minorHAnsi" w:hAnsiTheme="minorHAnsi" w:cs="Arial"/>
          <w:sz w:val="24"/>
          <w:szCs w:val="24"/>
        </w:rPr>
      </w:pPr>
      <w:r w:rsidRPr="002D7E42">
        <w:rPr>
          <w:rFonts w:asciiTheme="minorHAnsi" w:hAnsiTheme="minorHAnsi" w:cs="Arial"/>
          <w:sz w:val="24"/>
          <w:szCs w:val="24"/>
        </w:rPr>
        <w:t xml:space="preserve">Disposición Transitoria: Las solicitudes de Nuevos Productos y Servicios Financieros que se encuentren en trámite previo a la fecha de </w:t>
      </w:r>
      <w:proofErr w:type="gramStart"/>
      <w:r w:rsidRPr="002D7E42">
        <w:rPr>
          <w:rFonts w:asciiTheme="minorHAnsi" w:hAnsiTheme="minorHAnsi" w:cs="Arial"/>
          <w:sz w:val="24"/>
          <w:szCs w:val="24"/>
        </w:rPr>
        <w:t>entrada en vigencia</w:t>
      </w:r>
      <w:proofErr w:type="gramEnd"/>
      <w:r w:rsidRPr="002D7E42">
        <w:rPr>
          <w:rFonts w:asciiTheme="minorHAnsi" w:hAnsiTheme="minorHAnsi" w:cs="Arial"/>
          <w:sz w:val="24"/>
          <w:szCs w:val="24"/>
        </w:rPr>
        <w:t xml:space="preserve"> de este Instructivo, se resolverán de acuerdo a las disposiciones contempladas en la versión aprobada en Sesión No. CD-52/2014 del 15 de diciembre de 2014.</w:t>
      </w:r>
    </w:p>
    <w:p w14:paraId="0012C32C" w14:textId="4384F58A" w:rsidR="000D7F09" w:rsidRPr="002D7E42" w:rsidRDefault="000D7F09" w:rsidP="00EB68C8">
      <w:pPr>
        <w:pStyle w:val="Ttulo1"/>
        <w:numPr>
          <w:ilvl w:val="0"/>
          <w:numId w:val="35"/>
        </w:numPr>
        <w:spacing w:before="120" w:after="120"/>
        <w:jc w:val="both"/>
        <w:rPr>
          <w:rFonts w:asciiTheme="minorHAnsi" w:hAnsiTheme="minorHAnsi"/>
          <w:sz w:val="24"/>
          <w:szCs w:val="24"/>
        </w:rPr>
      </w:pPr>
      <w:bookmarkStart w:id="16" w:name="_Toc82527019"/>
      <w:r w:rsidRPr="002D7E42">
        <w:rPr>
          <w:rFonts w:asciiTheme="minorHAnsi" w:hAnsiTheme="minorHAnsi"/>
          <w:sz w:val="24"/>
          <w:szCs w:val="24"/>
        </w:rPr>
        <w:lastRenderedPageBreak/>
        <w:t>VIGENCIA, DISTRIBUCION Y DIVULGACION</w:t>
      </w:r>
      <w:bookmarkEnd w:id="16"/>
      <w:r w:rsidRPr="002D7E42">
        <w:rPr>
          <w:rFonts w:asciiTheme="minorHAnsi" w:hAnsiTheme="minorHAnsi"/>
          <w:sz w:val="24"/>
          <w:szCs w:val="24"/>
        </w:rPr>
        <w:t xml:space="preserve"> </w:t>
      </w:r>
      <w:r w:rsidRPr="002D7E42">
        <w:rPr>
          <w:rFonts w:asciiTheme="minorHAnsi" w:hAnsiTheme="minorHAnsi"/>
          <w:sz w:val="24"/>
          <w:szCs w:val="24"/>
        </w:rPr>
        <w:fldChar w:fldCharType="begin"/>
      </w:r>
      <w:r w:rsidRPr="002D7E42">
        <w:rPr>
          <w:rFonts w:asciiTheme="minorHAnsi" w:hAnsiTheme="minorHAnsi"/>
          <w:sz w:val="24"/>
          <w:szCs w:val="24"/>
        </w:rPr>
        <w:instrText xml:space="preserve"> XE "7. Vigencia, DISTRIBUCIÓN y DIVULGACIÓN" </w:instrText>
      </w:r>
      <w:r w:rsidRPr="002D7E42">
        <w:rPr>
          <w:rFonts w:asciiTheme="minorHAnsi" w:hAnsiTheme="minorHAnsi"/>
          <w:sz w:val="24"/>
          <w:szCs w:val="24"/>
        </w:rPr>
        <w:fldChar w:fldCharType="end"/>
      </w:r>
    </w:p>
    <w:p w14:paraId="6EF41827" w14:textId="6066B216" w:rsidR="00C52916" w:rsidRPr="002D7E42" w:rsidRDefault="00C52916" w:rsidP="00C52916">
      <w:pPr>
        <w:pStyle w:val="Ttulo1"/>
        <w:numPr>
          <w:ilvl w:val="1"/>
          <w:numId w:val="35"/>
        </w:numPr>
        <w:jc w:val="both"/>
        <w:rPr>
          <w:rFonts w:asciiTheme="minorHAnsi" w:hAnsiTheme="minorHAnsi" w:cs="Arial"/>
          <w:b w:val="0"/>
          <w:kern w:val="0"/>
          <w:sz w:val="24"/>
          <w:szCs w:val="24"/>
          <w:lang w:val="es-ES"/>
        </w:rPr>
      </w:pPr>
      <w:bookmarkStart w:id="17" w:name="_Toc82526949"/>
      <w:bookmarkStart w:id="18" w:name="_Toc82527020"/>
      <w:r w:rsidRPr="002D7E42">
        <w:rPr>
          <w:rFonts w:asciiTheme="minorHAnsi" w:hAnsiTheme="minorHAnsi" w:cs="Arial"/>
          <w:b w:val="0"/>
          <w:kern w:val="0"/>
          <w:sz w:val="24"/>
          <w:szCs w:val="24"/>
          <w:lang w:val="es-ES"/>
        </w:rPr>
        <w:t xml:space="preserve">El presente Instructivo </w:t>
      </w:r>
      <w:proofErr w:type="gramStart"/>
      <w:r w:rsidRPr="002D7E42">
        <w:rPr>
          <w:rFonts w:asciiTheme="minorHAnsi" w:hAnsiTheme="minorHAnsi" w:cs="Arial"/>
          <w:b w:val="0"/>
          <w:kern w:val="0"/>
          <w:sz w:val="24"/>
          <w:szCs w:val="24"/>
          <w:lang w:val="es-ES"/>
        </w:rPr>
        <w:t>entrará en vigencia</w:t>
      </w:r>
      <w:proofErr w:type="gramEnd"/>
      <w:r w:rsidRPr="002D7E42">
        <w:rPr>
          <w:rFonts w:asciiTheme="minorHAnsi" w:hAnsiTheme="minorHAnsi" w:cs="Arial"/>
          <w:b w:val="0"/>
          <w:kern w:val="0"/>
          <w:sz w:val="24"/>
          <w:szCs w:val="24"/>
          <w:lang w:val="es-ES"/>
        </w:rPr>
        <w:t xml:space="preserve"> a partir del </w:t>
      </w:r>
      <w:r w:rsidR="007C0CBF">
        <w:rPr>
          <w:rFonts w:asciiTheme="minorHAnsi" w:hAnsiTheme="minorHAnsi" w:cs="Arial"/>
          <w:b w:val="0"/>
          <w:kern w:val="0"/>
          <w:sz w:val="24"/>
          <w:szCs w:val="24"/>
          <w:lang w:val="es-ES"/>
        </w:rPr>
        <w:t>XXXX</w:t>
      </w:r>
      <w:r w:rsidRPr="002D7E42">
        <w:rPr>
          <w:rFonts w:asciiTheme="minorHAnsi" w:hAnsiTheme="minorHAnsi" w:cs="Arial"/>
          <w:b w:val="0"/>
          <w:kern w:val="0"/>
          <w:sz w:val="24"/>
          <w:szCs w:val="24"/>
          <w:lang w:val="es-ES"/>
        </w:rPr>
        <w:t xml:space="preserve"> y derogará la versión aprobada en Sesión No. CD-52/2014 del 15 de diciembre de 2014.</w:t>
      </w:r>
      <w:bookmarkEnd w:id="17"/>
      <w:bookmarkEnd w:id="18"/>
    </w:p>
    <w:p w14:paraId="254F7DCA" w14:textId="77777777" w:rsidR="00C52916" w:rsidRPr="002D7E42" w:rsidRDefault="00C52916" w:rsidP="00C52916">
      <w:pPr>
        <w:pStyle w:val="Ttulo1"/>
        <w:numPr>
          <w:ilvl w:val="1"/>
          <w:numId w:val="35"/>
        </w:numPr>
        <w:jc w:val="both"/>
        <w:rPr>
          <w:rFonts w:asciiTheme="minorHAnsi" w:hAnsiTheme="minorHAnsi" w:cs="Arial"/>
          <w:b w:val="0"/>
          <w:kern w:val="0"/>
          <w:sz w:val="24"/>
          <w:szCs w:val="24"/>
          <w:lang w:val="es-ES"/>
        </w:rPr>
      </w:pPr>
      <w:bookmarkStart w:id="19" w:name="_Toc82526950"/>
      <w:bookmarkStart w:id="20" w:name="_Toc82527021"/>
      <w:r w:rsidRPr="002D7E42">
        <w:rPr>
          <w:rFonts w:asciiTheme="minorHAnsi" w:hAnsiTheme="minorHAnsi" w:cs="Arial"/>
          <w:b w:val="0"/>
          <w:kern w:val="0"/>
          <w:sz w:val="24"/>
          <w:szCs w:val="24"/>
          <w:lang w:val="es-ES"/>
        </w:rPr>
        <w:t>El Consejo Directivo conservará una copia de este Instructivo como respaldo al acta de aprobación y entregará el original al Departamento de Riesgos y Gestión Estratégica. Asimismo, entregará copia electrónica al Departamento y lo autoriza para distribuir copias electrónicas a las siguientes Unidades:</w:t>
      </w:r>
      <w:bookmarkEnd w:id="19"/>
      <w:bookmarkEnd w:id="20"/>
      <w:r w:rsidRPr="002D7E42">
        <w:rPr>
          <w:rFonts w:asciiTheme="minorHAnsi" w:hAnsiTheme="minorHAnsi" w:cs="Arial"/>
          <w:b w:val="0"/>
          <w:kern w:val="0"/>
          <w:sz w:val="24"/>
          <w:szCs w:val="24"/>
          <w:lang w:val="es-ES"/>
        </w:rPr>
        <w:t xml:space="preserve"> </w:t>
      </w:r>
    </w:p>
    <w:p w14:paraId="75997E54" w14:textId="77777777" w:rsidR="00C52916" w:rsidRPr="002D7E42" w:rsidRDefault="00C52916" w:rsidP="009F3B53">
      <w:pPr>
        <w:pStyle w:val="Ttulo1"/>
        <w:numPr>
          <w:ilvl w:val="0"/>
          <w:numId w:val="38"/>
        </w:numPr>
        <w:spacing w:before="0" w:after="0"/>
        <w:ind w:left="1758"/>
        <w:jc w:val="both"/>
        <w:rPr>
          <w:rFonts w:asciiTheme="minorHAnsi" w:hAnsiTheme="minorHAnsi" w:cs="Arial"/>
          <w:b w:val="0"/>
          <w:kern w:val="0"/>
          <w:sz w:val="24"/>
          <w:szCs w:val="24"/>
          <w:lang w:val="es-ES"/>
        </w:rPr>
      </w:pPr>
      <w:bookmarkStart w:id="21" w:name="_Toc82526951"/>
      <w:bookmarkStart w:id="22" w:name="_Toc82527022"/>
      <w:r w:rsidRPr="002D7E42">
        <w:rPr>
          <w:rFonts w:asciiTheme="minorHAnsi" w:hAnsiTheme="minorHAnsi" w:cs="Arial"/>
          <w:b w:val="0"/>
          <w:kern w:val="0"/>
          <w:sz w:val="24"/>
          <w:szCs w:val="24"/>
          <w:lang w:val="es-ES"/>
        </w:rPr>
        <w:t>Presidencia</w:t>
      </w:r>
      <w:bookmarkEnd w:id="21"/>
      <w:bookmarkEnd w:id="22"/>
    </w:p>
    <w:p w14:paraId="1C905574" w14:textId="3B80D822" w:rsidR="00C52916" w:rsidRPr="002D7E42" w:rsidRDefault="00C52916" w:rsidP="009F3B53">
      <w:pPr>
        <w:pStyle w:val="Ttulo1"/>
        <w:numPr>
          <w:ilvl w:val="0"/>
          <w:numId w:val="38"/>
        </w:numPr>
        <w:spacing w:before="0" w:after="0"/>
        <w:ind w:left="1758"/>
        <w:jc w:val="both"/>
        <w:rPr>
          <w:rFonts w:asciiTheme="minorHAnsi" w:hAnsiTheme="minorHAnsi" w:cs="Arial"/>
          <w:b w:val="0"/>
          <w:kern w:val="0"/>
          <w:sz w:val="24"/>
          <w:szCs w:val="24"/>
          <w:lang w:val="es-ES"/>
        </w:rPr>
      </w:pPr>
      <w:bookmarkStart w:id="23" w:name="_Toc82526952"/>
      <w:bookmarkStart w:id="24" w:name="_Toc82527023"/>
      <w:r w:rsidRPr="002D7E42">
        <w:rPr>
          <w:rFonts w:asciiTheme="minorHAnsi" w:hAnsiTheme="minorHAnsi" w:cs="Arial"/>
          <w:b w:val="0"/>
          <w:kern w:val="0"/>
          <w:sz w:val="24"/>
          <w:szCs w:val="24"/>
          <w:lang w:val="es-ES"/>
        </w:rPr>
        <w:t xml:space="preserve">Gerencia de </w:t>
      </w:r>
      <w:r w:rsidR="00B42345" w:rsidRPr="002D7E42">
        <w:rPr>
          <w:rFonts w:asciiTheme="minorHAnsi" w:hAnsiTheme="minorHAnsi" w:cs="Arial"/>
          <w:b w:val="0"/>
          <w:kern w:val="0"/>
          <w:sz w:val="24"/>
          <w:szCs w:val="24"/>
          <w:lang w:val="es-ES"/>
        </w:rPr>
        <w:t>Estabilidad</w:t>
      </w:r>
      <w:r w:rsidRPr="002D7E42">
        <w:rPr>
          <w:rFonts w:asciiTheme="minorHAnsi" w:hAnsiTheme="minorHAnsi" w:cs="Arial"/>
          <w:b w:val="0"/>
          <w:kern w:val="0"/>
          <w:sz w:val="24"/>
          <w:szCs w:val="24"/>
          <w:lang w:val="es-ES"/>
        </w:rPr>
        <w:t xml:space="preserve"> Financiera y Políticas Públicas</w:t>
      </w:r>
      <w:bookmarkEnd w:id="23"/>
      <w:bookmarkEnd w:id="24"/>
    </w:p>
    <w:p w14:paraId="682AFD35" w14:textId="7CC3CA6B" w:rsidR="00C52916" w:rsidRPr="002D7E42" w:rsidRDefault="00C52916" w:rsidP="009F3B53">
      <w:pPr>
        <w:pStyle w:val="Ttulo1"/>
        <w:numPr>
          <w:ilvl w:val="0"/>
          <w:numId w:val="38"/>
        </w:numPr>
        <w:spacing w:before="0" w:after="0"/>
        <w:ind w:left="1758"/>
        <w:jc w:val="both"/>
        <w:rPr>
          <w:rFonts w:asciiTheme="minorHAnsi" w:hAnsiTheme="minorHAnsi" w:cs="Arial"/>
          <w:b w:val="0"/>
          <w:kern w:val="0"/>
          <w:sz w:val="24"/>
          <w:szCs w:val="24"/>
          <w:lang w:val="es-ES"/>
        </w:rPr>
      </w:pPr>
      <w:bookmarkStart w:id="25" w:name="_Toc82526953"/>
      <w:bookmarkStart w:id="26" w:name="_Toc82527024"/>
      <w:r w:rsidRPr="002D7E42">
        <w:rPr>
          <w:rFonts w:asciiTheme="minorHAnsi" w:hAnsiTheme="minorHAnsi" w:cs="Arial"/>
          <w:b w:val="0"/>
          <w:kern w:val="0"/>
          <w:sz w:val="24"/>
          <w:szCs w:val="24"/>
          <w:lang w:val="es-ES"/>
        </w:rPr>
        <w:t>Departamento Jurídico</w:t>
      </w:r>
      <w:bookmarkEnd w:id="25"/>
      <w:bookmarkEnd w:id="26"/>
    </w:p>
    <w:p w14:paraId="7E396500" w14:textId="7055B9D8" w:rsidR="00A50C50" w:rsidRPr="002D7E42" w:rsidRDefault="00A50C50" w:rsidP="00A50C50">
      <w:pPr>
        <w:pStyle w:val="Ttulo1"/>
        <w:numPr>
          <w:ilvl w:val="0"/>
          <w:numId w:val="38"/>
        </w:numPr>
        <w:spacing w:before="0" w:after="0"/>
        <w:ind w:left="1758"/>
        <w:jc w:val="both"/>
        <w:rPr>
          <w:rFonts w:asciiTheme="minorHAnsi" w:hAnsiTheme="minorHAnsi" w:cs="Arial"/>
          <w:b w:val="0"/>
          <w:kern w:val="0"/>
          <w:sz w:val="24"/>
          <w:szCs w:val="24"/>
          <w:lang w:val="es-ES"/>
        </w:rPr>
      </w:pPr>
      <w:r w:rsidRPr="002D7E42">
        <w:rPr>
          <w:rFonts w:asciiTheme="minorHAnsi" w:hAnsiTheme="minorHAnsi" w:cs="Arial"/>
          <w:b w:val="0"/>
          <w:kern w:val="0"/>
          <w:sz w:val="24"/>
          <w:szCs w:val="24"/>
          <w:lang w:val="es-ES"/>
        </w:rPr>
        <w:t>Departamento de Riesgos y Gestión Estratégica</w:t>
      </w:r>
    </w:p>
    <w:p w14:paraId="5440D1B0" w14:textId="77777777" w:rsidR="00C52916" w:rsidRPr="002D7E42" w:rsidRDefault="00C52916" w:rsidP="00C52916">
      <w:pPr>
        <w:pStyle w:val="Ttulo1"/>
        <w:numPr>
          <w:ilvl w:val="1"/>
          <w:numId w:val="35"/>
        </w:numPr>
        <w:jc w:val="both"/>
        <w:rPr>
          <w:rFonts w:asciiTheme="minorHAnsi" w:hAnsiTheme="minorHAnsi" w:cs="Arial"/>
          <w:b w:val="0"/>
          <w:kern w:val="0"/>
          <w:sz w:val="24"/>
          <w:szCs w:val="24"/>
          <w:lang w:val="es-ES"/>
        </w:rPr>
      </w:pPr>
      <w:bookmarkStart w:id="27" w:name="_Toc82526954"/>
      <w:bookmarkStart w:id="28" w:name="_Toc82527025"/>
      <w:r w:rsidRPr="002D7E42">
        <w:rPr>
          <w:rFonts w:asciiTheme="minorHAnsi" w:hAnsiTheme="minorHAnsi" w:cs="Arial"/>
          <w:b w:val="0"/>
          <w:kern w:val="0"/>
          <w:sz w:val="24"/>
          <w:szCs w:val="24"/>
          <w:lang w:val="es-ES"/>
        </w:rPr>
        <w:t>Se autoriza a la Presidencia del Banco Central para que envíe copia del presente Instructivo a las Entidades Solicitantes, siguiendo los mecanismos de distribución y control de envío establecidos.</w:t>
      </w:r>
      <w:bookmarkEnd w:id="27"/>
      <w:bookmarkEnd w:id="28"/>
      <w:r w:rsidRPr="002D7E42">
        <w:rPr>
          <w:rFonts w:asciiTheme="minorHAnsi" w:hAnsiTheme="minorHAnsi" w:cs="Arial"/>
          <w:b w:val="0"/>
          <w:kern w:val="0"/>
          <w:sz w:val="24"/>
          <w:szCs w:val="24"/>
          <w:lang w:val="es-ES"/>
        </w:rPr>
        <w:t xml:space="preserve">  </w:t>
      </w:r>
    </w:p>
    <w:p w14:paraId="55B93B4E" w14:textId="58F06073" w:rsidR="00C52916" w:rsidRPr="002D7E42" w:rsidRDefault="00C52916" w:rsidP="00C52916">
      <w:pPr>
        <w:pStyle w:val="Ttulo1"/>
        <w:numPr>
          <w:ilvl w:val="1"/>
          <w:numId w:val="35"/>
        </w:numPr>
        <w:jc w:val="both"/>
        <w:rPr>
          <w:rFonts w:asciiTheme="minorHAnsi" w:hAnsiTheme="minorHAnsi" w:cs="Arial"/>
          <w:b w:val="0"/>
          <w:kern w:val="0"/>
          <w:sz w:val="24"/>
          <w:szCs w:val="24"/>
          <w:lang w:val="es-ES"/>
        </w:rPr>
      </w:pPr>
      <w:bookmarkStart w:id="29" w:name="_Toc82526955"/>
      <w:bookmarkStart w:id="30" w:name="_Toc82527026"/>
      <w:r w:rsidRPr="002D7E42">
        <w:rPr>
          <w:rFonts w:asciiTheme="minorHAnsi" w:hAnsiTheme="minorHAnsi" w:cs="Arial"/>
          <w:b w:val="0"/>
          <w:kern w:val="0"/>
          <w:sz w:val="24"/>
          <w:szCs w:val="24"/>
          <w:lang w:val="es-ES"/>
        </w:rPr>
        <w:t xml:space="preserve">La Gerencia de </w:t>
      </w:r>
      <w:r w:rsidR="00B42345" w:rsidRPr="002D7E42">
        <w:rPr>
          <w:rFonts w:asciiTheme="minorHAnsi" w:hAnsiTheme="minorHAnsi" w:cs="Arial"/>
          <w:b w:val="0"/>
          <w:kern w:val="0"/>
          <w:sz w:val="24"/>
          <w:szCs w:val="24"/>
          <w:lang w:val="es-ES"/>
        </w:rPr>
        <w:t>Estabilidad</w:t>
      </w:r>
      <w:r w:rsidRPr="002D7E42">
        <w:rPr>
          <w:rFonts w:asciiTheme="minorHAnsi" w:hAnsiTheme="minorHAnsi" w:cs="Arial"/>
          <w:b w:val="0"/>
          <w:kern w:val="0"/>
          <w:sz w:val="24"/>
          <w:szCs w:val="24"/>
          <w:lang w:val="es-ES"/>
        </w:rPr>
        <w:t xml:space="preserve"> Financiera y Políticas Públicas a través del Departamento, divulgará el presente instructivo a las unidades involucradas.</w:t>
      </w:r>
      <w:bookmarkEnd w:id="29"/>
      <w:bookmarkEnd w:id="30"/>
    </w:p>
    <w:p w14:paraId="3E250E88" w14:textId="77777777" w:rsidR="00C52916" w:rsidRPr="002D7E42" w:rsidRDefault="00C52916" w:rsidP="00C52916">
      <w:pPr>
        <w:pStyle w:val="Ttulo1"/>
        <w:numPr>
          <w:ilvl w:val="1"/>
          <w:numId w:val="35"/>
        </w:numPr>
        <w:jc w:val="both"/>
        <w:rPr>
          <w:rFonts w:asciiTheme="minorHAnsi" w:hAnsiTheme="minorHAnsi" w:cs="Arial"/>
          <w:b w:val="0"/>
          <w:kern w:val="0"/>
          <w:sz w:val="24"/>
          <w:szCs w:val="24"/>
          <w:lang w:val="es-ES"/>
        </w:rPr>
      </w:pPr>
      <w:bookmarkStart w:id="31" w:name="_Toc82526956"/>
      <w:bookmarkStart w:id="32" w:name="_Toc82527027"/>
      <w:r w:rsidRPr="002D7E42">
        <w:rPr>
          <w:rFonts w:asciiTheme="minorHAnsi" w:hAnsiTheme="minorHAnsi" w:cs="Arial"/>
          <w:b w:val="0"/>
          <w:kern w:val="0"/>
          <w:sz w:val="24"/>
          <w:szCs w:val="24"/>
          <w:lang w:val="es-ES"/>
        </w:rPr>
        <w:t>Se autoriza al Departamento de Riesgos y Gestión Estratégica para que publique este Instructivo en el Sistema de Instrumentos Administrativos, para consulta general.</w:t>
      </w:r>
      <w:bookmarkEnd w:id="31"/>
      <w:bookmarkEnd w:id="32"/>
      <w:r w:rsidRPr="002D7E42">
        <w:rPr>
          <w:rFonts w:asciiTheme="minorHAnsi" w:hAnsiTheme="minorHAnsi" w:cs="Arial"/>
          <w:b w:val="0"/>
          <w:kern w:val="0"/>
          <w:sz w:val="24"/>
          <w:szCs w:val="24"/>
          <w:lang w:val="es-ES"/>
        </w:rPr>
        <w:t xml:space="preserve"> </w:t>
      </w:r>
    </w:p>
    <w:p w14:paraId="2EAB402A" w14:textId="77777777" w:rsidR="00C52916" w:rsidRPr="002D7E42" w:rsidRDefault="00C52916" w:rsidP="00C52916">
      <w:pPr>
        <w:pStyle w:val="Ttulo1"/>
        <w:numPr>
          <w:ilvl w:val="1"/>
          <w:numId w:val="35"/>
        </w:numPr>
        <w:jc w:val="both"/>
        <w:rPr>
          <w:rFonts w:asciiTheme="minorHAnsi" w:hAnsiTheme="minorHAnsi" w:cs="Arial"/>
          <w:b w:val="0"/>
          <w:kern w:val="0"/>
          <w:sz w:val="24"/>
          <w:szCs w:val="24"/>
          <w:lang w:val="es-ES"/>
        </w:rPr>
      </w:pPr>
      <w:bookmarkStart w:id="33" w:name="_Toc82526957"/>
      <w:bookmarkStart w:id="34" w:name="_Toc82527028"/>
      <w:r w:rsidRPr="002D7E42">
        <w:rPr>
          <w:rFonts w:asciiTheme="minorHAnsi" w:hAnsiTheme="minorHAnsi" w:cs="Arial"/>
          <w:b w:val="0"/>
          <w:kern w:val="0"/>
          <w:sz w:val="24"/>
          <w:szCs w:val="24"/>
          <w:lang w:val="es-ES"/>
        </w:rPr>
        <w:t>Este Instructivo se publicará íntegramente en el sitio Web del Banco Central, para conocimiento del público en general.</w:t>
      </w:r>
      <w:bookmarkEnd w:id="33"/>
      <w:bookmarkEnd w:id="34"/>
    </w:p>
    <w:p w14:paraId="10DD8086" w14:textId="4BE2DD84" w:rsidR="00A96D79" w:rsidRPr="002D7E42" w:rsidRDefault="004603CA" w:rsidP="00C52916">
      <w:pPr>
        <w:pStyle w:val="Ttulo1"/>
        <w:numPr>
          <w:ilvl w:val="0"/>
          <w:numId w:val="0"/>
        </w:numPr>
        <w:spacing w:before="0" w:after="0"/>
        <w:ind w:left="357" w:hanging="357"/>
        <w:jc w:val="both"/>
        <w:rPr>
          <w:rFonts w:asciiTheme="minorHAnsi" w:hAnsiTheme="minorHAnsi" w:cstheme="minorHAnsi"/>
          <w:sz w:val="24"/>
          <w:szCs w:val="24"/>
        </w:rPr>
      </w:pPr>
      <w:r w:rsidRPr="002D7E42">
        <w:rPr>
          <w:rFonts w:asciiTheme="minorHAnsi" w:hAnsiTheme="minorHAnsi"/>
          <w:sz w:val="24"/>
          <w:szCs w:val="24"/>
        </w:rPr>
        <w:br w:type="page"/>
      </w:r>
      <w:bookmarkStart w:id="35" w:name="_Toc82527029"/>
      <w:r w:rsidR="00A96D79" w:rsidRPr="002D7E42">
        <w:rPr>
          <w:rFonts w:asciiTheme="minorHAnsi" w:hAnsiTheme="minorHAnsi" w:cstheme="minorHAnsi"/>
          <w:sz w:val="24"/>
          <w:szCs w:val="24"/>
        </w:rPr>
        <w:lastRenderedPageBreak/>
        <w:t>CUADRO DE CONTROL DE MODIFICACIONES</w:t>
      </w:r>
      <w:bookmarkEnd w:id="35"/>
      <w:r w:rsidR="00EB3E17" w:rsidRPr="002D7E42">
        <w:rPr>
          <w:rFonts w:asciiTheme="minorHAnsi" w:hAnsiTheme="minorHAnsi" w:cstheme="minorHAnsi"/>
          <w:sz w:val="24"/>
          <w:szCs w:val="24"/>
        </w:rPr>
        <w:fldChar w:fldCharType="begin"/>
      </w:r>
      <w:r w:rsidR="00A96D79" w:rsidRPr="002D7E42">
        <w:rPr>
          <w:rFonts w:asciiTheme="minorHAnsi" w:hAnsiTheme="minorHAnsi" w:cstheme="minorHAnsi"/>
          <w:sz w:val="24"/>
          <w:szCs w:val="24"/>
        </w:rPr>
        <w:instrText xml:space="preserve"> XE "CUADRO DE CONTROL DE MODIFICACIONES" </w:instrText>
      </w:r>
      <w:r w:rsidR="00EB3E17" w:rsidRPr="002D7E42">
        <w:rPr>
          <w:rFonts w:asciiTheme="minorHAnsi" w:hAnsiTheme="minorHAnsi" w:cstheme="minorHAnsi"/>
          <w:sz w:val="24"/>
          <w:szCs w:val="24"/>
        </w:rPr>
        <w:fldChar w:fldCharType="end"/>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544"/>
        <w:gridCol w:w="3119"/>
        <w:gridCol w:w="1559"/>
      </w:tblGrid>
      <w:tr w:rsidR="002D7E42" w:rsidRPr="002D7E42" w14:paraId="4BD9FF53" w14:textId="77777777" w:rsidTr="00502383">
        <w:trPr>
          <w:trHeight w:val="82"/>
        </w:trPr>
        <w:tc>
          <w:tcPr>
            <w:tcW w:w="1204" w:type="dxa"/>
          </w:tcPr>
          <w:p w14:paraId="1C985FE9" w14:textId="77777777" w:rsidR="00A96D79" w:rsidRPr="002D7E42" w:rsidRDefault="00A96D79" w:rsidP="00121888">
            <w:pPr>
              <w:pStyle w:val="Encabezado"/>
              <w:spacing w:after="60"/>
              <w:jc w:val="center"/>
              <w:rPr>
                <w:rFonts w:ascii="Calibri" w:hAnsi="Calibri" w:cs="Calibri"/>
                <w:b/>
                <w:sz w:val="24"/>
                <w:szCs w:val="24"/>
              </w:rPr>
            </w:pPr>
            <w:proofErr w:type="spellStart"/>
            <w:r w:rsidRPr="002D7E42">
              <w:rPr>
                <w:rFonts w:ascii="Calibri" w:hAnsi="Calibri" w:cs="Calibri"/>
                <w:b/>
                <w:sz w:val="24"/>
                <w:szCs w:val="24"/>
              </w:rPr>
              <w:t>N°</w:t>
            </w:r>
            <w:proofErr w:type="spellEnd"/>
            <w:r w:rsidRPr="002D7E42">
              <w:rPr>
                <w:rFonts w:ascii="Calibri" w:hAnsi="Calibri" w:cs="Calibri"/>
                <w:b/>
                <w:sz w:val="24"/>
                <w:szCs w:val="24"/>
              </w:rPr>
              <w:t xml:space="preserve"> Revisión</w:t>
            </w:r>
          </w:p>
        </w:tc>
        <w:tc>
          <w:tcPr>
            <w:tcW w:w="3544" w:type="dxa"/>
          </w:tcPr>
          <w:p w14:paraId="1CA42F36" w14:textId="77777777" w:rsidR="00A96D79" w:rsidRPr="002D7E42" w:rsidRDefault="00A96D79" w:rsidP="00121888">
            <w:pPr>
              <w:pStyle w:val="Encabezado"/>
              <w:spacing w:after="60"/>
              <w:jc w:val="center"/>
              <w:rPr>
                <w:rFonts w:ascii="Calibri" w:hAnsi="Calibri" w:cs="Calibri"/>
                <w:b/>
                <w:sz w:val="24"/>
                <w:szCs w:val="24"/>
              </w:rPr>
            </w:pPr>
            <w:r w:rsidRPr="002D7E42">
              <w:rPr>
                <w:rFonts w:ascii="Calibri" w:hAnsi="Calibri" w:cs="Calibri"/>
                <w:b/>
                <w:sz w:val="24"/>
                <w:szCs w:val="24"/>
              </w:rPr>
              <w:t xml:space="preserve">Versión Anterior </w:t>
            </w:r>
          </w:p>
        </w:tc>
        <w:tc>
          <w:tcPr>
            <w:tcW w:w="3119" w:type="dxa"/>
          </w:tcPr>
          <w:p w14:paraId="61B3DB9E" w14:textId="77777777" w:rsidR="00A96D79" w:rsidRPr="002D7E42" w:rsidRDefault="00A96D79" w:rsidP="00121888">
            <w:pPr>
              <w:pStyle w:val="Encabezado"/>
              <w:spacing w:after="60"/>
              <w:jc w:val="center"/>
              <w:rPr>
                <w:rFonts w:ascii="Calibri" w:hAnsi="Calibri" w:cs="Calibri"/>
                <w:b/>
                <w:sz w:val="24"/>
                <w:szCs w:val="24"/>
              </w:rPr>
            </w:pPr>
            <w:r w:rsidRPr="002D7E42">
              <w:rPr>
                <w:rFonts w:ascii="Calibri" w:hAnsi="Calibri" w:cs="Calibri"/>
                <w:b/>
                <w:sz w:val="24"/>
                <w:szCs w:val="24"/>
              </w:rPr>
              <w:t xml:space="preserve">Versión Aprobada </w:t>
            </w:r>
          </w:p>
        </w:tc>
        <w:tc>
          <w:tcPr>
            <w:tcW w:w="1559" w:type="dxa"/>
          </w:tcPr>
          <w:p w14:paraId="4BFD34A8" w14:textId="77777777" w:rsidR="00A96D79" w:rsidRPr="002D7E42" w:rsidRDefault="00A96D79" w:rsidP="00121888">
            <w:pPr>
              <w:pStyle w:val="Encabezado"/>
              <w:spacing w:after="60"/>
              <w:jc w:val="center"/>
              <w:rPr>
                <w:rFonts w:ascii="Calibri" w:hAnsi="Calibri" w:cs="Calibri"/>
                <w:b/>
                <w:sz w:val="24"/>
                <w:szCs w:val="24"/>
              </w:rPr>
            </w:pPr>
            <w:r w:rsidRPr="002D7E42">
              <w:rPr>
                <w:rFonts w:ascii="Calibri" w:hAnsi="Calibri" w:cs="Calibri"/>
                <w:b/>
                <w:sz w:val="24"/>
                <w:szCs w:val="24"/>
              </w:rPr>
              <w:t>Aprobador y fecha</w:t>
            </w:r>
          </w:p>
        </w:tc>
      </w:tr>
      <w:tr w:rsidR="002D7E42" w:rsidRPr="002D7E42" w14:paraId="4689B738" w14:textId="77777777" w:rsidTr="00502383">
        <w:trPr>
          <w:trHeight w:val="80"/>
        </w:trPr>
        <w:tc>
          <w:tcPr>
            <w:tcW w:w="1204" w:type="dxa"/>
          </w:tcPr>
          <w:p w14:paraId="0524FB62" w14:textId="77777777" w:rsidR="00022FD2" w:rsidRPr="002D7E42" w:rsidRDefault="00022FD2" w:rsidP="00121888">
            <w:pPr>
              <w:pStyle w:val="Encabezado"/>
              <w:spacing w:after="60"/>
              <w:rPr>
                <w:rFonts w:ascii="Calibri" w:hAnsi="Calibri" w:cs="Calibri"/>
                <w:sz w:val="24"/>
                <w:szCs w:val="24"/>
              </w:rPr>
            </w:pPr>
          </w:p>
          <w:p w14:paraId="76CC851D" w14:textId="77777777" w:rsidR="00022FD2" w:rsidRPr="002D7E42" w:rsidRDefault="00022FD2" w:rsidP="00121888">
            <w:pPr>
              <w:pStyle w:val="Encabezado"/>
              <w:spacing w:after="60"/>
              <w:rPr>
                <w:rFonts w:ascii="Calibri" w:hAnsi="Calibri" w:cs="Calibri"/>
                <w:sz w:val="24"/>
                <w:szCs w:val="24"/>
              </w:rPr>
            </w:pPr>
          </w:p>
          <w:p w14:paraId="1F1B9150" w14:textId="77777777" w:rsidR="00022FD2" w:rsidRPr="002D7E42" w:rsidRDefault="00022FD2" w:rsidP="00121888">
            <w:pPr>
              <w:pStyle w:val="Encabezado"/>
              <w:spacing w:after="60"/>
              <w:rPr>
                <w:rFonts w:ascii="Calibri" w:hAnsi="Calibri" w:cs="Calibri"/>
                <w:sz w:val="24"/>
                <w:szCs w:val="24"/>
              </w:rPr>
            </w:pPr>
          </w:p>
          <w:p w14:paraId="7FA27390" w14:textId="77777777" w:rsidR="00022FD2" w:rsidRPr="002D7E42" w:rsidRDefault="00022FD2" w:rsidP="00121888">
            <w:pPr>
              <w:pStyle w:val="Encabezado"/>
              <w:spacing w:after="60"/>
              <w:rPr>
                <w:rFonts w:ascii="Calibri" w:hAnsi="Calibri" w:cs="Calibri"/>
                <w:sz w:val="24"/>
                <w:szCs w:val="24"/>
              </w:rPr>
            </w:pPr>
          </w:p>
          <w:p w14:paraId="163862C9" w14:textId="77777777" w:rsidR="00022FD2" w:rsidRPr="002D7E42" w:rsidRDefault="00022FD2" w:rsidP="00121888">
            <w:pPr>
              <w:pStyle w:val="Encabezado"/>
              <w:spacing w:after="60"/>
              <w:rPr>
                <w:rFonts w:ascii="Calibri" w:hAnsi="Calibri" w:cs="Calibri"/>
                <w:sz w:val="24"/>
                <w:szCs w:val="24"/>
              </w:rPr>
            </w:pPr>
          </w:p>
          <w:p w14:paraId="0C327C15" w14:textId="77777777" w:rsidR="00022FD2" w:rsidRPr="002D7E42" w:rsidRDefault="00022FD2" w:rsidP="00121888">
            <w:pPr>
              <w:pStyle w:val="Encabezado"/>
              <w:spacing w:after="60"/>
              <w:rPr>
                <w:rFonts w:ascii="Calibri" w:hAnsi="Calibri" w:cs="Calibri"/>
                <w:sz w:val="24"/>
                <w:szCs w:val="24"/>
              </w:rPr>
            </w:pPr>
          </w:p>
          <w:p w14:paraId="07CEFAEA" w14:textId="77777777" w:rsidR="00022FD2" w:rsidRPr="002D7E42" w:rsidRDefault="00022FD2" w:rsidP="00121888">
            <w:pPr>
              <w:pStyle w:val="Encabezado"/>
              <w:spacing w:after="60"/>
              <w:rPr>
                <w:rFonts w:ascii="Calibri" w:hAnsi="Calibri" w:cs="Calibri"/>
                <w:sz w:val="24"/>
                <w:szCs w:val="24"/>
              </w:rPr>
            </w:pPr>
          </w:p>
          <w:p w14:paraId="2A7C88D9" w14:textId="77777777" w:rsidR="00022FD2" w:rsidRPr="002D7E42" w:rsidRDefault="00022FD2" w:rsidP="00121888">
            <w:pPr>
              <w:pStyle w:val="Encabezado"/>
              <w:spacing w:after="60"/>
              <w:rPr>
                <w:rFonts w:ascii="Calibri" w:hAnsi="Calibri" w:cs="Calibri"/>
                <w:sz w:val="24"/>
                <w:szCs w:val="24"/>
              </w:rPr>
            </w:pPr>
          </w:p>
          <w:p w14:paraId="069ABC43" w14:textId="77777777" w:rsidR="00022FD2" w:rsidRPr="002D7E42" w:rsidRDefault="00022FD2" w:rsidP="00121888">
            <w:pPr>
              <w:pStyle w:val="Encabezado"/>
              <w:spacing w:after="60"/>
              <w:rPr>
                <w:rFonts w:ascii="Calibri" w:hAnsi="Calibri" w:cs="Calibri"/>
                <w:sz w:val="24"/>
                <w:szCs w:val="24"/>
              </w:rPr>
            </w:pPr>
          </w:p>
          <w:p w14:paraId="7934F821" w14:textId="77777777" w:rsidR="00022FD2" w:rsidRPr="002D7E42" w:rsidRDefault="00022FD2" w:rsidP="00121888">
            <w:pPr>
              <w:pStyle w:val="Encabezado"/>
              <w:spacing w:after="60"/>
              <w:rPr>
                <w:rFonts w:ascii="Calibri" w:hAnsi="Calibri" w:cs="Calibri"/>
                <w:sz w:val="24"/>
                <w:szCs w:val="24"/>
              </w:rPr>
            </w:pPr>
          </w:p>
          <w:p w14:paraId="0020071F" w14:textId="77777777" w:rsidR="00022FD2" w:rsidRPr="002D7E42" w:rsidRDefault="00022FD2" w:rsidP="00121888">
            <w:pPr>
              <w:pStyle w:val="Encabezado"/>
              <w:spacing w:after="60"/>
              <w:rPr>
                <w:rFonts w:ascii="Calibri" w:hAnsi="Calibri" w:cs="Calibri"/>
                <w:sz w:val="24"/>
                <w:szCs w:val="24"/>
              </w:rPr>
            </w:pPr>
          </w:p>
          <w:p w14:paraId="67BDF0EC" w14:textId="77777777" w:rsidR="00022FD2" w:rsidRPr="002D7E42" w:rsidRDefault="00022FD2" w:rsidP="00121888">
            <w:pPr>
              <w:pStyle w:val="Encabezado"/>
              <w:spacing w:after="60"/>
              <w:rPr>
                <w:rFonts w:ascii="Calibri" w:hAnsi="Calibri" w:cs="Calibri"/>
                <w:sz w:val="24"/>
                <w:szCs w:val="24"/>
              </w:rPr>
            </w:pPr>
          </w:p>
          <w:p w14:paraId="7CD08492" w14:textId="77777777" w:rsidR="00022FD2" w:rsidRPr="002D7E42" w:rsidRDefault="00022FD2" w:rsidP="00121888">
            <w:pPr>
              <w:pStyle w:val="Encabezado"/>
              <w:spacing w:after="60"/>
              <w:rPr>
                <w:rFonts w:ascii="Calibri" w:hAnsi="Calibri" w:cs="Calibri"/>
                <w:sz w:val="24"/>
                <w:szCs w:val="24"/>
              </w:rPr>
            </w:pPr>
          </w:p>
          <w:p w14:paraId="667AC069" w14:textId="77777777" w:rsidR="00022FD2" w:rsidRPr="002D7E42" w:rsidRDefault="00022FD2" w:rsidP="00121888">
            <w:pPr>
              <w:pStyle w:val="Encabezado"/>
              <w:spacing w:after="60"/>
              <w:rPr>
                <w:rFonts w:ascii="Calibri" w:hAnsi="Calibri" w:cs="Calibri"/>
                <w:sz w:val="24"/>
                <w:szCs w:val="24"/>
              </w:rPr>
            </w:pPr>
          </w:p>
          <w:p w14:paraId="0E34613A" w14:textId="77777777" w:rsidR="00022FD2" w:rsidRPr="002D7E42" w:rsidRDefault="00022FD2" w:rsidP="00121888">
            <w:pPr>
              <w:pStyle w:val="Encabezado"/>
              <w:spacing w:after="60"/>
              <w:rPr>
                <w:rFonts w:ascii="Calibri" w:hAnsi="Calibri" w:cs="Calibri"/>
                <w:sz w:val="24"/>
                <w:szCs w:val="24"/>
              </w:rPr>
            </w:pPr>
          </w:p>
          <w:p w14:paraId="0A82A2D3" w14:textId="77777777" w:rsidR="00022FD2" w:rsidRPr="002D7E42" w:rsidRDefault="00022FD2" w:rsidP="00121888">
            <w:pPr>
              <w:pStyle w:val="Encabezado"/>
              <w:spacing w:after="60"/>
              <w:rPr>
                <w:rFonts w:ascii="Calibri" w:hAnsi="Calibri" w:cs="Calibri"/>
                <w:sz w:val="24"/>
                <w:szCs w:val="24"/>
              </w:rPr>
            </w:pPr>
          </w:p>
          <w:p w14:paraId="50AD2755" w14:textId="77777777" w:rsidR="00022FD2" w:rsidRPr="002D7E42" w:rsidRDefault="00022FD2" w:rsidP="00121888">
            <w:pPr>
              <w:pStyle w:val="Encabezado"/>
              <w:spacing w:after="60"/>
              <w:rPr>
                <w:rFonts w:ascii="Calibri" w:hAnsi="Calibri" w:cs="Calibri"/>
                <w:sz w:val="24"/>
                <w:szCs w:val="24"/>
              </w:rPr>
            </w:pPr>
          </w:p>
          <w:p w14:paraId="1DCAC7F0" w14:textId="77777777" w:rsidR="00022FD2" w:rsidRPr="002D7E42" w:rsidRDefault="00022FD2" w:rsidP="00121888">
            <w:pPr>
              <w:pStyle w:val="Encabezado"/>
              <w:spacing w:after="60"/>
              <w:rPr>
                <w:rFonts w:ascii="Calibri" w:hAnsi="Calibri" w:cs="Calibri"/>
                <w:sz w:val="24"/>
                <w:szCs w:val="24"/>
              </w:rPr>
            </w:pPr>
          </w:p>
          <w:p w14:paraId="076516C9" w14:textId="77777777" w:rsidR="0035764D" w:rsidRPr="002D7E42" w:rsidRDefault="0035764D" w:rsidP="00121888">
            <w:pPr>
              <w:pStyle w:val="Encabezado"/>
              <w:spacing w:after="60"/>
              <w:rPr>
                <w:rFonts w:ascii="Calibri" w:hAnsi="Calibri" w:cs="Calibri"/>
                <w:sz w:val="24"/>
                <w:szCs w:val="24"/>
              </w:rPr>
            </w:pPr>
          </w:p>
          <w:p w14:paraId="4C27D344" w14:textId="77777777" w:rsidR="0035764D" w:rsidRPr="002D7E42" w:rsidRDefault="0035764D" w:rsidP="00121888">
            <w:pPr>
              <w:pStyle w:val="Encabezado"/>
              <w:spacing w:after="60"/>
              <w:rPr>
                <w:rFonts w:ascii="Calibri" w:hAnsi="Calibri" w:cs="Calibri"/>
                <w:sz w:val="24"/>
                <w:szCs w:val="24"/>
              </w:rPr>
            </w:pPr>
          </w:p>
          <w:p w14:paraId="2EE0C506" w14:textId="77777777" w:rsidR="0035764D" w:rsidRPr="002D7E42" w:rsidRDefault="0035764D" w:rsidP="00121888">
            <w:pPr>
              <w:pStyle w:val="Encabezado"/>
              <w:spacing w:after="60"/>
              <w:rPr>
                <w:rFonts w:ascii="Calibri" w:hAnsi="Calibri" w:cs="Calibri"/>
                <w:sz w:val="24"/>
                <w:szCs w:val="24"/>
              </w:rPr>
            </w:pPr>
          </w:p>
          <w:p w14:paraId="7FF3518A" w14:textId="77777777" w:rsidR="0035764D" w:rsidRPr="002D7E42" w:rsidRDefault="0035764D" w:rsidP="00121888">
            <w:pPr>
              <w:pStyle w:val="Encabezado"/>
              <w:spacing w:after="60"/>
              <w:rPr>
                <w:rFonts w:ascii="Calibri" w:hAnsi="Calibri" w:cs="Calibri"/>
                <w:sz w:val="24"/>
                <w:szCs w:val="24"/>
              </w:rPr>
            </w:pPr>
          </w:p>
          <w:p w14:paraId="348C1D96" w14:textId="77777777" w:rsidR="0035764D" w:rsidRPr="002D7E42" w:rsidRDefault="0035764D" w:rsidP="00121888">
            <w:pPr>
              <w:pStyle w:val="Encabezado"/>
              <w:spacing w:after="60"/>
              <w:rPr>
                <w:rFonts w:ascii="Calibri" w:hAnsi="Calibri" w:cs="Calibri"/>
                <w:sz w:val="24"/>
                <w:szCs w:val="24"/>
              </w:rPr>
            </w:pPr>
          </w:p>
          <w:p w14:paraId="7E57C01B" w14:textId="77777777" w:rsidR="0035764D" w:rsidRPr="002D7E42" w:rsidRDefault="0035764D" w:rsidP="00121888">
            <w:pPr>
              <w:pStyle w:val="Encabezado"/>
              <w:spacing w:after="60"/>
              <w:rPr>
                <w:rFonts w:ascii="Calibri" w:hAnsi="Calibri" w:cs="Calibri"/>
                <w:sz w:val="24"/>
                <w:szCs w:val="24"/>
              </w:rPr>
            </w:pPr>
          </w:p>
          <w:p w14:paraId="0771C9FE" w14:textId="77777777" w:rsidR="0035764D" w:rsidRPr="002D7E42" w:rsidRDefault="0035764D" w:rsidP="00121888">
            <w:pPr>
              <w:pStyle w:val="Encabezado"/>
              <w:spacing w:after="60"/>
              <w:rPr>
                <w:rFonts w:ascii="Calibri" w:hAnsi="Calibri" w:cs="Calibri"/>
                <w:sz w:val="24"/>
                <w:szCs w:val="24"/>
              </w:rPr>
            </w:pPr>
          </w:p>
        </w:tc>
        <w:tc>
          <w:tcPr>
            <w:tcW w:w="3544" w:type="dxa"/>
          </w:tcPr>
          <w:p w14:paraId="335EC441" w14:textId="77777777" w:rsidR="004377D2" w:rsidRPr="002D7E42" w:rsidRDefault="004377D2" w:rsidP="000A2337">
            <w:pPr>
              <w:pStyle w:val="Encabezado"/>
              <w:spacing w:after="60"/>
              <w:jc w:val="both"/>
              <w:rPr>
                <w:rFonts w:ascii="Calibri" w:hAnsi="Calibri" w:cs="Calibri"/>
                <w:sz w:val="24"/>
                <w:szCs w:val="24"/>
              </w:rPr>
            </w:pPr>
          </w:p>
        </w:tc>
        <w:tc>
          <w:tcPr>
            <w:tcW w:w="3119" w:type="dxa"/>
          </w:tcPr>
          <w:p w14:paraId="559BC72E" w14:textId="77777777" w:rsidR="00A96D79" w:rsidRPr="002D7E42" w:rsidRDefault="00A96D79" w:rsidP="00121888">
            <w:pPr>
              <w:pStyle w:val="Encabezado"/>
              <w:spacing w:after="60"/>
              <w:rPr>
                <w:rFonts w:ascii="Calibri" w:hAnsi="Calibri" w:cs="Calibri"/>
                <w:sz w:val="24"/>
                <w:szCs w:val="24"/>
              </w:rPr>
            </w:pPr>
          </w:p>
        </w:tc>
        <w:tc>
          <w:tcPr>
            <w:tcW w:w="1559" w:type="dxa"/>
          </w:tcPr>
          <w:p w14:paraId="54351A2F" w14:textId="77777777" w:rsidR="00A96D79" w:rsidRPr="002D7E42" w:rsidRDefault="00A96D79" w:rsidP="00121888">
            <w:pPr>
              <w:pStyle w:val="Encabezado"/>
              <w:spacing w:after="60"/>
              <w:rPr>
                <w:rFonts w:ascii="Calibri" w:hAnsi="Calibri" w:cs="Calibri"/>
                <w:sz w:val="24"/>
                <w:szCs w:val="24"/>
              </w:rPr>
            </w:pPr>
          </w:p>
          <w:p w14:paraId="143A5B30" w14:textId="77777777" w:rsidR="00164191" w:rsidRPr="002D7E42" w:rsidRDefault="00164191" w:rsidP="00121888">
            <w:pPr>
              <w:pStyle w:val="Encabezado"/>
              <w:spacing w:after="60"/>
              <w:rPr>
                <w:rFonts w:ascii="Calibri" w:hAnsi="Calibri" w:cs="Calibri"/>
                <w:sz w:val="24"/>
                <w:szCs w:val="24"/>
              </w:rPr>
            </w:pPr>
          </w:p>
          <w:p w14:paraId="1DC8F94F" w14:textId="77777777" w:rsidR="00164191" w:rsidRPr="002D7E42" w:rsidRDefault="00164191" w:rsidP="00121888">
            <w:pPr>
              <w:pStyle w:val="Encabezado"/>
              <w:spacing w:after="60"/>
              <w:rPr>
                <w:rFonts w:ascii="Calibri" w:hAnsi="Calibri" w:cs="Calibri"/>
                <w:sz w:val="24"/>
                <w:szCs w:val="24"/>
              </w:rPr>
            </w:pPr>
          </w:p>
          <w:p w14:paraId="4211205E" w14:textId="77777777" w:rsidR="00164191" w:rsidRPr="002D7E42" w:rsidRDefault="00164191" w:rsidP="00121888">
            <w:pPr>
              <w:pStyle w:val="Encabezado"/>
              <w:spacing w:after="60"/>
              <w:rPr>
                <w:rFonts w:ascii="Calibri" w:hAnsi="Calibri" w:cs="Calibri"/>
                <w:sz w:val="24"/>
                <w:szCs w:val="24"/>
              </w:rPr>
            </w:pPr>
          </w:p>
          <w:p w14:paraId="261399BB" w14:textId="77777777" w:rsidR="00164191" w:rsidRPr="002D7E42" w:rsidRDefault="00164191" w:rsidP="00121888">
            <w:pPr>
              <w:pStyle w:val="Encabezado"/>
              <w:spacing w:after="60"/>
              <w:rPr>
                <w:rFonts w:ascii="Calibri" w:hAnsi="Calibri" w:cs="Calibri"/>
                <w:sz w:val="24"/>
                <w:szCs w:val="24"/>
              </w:rPr>
            </w:pPr>
          </w:p>
          <w:p w14:paraId="58FD5DC5" w14:textId="77777777" w:rsidR="00164191" w:rsidRPr="002D7E42" w:rsidRDefault="00164191" w:rsidP="00121888">
            <w:pPr>
              <w:pStyle w:val="Encabezado"/>
              <w:spacing w:after="60"/>
              <w:rPr>
                <w:rFonts w:ascii="Calibri" w:hAnsi="Calibri" w:cs="Calibri"/>
                <w:sz w:val="24"/>
                <w:szCs w:val="24"/>
              </w:rPr>
            </w:pPr>
          </w:p>
          <w:p w14:paraId="0B03294F" w14:textId="77777777" w:rsidR="00164191" w:rsidRPr="002D7E42" w:rsidRDefault="00164191" w:rsidP="00121888">
            <w:pPr>
              <w:pStyle w:val="Encabezado"/>
              <w:spacing w:after="60"/>
              <w:rPr>
                <w:rFonts w:ascii="Calibri" w:hAnsi="Calibri" w:cs="Calibri"/>
                <w:sz w:val="24"/>
                <w:szCs w:val="24"/>
              </w:rPr>
            </w:pPr>
          </w:p>
          <w:p w14:paraId="13546DE7" w14:textId="77777777" w:rsidR="00164191" w:rsidRPr="002D7E42" w:rsidRDefault="00164191" w:rsidP="00121888">
            <w:pPr>
              <w:pStyle w:val="Encabezado"/>
              <w:spacing w:after="60"/>
              <w:rPr>
                <w:rFonts w:ascii="Calibri" w:hAnsi="Calibri" w:cs="Calibri"/>
                <w:sz w:val="24"/>
                <w:szCs w:val="24"/>
              </w:rPr>
            </w:pPr>
          </w:p>
          <w:p w14:paraId="29090538" w14:textId="77777777" w:rsidR="00164191" w:rsidRPr="002D7E42" w:rsidRDefault="00164191" w:rsidP="00121888">
            <w:pPr>
              <w:pStyle w:val="Encabezado"/>
              <w:spacing w:after="60"/>
              <w:rPr>
                <w:rFonts w:ascii="Calibri" w:hAnsi="Calibri" w:cs="Calibri"/>
                <w:sz w:val="24"/>
                <w:szCs w:val="24"/>
              </w:rPr>
            </w:pPr>
          </w:p>
          <w:p w14:paraId="5A1A0810" w14:textId="77777777" w:rsidR="00164191" w:rsidRPr="002D7E42" w:rsidRDefault="00164191" w:rsidP="00121888">
            <w:pPr>
              <w:pStyle w:val="Encabezado"/>
              <w:spacing w:after="60"/>
              <w:rPr>
                <w:rFonts w:ascii="Calibri" w:hAnsi="Calibri" w:cs="Calibri"/>
                <w:sz w:val="24"/>
                <w:szCs w:val="24"/>
              </w:rPr>
            </w:pPr>
          </w:p>
          <w:p w14:paraId="33B43C08" w14:textId="77777777" w:rsidR="00164191" w:rsidRPr="002D7E42" w:rsidRDefault="00164191" w:rsidP="00121888">
            <w:pPr>
              <w:pStyle w:val="Encabezado"/>
              <w:spacing w:after="60"/>
              <w:rPr>
                <w:rFonts w:ascii="Calibri" w:hAnsi="Calibri" w:cs="Calibri"/>
                <w:sz w:val="24"/>
                <w:szCs w:val="24"/>
              </w:rPr>
            </w:pPr>
          </w:p>
          <w:p w14:paraId="246FE02A" w14:textId="77777777" w:rsidR="00164191" w:rsidRPr="002D7E42" w:rsidRDefault="00164191" w:rsidP="00121888">
            <w:pPr>
              <w:pStyle w:val="Encabezado"/>
              <w:spacing w:after="60"/>
              <w:rPr>
                <w:rFonts w:ascii="Calibri" w:hAnsi="Calibri" w:cs="Calibri"/>
                <w:sz w:val="24"/>
                <w:szCs w:val="24"/>
              </w:rPr>
            </w:pPr>
          </w:p>
          <w:p w14:paraId="72F77C41" w14:textId="77777777" w:rsidR="00164191" w:rsidRPr="002D7E42" w:rsidRDefault="00164191" w:rsidP="00121888">
            <w:pPr>
              <w:pStyle w:val="Encabezado"/>
              <w:spacing w:after="60"/>
              <w:rPr>
                <w:rFonts w:ascii="Calibri" w:hAnsi="Calibri" w:cs="Calibri"/>
                <w:sz w:val="24"/>
                <w:szCs w:val="24"/>
              </w:rPr>
            </w:pPr>
          </w:p>
          <w:p w14:paraId="1B66B104" w14:textId="77777777" w:rsidR="00164191" w:rsidRPr="002D7E42" w:rsidRDefault="00164191" w:rsidP="00121888">
            <w:pPr>
              <w:pStyle w:val="Encabezado"/>
              <w:spacing w:after="60"/>
              <w:rPr>
                <w:rFonts w:ascii="Calibri" w:hAnsi="Calibri" w:cs="Calibri"/>
                <w:sz w:val="24"/>
                <w:szCs w:val="24"/>
              </w:rPr>
            </w:pPr>
          </w:p>
          <w:p w14:paraId="4DA1B367" w14:textId="77777777" w:rsidR="00164191" w:rsidRPr="002D7E42" w:rsidRDefault="00164191" w:rsidP="00121888">
            <w:pPr>
              <w:pStyle w:val="Encabezado"/>
              <w:spacing w:after="60"/>
              <w:rPr>
                <w:rFonts w:ascii="Calibri" w:hAnsi="Calibri" w:cs="Calibri"/>
                <w:sz w:val="24"/>
                <w:szCs w:val="24"/>
              </w:rPr>
            </w:pPr>
          </w:p>
          <w:p w14:paraId="4F6C6529" w14:textId="77777777" w:rsidR="00164191" w:rsidRPr="002D7E42" w:rsidRDefault="00164191" w:rsidP="00121888">
            <w:pPr>
              <w:pStyle w:val="Encabezado"/>
              <w:spacing w:after="60"/>
              <w:rPr>
                <w:rFonts w:ascii="Calibri" w:hAnsi="Calibri" w:cs="Calibri"/>
                <w:sz w:val="24"/>
                <w:szCs w:val="24"/>
              </w:rPr>
            </w:pPr>
          </w:p>
          <w:p w14:paraId="0C71C192" w14:textId="77777777" w:rsidR="00164191" w:rsidRPr="002D7E42" w:rsidRDefault="00164191" w:rsidP="00121888">
            <w:pPr>
              <w:pStyle w:val="Encabezado"/>
              <w:spacing w:after="60"/>
              <w:rPr>
                <w:rFonts w:ascii="Calibri" w:hAnsi="Calibri" w:cs="Calibri"/>
                <w:sz w:val="24"/>
                <w:szCs w:val="24"/>
              </w:rPr>
            </w:pPr>
          </w:p>
          <w:p w14:paraId="031BB231" w14:textId="77777777" w:rsidR="00164191" w:rsidRPr="002D7E42" w:rsidRDefault="00164191" w:rsidP="00121888">
            <w:pPr>
              <w:pStyle w:val="Encabezado"/>
              <w:spacing w:after="60"/>
              <w:rPr>
                <w:rFonts w:ascii="Calibri" w:hAnsi="Calibri" w:cs="Calibri"/>
                <w:sz w:val="24"/>
                <w:szCs w:val="24"/>
              </w:rPr>
            </w:pPr>
          </w:p>
          <w:p w14:paraId="588FC576" w14:textId="77777777" w:rsidR="00164191" w:rsidRPr="002D7E42" w:rsidRDefault="00164191" w:rsidP="00121888">
            <w:pPr>
              <w:pStyle w:val="Encabezado"/>
              <w:spacing w:after="60"/>
              <w:rPr>
                <w:rFonts w:ascii="Calibri" w:hAnsi="Calibri" w:cs="Calibri"/>
                <w:sz w:val="24"/>
                <w:szCs w:val="24"/>
              </w:rPr>
            </w:pPr>
          </w:p>
          <w:p w14:paraId="1E971A89" w14:textId="77777777" w:rsidR="00164191" w:rsidRPr="002D7E42" w:rsidRDefault="00164191" w:rsidP="00121888">
            <w:pPr>
              <w:pStyle w:val="Encabezado"/>
              <w:spacing w:after="60"/>
              <w:rPr>
                <w:rFonts w:ascii="Calibri" w:hAnsi="Calibri" w:cs="Calibri"/>
                <w:sz w:val="24"/>
                <w:szCs w:val="24"/>
              </w:rPr>
            </w:pPr>
          </w:p>
          <w:p w14:paraId="25E1BC02" w14:textId="77777777" w:rsidR="00164191" w:rsidRPr="002D7E42" w:rsidRDefault="00164191" w:rsidP="00121888">
            <w:pPr>
              <w:pStyle w:val="Encabezado"/>
              <w:spacing w:after="60"/>
              <w:rPr>
                <w:rFonts w:ascii="Calibri" w:hAnsi="Calibri" w:cs="Calibri"/>
                <w:sz w:val="24"/>
                <w:szCs w:val="24"/>
              </w:rPr>
            </w:pPr>
          </w:p>
          <w:p w14:paraId="5FF66214" w14:textId="77777777" w:rsidR="00164191" w:rsidRPr="002D7E42" w:rsidRDefault="00164191" w:rsidP="00121888">
            <w:pPr>
              <w:pStyle w:val="Encabezado"/>
              <w:spacing w:after="60"/>
              <w:rPr>
                <w:rFonts w:ascii="Calibri" w:hAnsi="Calibri" w:cs="Calibri"/>
                <w:sz w:val="24"/>
                <w:szCs w:val="24"/>
              </w:rPr>
            </w:pPr>
          </w:p>
          <w:p w14:paraId="0A1D92CE" w14:textId="77777777" w:rsidR="00164191" w:rsidRPr="002D7E42" w:rsidRDefault="00164191" w:rsidP="00121888">
            <w:pPr>
              <w:pStyle w:val="Encabezado"/>
              <w:spacing w:after="60"/>
              <w:rPr>
                <w:rFonts w:ascii="Calibri" w:hAnsi="Calibri" w:cs="Calibri"/>
                <w:sz w:val="24"/>
                <w:szCs w:val="24"/>
              </w:rPr>
            </w:pPr>
          </w:p>
          <w:p w14:paraId="2B958DC7" w14:textId="77777777" w:rsidR="00164191" w:rsidRPr="002D7E42" w:rsidRDefault="00164191" w:rsidP="00121888">
            <w:pPr>
              <w:pStyle w:val="Encabezado"/>
              <w:spacing w:after="60"/>
              <w:rPr>
                <w:rFonts w:ascii="Calibri" w:hAnsi="Calibri" w:cs="Calibri"/>
                <w:sz w:val="24"/>
                <w:szCs w:val="24"/>
              </w:rPr>
            </w:pPr>
          </w:p>
          <w:p w14:paraId="236CD3D3" w14:textId="77777777" w:rsidR="00164191" w:rsidRPr="002D7E42" w:rsidRDefault="00164191" w:rsidP="00121888">
            <w:pPr>
              <w:pStyle w:val="Encabezado"/>
              <w:spacing w:after="60"/>
              <w:rPr>
                <w:rFonts w:ascii="Calibri" w:hAnsi="Calibri" w:cs="Calibri"/>
                <w:sz w:val="24"/>
                <w:szCs w:val="24"/>
              </w:rPr>
            </w:pPr>
          </w:p>
          <w:p w14:paraId="210718E6" w14:textId="77777777" w:rsidR="00164191" w:rsidRPr="002D7E42" w:rsidRDefault="00164191" w:rsidP="00121888">
            <w:pPr>
              <w:pStyle w:val="Encabezado"/>
              <w:spacing w:after="60"/>
              <w:rPr>
                <w:rFonts w:ascii="Calibri" w:hAnsi="Calibri" w:cs="Calibri"/>
                <w:sz w:val="24"/>
                <w:szCs w:val="24"/>
              </w:rPr>
            </w:pPr>
          </w:p>
          <w:p w14:paraId="285301D4" w14:textId="77777777" w:rsidR="00164191" w:rsidRPr="002D7E42" w:rsidRDefault="00164191" w:rsidP="00121888">
            <w:pPr>
              <w:pStyle w:val="Encabezado"/>
              <w:spacing w:after="60"/>
              <w:rPr>
                <w:rFonts w:ascii="Calibri" w:hAnsi="Calibri" w:cs="Calibri"/>
                <w:sz w:val="24"/>
                <w:szCs w:val="24"/>
              </w:rPr>
            </w:pPr>
          </w:p>
          <w:p w14:paraId="1379E66E" w14:textId="77777777" w:rsidR="00164191" w:rsidRPr="002D7E42" w:rsidRDefault="00164191" w:rsidP="00121888">
            <w:pPr>
              <w:pStyle w:val="Encabezado"/>
              <w:spacing w:after="60"/>
              <w:rPr>
                <w:rFonts w:ascii="Calibri" w:hAnsi="Calibri" w:cs="Calibri"/>
                <w:sz w:val="24"/>
                <w:szCs w:val="24"/>
              </w:rPr>
            </w:pPr>
          </w:p>
        </w:tc>
      </w:tr>
    </w:tbl>
    <w:p w14:paraId="2C46AE18" w14:textId="77777777" w:rsidR="003E17B3" w:rsidRPr="002D7E42" w:rsidRDefault="003E17B3" w:rsidP="00121888">
      <w:pPr>
        <w:spacing w:after="60"/>
        <w:rPr>
          <w:rFonts w:ascii="Calibri" w:hAnsi="Calibri" w:cs="Calibri"/>
          <w:bCs/>
          <w:sz w:val="24"/>
          <w:szCs w:val="24"/>
        </w:rPr>
      </w:pPr>
      <w:r w:rsidRPr="002D7E42">
        <w:rPr>
          <w:rFonts w:ascii="Calibri" w:hAnsi="Calibri" w:cs="Calibri"/>
          <w:bCs/>
          <w:sz w:val="24"/>
          <w:szCs w:val="24"/>
        </w:rPr>
        <w:br w:type="page"/>
      </w:r>
    </w:p>
    <w:p w14:paraId="2E91A4E3" w14:textId="77777777" w:rsidR="00AD7E2E" w:rsidRPr="002D7E42" w:rsidRDefault="00AD7E2E" w:rsidP="00121888">
      <w:pPr>
        <w:tabs>
          <w:tab w:val="left" w:pos="1560"/>
        </w:tabs>
        <w:spacing w:after="60"/>
        <w:jc w:val="center"/>
        <w:rPr>
          <w:rFonts w:ascii="Calibri" w:eastAsia="Batang" w:hAnsi="Calibri" w:cs="Calibri"/>
          <w:sz w:val="24"/>
          <w:szCs w:val="24"/>
        </w:rPr>
        <w:sectPr w:rsidR="00AD7E2E" w:rsidRPr="002D7E42" w:rsidSect="00771A2B">
          <w:headerReference w:type="default" r:id="rId18"/>
          <w:headerReference w:type="first" r:id="rId19"/>
          <w:footerReference w:type="first" r:id="rId20"/>
          <w:pgSz w:w="12242" w:h="15842" w:code="1"/>
          <w:pgMar w:top="1418" w:right="1469" w:bottom="1418" w:left="1418" w:header="720" w:footer="510" w:gutter="0"/>
          <w:pgNumType w:start="1"/>
          <w:cols w:space="720"/>
          <w:titlePg/>
          <w:docGrid w:linePitch="360"/>
        </w:sectPr>
      </w:pPr>
    </w:p>
    <w:p w14:paraId="246F6DF6" w14:textId="77777777" w:rsidR="007A0E78" w:rsidRPr="002D7E42" w:rsidRDefault="00B00C0A" w:rsidP="007A0E78">
      <w:pPr>
        <w:jc w:val="right"/>
        <w:rPr>
          <w:rFonts w:ascii="Arial" w:hAnsi="Arial" w:cs="Arial"/>
          <w:b/>
        </w:rPr>
      </w:pPr>
      <w:bookmarkStart w:id="36" w:name="_Hlk83299801"/>
      <w:r w:rsidRPr="002D7E42">
        <w:rPr>
          <w:rFonts w:ascii="Arial" w:hAnsi="Arial" w:cs="Arial"/>
          <w:b/>
        </w:rPr>
        <w:lastRenderedPageBreak/>
        <w:t xml:space="preserve">Anexo </w:t>
      </w:r>
      <w:r w:rsidR="00454AB0" w:rsidRPr="002D7E42">
        <w:rPr>
          <w:rFonts w:ascii="Arial" w:hAnsi="Arial" w:cs="Arial"/>
          <w:b/>
        </w:rPr>
        <w:t>No.</w:t>
      </w:r>
      <w:r w:rsidR="008B0E21" w:rsidRPr="002D7E42">
        <w:rPr>
          <w:rFonts w:ascii="Arial" w:hAnsi="Arial" w:cs="Arial"/>
          <w:b/>
        </w:rPr>
        <w:t>1</w:t>
      </w:r>
      <w:r w:rsidRPr="002D7E42">
        <w:rPr>
          <w:rFonts w:ascii="Arial" w:hAnsi="Arial" w:cs="Arial"/>
          <w:b/>
        </w:rPr>
        <w:t xml:space="preserve"> </w:t>
      </w:r>
    </w:p>
    <w:p w14:paraId="0AC025A8" w14:textId="77777777" w:rsidR="001D0370" w:rsidRPr="002D7E42" w:rsidRDefault="001D0370" w:rsidP="001D0370">
      <w:pPr>
        <w:jc w:val="right"/>
        <w:rPr>
          <w:rFonts w:ascii="Arial" w:hAnsi="Arial" w:cs="Arial"/>
        </w:rPr>
      </w:pPr>
      <w:r w:rsidRPr="002D7E42">
        <w:rPr>
          <w:rFonts w:ascii="Arial" w:hAnsi="Arial" w:cs="Arial"/>
        </w:rPr>
        <w:t>Código: 980504-01</w:t>
      </w:r>
    </w:p>
    <w:bookmarkEnd w:id="36"/>
    <w:p w14:paraId="61DA3382" w14:textId="77777777" w:rsidR="00883732" w:rsidRPr="002D7E42" w:rsidRDefault="00883732" w:rsidP="007A0E78">
      <w:pPr>
        <w:jc w:val="right"/>
        <w:rPr>
          <w:rFonts w:ascii="Arial" w:hAnsi="Arial" w:cs="Arial"/>
        </w:rPr>
      </w:pPr>
    </w:p>
    <w:p w14:paraId="0AF6E476" w14:textId="3AF7778A" w:rsidR="00883732" w:rsidRPr="002D7E42" w:rsidRDefault="00883732" w:rsidP="00883732">
      <w:pPr>
        <w:spacing w:after="60"/>
        <w:ind w:left="709"/>
        <w:jc w:val="center"/>
        <w:rPr>
          <w:rFonts w:ascii="Calibri" w:hAnsi="Calibri" w:cs="Calibri"/>
          <w:b/>
          <w:bCs/>
          <w:sz w:val="24"/>
          <w:szCs w:val="24"/>
        </w:rPr>
      </w:pPr>
      <w:r w:rsidRPr="002D7E42">
        <w:rPr>
          <w:rFonts w:ascii="Calibri" w:hAnsi="Calibri" w:cs="Calibri"/>
          <w:b/>
          <w:bCs/>
          <w:sz w:val="24"/>
          <w:szCs w:val="24"/>
        </w:rPr>
        <w:t xml:space="preserve">CLASIFICACIÓN </w:t>
      </w:r>
      <w:r w:rsidR="00203620" w:rsidRPr="002D7E42">
        <w:rPr>
          <w:rFonts w:ascii="Calibri" w:hAnsi="Calibri" w:cs="Calibri"/>
          <w:b/>
          <w:bCs/>
          <w:sz w:val="24"/>
          <w:szCs w:val="24"/>
        </w:rPr>
        <w:t>DEL PRODUCTO</w:t>
      </w:r>
      <w:r w:rsidR="0075252A" w:rsidRPr="002D7E42">
        <w:rPr>
          <w:rFonts w:ascii="Calibri" w:hAnsi="Calibri" w:cs="Calibri"/>
          <w:b/>
          <w:bCs/>
          <w:sz w:val="24"/>
          <w:szCs w:val="24"/>
        </w:rPr>
        <w:t xml:space="preserve"> </w:t>
      </w:r>
      <w:bookmarkStart w:id="37" w:name="_Hlk83300021"/>
      <w:r w:rsidR="0075252A" w:rsidRPr="002D7E42">
        <w:rPr>
          <w:rFonts w:ascii="Calibri" w:hAnsi="Calibri" w:cs="Calibri"/>
          <w:b/>
          <w:bCs/>
          <w:sz w:val="24"/>
          <w:szCs w:val="24"/>
        </w:rPr>
        <w:t>O SERVICIO</w:t>
      </w:r>
      <w:r w:rsidRPr="002D7E42">
        <w:rPr>
          <w:rFonts w:ascii="Calibri" w:hAnsi="Calibri" w:cs="Calibri"/>
          <w:b/>
          <w:bCs/>
          <w:sz w:val="24"/>
          <w:szCs w:val="24"/>
        </w:rPr>
        <w:t xml:space="preserve"> </w:t>
      </w:r>
      <w:bookmarkEnd w:id="37"/>
      <w:r w:rsidRPr="002D7E42">
        <w:rPr>
          <w:rFonts w:ascii="Calibri" w:hAnsi="Calibri" w:cs="Calibri"/>
          <w:b/>
          <w:bCs/>
          <w:sz w:val="24"/>
          <w:szCs w:val="24"/>
        </w:rPr>
        <w:t>POR GRADO DE COMPLEJIDAD</w:t>
      </w:r>
    </w:p>
    <w:p w14:paraId="2552EF1F" w14:textId="573BA4D3" w:rsidR="00883732" w:rsidRPr="002D7E42" w:rsidRDefault="00883732" w:rsidP="00883732">
      <w:pPr>
        <w:rPr>
          <w:rFonts w:ascii="Calibri" w:hAnsi="Calibri" w:cs="Calibri"/>
          <w:szCs w:val="24"/>
        </w:rPr>
      </w:pPr>
    </w:p>
    <w:p w14:paraId="25A7EF7F" w14:textId="77777777" w:rsidR="00BD17A2" w:rsidRPr="002D7E42" w:rsidRDefault="00BD17A2" w:rsidP="00BD17A2">
      <w:pPr>
        <w:spacing w:after="60"/>
        <w:rPr>
          <w:rFonts w:asciiTheme="minorHAnsi" w:hAnsiTheme="minorHAnsi" w:cs="Calibri"/>
          <w:b/>
        </w:rPr>
      </w:pPr>
      <w:r w:rsidRPr="002D7E42">
        <w:rPr>
          <w:rFonts w:asciiTheme="minorHAnsi" w:hAnsiTheme="minorHAnsi" w:cs="Calibri"/>
          <w:b/>
          <w:u w:val="single"/>
        </w:rPr>
        <w:t>Clasificación: Complejidad 1</w:t>
      </w:r>
    </w:p>
    <w:p w14:paraId="566EC94C" w14:textId="7A4F9016" w:rsidR="00DE7774" w:rsidRPr="002D7E42" w:rsidRDefault="00DE7774" w:rsidP="00DE7774">
      <w:pPr>
        <w:pStyle w:val="Prrafodelista"/>
        <w:numPr>
          <w:ilvl w:val="0"/>
          <w:numId w:val="25"/>
        </w:numPr>
        <w:rPr>
          <w:rFonts w:asciiTheme="minorHAnsi" w:hAnsiTheme="minorHAnsi" w:cs="Calibri"/>
        </w:rPr>
      </w:pPr>
      <w:r w:rsidRPr="002D7E42">
        <w:rPr>
          <w:rFonts w:asciiTheme="minorHAnsi" w:hAnsiTheme="minorHAnsi" w:cs="Calibri"/>
        </w:rPr>
        <w:t>Cambio de razón social o denominación de la Entidad.</w:t>
      </w:r>
    </w:p>
    <w:p w14:paraId="26318D7E" w14:textId="77777777" w:rsidR="00DE7774" w:rsidRPr="002D7E42" w:rsidRDefault="00DE7774" w:rsidP="00DE7774">
      <w:pPr>
        <w:pStyle w:val="Prrafodelista"/>
        <w:numPr>
          <w:ilvl w:val="0"/>
          <w:numId w:val="25"/>
        </w:numPr>
        <w:rPr>
          <w:rFonts w:asciiTheme="minorHAnsi" w:hAnsiTheme="minorHAnsi" w:cs="Calibri"/>
        </w:rPr>
      </w:pPr>
      <w:r w:rsidRPr="002D7E42">
        <w:rPr>
          <w:rFonts w:asciiTheme="minorHAnsi" w:hAnsiTheme="minorHAnsi" w:cs="Calibri"/>
        </w:rPr>
        <w:t>Cambio en la denominación de los productos o aspectos de forma.</w:t>
      </w:r>
    </w:p>
    <w:p w14:paraId="369BA3BE" w14:textId="7E623D15" w:rsidR="00BD17A2" w:rsidRPr="002D7E42" w:rsidRDefault="00BD17A2" w:rsidP="00BD17A2">
      <w:pPr>
        <w:pStyle w:val="Prrafodelista"/>
        <w:numPr>
          <w:ilvl w:val="0"/>
          <w:numId w:val="25"/>
        </w:numPr>
        <w:spacing w:after="60"/>
        <w:rPr>
          <w:rFonts w:asciiTheme="minorHAnsi" w:hAnsiTheme="minorHAnsi" w:cs="Calibri"/>
          <w:b/>
          <w:u w:val="single"/>
        </w:rPr>
      </w:pPr>
      <w:r w:rsidRPr="002D7E42">
        <w:rPr>
          <w:rFonts w:asciiTheme="minorHAnsi" w:hAnsiTheme="minorHAnsi" w:cs="Calibri"/>
        </w:rPr>
        <w:t xml:space="preserve">Aquellos Productos o Servicios </w:t>
      </w:r>
      <w:r w:rsidR="00321315">
        <w:rPr>
          <w:rFonts w:asciiTheme="minorHAnsi" w:hAnsiTheme="minorHAnsi" w:cs="Calibri"/>
        </w:rPr>
        <w:t>para los que exista</w:t>
      </w:r>
      <w:r w:rsidR="00D74B77">
        <w:rPr>
          <w:rFonts w:asciiTheme="minorHAnsi" w:hAnsiTheme="minorHAnsi" w:cs="Calibri"/>
        </w:rPr>
        <w:t xml:space="preserve"> </w:t>
      </w:r>
      <w:r w:rsidRPr="002D7E42">
        <w:rPr>
          <w:rFonts w:asciiTheme="minorHAnsi" w:hAnsiTheme="minorHAnsi" w:cs="Calibri"/>
        </w:rPr>
        <w:t>Base Legal, Normativa o Lineamientos Mínimos</w:t>
      </w:r>
      <w:r w:rsidR="00DE7774" w:rsidRPr="002D7E42">
        <w:rPr>
          <w:rFonts w:asciiTheme="minorHAnsi" w:hAnsiTheme="minorHAnsi" w:cs="Calibri"/>
        </w:rPr>
        <w:t>.</w:t>
      </w:r>
    </w:p>
    <w:p w14:paraId="262F2080" w14:textId="756C4F42" w:rsidR="00BD17A2" w:rsidRPr="002D7E42" w:rsidRDefault="00BD17A2" w:rsidP="00883732">
      <w:pPr>
        <w:rPr>
          <w:rFonts w:ascii="Calibri" w:hAnsi="Calibri" w:cs="Calibri"/>
          <w:szCs w:val="24"/>
        </w:rPr>
      </w:pPr>
    </w:p>
    <w:p w14:paraId="6F29CD98" w14:textId="14467E6A" w:rsidR="00BD17A2" w:rsidRPr="002D7E42" w:rsidRDefault="00BD17A2" w:rsidP="00BD17A2">
      <w:pPr>
        <w:spacing w:after="60"/>
        <w:rPr>
          <w:rFonts w:asciiTheme="minorHAnsi" w:hAnsiTheme="minorHAnsi" w:cs="Calibri"/>
          <w:b/>
        </w:rPr>
      </w:pPr>
      <w:r w:rsidRPr="002D7E42">
        <w:rPr>
          <w:rFonts w:asciiTheme="minorHAnsi" w:hAnsiTheme="minorHAnsi" w:cs="Calibri"/>
          <w:b/>
          <w:u w:val="single"/>
        </w:rPr>
        <w:t>Clasificación: Complejidad 2</w:t>
      </w:r>
    </w:p>
    <w:p w14:paraId="593FACA6" w14:textId="0B5DE2F4" w:rsidR="004B3325" w:rsidRPr="002D7E42" w:rsidRDefault="004B3325" w:rsidP="00BD17A2">
      <w:pPr>
        <w:pStyle w:val="Prrafodelista"/>
        <w:numPr>
          <w:ilvl w:val="0"/>
          <w:numId w:val="25"/>
        </w:numPr>
        <w:spacing w:after="60"/>
        <w:rPr>
          <w:rFonts w:asciiTheme="minorHAnsi" w:hAnsiTheme="minorHAnsi" w:cs="Calibri"/>
          <w:b/>
          <w:u w:val="single"/>
        </w:rPr>
      </w:pPr>
      <w:r w:rsidRPr="002D7E42">
        <w:rPr>
          <w:rFonts w:asciiTheme="minorHAnsi" w:hAnsiTheme="minorHAnsi" w:cs="Calibri"/>
        </w:rPr>
        <w:t xml:space="preserve">Cambio de las características </w:t>
      </w:r>
      <w:r w:rsidR="00DE7774" w:rsidRPr="002D7E42">
        <w:rPr>
          <w:rFonts w:asciiTheme="minorHAnsi" w:hAnsiTheme="minorHAnsi" w:cs="Calibri"/>
        </w:rPr>
        <w:t xml:space="preserve">principales </w:t>
      </w:r>
      <w:r w:rsidRPr="002D7E42">
        <w:rPr>
          <w:rFonts w:asciiTheme="minorHAnsi" w:hAnsiTheme="minorHAnsi" w:cs="Calibri"/>
        </w:rPr>
        <w:t xml:space="preserve">del Producto o </w:t>
      </w:r>
      <w:r w:rsidR="00DE7774" w:rsidRPr="002D7E42">
        <w:rPr>
          <w:rFonts w:asciiTheme="minorHAnsi" w:hAnsiTheme="minorHAnsi" w:cs="Calibri"/>
        </w:rPr>
        <w:t>Servicio.</w:t>
      </w:r>
    </w:p>
    <w:p w14:paraId="6430912D" w14:textId="69CC39D3" w:rsidR="00BD17A2" w:rsidRPr="002D7E42" w:rsidRDefault="004B3325" w:rsidP="004B3325">
      <w:pPr>
        <w:pStyle w:val="Prrafodelista"/>
        <w:numPr>
          <w:ilvl w:val="0"/>
          <w:numId w:val="25"/>
        </w:numPr>
        <w:spacing w:after="60"/>
        <w:rPr>
          <w:rFonts w:asciiTheme="minorHAnsi" w:hAnsiTheme="minorHAnsi" w:cs="Calibri"/>
        </w:rPr>
      </w:pPr>
      <w:r w:rsidRPr="002D7E42">
        <w:rPr>
          <w:rFonts w:asciiTheme="minorHAnsi" w:hAnsiTheme="minorHAnsi" w:cs="Calibri"/>
        </w:rPr>
        <w:t xml:space="preserve">Adaptación a Base Legal, Normativa o Nuevos Lineamientos que </w:t>
      </w:r>
      <w:r w:rsidR="004D5E78">
        <w:rPr>
          <w:rFonts w:asciiTheme="minorHAnsi" w:hAnsiTheme="minorHAnsi" w:cs="Calibri"/>
        </w:rPr>
        <w:t>modifiquen</w:t>
      </w:r>
      <w:r w:rsidRPr="002D7E42">
        <w:rPr>
          <w:rFonts w:asciiTheme="minorHAnsi" w:hAnsiTheme="minorHAnsi" w:cs="Calibri"/>
        </w:rPr>
        <w:t xml:space="preserve"> las características del Producto o Servicio</w:t>
      </w:r>
      <w:r w:rsidR="00DE7774" w:rsidRPr="002D7E42">
        <w:rPr>
          <w:rFonts w:asciiTheme="minorHAnsi" w:hAnsiTheme="minorHAnsi" w:cs="Calibri"/>
        </w:rPr>
        <w:t>.</w:t>
      </w:r>
    </w:p>
    <w:p w14:paraId="433CE251" w14:textId="73ED02F1" w:rsidR="00DE7774" w:rsidRPr="002D7E42" w:rsidRDefault="00DE7774" w:rsidP="00DE7774">
      <w:pPr>
        <w:pStyle w:val="Prrafodelista"/>
        <w:numPr>
          <w:ilvl w:val="0"/>
          <w:numId w:val="25"/>
        </w:numPr>
        <w:rPr>
          <w:rFonts w:asciiTheme="minorHAnsi" w:hAnsiTheme="minorHAnsi" w:cs="Calibri"/>
        </w:rPr>
      </w:pPr>
      <w:r w:rsidRPr="002D7E42">
        <w:rPr>
          <w:rFonts w:asciiTheme="minorHAnsi" w:hAnsiTheme="minorHAnsi" w:cs="Calibri"/>
        </w:rPr>
        <w:t>Incorporación de nuevos aspectos que no están claramente definidos en la regulación.</w:t>
      </w:r>
    </w:p>
    <w:p w14:paraId="6F0EFB3B" w14:textId="786AD9CC" w:rsidR="00217847" w:rsidRPr="00217847" w:rsidRDefault="00217847" w:rsidP="00217847">
      <w:pPr>
        <w:pStyle w:val="Prrafodelista"/>
        <w:numPr>
          <w:ilvl w:val="0"/>
          <w:numId w:val="25"/>
        </w:numPr>
        <w:spacing w:line="276" w:lineRule="auto"/>
        <w:rPr>
          <w:rFonts w:asciiTheme="minorHAnsi" w:hAnsiTheme="minorHAnsi" w:cs="Calibri"/>
        </w:rPr>
      </w:pPr>
      <w:r w:rsidRPr="00F27772">
        <w:rPr>
          <w:rFonts w:asciiTheme="minorHAnsi" w:hAnsiTheme="minorHAnsi" w:cs="Calibri"/>
        </w:rPr>
        <w:t>Otros aspectos no contemplados anteriormente.</w:t>
      </w:r>
    </w:p>
    <w:p w14:paraId="0971B0F3" w14:textId="77777777" w:rsidR="00DE7774" w:rsidRPr="002D7E42" w:rsidRDefault="00DE7774" w:rsidP="00DE7774">
      <w:pPr>
        <w:pStyle w:val="Prrafodelista"/>
        <w:spacing w:after="60"/>
        <w:rPr>
          <w:rFonts w:asciiTheme="minorHAnsi" w:hAnsiTheme="minorHAnsi" w:cs="Calibri"/>
        </w:rPr>
      </w:pPr>
    </w:p>
    <w:p w14:paraId="1236F0B4" w14:textId="52B51EE7" w:rsidR="004B3325" w:rsidRPr="002D7E42" w:rsidRDefault="00DE7774" w:rsidP="00DE7774">
      <w:pPr>
        <w:spacing w:after="60"/>
        <w:ind w:firstLine="360"/>
        <w:rPr>
          <w:rFonts w:asciiTheme="minorHAnsi" w:hAnsiTheme="minorHAnsi" w:cs="Calibri"/>
          <w:bCs/>
        </w:rPr>
      </w:pPr>
      <w:r w:rsidRPr="002D7E42">
        <w:rPr>
          <w:rFonts w:asciiTheme="minorHAnsi" w:hAnsiTheme="minorHAnsi" w:cs="Calibri"/>
          <w:bCs/>
        </w:rPr>
        <w:t>Plazo de Respuesta:</w:t>
      </w:r>
    </w:p>
    <w:tbl>
      <w:tblPr>
        <w:tblW w:w="9378" w:type="dxa"/>
        <w:tblLayout w:type="fixed"/>
        <w:tblCellMar>
          <w:left w:w="70" w:type="dxa"/>
          <w:right w:w="70" w:type="dxa"/>
        </w:tblCellMar>
        <w:tblLook w:val="04A0" w:firstRow="1" w:lastRow="0" w:firstColumn="1" w:lastColumn="0" w:noHBand="0" w:noVBand="1"/>
      </w:tblPr>
      <w:tblGrid>
        <w:gridCol w:w="3478"/>
        <w:gridCol w:w="1117"/>
        <w:gridCol w:w="939"/>
        <w:gridCol w:w="777"/>
        <w:gridCol w:w="1149"/>
        <w:gridCol w:w="958"/>
        <w:gridCol w:w="960"/>
      </w:tblGrid>
      <w:tr w:rsidR="006E1D62" w:rsidRPr="00917293" w14:paraId="09044E1C" w14:textId="77777777" w:rsidTr="000139DF">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79F86236" w14:textId="77777777" w:rsidR="006E1D62" w:rsidRPr="00942870" w:rsidRDefault="006E1D62" w:rsidP="000139DF">
            <w:pPr>
              <w:jc w:val="center"/>
              <w:rPr>
                <w:rFonts w:asciiTheme="minorHAnsi" w:hAnsiTheme="minorHAnsi" w:cs="Calibri"/>
                <w:b/>
                <w:sz w:val="17"/>
                <w:szCs w:val="17"/>
                <w:lang w:val="es-SV" w:eastAsia="es-SV"/>
              </w:rPr>
            </w:pPr>
          </w:p>
        </w:tc>
        <w:tc>
          <w:tcPr>
            <w:tcW w:w="2833" w:type="dxa"/>
            <w:gridSpan w:val="3"/>
            <w:tcBorders>
              <w:top w:val="single" w:sz="4" w:space="0" w:color="auto"/>
              <w:left w:val="nil"/>
              <w:bottom w:val="single" w:sz="4" w:space="0" w:color="auto"/>
              <w:right w:val="single" w:sz="4" w:space="0" w:color="auto"/>
            </w:tcBorders>
            <w:shd w:val="clear" w:color="auto" w:fill="auto"/>
            <w:noWrap/>
            <w:vAlign w:val="center"/>
          </w:tcPr>
          <w:p w14:paraId="48DCAF59" w14:textId="77777777" w:rsidR="006E1D62" w:rsidRPr="00942870" w:rsidRDefault="006E1D62" w:rsidP="000139DF">
            <w:pPr>
              <w:jc w:val="center"/>
              <w:rPr>
                <w:rFonts w:asciiTheme="minorHAnsi" w:hAnsiTheme="minorHAnsi" w:cs="Calibri"/>
                <w:b/>
                <w:color w:val="000000" w:themeColor="text1"/>
                <w:sz w:val="17"/>
                <w:szCs w:val="17"/>
                <w:lang w:val="es-SV" w:eastAsia="es-SV"/>
              </w:rPr>
            </w:pPr>
            <w:r w:rsidRPr="00942870">
              <w:rPr>
                <w:rFonts w:asciiTheme="minorHAnsi" w:hAnsiTheme="minorHAnsi" w:cs="Calibri"/>
                <w:b/>
                <w:color w:val="000000" w:themeColor="text1"/>
                <w:sz w:val="17"/>
                <w:szCs w:val="17"/>
                <w:lang w:val="es-SV" w:eastAsia="es-SV"/>
              </w:rPr>
              <w:t>Complejidad 1</w:t>
            </w:r>
          </w:p>
        </w:tc>
        <w:tc>
          <w:tcPr>
            <w:tcW w:w="3067" w:type="dxa"/>
            <w:gridSpan w:val="3"/>
            <w:tcBorders>
              <w:top w:val="single" w:sz="4" w:space="0" w:color="auto"/>
              <w:left w:val="nil"/>
              <w:bottom w:val="single" w:sz="4" w:space="0" w:color="auto"/>
              <w:right w:val="single" w:sz="4" w:space="0" w:color="auto"/>
            </w:tcBorders>
          </w:tcPr>
          <w:p w14:paraId="553FBB61"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Complejidad 2</w:t>
            </w:r>
          </w:p>
        </w:tc>
      </w:tr>
      <w:tr w:rsidR="006E1D62" w:rsidRPr="00917293" w14:paraId="28BBAFB8" w14:textId="77777777" w:rsidTr="000139DF">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53541CC" w14:textId="77777777" w:rsidR="006E1D62" w:rsidRPr="00942870" w:rsidRDefault="006E1D62" w:rsidP="000139DF">
            <w:pPr>
              <w:jc w:val="center"/>
              <w:rPr>
                <w:rFonts w:asciiTheme="minorHAnsi" w:hAnsiTheme="minorHAnsi" w:cs="Calibri"/>
                <w:sz w:val="17"/>
                <w:szCs w:val="17"/>
                <w:lang w:val="es-SV" w:eastAsia="es-SV"/>
              </w:rPr>
            </w:pPr>
            <w:r w:rsidRPr="00942870">
              <w:rPr>
                <w:rFonts w:asciiTheme="minorHAnsi" w:hAnsiTheme="minorHAnsi" w:cs="Calibri"/>
                <w:b/>
                <w:sz w:val="17"/>
                <w:szCs w:val="17"/>
                <w:lang w:val="es-SV" w:eastAsia="es-SV"/>
              </w:rPr>
              <w:t>Actividades</w:t>
            </w:r>
          </w:p>
        </w:tc>
        <w:tc>
          <w:tcPr>
            <w:tcW w:w="1117" w:type="dxa"/>
            <w:tcBorders>
              <w:top w:val="single" w:sz="4" w:space="0" w:color="auto"/>
              <w:left w:val="nil"/>
              <w:bottom w:val="single" w:sz="4" w:space="0" w:color="auto"/>
              <w:right w:val="single" w:sz="4" w:space="0" w:color="auto"/>
            </w:tcBorders>
            <w:shd w:val="clear" w:color="auto" w:fill="auto"/>
            <w:noWrap/>
          </w:tcPr>
          <w:p w14:paraId="6729D65F" w14:textId="77777777" w:rsidR="006E1D62" w:rsidRPr="00942870" w:rsidRDefault="006E1D62" w:rsidP="000139DF">
            <w:pPr>
              <w:jc w:val="center"/>
              <w:rPr>
                <w:rFonts w:asciiTheme="minorHAnsi" w:hAnsiTheme="minorHAnsi" w:cs="Calibri"/>
                <w:b/>
                <w:color w:val="000000" w:themeColor="text1"/>
                <w:sz w:val="17"/>
                <w:szCs w:val="17"/>
                <w:lang w:val="es-SV" w:eastAsia="es-SV"/>
              </w:rPr>
            </w:pPr>
            <w:r w:rsidRPr="00942870">
              <w:rPr>
                <w:rFonts w:asciiTheme="minorHAnsi" w:hAnsiTheme="minorHAnsi" w:cs="Calibri"/>
                <w:b/>
                <w:color w:val="000000" w:themeColor="text1"/>
                <w:sz w:val="17"/>
                <w:szCs w:val="17"/>
                <w:lang w:val="es-SV" w:eastAsia="es-SV"/>
              </w:rPr>
              <w:t>Entidad</w:t>
            </w:r>
          </w:p>
        </w:tc>
        <w:tc>
          <w:tcPr>
            <w:tcW w:w="939" w:type="dxa"/>
            <w:tcBorders>
              <w:top w:val="single" w:sz="4" w:space="0" w:color="auto"/>
              <w:left w:val="nil"/>
              <w:bottom w:val="single" w:sz="4" w:space="0" w:color="auto"/>
              <w:right w:val="single" w:sz="4" w:space="0" w:color="auto"/>
            </w:tcBorders>
          </w:tcPr>
          <w:p w14:paraId="4B11DB3E" w14:textId="77777777" w:rsidR="006E1D62" w:rsidRPr="00942870" w:rsidRDefault="006E1D62" w:rsidP="000139DF">
            <w:pPr>
              <w:jc w:val="center"/>
              <w:rPr>
                <w:rFonts w:asciiTheme="minorHAnsi" w:hAnsiTheme="minorHAnsi" w:cs="Calibri"/>
                <w:b/>
                <w:color w:val="000000" w:themeColor="text1"/>
                <w:sz w:val="17"/>
                <w:szCs w:val="17"/>
                <w:lang w:val="es-SV" w:eastAsia="es-SV"/>
              </w:rPr>
            </w:pPr>
            <w:r w:rsidRPr="00942870">
              <w:rPr>
                <w:rFonts w:asciiTheme="minorHAnsi" w:hAnsiTheme="minorHAnsi" w:cs="Calibri"/>
                <w:b/>
                <w:color w:val="000000" w:themeColor="text1"/>
                <w:sz w:val="17"/>
                <w:szCs w:val="17"/>
                <w:lang w:val="es-SV" w:eastAsia="es-SV"/>
              </w:rPr>
              <w:t>BCR</w:t>
            </w:r>
          </w:p>
        </w:tc>
        <w:tc>
          <w:tcPr>
            <w:tcW w:w="777" w:type="dxa"/>
            <w:tcBorders>
              <w:top w:val="single" w:sz="4" w:space="0" w:color="auto"/>
              <w:left w:val="nil"/>
              <w:bottom w:val="single" w:sz="4" w:space="0" w:color="auto"/>
              <w:right w:val="single" w:sz="4" w:space="0" w:color="auto"/>
            </w:tcBorders>
          </w:tcPr>
          <w:p w14:paraId="0714C679" w14:textId="77777777" w:rsidR="006E1D62" w:rsidRPr="00942870" w:rsidRDefault="006E1D62" w:rsidP="000139DF">
            <w:pPr>
              <w:jc w:val="center"/>
              <w:rPr>
                <w:rFonts w:asciiTheme="minorHAnsi" w:hAnsiTheme="minorHAnsi" w:cs="Calibri"/>
                <w:b/>
                <w:color w:val="000000" w:themeColor="text1"/>
                <w:sz w:val="17"/>
                <w:szCs w:val="17"/>
                <w:lang w:val="es-SV" w:eastAsia="es-SV"/>
              </w:rPr>
            </w:pPr>
            <w:r w:rsidRPr="00942870">
              <w:rPr>
                <w:rFonts w:asciiTheme="minorHAnsi" w:hAnsiTheme="minorHAnsi" w:cs="Calibri"/>
                <w:b/>
                <w:color w:val="000000" w:themeColor="text1"/>
                <w:sz w:val="17"/>
                <w:szCs w:val="17"/>
                <w:lang w:val="es-SV" w:eastAsia="es-SV"/>
              </w:rPr>
              <w:t>Total</w:t>
            </w:r>
          </w:p>
        </w:tc>
        <w:tc>
          <w:tcPr>
            <w:tcW w:w="1149" w:type="dxa"/>
            <w:tcBorders>
              <w:top w:val="single" w:sz="4" w:space="0" w:color="auto"/>
              <w:left w:val="nil"/>
              <w:bottom w:val="single" w:sz="4" w:space="0" w:color="auto"/>
              <w:right w:val="single" w:sz="4" w:space="0" w:color="auto"/>
            </w:tcBorders>
            <w:vAlign w:val="center"/>
          </w:tcPr>
          <w:p w14:paraId="430EC77B"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 xml:space="preserve">Entidad </w:t>
            </w:r>
          </w:p>
        </w:tc>
        <w:tc>
          <w:tcPr>
            <w:tcW w:w="958" w:type="dxa"/>
            <w:tcBorders>
              <w:top w:val="single" w:sz="4" w:space="0" w:color="auto"/>
              <w:left w:val="nil"/>
              <w:bottom w:val="single" w:sz="4" w:space="0" w:color="auto"/>
              <w:right w:val="single" w:sz="4" w:space="0" w:color="auto"/>
            </w:tcBorders>
            <w:vAlign w:val="center"/>
          </w:tcPr>
          <w:p w14:paraId="29078404"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BCR</w:t>
            </w:r>
          </w:p>
        </w:tc>
        <w:tc>
          <w:tcPr>
            <w:tcW w:w="960" w:type="dxa"/>
            <w:tcBorders>
              <w:top w:val="single" w:sz="4" w:space="0" w:color="auto"/>
              <w:left w:val="nil"/>
              <w:bottom w:val="single" w:sz="4" w:space="0" w:color="auto"/>
              <w:right w:val="single" w:sz="4" w:space="0" w:color="auto"/>
            </w:tcBorders>
          </w:tcPr>
          <w:p w14:paraId="20604820"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Total</w:t>
            </w:r>
          </w:p>
        </w:tc>
      </w:tr>
      <w:tr w:rsidR="006E1D62" w:rsidRPr="00917293" w14:paraId="10D2069B" w14:textId="77777777" w:rsidTr="000139DF">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0F33F" w14:textId="124CA944" w:rsidR="006E1D62" w:rsidRPr="00942870" w:rsidRDefault="006E1D62" w:rsidP="000139DF">
            <w:pP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 xml:space="preserve">BCR recibe la solicitud con la documentación </w:t>
            </w:r>
            <w:r w:rsidR="00FA7577">
              <w:rPr>
                <w:rFonts w:asciiTheme="minorHAnsi" w:hAnsiTheme="minorHAnsi" w:cs="Calibri"/>
                <w:sz w:val="17"/>
                <w:szCs w:val="17"/>
                <w:lang w:val="es-SV" w:eastAsia="es-SV"/>
              </w:rPr>
              <w:t xml:space="preserve">completa </w:t>
            </w:r>
            <w:r w:rsidRPr="00942870">
              <w:rPr>
                <w:rFonts w:asciiTheme="minorHAnsi" w:hAnsiTheme="minorHAnsi" w:cs="Calibri"/>
                <w:sz w:val="17"/>
                <w:szCs w:val="17"/>
                <w:lang w:val="es-SV" w:eastAsia="es-SV"/>
              </w:rPr>
              <w:t>requerida</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39083B8" w14:textId="77777777" w:rsidR="006E1D62" w:rsidRPr="00942870" w:rsidRDefault="006E1D62" w:rsidP="000139DF">
            <w:pPr>
              <w:jc w:val="center"/>
              <w:rPr>
                <w:rFonts w:asciiTheme="minorHAnsi" w:hAnsiTheme="minorHAnsi" w:cs="Calibri"/>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2A19D66E" w14:textId="77777777" w:rsidR="006E1D62" w:rsidRPr="00942870" w:rsidRDefault="006E1D62" w:rsidP="000139DF">
            <w:pPr>
              <w:jc w:val="center"/>
              <w:rPr>
                <w:rFonts w:asciiTheme="minorHAnsi" w:hAnsiTheme="minorHAnsi" w:cs="Calibri"/>
                <w:color w:val="000000" w:themeColor="text1"/>
                <w:sz w:val="17"/>
                <w:szCs w:val="17"/>
                <w:lang w:val="es-SV" w:eastAsia="es-SV"/>
              </w:rPr>
            </w:pPr>
            <w:r w:rsidRPr="00942870">
              <w:rPr>
                <w:rFonts w:asciiTheme="minorHAnsi" w:hAnsiTheme="minorHAnsi" w:cs="Calibri"/>
                <w:color w:val="000000" w:themeColor="text1"/>
                <w:sz w:val="17"/>
                <w:szCs w:val="17"/>
                <w:lang w:val="es-SV" w:eastAsia="es-SV"/>
              </w:rPr>
              <w:t>Día 0</w:t>
            </w:r>
          </w:p>
        </w:tc>
        <w:tc>
          <w:tcPr>
            <w:tcW w:w="777" w:type="dxa"/>
            <w:tcBorders>
              <w:top w:val="single" w:sz="4" w:space="0" w:color="auto"/>
              <w:left w:val="nil"/>
              <w:bottom w:val="single" w:sz="4" w:space="0" w:color="auto"/>
              <w:right w:val="single" w:sz="4" w:space="0" w:color="auto"/>
            </w:tcBorders>
            <w:vAlign w:val="center"/>
          </w:tcPr>
          <w:p w14:paraId="3C43F05C" w14:textId="77777777" w:rsidR="006E1D62" w:rsidRPr="00942870" w:rsidRDefault="006E1D62" w:rsidP="000139DF">
            <w:pPr>
              <w:jc w:val="center"/>
              <w:rPr>
                <w:rFonts w:asciiTheme="minorHAnsi" w:hAnsiTheme="minorHAnsi" w:cs="Calibri"/>
                <w:color w:val="000000" w:themeColor="text1"/>
                <w:sz w:val="17"/>
                <w:szCs w:val="17"/>
                <w:lang w:val="es-SV" w:eastAsia="es-SV"/>
              </w:rPr>
            </w:pPr>
          </w:p>
        </w:tc>
        <w:tc>
          <w:tcPr>
            <w:tcW w:w="1149" w:type="dxa"/>
            <w:tcBorders>
              <w:top w:val="single" w:sz="4" w:space="0" w:color="auto"/>
              <w:left w:val="nil"/>
              <w:bottom w:val="single" w:sz="4" w:space="0" w:color="auto"/>
              <w:right w:val="single" w:sz="4" w:space="0" w:color="auto"/>
            </w:tcBorders>
            <w:vAlign w:val="center"/>
          </w:tcPr>
          <w:p w14:paraId="1568CE52" w14:textId="77777777" w:rsidR="006E1D62" w:rsidRPr="00942870" w:rsidRDefault="006E1D62" w:rsidP="000139DF">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70BFCB8B" w14:textId="77777777" w:rsidR="006E1D62" w:rsidRPr="00942870" w:rsidRDefault="006E1D62" w:rsidP="000139DF">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Día 0</w:t>
            </w:r>
          </w:p>
        </w:tc>
        <w:tc>
          <w:tcPr>
            <w:tcW w:w="960" w:type="dxa"/>
            <w:tcBorders>
              <w:top w:val="single" w:sz="4" w:space="0" w:color="auto"/>
              <w:left w:val="nil"/>
              <w:bottom w:val="single" w:sz="4" w:space="0" w:color="auto"/>
              <w:right w:val="single" w:sz="4" w:space="0" w:color="auto"/>
            </w:tcBorders>
            <w:vAlign w:val="center"/>
          </w:tcPr>
          <w:p w14:paraId="08F096B3" w14:textId="77777777" w:rsidR="006E1D62" w:rsidRPr="00942870" w:rsidRDefault="006E1D62" w:rsidP="000139DF">
            <w:pPr>
              <w:jc w:val="center"/>
              <w:rPr>
                <w:rFonts w:asciiTheme="minorHAnsi" w:hAnsiTheme="minorHAnsi" w:cs="Calibri"/>
                <w:sz w:val="17"/>
                <w:szCs w:val="17"/>
                <w:lang w:val="es-SV" w:eastAsia="es-SV"/>
              </w:rPr>
            </w:pPr>
          </w:p>
        </w:tc>
      </w:tr>
      <w:tr w:rsidR="006E1D62" w:rsidRPr="00917293" w14:paraId="6C7B67AC" w14:textId="77777777" w:rsidTr="000139DF">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645416E9" w14:textId="003862A3" w:rsidR="006E1D62" w:rsidRPr="00942870" w:rsidRDefault="006E1D62" w:rsidP="000139DF">
            <w:pPr>
              <w:rPr>
                <w:rFonts w:asciiTheme="minorHAnsi" w:hAnsiTheme="minorHAnsi" w:cs="Calibri"/>
                <w:sz w:val="17"/>
                <w:szCs w:val="17"/>
                <w:lang w:val="es-SV" w:eastAsia="es-SV"/>
              </w:rPr>
            </w:pPr>
            <w:r w:rsidRPr="00942870">
              <w:rPr>
                <w:rFonts w:asciiTheme="minorHAnsi" w:hAnsiTheme="minorHAnsi" w:cs="Calibri"/>
                <w:color w:val="000000"/>
                <w:sz w:val="17"/>
                <w:szCs w:val="17"/>
                <w:lang w:val="es-SV" w:eastAsia="es-SV"/>
              </w:rPr>
              <w:t xml:space="preserve">BCR </w:t>
            </w:r>
            <w:r w:rsidR="00331F65">
              <w:rPr>
                <w:rFonts w:asciiTheme="minorHAnsi" w:hAnsiTheme="minorHAnsi" w:cs="Calibri"/>
                <w:color w:val="000000"/>
                <w:sz w:val="17"/>
                <w:szCs w:val="17"/>
                <w:lang w:val="es-SV" w:eastAsia="es-SV"/>
              </w:rPr>
              <w:t xml:space="preserve">verifica la información y </w:t>
            </w:r>
            <w:r w:rsidRPr="00942870">
              <w:rPr>
                <w:rFonts w:asciiTheme="minorHAnsi" w:hAnsiTheme="minorHAnsi" w:cs="Calibri"/>
                <w:color w:val="000000"/>
                <w:sz w:val="17"/>
                <w:szCs w:val="17"/>
                <w:lang w:val="es-SV" w:eastAsia="es-SV"/>
              </w:rPr>
              <w:t>Asigna/ Comunica complejidad y plazo de respuesta</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08FFE81A" w14:textId="77777777" w:rsidR="006E1D62" w:rsidRPr="00942870" w:rsidRDefault="006E1D62" w:rsidP="000139DF">
            <w:pPr>
              <w:jc w:val="center"/>
              <w:rPr>
                <w:rFonts w:asciiTheme="minorHAnsi" w:hAnsiTheme="minorHAnsi" w:cs="Calibri"/>
                <w:b/>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5C77DFCC" w14:textId="77777777" w:rsidR="006E1D62" w:rsidRPr="00942870" w:rsidRDefault="006E1D62" w:rsidP="000139DF">
            <w:pPr>
              <w:jc w:val="center"/>
              <w:rPr>
                <w:rFonts w:ascii="Calibri" w:hAnsi="Calibri" w:cs="Calibri"/>
                <w:color w:val="000000" w:themeColor="text1"/>
                <w:sz w:val="17"/>
                <w:szCs w:val="17"/>
                <w:lang w:val="es-MX" w:eastAsia="es-MX"/>
              </w:rPr>
            </w:pPr>
            <w:r w:rsidRPr="00942870">
              <w:rPr>
                <w:rFonts w:ascii="Calibri" w:hAnsi="Calibri" w:cs="Calibri"/>
                <w:color w:val="000000" w:themeColor="text1"/>
                <w:sz w:val="17"/>
                <w:szCs w:val="17"/>
                <w:lang w:val="es-MX" w:eastAsia="es-MX"/>
              </w:rPr>
              <w:t>1</w:t>
            </w:r>
          </w:p>
        </w:tc>
        <w:tc>
          <w:tcPr>
            <w:tcW w:w="777" w:type="dxa"/>
            <w:tcBorders>
              <w:top w:val="single" w:sz="4" w:space="0" w:color="auto"/>
              <w:left w:val="nil"/>
              <w:bottom w:val="single" w:sz="4" w:space="0" w:color="auto"/>
              <w:right w:val="single" w:sz="4" w:space="0" w:color="auto"/>
            </w:tcBorders>
            <w:vAlign w:val="center"/>
          </w:tcPr>
          <w:p w14:paraId="7DD17158" w14:textId="77777777" w:rsidR="006E1D62" w:rsidRPr="00942870" w:rsidRDefault="006E1D62" w:rsidP="000139DF">
            <w:pPr>
              <w:jc w:val="center"/>
              <w:rPr>
                <w:rFonts w:ascii="Calibri" w:hAnsi="Calibri" w:cs="Calibri"/>
                <w:b/>
                <w:color w:val="000000" w:themeColor="text1"/>
                <w:sz w:val="17"/>
                <w:szCs w:val="17"/>
                <w:lang w:val="es-MX" w:eastAsia="es-MX"/>
              </w:rPr>
            </w:pPr>
            <w:r w:rsidRPr="00942870">
              <w:rPr>
                <w:rFonts w:ascii="Calibri" w:hAnsi="Calibri" w:cs="Calibri"/>
                <w:b/>
                <w:bCs/>
                <w:color w:val="000000" w:themeColor="text1"/>
                <w:sz w:val="17"/>
                <w:szCs w:val="17"/>
              </w:rPr>
              <w:t>1</w:t>
            </w:r>
          </w:p>
        </w:tc>
        <w:tc>
          <w:tcPr>
            <w:tcW w:w="1149" w:type="dxa"/>
            <w:tcBorders>
              <w:top w:val="single" w:sz="4" w:space="0" w:color="auto"/>
              <w:left w:val="nil"/>
              <w:bottom w:val="single" w:sz="4" w:space="0" w:color="auto"/>
              <w:right w:val="single" w:sz="4" w:space="0" w:color="auto"/>
            </w:tcBorders>
            <w:vAlign w:val="center"/>
          </w:tcPr>
          <w:p w14:paraId="66F62DCF" w14:textId="77777777" w:rsidR="006E1D62" w:rsidRPr="00942870" w:rsidRDefault="006E1D62" w:rsidP="000139DF">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0D484D52" w14:textId="77777777" w:rsidR="006E1D62" w:rsidRPr="00942870" w:rsidRDefault="006E1D62" w:rsidP="000139DF">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1</w:t>
            </w:r>
          </w:p>
        </w:tc>
        <w:tc>
          <w:tcPr>
            <w:tcW w:w="960" w:type="dxa"/>
            <w:tcBorders>
              <w:top w:val="single" w:sz="4" w:space="0" w:color="auto"/>
              <w:left w:val="nil"/>
              <w:bottom w:val="single" w:sz="4" w:space="0" w:color="auto"/>
              <w:right w:val="single" w:sz="4" w:space="0" w:color="auto"/>
            </w:tcBorders>
            <w:vAlign w:val="center"/>
          </w:tcPr>
          <w:p w14:paraId="29CB0494"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1</w:t>
            </w:r>
          </w:p>
        </w:tc>
      </w:tr>
      <w:tr w:rsidR="006E1D62" w:rsidRPr="00917293" w14:paraId="455A82D5" w14:textId="77777777" w:rsidTr="000139DF">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51D61" w14:textId="34C78854" w:rsidR="006E1D62" w:rsidRPr="00942870" w:rsidRDefault="006E1D62" w:rsidP="000139DF">
            <w:pP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 xml:space="preserve">BCR analiza </w:t>
            </w:r>
            <w:r w:rsidR="00FA7577">
              <w:rPr>
                <w:rFonts w:asciiTheme="minorHAnsi" w:hAnsiTheme="minorHAnsi" w:cs="Calibri"/>
                <w:sz w:val="17"/>
                <w:szCs w:val="17"/>
                <w:lang w:val="es-SV" w:eastAsia="es-SV"/>
              </w:rPr>
              <w:t>solicitud y remite observaciones</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578501A8" w14:textId="77777777" w:rsidR="006E1D62" w:rsidRPr="00942870" w:rsidRDefault="006E1D62" w:rsidP="000139DF">
            <w:pPr>
              <w:jc w:val="center"/>
              <w:rPr>
                <w:rFonts w:asciiTheme="minorHAnsi" w:hAnsiTheme="minorHAnsi" w:cs="Calibri"/>
                <w:b/>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249D67B2" w14:textId="6816D010" w:rsidR="006E1D62" w:rsidRPr="00942870" w:rsidRDefault="00F72377" w:rsidP="000139DF">
            <w:pPr>
              <w:jc w:val="center"/>
              <w:rPr>
                <w:rFonts w:ascii="Calibri" w:hAnsi="Calibri" w:cs="Calibri"/>
                <w:color w:val="000000" w:themeColor="text1"/>
                <w:sz w:val="17"/>
                <w:szCs w:val="17"/>
                <w:lang w:val="es-MX" w:eastAsia="es-MX"/>
              </w:rPr>
            </w:pPr>
            <w:r>
              <w:rPr>
                <w:rFonts w:ascii="Calibri" w:hAnsi="Calibri" w:cs="Calibri"/>
                <w:color w:val="000000" w:themeColor="text1"/>
                <w:sz w:val="17"/>
                <w:szCs w:val="17"/>
              </w:rPr>
              <w:t>10</w:t>
            </w:r>
          </w:p>
        </w:tc>
        <w:tc>
          <w:tcPr>
            <w:tcW w:w="777" w:type="dxa"/>
            <w:tcBorders>
              <w:top w:val="single" w:sz="4" w:space="0" w:color="auto"/>
              <w:left w:val="nil"/>
              <w:bottom w:val="single" w:sz="4" w:space="0" w:color="auto"/>
              <w:right w:val="single" w:sz="4" w:space="0" w:color="auto"/>
            </w:tcBorders>
            <w:vAlign w:val="center"/>
          </w:tcPr>
          <w:p w14:paraId="459FCD17" w14:textId="3EB0A99D" w:rsidR="006E1D62" w:rsidRPr="00942870" w:rsidRDefault="00662AEB" w:rsidP="000139DF">
            <w:pPr>
              <w:jc w:val="center"/>
              <w:rPr>
                <w:rFonts w:ascii="Calibri" w:hAnsi="Calibri" w:cs="Calibri"/>
                <w:b/>
                <w:color w:val="000000" w:themeColor="text1"/>
                <w:sz w:val="17"/>
                <w:szCs w:val="17"/>
                <w:lang w:val="es-MX" w:eastAsia="es-MX"/>
              </w:rPr>
            </w:pPr>
            <w:r>
              <w:rPr>
                <w:rFonts w:ascii="Calibri" w:hAnsi="Calibri" w:cs="Calibri"/>
                <w:b/>
                <w:bCs/>
                <w:color w:val="000000" w:themeColor="text1"/>
                <w:sz w:val="17"/>
                <w:szCs w:val="17"/>
              </w:rPr>
              <w:t>10</w:t>
            </w:r>
          </w:p>
        </w:tc>
        <w:tc>
          <w:tcPr>
            <w:tcW w:w="1149" w:type="dxa"/>
            <w:tcBorders>
              <w:top w:val="single" w:sz="4" w:space="0" w:color="auto"/>
              <w:left w:val="nil"/>
              <w:bottom w:val="single" w:sz="4" w:space="0" w:color="auto"/>
              <w:right w:val="single" w:sz="4" w:space="0" w:color="auto"/>
            </w:tcBorders>
            <w:vAlign w:val="center"/>
          </w:tcPr>
          <w:p w14:paraId="1E8BB264" w14:textId="77777777" w:rsidR="006E1D62" w:rsidRPr="00942870" w:rsidRDefault="006E1D62" w:rsidP="000139DF">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7047614B" w14:textId="77777777" w:rsidR="006E1D62" w:rsidRPr="00942870" w:rsidRDefault="006E1D62" w:rsidP="000139DF">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15</w:t>
            </w:r>
          </w:p>
        </w:tc>
        <w:tc>
          <w:tcPr>
            <w:tcW w:w="960" w:type="dxa"/>
            <w:tcBorders>
              <w:top w:val="single" w:sz="4" w:space="0" w:color="auto"/>
              <w:left w:val="nil"/>
              <w:bottom w:val="single" w:sz="4" w:space="0" w:color="auto"/>
              <w:right w:val="single" w:sz="4" w:space="0" w:color="auto"/>
            </w:tcBorders>
            <w:vAlign w:val="center"/>
          </w:tcPr>
          <w:p w14:paraId="7D6C7892"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15</w:t>
            </w:r>
          </w:p>
        </w:tc>
      </w:tr>
      <w:tr w:rsidR="006E1D62" w:rsidRPr="00917293" w14:paraId="044DE777" w14:textId="77777777" w:rsidTr="000139DF">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00B8" w14:textId="77777777" w:rsidR="006E1D62" w:rsidRPr="00942870" w:rsidRDefault="006E1D62" w:rsidP="000139DF">
            <w:pP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 xml:space="preserve">Entidad Incorpora Observaciones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63DA566D" w14:textId="77777777" w:rsidR="006E1D62" w:rsidRPr="00942870" w:rsidRDefault="006E1D62" w:rsidP="000139DF">
            <w:pPr>
              <w:jc w:val="center"/>
              <w:rPr>
                <w:rFonts w:ascii="Calibri" w:hAnsi="Calibri" w:cs="Calibri"/>
                <w:color w:val="000000" w:themeColor="text1"/>
                <w:sz w:val="17"/>
                <w:szCs w:val="17"/>
                <w:lang w:val="es-MX" w:eastAsia="es-MX"/>
              </w:rPr>
            </w:pPr>
            <w:r w:rsidRPr="00942870">
              <w:rPr>
                <w:rFonts w:ascii="Calibri" w:hAnsi="Calibri" w:cs="Calibri"/>
                <w:color w:val="000000" w:themeColor="text1"/>
                <w:sz w:val="17"/>
                <w:szCs w:val="17"/>
              </w:rPr>
              <w:t>10</w:t>
            </w:r>
          </w:p>
        </w:tc>
        <w:tc>
          <w:tcPr>
            <w:tcW w:w="939" w:type="dxa"/>
            <w:tcBorders>
              <w:top w:val="single" w:sz="4" w:space="0" w:color="auto"/>
              <w:left w:val="nil"/>
              <w:bottom w:val="single" w:sz="4" w:space="0" w:color="auto"/>
              <w:right w:val="single" w:sz="4" w:space="0" w:color="auto"/>
            </w:tcBorders>
            <w:vAlign w:val="center"/>
          </w:tcPr>
          <w:p w14:paraId="4A328DA8" w14:textId="77777777" w:rsidR="006E1D62" w:rsidRPr="00942870" w:rsidRDefault="006E1D62" w:rsidP="000139DF">
            <w:pPr>
              <w:jc w:val="center"/>
              <w:rPr>
                <w:rFonts w:asciiTheme="minorHAnsi" w:hAnsiTheme="minorHAnsi" w:cs="Calibri"/>
                <w:b/>
                <w:color w:val="000000" w:themeColor="text1"/>
                <w:sz w:val="17"/>
                <w:szCs w:val="17"/>
                <w:lang w:val="es-SV" w:eastAsia="es-SV"/>
              </w:rPr>
            </w:pPr>
          </w:p>
        </w:tc>
        <w:tc>
          <w:tcPr>
            <w:tcW w:w="777" w:type="dxa"/>
            <w:tcBorders>
              <w:top w:val="single" w:sz="4" w:space="0" w:color="auto"/>
              <w:left w:val="nil"/>
              <w:bottom w:val="single" w:sz="4" w:space="0" w:color="auto"/>
              <w:right w:val="single" w:sz="4" w:space="0" w:color="auto"/>
            </w:tcBorders>
            <w:vAlign w:val="center"/>
          </w:tcPr>
          <w:p w14:paraId="10713BC1" w14:textId="77777777" w:rsidR="006E1D62" w:rsidRPr="00942870" w:rsidRDefault="006E1D62" w:rsidP="000139DF">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rPr>
              <w:t>10</w:t>
            </w:r>
          </w:p>
        </w:tc>
        <w:tc>
          <w:tcPr>
            <w:tcW w:w="1149" w:type="dxa"/>
            <w:tcBorders>
              <w:top w:val="single" w:sz="4" w:space="0" w:color="auto"/>
              <w:left w:val="nil"/>
              <w:bottom w:val="single" w:sz="4" w:space="0" w:color="auto"/>
              <w:right w:val="single" w:sz="4" w:space="0" w:color="auto"/>
            </w:tcBorders>
            <w:vAlign w:val="center"/>
          </w:tcPr>
          <w:p w14:paraId="630E06CB" w14:textId="77777777" w:rsidR="006E1D62" w:rsidRPr="00942870" w:rsidRDefault="006E1D62" w:rsidP="000139DF">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10</w:t>
            </w:r>
          </w:p>
        </w:tc>
        <w:tc>
          <w:tcPr>
            <w:tcW w:w="958" w:type="dxa"/>
            <w:tcBorders>
              <w:top w:val="single" w:sz="4" w:space="0" w:color="auto"/>
              <w:left w:val="nil"/>
              <w:bottom w:val="single" w:sz="4" w:space="0" w:color="auto"/>
              <w:right w:val="single" w:sz="4" w:space="0" w:color="auto"/>
            </w:tcBorders>
            <w:vAlign w:val="center"/>
          </w:tcPr>
          <w:p w14:paraId="2C2795FB" w14:textId="77777777" w:rsidR="006E1D62" w:rsidRPr="00942870" w:rsidRDefault="006E1D62" w:rsidP="000139DF">
            <w:pPr>
              <w:jc w:val="center"/>
              <w:rPr>
                <w:rFonts w:asciiTheme="minorHAnsi" w:hAnsiTheme="minorHAnsi" w:cs="Calibri"/>
                <w:sz w:val="17"/>
                <w:szCs w:val="17"/>
                <w:lang w:val="es-SV" w:eastAsia="es-SV"/>
              </w:rPr>
            </w:pPr>
          </w:p>
        </w:tc>
        <w:tc>
          <w:tcPr>
            <w:tcW w:w="960" w:type="dxa"/>
            <w:tcBorders>
              <w:top w:val="single" w:sz="4" w:space="0" w:color="auto"/>
              <w:left w:val="nil"/>
              <w:bottom w:val="single" w:sz="4" w:space="0" w:color="auto"/>
              <w:right w:val="single" w:sz="4" w:space="0" w:color="auto"/>
            </w:tcBorders>
            <w:vAlign w:val="center"/>
          </w:tcPr>
          <w:p w14:paraId="05B177CF"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10</w:t>
            </w:r>
          </w:p>
        </w:tc>
      </w:tr>
      <w:tr w:rsidR="006E1D62" w:rsidRPr="00917293" w14:paraId="0FA9AB2F" w14:textId="77777777" w:rsidTr="000139DF">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57A9A" w14:textId="77777777" w:rsidR="006E1D62" w:rsidRPr="00942870" w:rsidRDefault="006E1D62" w:rsidP="000139DF">
            <w:pP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BCR valida Observaciones</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3C2D2C87" w14:textId="77777777" w:rsidR="006E1D62" w:rsidRPr="00942870" w:rsidRDefault="006E1D62" w:rsidP="000139DF">
            <w:pPr>
              <w:jc w:val="center"/>
              <w:rPr>
                <w:rFonts w:asciiTheme="minorHAnsi" w:hAnsiTheme="minorHAnsi" w:cs="Calibri"/>
                <w:b/>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2C1214EE" w14:textId="77777777" w:rsidR="006E1D62" w:rsidRPr="00942870" w:rsidRDefault="006E1D62" w:rsidP="000139DF">
            <w:pPr>
              <w:jc w:val="center"/>
              <w:rPr>
                <w:rFonts w:ascii="Calibri" w:hAnsi="Calibri" w:cs="Calibri"/>
                <w:color w:val="000000" w:themeColor="text1"/>
                <w:sz w:val="17"/>
                <w:szCs w:val="17"/>
                <w:lang w:val="es-MX" w:eastAsia="es-MX"/>
              </w:rPr>
            </w:pPr>
            <w:r w:rsidRPr="00942870">
              <w:rPr>
                <w:rFonts w:ascii="Calibri" w:hAnsi="Calibri" w:cs="Calibri"/>
                <w:color w:val="000000" w:themeColor="text1"/>
                <w:sz w:val="17"/>
                <w:szCs w:val="17"/>
                <w:lang w:val="es-MX" w:eastAsia="es-MX"/>
              </w:rPr>
              <w:t>3</w:t>
            </w:r>
          </w:p>
        </w:tc>
        <w:tc>
          <w:tcPr>
            <w:tcW w:w="777" w:type="dxa"/>
            <w:tcBorders>
              <w:top w:val="single" w:sz="4" w:space="0" w:color="auto"/>
              <w:left w:val="nil"/>
              <w:bottom w:val="single" w:sz="4" w:space="0" w:color="auto"/>
              <w:right w:val="single" w:sz="4" w:space="0" w:color="auto"/>
            </w:tcBorders>
            <w:vAlign w:val="center"/>
          </w:tcPr>
          <w:p w14:paraId="4CB9B8CA" w14:textId="77777777" w:rsidR="006E1D62" w:rsidRPr="00942870" w:rsidRDefault="006E1D62" w:rsidP="000139DF">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lang w:val="es-MX" w:eastAsia="es-MX"/>
              </w:rPr>
              <w:t>3</w:t>
            </w:r>
          </w:p>
        </w:tc>
        <w:tc>
          <w:tcPr>
            <w:tcW w:w="1149" w:type="dxa"/>
            <w:tcBorders>
              <w:top w:val="single" w:sz="4" w:space="0" w:color="auto"/>
              <w:left w:val="nil"/>
              <w:bottom w:val="single" w:sz="4" w:space="0" w:color="auto"/>
              <w:right w:val="single" w:sz="4" w:space="0" w:color="auto"/>
            </w:tcBorders>
            <w:vAlign w:val="center"/>
          </w:tcPr>
          <w:p w14:paraId="0BF2FE6B" w14:textId="77777777" w:rsidR="006E1D62" w:rsidRPr="00942870" w:rsidRDefault="006E1D62" w:rsidP="000139DF">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04170AF8" w14:textId="77777777" w:rsidR="006E1D62" w:rsidRPr="00942870" w:rsidRDefault="006E1D62" w:rsidP="000139DF">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5</w:t>
            </w:r>
          </w:p>
        </w:tc>
        <w:tc>
          <w:tcPr>
            <w:tcW w:w="960" w:type="dxa"/>
            <w:tcBorders>
              <w:top w:val="single" w:sz="4" w:space="0" w:color="auto"/>
              <w:left w:val="nil"/>
              <w:bottom w:val="single" w:sz="4" w:space="0" w:color="auto"/>
              <w:right w:val="single" w:sz="4" w:space="0" w:color="auto"/>
            </w:tcBorders>
            <w:vAlign w:val="center"/>
          </w:tcPr>
          <w:p w14:paraId="030C7323"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5</w:t>
            </w:r>
          </w:p>
        </w:tc>
      </w:tr>
      <w:tr w:rsidR="006E1D62" w:rsidRPr="00917293" w14:paraId="34906C8E" w14:textId="77777777" w:rsidTr="000139DF">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7B18D6A8" w14:textId="77777777" w:rsidR="006E1D62" w:rsidRPr="00942870" w:rsidRDefault="006E1D62" w:rsidP="000139DF">
            <w:pPr>
              <w:rPr>
                <w:rFonts w:asciiTheme="minorHAnsi" w:hAnsiTheme="minorHAnsi" w:cs="Calibri"/>
                <w:sz w:val="17"/>
                <w:szCs w:val="17"/>
                <w:lang w:eastAsia="es-SV"/>
              </w:rPr>
            </w:pPr>
            <w:r w:rsidRPr="00942870">
              <w:rPr>
                <w:rFonts w:asciiTheme="minorHAnsi" w:hAnsiTheme="minorHAnsi" w:cs="Calibri"/>
                <w:color w:val="000000"/>
                <w:sz w:val="17"/>
                <w:szCs w:val="17"/>
                <w:lang w:val="es-SV" w:eastAsia="es-SV"/>
              </w:rPr>
              <w:t>Entidad remite</w:t>
            </w:r>
            <w:r w:rsidRPr="00942870">
              <w:rPr>
                <w:rFonts w:asciiTheme="minorHAnsi" w:hAnsiTheme="minorHAnsi" w:cs="Calibri"/>
                <w:sz w:val="17"/>
                <w:szCs w:val="17"/>
                <w:lang w:eastAsia="es-SV"/>
              </w:rPr>
              <w:t xml:space="preserve"> dos ejemplares originales en físico y documentación anexa</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02EFDECD" w14:textId="77777777" w:rsidR="006E1D62" w:rsidRPr="00942870" w:rsidRDefault="006E1D62" w:rsidP="000139DF">
            <w:pPr>
              <w:jc w:val="center"/>
              <w:rPr>
                <w:rFonts w:ascii="Calibri" w:hAnsi="Calibri" w:cs="Calibri"/>
                <w:color w:val="000000" w:themeColor="text1"/>
                <w:sz w:val="17"/>
                <w:szCs w:val="17"/>
                <w:lang w:val="es-MX" w:eastAsia="es-MX"/>
              </w:rPr>
            </w:pPr>
            <w:r w:rsidRPr="00942870">
              <w:rPr>
                <w:rFonts w:ascii="Calibri" w:hAnsi="Calibri" w:cs="Calibri"/>
                <w:color w:val="000000" w:themeColor="text1"/>
                <w:sz w:val="17"/>
                <w:szCs w:val="17"/>
                <w:lang w:val="es-MX" w:eastAsia="es-MX"/>
              </w:rPr>
              <w:t>5</w:t>
            </w:r>
          </w:p>
        </w:tc>
        <w:tc>
          <w:tcPr>
            <w:tcW w:w="939" w:type="dxa"/>
            <w:tcBorders>
              <w:top w:val="single" w:sz="4" w:space="0" w:color="auto"/>
              <w:left w:val="nil"/>
              <w:bottom w:val="single" w:sz="4" w:space="0" w:color="auto"/>
              <w:right w:val="single" w:sz="4" w:space="0" w:color="auto"/>
            </w:tcBorders>
            <w:vAlign w:val="center"/>
          </w:tcPr>
          <w:p w14:paraId="47430403" w14:textId="77777777" w:rsidR="006E1D62" w:rsidRPr="00942870" w:rsidRDefault="006E1D62" w:rsidP="000139DF">
            <w:pPr>
              <w:jc w:val="center"/>
              <w:rPr>
                <w:rFonts w:asciiTheme="minorHAnsi" w:hAnsiTheme="minorHAnsi" w:cs="Calibri"/>
                <w:b/>
                <w:color w:val="000000" w:themeColor="text1"/>
                <w:sz w:val="17"/>
                <w:szCs w:val="17"/>
                <w:lang w:val="es-SV" w:eastAsia="es-SV"/>
              </w:rPr>
            </w:pPr>
          </w:p>
        </w:tc>
        <w:tc>
          <w:tcPr>
            <w:tcW w:w="777" w:type="dxa"/>
            <w:tcBorders>
              <w:top w:val="single" w:sz="4" w:space="0" w:color="auto"/>
              <w:left w:val="nil"/>
              <w:bottom w:val="single" w:sz="4" w:space="0" w:color="auto"/>
              <w:right w:val="single" w:sz="4" w:space="0" w:color="auto"/>
            </w:tcBorders>
            <w:vAlign w:val="center"/>
          </w:tcPr>
          <w:p w14:paraId="70FDC101" w14:textId="77777777" w:rsidR="006E1D62" w:rsidRPr="00942870" w:rsidRDefault="006E1D62" w:rsidP="000139DF">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lang w:val="es-MX" w:eastAsia="es-MX"/>
              </w:rPr>
              <w:t>5</w:t>
            </w:r>
          </w:p>
        </w:tc>
        <w:tc>
          <w:tcPr>
            <w:tcW w:w="1149" w:type="dxa"/>
            <w:tcBorders>
              <w:top w:val="single" w:sz="4" w:space="0" w:color="auto"/>
              <w:left w:val="nil"/>
              <w:bottom w:val="single" w:sz="4" w:space="0" w:color="auto"/>
              <w:right w:val="single" w:sz="4" w:space="0" w:color="auto"/>
            </w:tcBorders>
            <w:vAlign w:val="center"/>
          </w:tcPr>
          <w:p w14:paraId="51E23301" w14:textId="77777777" w:rsidR="006E1D62" w:rsidRPr="00942870" w:rsidRDefault="006E1D62" w:rsidP="000139DF">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5</w:t>
            </w:r>
          </w:p>
        </w:tc>
        <w:tc>
          <w:tcPr>
            <w:tcW w:w="958" w:type="dxa"/>
            <w:tcBorders>
              <w:top w:val="single" w:sz="4" w:space="0" w:color="auto"/>
              <w:left w:val="nil"/>
              <w:bottom w:val="single" w:sz="4" w:space="0" w:color="auto"/>
              <w:right w:val="single" w:sz="4" w:space="0" w:color="auto"/>
            </w:tcBorders>
            <w:vAlign w:val="center"/>
          </w:tcPr>
          <w:p w14:paraId="6DCBA013" w14:textId="77777777" w:rsidR="006E1D62" w:rsidRPr="00942870" w:rsidRDefault="006E1D62" w:rsidP="000139DF">
            <w:pPr>
              <w:jc w:val="center"/>
              <w:rPr>
                <w:rFonts w:asciiTheme="minorHAnsi" w:hAnsiTheme="minorHAnsi" w:cs="Calibri"/>
                <w:sz w:val="17"/>
                <w:szCs w:val="17"/>
                <w:lang w:val="es-SV" w:eastAsia="es-SV"/>
              </w:rPr>
            </w:pPr>
          </w:p>
        </w:tc>
        <w:tc>
          <w:tcPr>
            <w:tcW w:w="960" w:type="dxa"/>
            <w:tcBorders>
              <w:top w:val="single" w:sz="4" w:space="0" w:color="auto"/>
              <w:left w:val="nil"/>
              <w:bottom w:val="single" w:sz="4" w:space="0" w:color="auto"/>
              <w:right w:val="single" w:sz="4" w:space="0" w:color="auto"/>
            </w:tcBorders>
            <w:vAlign w:val="center"/>
          </w:tcPr>
          <w:p w14:paraId="37C8FCA1"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5</w:t>
            </w:r>
          </w:p>
        </w:tc>
      </w:tr>
      <w:tr w:rsidR="006E1D62" w:rsidRPr="00917293" w14:paraId="13F1B082" w14:textId="77777777" w:rsidTr="000139DF">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23A142AD" w14:textId="77777777" w:rsidR="006E1D62" w:rsidRPr="00942870" w:rsidRDefault="006E1D62" w:rsidP="000139DF">
            <w:pPr>
              <w:rPr>
                <w:rFonts w:asciiTheme="minorHAnsi" w:hAnsiTheme="minorHAnsi" w:cs="Calibri"/>
                <w:sz w:val="17"/>
                <w:szCs w:val="17"/>
                <w:lang w:eastAsia="es-SV"/>
              </w:rPr>
            </w:pPr>
            <w:r w:rsidRPr="00942870">
              <w:rPr>
                <w:rFonts w:asciiTheme="minorHAnsi" w:hAnsiTheme="minorHAnsi" w:cs="Calibri"/>
                <w:sz w:val="17"/>
                <w:szCs w:val="17"/>
                <w:lang w:eastAsia="es-SV"/>
              </w:rPr>
              <w:t>BCR verifica los dos ejemplares originales en físico y documentación anexa</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7C87BE6F" w14:textId="77777777" w:rsidR="006E1D62" w:rsidRPr="00942870" w:rsidRDefault="006E1D62" w:rsidP="000139DF">
            <w:pPr>
              <w:jc w:val="center"/>
              <w:rPr>
                <w:rFonts w:asciiTheme="minorHAnsi" w:hAnsiTheme="minorHAnsi" w:cs="Calibri"/>
                <w:b/>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7EA1B57C" w14:textId="77777777" w:rsidR="006E1D62" w:rsidRPr="00942870" w:rsidRDefault="006E1D62" w:rsidP="000139DF">
            <w:pPr>
              <w:jc w:val="center"/>
              <w:rPr>
                <w:rFonts w:ascii="Calibri" w:hAnsi="Calibri" w:cs="Calibri"/>
                <w:color w:val="000000" w:themeColor="text1"/>
                <w:sz w:val="17"/>
                <w:szCs w:val="17"/>
              </w:rPr>
            </w:pPr>
            <w:r w:rsidRPr="00942870">
              <w:rPr>
                <w:rFonts w:ascii="Calibri" w:hAnsi="Calibri" w:cs="Calibri"/>
                <w:color w:val="000000" w:themeColor="text1"/>
                <w:sz w:val="17"/>
                <w:szCs w:val="17"/>
              </w:rPr>
              <w:t>2</w:t>
            </w:r>
          </w:p>
        </w:tc>
        <w:tc>
          <w:tcPr>
            <w:tcW w:w="777" w:type="dxa"/>
            <w:tcBorders>
              <w:top w:val="single" w:sz="4" w:space="0" w:color="auto"/>
              <w:left w:val="nil"/>
              <w:bottom w:val="single" w:sz="4" w:space="0" w:color="auto"/>
              <w:right w:val="single" w:sz="4" w:space="0" w:color="auto"/>
            </w:tcBorders>
            <w:vAlign w:val="center"/>
          </w:tcPr>
          <w:p w14:paraId="1CBC5E58" w14:textId="77777777" w:rsidR="006E1D62" w:rsidRPr="00942870" w:rsidRDefault="006E1D62" w:rsidP="000139DF">
            <w:pPr>
              <w:jc w:val="center"/>
              <w:rPr>
                <w:rFonts w:ascii="Calibri" w:hAnsi="Calibri" w:cs="Calibri"/>
                <w:b/>
                <w:color w:val="000000" w:themeColor="text1"/>
                <w:sz w:val="17"/>
                <w:szCs w:val="17"/>
              </w:rPr>
            </w:pPr>
            <w:r w:rsidRPr="00942870">
              <w:rPr>
                <w:rFonts w:ascii="Calibri" w:hAnsi="Calibri" w:cs="Calibri"/>
                <w:b/>
                <w:color w:val="000000" w:themeColor="text1"/>
                <w:sz w:val="17"/>
                <w:szCs w:val="17"/>
              </w:rPr>
              <w:t>2</w:t>
            </w:r>
          </w:p>
        </w:tc>
        <w:tc>
          <w:tcPr>
            <w:tcW w:w="1149" w:type="dxa"/>
            <w:tcBorders>
              <w:top w:val="single" w:sz="4" w:space="0" w:color="auto"/>
              <w:left w:val="nil"/>
              <w:bottom w:val="single" w:sz="4" w:space="0" w:color="auto"/>
              <w:right w:val="single" w:sz="4" w:space="0" w:color="auto"/>
            </w:tcBorders>
            <w:vAlign w:val="center"/>
          </w:tcPr>
          <w:p w14:paraId="017C1909" w14:textId="77777777" w:rsidR="006E1D62" w:rsidRPr="00942870" w:rsidRDefault="006E1D62" w:rsidP="000139DF">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10D91130" w14:textId="77777777" w:rsidR="006E1D62" w:rsidRPr="00942870" w:rsidRDefault="006E1D62" w:rsidP="000139DF">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2</w:t>
            </w:r>
          </w:p>
        </w:tc>
        <w:tc>
          <w:tcPr>
            <w:tcW w:w="960" w:type="dxa"/>
            <w:tcBorders>
              <w:top w:val="single" w:sz="4" w:space="0" w:color="auto"/>
              <w:left w:val="nil"/>
              <w:bottom w:val="single" w:sz="4" w:space="0" w:color="auto"/>
              <w:right w:val="single" w:sz="4" w:space="0" w:color="auto"/>
            </w:tcBorders>
            <w:vAlign w:val="center"/>
          </w:tcPr>
          <w:p w14:paraId="72752AA3"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2</w:t>
            </w:r>
          </w:p>
        </w:tc>
      </w:tr>
      <w:tr w:rsidR="006E1D62" w:rsidRPr="00917293" w14:paraId="0B50A325" w14:textId="77777777" w:rsidTr="000139DF">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3A0D1BB5" w14:textId="77777777" w:rsidR="006E1D62" w:rsidRPr="00942870" w:rsidRDefault="006E1D62" w:rsidP="000139DF">
            <w:pPr>
              <w:rPr>
                <w:rFonts w:asciiTheme="minorHAnsi" w:hAnsiTheme="minorHAnsi" w:cs="Calibri"/>
                <w:sz w:val="17"/>
                <w:szCs w:val="17"/>
                <w:lang w:eastAsia="es-SV"/>
              </w:rPr>
            </w:pPr>
            <w:r w:rsidRPr="00942870">
              <w:rPr>
                <w:rFonts w:asciiTheme="minorHAnsi" w:hAnsiTheme="minorHAnsi" w:cs="Calibri"/>
                <w:sz w:val="17"/>
                <w:szCs w:val="17"/>
                <w:lang w:eastAsia="es-SV"/>
              </w:rPr>
              <w:t>BCR elabora documentos finales para presentar punto a CD</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23ECB63D" w14:textId="77777777" w:rsidR="006E1D62" w:rsidRPr="00942870" w:rsidRDefault="006E1D62" w:rsidP="000139DF">
            <w:pPr>
              <w:jc w:val="center"/>
              <w:rPr>
                <w:rFonts w:asciiTheme="minorHAnsi" w:hAnsiTheme="minorHAnsi" w:cs="Calibri"/>
                <w:b/>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4B180093" w14:textId="1A137491" w:rsidR="006E1D62" w:rsidRPr="00942870" w:rsidRDefault="00662AEB" w:rsidP="000139DF">
            <w:pPr>
              <w:jc w:val="center"/>
              <w:rPr>
                <w:rFonts w:ascii="Calibri" w:hAnsi="Calibri" w:cs="Calibri"/>
                <w:color w:val="000000" w:themeColor="text1"/>
                <w:sz w:val="17"/>
                <w:szCs w:val="17"/>
                <w:lang w:val="es-MX" w:eastAsia="es-MX"/>
              </w:rPr>
            </w:pPr>
            <w:r>
              <w:rPr>
                <w:rFonts w:ascii="Calibri" w:hAnsi="Calibri" w:cs="Calibri"/>
                <w:color w:val="000000" w:themeColor="text1"/>
                <w:sz w:val="17"/>
                <w:szCs w:val="17"/>
              </w:rPr>
              <w:t>2</w:t>
            </w:r>
          </w:p>
        </w:tc>
        <w:tc>
          <w:tcPr>
            <w:tcW w:w="777" w:type="dxa"/>
            <w:tcBorders>
              <w:top w:val="single" w:sz="4" w:space="0" w:color="auto"/>
              <w:left w:val="nil"/>
              <w:bottom w:val="single" w:sz="4" w:space="0" w:color="auto"/>
              <w:right w:val="single" w:sz="4" w:space="0" w:color="auto"/>
            </w:tcBorders>
            <w:vAlign w:val="center"/>
          </w:tcPr>
          <w:p w14:paraId="72DAED01" w14:textId="7739D829" w:rsidR="006E1D62" w:rsidRPr="00942870" w:rsidRDefault="00662AEB" w:rsidP="000139DF">
            <w:pPr>
              <w:jc w:val="center"/>
              <w:rPr>
                <w:rFonts w:ascii="Calibri" w:hAnsi="Calibri" w:cs="Calibri"/>
                <w:b/>
                <w:color w:val="000000" w:themeColor="text1"/>
                <w:sz w:val="17"/>
                <w:szCs w:val="17"/>
                <w:lang w:val="es-MX" w:eastAsia="es-MX"/>
              </w:rPr>
            </w:pPr>
            <w:r>
              <w:rPr>
                <w:rFonts w:ascii="Calibri" w:hAnsi="Calibri" w:cs="Calibri"/>
                <w:b/>
                <w:color w:val="000000" w:themeColor="text1"/>
                <w:sz w:val="17"/>
                <w:szCs w:val="17"/>
              </w:rPr>
              <w:t>2</w:t>
            </w:r>
          </w:p>
        </w:tc>
        <w:tc>
          <w:tcPr>
            <w:tcW w:w="1149" w:type="dxa"/>
            <w:tcBorders>
              <w:top w:val="single" w:sz="4" w:space="0" w:color="auto"/>
              <w:left w:val="nil"/>
              <w:bottom w:val="single" w:sz="4" w:space="0" w:color="auto"/>
              <w:right w:val="single" w:sz="4" w:space="0" w:color="auto"/>
            </w:tcBorders>
            <w:vAlign w:val="center"/>
          </w:tcPr>
          <w:p w14:paraId="53C324E4" w14:textId="77777777" w:rsidR="006E1D62" w:rsidRPr="00942870" w:rsidRDefault="006E1D62" w:rsidP="000139DF">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006B1D77" w14:textId="77777777" w:rsidR="006E1D62" w:rsidRPr="00942870" w:rsidRDefault="006E1D62" w:rsidP="000139DF">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5</w:t>
            </w:r>
          </w:p>
        </w:tc>
        <w:tc>
          <w:tcPr>
            <w:tcW w:w="960" w:type="dxa"/>
            <w:tcBorders>
              <w:top w:val="single" w:sz="4" w:space="0" w:color="auto"/>
              <w:left w:val="nil"/>
              <w:bottom w:val="single" w:sz="4" w:space="0" w:color="auto"/>
              <w:right w:val="single" w:sz="4" w:space="0" w:color="auto"/>
            </w:tcBorders>
            <w:vAlign w:val="center"/>
          </w:tcPr>
          <w:p w14:paraId="28562185"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5</w:t>
            </w:r>
          </w:p>
        </w:tc>
      </w:tr>
      <w:tr w:rsidR="006E1D62" w:rsidRPr="00917293" w14:paraId="63E5522A" w14:textId="77777777" w:rsidTr="000139DF">
        <w:trPr>
          <w:trHeight w:val="171"/>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2F8F676B" w14:textId="77777777" w:rsidR="006E1D62" w:rsidRPr="00942870" w:rsidRDefault="006E1D62" w:rsidP="000139DF">
            <w:pP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Revisión y propuesta para someterlo a aprobación de CD</w:t>
            </w:r>
            <w:r w:rsidRPr="00942870" w:rsidDel="00C877D3">
              <w:rPr>
                <w:rFonts w:asciiTheme="minorHAnsi" w:hAnsiTheme="minorHAnsi" w:cs="Calibri"/>
                <w:sz w:val="17"/>
                <w:szCs w:val="17"/>
                <w:lang w:val="es-SV" w:eastAsia="es-SV"/>
              </w:rPr>
              <w:t xml:space="preserve"> </w:t>
            </w:r>
            <w:r w:rsidRPr="00942870">
              <w:rPr>
                <w:rFonts w:asciiTheme="minorHAnsi" w:hAnsiTheme="minorHAnsi" w:cs="Calibri"/>
                <w:sz w:val="17"/>
                <w:szCs w:val="17"/>
                <w:lang w:val="es-SV" w:eastAsia="es-SV"/>
              </w:rPr>
              <w:t>por parte de la GEFPP</w:t>
            </w: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2B7F5312" w14:textId="77777777" w:rsidR="006E1D62" w:rsidRPr="00942870" w:rsidRDefault="006E1D62" w:rsidP="000139DF">
            <w:pPr>
              <w:jc w:val="center"/>
              <w:rPr>
                <w:rFonts w:asciiTheme="minorHAnsi" w:hAnsiTheme="minorHAnsi" w:cs="Calibri"/>
                <w:b/>
                <w:color w:val="000000" w:themeColor="text1"/>
                <w:sz w:val="17"/>
                <w:szCs w:val="17"/>
                <w:lang w:val="es-SV" w:eastAsia="es-SV"/>
              </w:rPr>
            </w:pPr>
          </w:p>
        </w:tc>
        <w:tc>
          <w:tcPr>
            <w:tcW w:w="939" w:type="dxa"/>
            <w:tcBorders>
              <w:top w:val="single" w:sz="4" w:space="0" w:color="auto"/>
              <w:left w:val="nil"/>
              <w:bottom w:val="single" w:sz="4" w:space="0" w:color="auto"/>
              <w:right w:val="single" w:sz="4" w:space="0" w:color="auto"/>
            </w:tcBorders>
            <w:vAlign w:val="center"/>
          </w:tcPr>
          <w:p w14:paraId="4EA2978B" w14:textId="77777777" w:rsidR="006E1D62" w:rsidRPr="00942870" w:rsidRDefault="006E1D62" w:rsidP="000139DF">
            <w:pPr>
              <w:jc w:val="center"/>
              <w:rPr>
                <w:rFonts w:ascii="Calibri" w:hAnsi="Calibri" w:cs="Calibri"/>
                <w:color w:val="000000" w:themeColor="text1"/>
                <w:sz w:val="17"/>
                <w:szCs w:val="17"/>
                <w:lang w:val="es-MX" w:eastAsia="es-MX"/>
              </w:rPr>
            </w:pPr>
            <w:r w:rsidRPr="00942870">
              <w:rPr>
                <w:rFonts w:ascii="Calibri" w:hAnsi="Calibri" w:cs="Calibri"/>
                <w:color w:val="000000" w:themeColor="text1"/>
                <w:sz w:val="17"/>
                <w:szCs w:val="17"/>
              </w:rPr>
              <w:t>2</w:t>
            </w:r>
          </w:p>
        </w:tc>
        <w:tc>
          <w:tcPr>
            <w:tcW w:w="777" w:type="dxa"/>
            <w:tcBorders>
              <w:top w:val="single" w:sz="4" w:space="0" w:color="auto"/>
              <w:left w:val="nil"/>
              <w:bottom w:val="single" w:sz="4" w:space="0" w:color="auto"/>
              <w:right w:val="single" w:sz="4" w:space="0" w:color="auto"/>
            </w:tcBorders>
            <w:vAlign w:val="center"/>
          </w:tcPr>
          <w:p w14:paraId="4E9C81F4" w14:textId="77777777" w:rsidR="006E1D62" w:rsidRPr="00942870" w:rsidRDefault="006E1D62" w:rsidP="000139DF">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rPr>
              <w:t>2</w:t>
            </w:r>
          </w:p>
        </w:tc>
        <w:tc>
          <w:tcPr>
            <w:tcW w:w="1149" w:type="dxa"/>
            <w:tcBorders>
              <w:top w:val="single" w:sz="4" w:space="0" w:color="auto"/>
              <w:left w:val="nil"/>
              <w:bottom w:val="single" w:sz="4" w:space="0" w:color="auto"/>
              <w:right w:val="single" w:sz="4" w:space="0" w:color="auto"/>
            </w:tcBorders>
            <w:vAlign w:val="center"/>
          </w:tcPr>
          <w:p w14:paraId="653256B0" w14:textId="77777777" w:rsidR="006E1D62" w:rsidRPr="00942870" w:rsidRDefault="006E1D62" w:rsidP="000139DF">
            <w:pPr>
              <w:jc w:val="center"/>
              <w:rPr>
                <w:rFonts w:asciiTheme="minorHAnsi" w:hAnsiTheme="minorHAnsi" w:cs="Calibri"/>
                <w:sz w:val="17"/>
                <w:szCs w:val="17"/>
                <w:lang w:val="es-SV" w:eastAsia="es-SV"/>
              </w:rPr>
            </w:pPr>
          </w:p>
        </w:tc>
        <w:tc>
          <w:tcPr>
            <w:tcW w:w="958" w:type="dxa"/>
            <w:tcBorders>
              <w:top w:val="single" w:sz="4" w:space="0" w:color="auto"/>
              <w:left w:val="nil"/>
              <w:bottom w:val="single" w:sz="4" w:space="0" w:color="auto"/>
              <w:right w:val="single" w:sz="4" w:space="0" w:color="auto"/>
            </w:tcBorders>
            <w:vAlign w:val="center"/>
          </w:tcPr>
          <w:p w14:paraId="5734911A" w14:textId="77777777" w:rsidR="006E1D62" w:rsidRPr="00942870" w:rsidRDefault="006E1D62" w:rsidP="000139DF">
            <w:pPr>
              <w:jc w:val="cente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2</w:t>
            </w:r>
          </w:p>
        </w:tc>
        <w:tc>
          <w:tcPr>
            <w:tcW w:w="960" w:type="dxa"/>
            <w:tcBorders>
              <w:top w:val="single" w:sz="4" w:space="0" w:color="auto"/>
              <w:left w:val="nil"/>
              <w:bottom w:val="single" w:sz="4" w:space="0" w:color="auto"/>
              <w:right w:val="single" w:sz="4" w:space="0" w:color="auto"/>
            </w:tcBorders>
            <w:vAlign w:val="center"/>
          </w:tcPr>
          <w:p w14:paraId="16AF7341"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2</w:t>
            </w:r>
          </w:p>
        </w:tc>
      </w:tr>
      <w:tr w:rsidR="006E1D62" w:rsidRPr="00917293" w14:paraId="5839D741" w14:textId="77777777" w:rsidTr="000139DF">
        <w:trPr>
          <w:trHeight w:val="224"/>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DEF05" w14:textId="77777777" w:rsidR="006E1D62" w:rsidRPr="00942870" w:rsidRDefault="006E1D62" w:rsidP="000139DF">
            <w:pPr>
              <w:rPr>
                <w:rFonts w:asciiTheme="minorHAnsi" w:hAnsiTheme="minorHAnsi" w:cs="Calibri"/>
                <w:sz w:val="17"/>
                <w:szCs w:val="17"/>
                <w:lang w:val="es-SV" w:eastAsia="es-SV"/>
              </w:rPr>
            </w:pPr>
            <w:r w:rsidRPr="00942870">
              <w:rPr>
                <w:rFonts w:asciiTheme="minorHAnsi" w:hAnsiTheme="minorHAnsi" w:cs="Calibri"/>
                <w:sz w:val="17"/>
                <w:szCs w:val="17"/>
                <w:lang w:val="es-SV" w:eastAsia="es-SV"/>
              </w:rPr>
              <w:t>Plazo límite de respuesta:</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31783E2" w14:textId="77777777" w:rsidR="006E1D62" w:rsidRPr="00942870" w:rsidRDefault="006E1D62" w:rsidP="000139DF">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rPr>
              <w:t>15</w:t>
            </w:r>
          </w:p>
        </w:tc>
        <w:tc>
          <w:tcPr>
            <w:tcW w:w="939" w:type="dxa"/>
            <w:tcBorders>
              <w:top w:val="single" w:sz="4" w:space="0" w:color="auto"/>
              <w:left w:val="nil"/>
              <w:bottom w:val="single" w:sz="4" w:space="0" w:color="auto"/>
              <w:right w:val="single" w:sz="4" w:space="0" w:color="auto"/>
            </w:tcBorders>
            <w:vAlign w:val="center"/>
          </w:tcPr>
          <w:p w14:paraId="282B52B0" w14:textId="77777777" w:rsidR="006E1D62" w:rsidRPr="00942870" w:rsidRDefault="006E1D62" w:rsidP="000139DF">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rPr>
              <w:t>20</w:t>
            </w:r>
          </w:p>
        </w:tc>
        <w:tc>
          <w:tcPr>
            <w:tcW w:w="777" w:type="dxa"/>
            <w:tcBorders>
              <w:top w:val="single" w:sz="4" w:space="0" w:color="auto"/>
              <w:left w:val="nil"/>
              <w:bottom w:val="single" w:sz="4" w:space="0" w:color="auto"/>
              <w:right w:val="single" w:sz="4" w:space="0" w:color="auto"/>
            </w:tcBorders>
            <w:vAlign w:val="center"/>
          </w:tcPr>
          <w:p w14:paraId="210FFEC2" w14:textId="77777777" w:rsidR="006E1D62" w:rsidRPr="00942870" w:rsidRDefault="006E1D62" w:rsidP="000139DF">
            <w:pPr>
              <w:jc w:val="center"/>
              <w:rPr>
                <w:rFonts w:ascii="Calibri" w:hAnsi="Calibri" w:cs="Calibri"/>
                <w:b/>
                <w:color w:val="000000" w:themeColor="text1"/>
                <w:sz w:val="17"/>
                <w:szCs w:val="17"/>
                <w:lang w:val="es-MX" w:eastAsia="es-MX"/>
              </w:rPr>
            </w:pPr>
            <w:r w:rsidRPr="00942870">
              <w:rPr>
                <w:rFonts w:ascii="Calibri" w:hAnsi="Calibri" w:cs="Calibri"/>
                <w:b/>
                <w:color w:val="000000" w:themeColor="text1"/>
                <w:sz w:val="17"/>
                <w:szCs w:val="17"/>
                <w:lang w:val="es-MX" w:eastAsia="es-MX"/>
              </w:rPr>
              <w:t>35</w:t>
            </w:r>
          </w:p>
        </w:tc>
        <w:tc>
          <w:tcPr>
            <w:tcW w:w="1149" w:type="dxa"/>
            <w:tcBorders>
              <w:top w:val="single" w:sz="4" w:space="0" w:color="auto"/>
              <w:left w:val="nil"/>
              <w:bottom w:val="single" w:sz="4" w:space="0" w:color="auto"/>
              <w:right w:val="single" w:sz="4" w:space="0" w:color="auto"/>
            </w:tcBorders>
            <w:vAlign w:val="center"/>
          </w:tcPr>
          <w:p w14:paraId="7DAD23A0"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15</w:t>
            </w:r>
          </w:p>
        </w:tc>
        <w:tc>
          <w:tcPr>
            <w:tcW w:w="958" w:type="dxa"/>
            <w:tcBorders>
              <w:top w:val="single" w:sz="4" w:space="0" w:color="auto"/>
              <w:left w:val="nil"/>
              <w:bottom w:val="single" w:sz="4" w:space="0" w:color="auto"/>
              <w:right w:val="single" w:sz="4" w:space="0" w:color="auto"/>
            </w:tcBorders>
            <w:vAlign w:val="center"/>
          </w:tcPr>
          <w:p w14:paraId="763CB871"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30</w:t>
            </w:r>
          </w:p>
        </w:tc>
        <w:tc>
          <w:tcPr>
            <w:tcW w:w="960" w:type="dxa"/>
            <w:tcBorders>
              <w:top w:val="single" w:sz="4" w:space="0" w:color="auto"/>
              <w:left w:val="nil"/>
              <w:bottom w:val="single" w:sz="4" w:space="0" w:color="auto"/>
              <w:right w:val="single" w:sz="4" w:space="0" w:color="auto"/>
            </w:tcBorders>
            <w:vAlign w:val="center"/>
          </w:tcPr>
          <w:p w14:paraId="127CC90E" w14:textId="77777777" w:rsidR="006E1D62" w:rsidRPr="00942870" w:rsidRDefault="006E1D62" w:rsidP="000139DF">
            <w:pPr>
              <w:jc w:val="center"/>
              <w:rPr>
                <w:rFonts w:asciiTheme="minorHAnsi" w:hAnsiTheme="minorHAnsi" w:cs="Calibri"/>
                <w:b/>
                <w:sz w:val="17"/>
                <w:szCs w:val="17"/>
                <w:lang w:val="es-SV" w:eastAsia="es-SV"/>
              </w:rPr>
            </w:pPr>
            <w:r w:rsidRPr="00942870">
              <w:rPr>
                <w:rFonts w:asciiTheme="minorHAnsi" w:hAnsiTheme="minorHAnsi" w:cs="Calibri"/>
                <w:b/>
                <w:sz w:val="17"/>
                <w:szCs w:val="17"/>
                <w:lang w:val="es-SV" w:eastAsia="es-SV"/>
              </w:rPr>
              <w:t>45</w:t>
            </w:r>
          </w:p>
        </w:tc>
      </w:tr>
    </w:tbl>
    <w:p w14:paraId="1AC44C1F" w14:textId="08E37479" w:rsidR="00BD17A2" w:rsidRPr="002D7E42" w:rsidRDefault="00BD17A2" w:rsidP="00BD17A2">
      <w:pPr>
        <w:spacing w:after="60"/>
        <w:jc w:val="center"/>
        <w:rPr>
          <w:rFonts w:asciiTheme="minorHAnsi" w:hAnsiTheme="minorHAnsi" w:cs="Calibri"/>
          <w:bCs/>
        </w:rPr>
      </w:pPr>
    </w:p>
    <w:p w14:paraId="034E76F2" w14:textId="71019183" w:rsidR="00BD17A2" w:rsidRPr="002D7E42" w:rsidRDefault="00DE7774" w:rsidP="00DE7774">
      <w:pPr>
        <w:spacing w:after="60"/>
        <w:jc w:val="both"/>
        <w:rPr>
          <w:rFonts w:asciiTheme="minorHAnsi" w:hAnsiTheme="minorHAnsi" w:cs="Calibri"/>
          <w:bCs/>
        </w:rPr>
      </w:pPr>
      <w:bookmarkStart w:id="38" w:name="_Hlk83300001"/>
      <w:r w:rsidRPr="002D7E42">
        <w:rPr>
          <w:rFonts w:asciiTheme="minorHAnsi" w:hAnsiTheme="minorHAnsi" w:cs="Calibri"/>
          <w:bCs/>
        </w:rPr>
        <w:t>Nota: Los plazos iniciarán a partir del día siguiente de validada la solicitud con la documentación completa. Los plazos estipulados en el cuadro anterior no incluyen las ampliaciones que la entidad solicitante o el Banco Central requieran, tampoco los plazos por incorporación y validación de observaciones, así como el período para completar documentación física por parte de la entidad solicitante (Apartados</w:t>
      </w:r>
      <w:r w:rsidR="00E23B4B" w:rsidRPr="002D7E42">
        <w:rPr>
          <w:rFonts w:asciiTheme="minorHAnsi" w:hAnsiTheme="minorHAnsi" w:cs="Calibri"/>
          <w:bCs/>
        </w:rPr>
        <w:t xml:space="preserve"> 5.4.</w:t>
      </w:r>
      <w:r w:rsidR="00763275">
        <w:rPr>
          <w:rFonts w:asciiTheme="minorHAnsi" w:hAnsiTheme="minorHAnsi" w:cs="Calibri"/>
          <w:bCs/>
        </w:rPr>
        <w:t>7</w:t>
      </w:r>
      <w:r w:rsidR="00E23B4B" w:rsidRPr="002D7E42">
        <w:rPr>
          <w:rFonts w:asciiTheme="minorHAnsi" w:hAnsiTheme="minorHAnsi" w:cs="Calibri"/>
          <w:bCs/>
        </w:rPr>
        <w:t xml:space="preserve"> </w:t>
      </w:r>
      <w:r w:rsidR="00295B47">
        <w:rPr>
          <w:rFonts w:asciiTheme="minorHAnsi" w:hAnsiTheme="minorHAnsi" w:cs="Calibri"/>
          <w:bCs/>
        </w:rPr>
        <w:t>y</w:t>
      </w:r>
      <w:r w:rsidR="00E23B4B" w:rsidRPr="002D7E42">
        <w:rPr>
          <w:rFonts w:asciiTheme="minorHAnsi" w:hAnsiTheme="minorHAnsi" w:cs="Calibri"/>
          <w:bCs/>
        </w:rPr>
        <w:t xml:space="preserve"> 5.4.9</w:t>
      </w:r>
      <w:r w:rsidRPr="002D7E42">
        <w:rPr>
          <w:rFonts w:asciiTheme="minorHAnsi" w:hAnsiTheme="minorHAnsi" w:cs="Calibri"/>
          <w:bCs/>
        </w:rPr>
        <w:t>). La Gerencia someterá la solicitud al proceso de aprobación del Consejo Directivo, posteriormente el Banco Central de Reserva comunicará a la Entidad la resolución tomada.</w:t>
      </w:r>
    </w:p>
    <w:bookmarkEnd w:id="38"/>
    <w:p w14:paraId="5F6A0B0D" w14:textId="0FD75950" w:rsidR="00BD17A2" w:rsidRPr="002D7E42" w:rsidRDefault="00BD17A2" w:rsidP="00BD17A2">
      <w:pPr>
        <w:spacing w:after="60"/>
        <w:rPr>
          <w:rFonts w:asciiTheme="minorHAnsi" w:hAnsiTheme="minorHAnsi" w:cs="Calibri"/>
          <w:bCs/>
        </w:rPr>
      </w:pPr>
    </w:p>
    <w:p w14:paraId="538A08FC" w14:textId="6CA790B2" w:rsidR="0075252A" w:rsidRPr="002D7E42" w:rsidRDefault="0075252A" w:rsidP="00BD17A2">
      <w:pPr>
        <w:spacing w:after="60"/>
        <w:rPr>
          <w:rFonts w:asciiTheme="minorHAnsi" w:hAnsiTheme="minorHAnsi" w:cs="Calibri"/>
          <w:bCs/>
        </w:rPr>
      </w:pPr>
    </w:p>
    <w:p w14:paraId="7366ED47" w14:textId="4EA9BD4B" w:rsidR="0075252A" w:rsidRPr="002D7E42" w:rsidRDefault="0075252A" w:rsidP="00BD17A2">
      <w:pPr>
        <w:spacing w:after="60"/>
        <w:rPr>
          <w:rFonts w:asciiTheme="minorHAnsi" w:hAnsiTheme="minorHAnsi" w:cs="Calibri"/>
          <w:bCs/>
        </w:rPr>
      </w:pPr>
    </w:p>
    <w:p w14:paraId="60CFD3DD" w14:textId="1FFFBB86" w:rsidR="0075252A" w:rsidRPr="002D7E42" w:rsidRDefault="0075252A" w:rsidP="00BD17A2">
      <w:pPr>
        <w:spacing w:after="60"/>
        <w:rPr>
          <w:rFonts w:asciiTheme="minorHAnsi" w:hAnsiTheme="minorHAnsi" w:cs="Calibri"/>
          <w:bCs/>
        </w:rPr>
      </w:pPr>
    </w:p>
    <w:p w14:paraId="30C9CF49" w14:textId="4921E18F" w:rsidR="0075252A" w:rsidRPr="002D7E42" w:rsidRDefault="0075252A" w:rsidP="00BD17A2">
      <w:pPr>
        <w:spacing w:after="60"/>
        <w:rPr>
          <w:rFonts w:asciiTheme="minorHAnsi" w:hAnsiTheme="minorHAnsi" w:cs="Calibri"/>
          <w:bCs/>
        </w:rPr>
      </w:pPr>
    </w:p>
    <w:p w14:paraId="33D71413" w14:textId="5D29F0AC" w:rsidR="0075252A" w:rsidRPr="002D7E42" w:rsidRDefault="0075252A" w:rsidP="00BD17A2">
      <w:pPr>
        <w:spacing w:after="60"/>
        <w:rPr>
          <w:rFonts w:asciiTheme="minorHAnsi" w:hAnsiTheme="minorHAnsi" w:cs="Calibri"/>
          <w:bCs/>
        </w:rPr>
      </w:pPr>
    </w:p>
    <w:p w14:paraId="2D02D32C" w14:textId="606C0CE8" w:rsidR="0075252A" w:rsidRPr="002D7E42" w:rsidRDefault="0075252A" w:rsidP="00BD17A2">
      <w:pPr>
        <w:spacing w:after="60"/>
        <w:rPr>
          <w:rFonts w:asciiTheme="minorHAnsi" w:hAnsiTheme="minorHAnsi" w:cs="Calibri"/>
          <w:bCs/>
        </w:rPr>
      </w:pPr>
    </w:p>
    <w:p w14:paraId="6911B972" w14:textId="68044811" w:rsidR="00BD17A2" w:rsidRPr="002D7E42" w:rsidRDefault="00BD17A2" w:rsidP="00BD17A2">
      <w:pPr>
        <w:spacing w:after="60"/>
        <w:rPr>
          <w:rFonts w:asciiTheme="minorHAnsi" w:hAnsiTheme="minorHAnsi" w:cs="Calibri"/>
          <w:bCs/>
        </w:rPr>
      </w:pPr>
    </w:p>
    <w:p w14:paraId="074DA579" w14:textId="77777777" w:rsidR="00BD17A2" w:rsidRPr="002D7E42" w:rsidRDefault="00BD17A2" w:rsidP="00BD17A2">
      <w:pPr>
        <w:spacing w:after="60"/>
        <w:rPr>
          <w:rFonts w:asciiTheme="minorHAnsi" w:hAnsiTheme="minorHAnsi" w:cs="Calibri"/>
          <w:bCs/>
        </w:rPr>
      </w:pPr>
    </w:p>
    <w:p w14:paraId="57F0D940" w14:textId="77777777" w:rsidR="00883732" w:rsidRPr="002D7E42" w:rsidRDefault="00883732" w:rsidP="007A0E78">
      <w:pPr>
        <w:jc w:val="right"/>
        <w:rPr>
          <w:rFonts w:ascii="Arial" w:hAnsi="Arial" w:cs="Arial"/>
          <w:b/>
        </w:rPr>
      </w:pPr>
      <w:bookmarkStart w:id="39" w:name="_Hlk83299716"/>
      <w:r w:rsidRPr="002D7E42">
        <w:rPr>
          <w:rFonts w:ascii="Arial" w:hAnsi="Arial" w:cs="Arial"/>
          <w:b/>
        </w:rPr>
        <w:t>Anexo</w:t>
      </w:r>
      <w:r w:rsidR="00B17C18" w:rsidRPr="002D7E42">
        <w:rPr>
          <w:rFonts w:ascii="Arial" w:hAnsi="Arial" w:cs="Arial"/>
          <w:b/>
        </w:rPr>
        <w:t xml:space="preserve"> No.</w:t>
      </w:r>
      <w:r w:rsidRPr="002D7E42">
        <w:rPr>
          <w:rFonts w:ascii="Arial" w:hAnsi="Arial" w:cs="Arial"/>
          <w:b/>
        </w:rPr>
        <w:t xml:space="preserve"> 2</w:t>
      </w:r>
    </w:p>
    <w:p w14:paraId="4DCB634F" w14:textId="5DFAE3EB" w:rsidR="00454AB0" w:rsidRPr="002D7E42" w:rsidRDefault="00BD29CA" w:rsidP="007A0E78">
      <w:pPr>
        <w:jc w:val="right"/>
        <w:rPr>
          <w:rFonts w:ascii="Arial" w:hAnsi="Arial" w:cs="Arial"/>
        </w:rPr>
      </w:pPr>
      <w:r w:rsidRPr="002D7E42">
        <w:rPr>
          <w:rFonts w:ascii="Arial" w:hAnsi="Arial" w:cs="Arial"/>
        </w:rPr>
        <w:lastRenderedPageBreak/>
        <w:t>Código: 980504-01</w:t>
      </w:r>
    </w:p>
    <w:bookmarkEnd w:id="39"/>
    <w:p w14:paraId="0EADBF98" w14:textId="77777777" w:rsidR="007A0E78" w:rsidRPr="002D7E42" w:rsidRDefault="007A0E78" w:rsidP="007A0E78">
      <w:pPr>
        <w:jc w:val="right"/>
        <w:rPr>
          <w:rFonts w:ascii="Arial" w:hAnsi="Arial" w:cs="Arial"/>
        </w:rPr>
      </w:pPr>
    </w:p>
    <w:p w14:paraId="3A9BE14B" w14:textId="77777777" w:rsidR="00B00C0A" w:rsidRPr="002D7E42" w:rsidRDefault="00B00C0A" w:rsidP="007A0E78">
      <w:pPr>
        <w:jc w:val="right"/>
        <w:rPr>
          <w:rFonts w:asciiTheme="minorHAnsi" w:hAnsiTheme="minorHAnsi"/>
        </w:rPr>
      </w:pPr>
    </w:p>
    <w:p w14:paraId="083BE0ED" w14:textId="77777777" w:rsidR="002D192F" w:rsidRPr="002D7E42" w:rsidRDefault="002D192F" w:rsidP="002D192F">
      <w:pPr>
        <w:tabs>
          <w:tab w:val="left" w:pos="3179"/>
          <w:tab w:val="right" w:pos="9475"/>
        </w:tabs>
        <w:jc w:val="center"/>
        <w:rPr>
          <w:rFonts w:ascii="Arial" w:hAnsi="Arial" w:cs="Arial"/>
          <w:sz w:val="24"/>
        </w:rPr>
      </w:pPr>
      <w:r w:rsidRPr="002D7E42">
        <w:rPr>
          <w:rFonts w:ascii="Arial" w:hAnsi="Arial" w:cs="Arial"/>
          <w:sz w:val="24"/>
        </w:rPr>
        <w:t>Formato de Nota de Solicitud Desistida o Rechazada</w:t>
      </w:r>
    </w:p>
    <w:p w14:paraId="7C30897C" w14:textId="77777777" w:rsidR="002D192F" w:rsidRPr="002D7E42" w:rsidRDefault="002D192F" w:rsidP="002D192F">
      <w:pPr>
        <w:tabs>
          <w:tab w:val="left" w:pos="3179"/>
          <w:tab w:val="right" w:pos="9475"/>
        </w:tabs>
        <w:jc w:val="center"/>
        <w:rPr>
          <w:rFonts w:ascii="Arial" w:hAnsi="Arial" w:cs="Arial"/>
          <w:sz w:val="24"/>
        </w:rPr>
      </w:pPr>
    </w:p>
    <w:p w14:paraId="6D174C63" w14:textId="77777777" w:rsidR="002D192F" w:rsidRPr="002D7E42" w:rsidRDefault="002D192F" w:rsidP="002D192F">
      <w:pPr>
        <w:tabs>
          <w:tab w:val="left" w:pos="3179"/>
          <w:tab w:val="right" w:pos="9475"/>
        </w:tabs>
        <w:jc w:val="center"/>
        <w:rPr>
          <w:rFonts w:asciiTheme="minorHAnsi" w:hAnsiTheme="minorHAnsi" w:cstheme="minorHAnsi"/>
          <w:sz w:val="22"/>
          <w:szCs w:val="22"/>
        </w:rPr>
      </w:pPr>
    </w:p>
    <w:p w14:paraId="31DA5300" w14:textId="77777777" w:rsidR="002D192F" w:rsidRPr="002D7E42" w:rsidRDefault="002D192F" w:rsidP="002D192F">
      <w:pPr>
        <w:tabs>
          <w:tab w:val="left" w:pos="3179"/>
          <w:tab w:val="right" w:pos="9475"/>
        </w:tabs>
        <w:jc w:val="right"/>
        <w:rPr>
          <w:rFonts w:asciiTheme="minorHAnsi" w:hAnsiTheme="minorHAnsi" w:cstheme="minorHAnsi"/>
          <w:sz w:val="22"/>
          <w:szCs w:val="22"/>
        </w:rPr>
      </w:pPr>
      <w:r w:rsidRPr="002D7E42">
        <w:rPr>
          <w:rFonts w:asciiTheme="minorHAnsi" w:hAnsiTheme="minorHAnsi" w:cstheme="minorHAnsi"/>
          <w:sz w:val="22"/>
          <w:szCs w:val="22"/>
        </w:rPr>
        <w:tab/>
        <w:t xml:space="preserve">San </w:t>
      </w:r>
      <w:proofErr w:type="gramStart"/>
      <w:r w:rsidRPr="002D7E42">
        <w:rPr>
          <w:rFonts w:asciiTheme="minorHAnsi" w:hAnsiTheme="minorHAnsi" w:cstheme="minorHAnsi"/>
          <w:sz w:val="22"/>
          <w:szCs w:val="22"/>
        </w:rPr>
        <w:t>Salvador,  _</w:t>
      </w:r>
      <w:proofErr w:type="gramEnd"/>
      <w:r w:rsidRPr="002D7E42">
        <w:rPr>
          <w:rFonts w:asciiTheme="minorHAnsi" w:hAnsiTheme="minorHAnsi" w:cstheme="minorHAnsi"/>
          <w:sz w:val="22"/>
          <w:szCs w:val="22"/>
        </w:rPr>
        <w:t xml:space="preserve">___   de  _____ </w:t>
      </w:r>
      <w:proofErr w:type="spellStart"/>
      <w:r w:rsidRPr="002D7E42">
        <w:rPr>
          <w:rFonts w:asciiTheme="minorHAnsi" w:hAnsiTheme="minorHAnsi" w:cstheme="minorHAnsi"/>
          <w:sz w:val="22"/>
          <w:szCs w:val="22"/>
        </w:rPr>
        <w:t>de</w:t>
      </w:r>
      <w:proofErr w:type="spellEnd"/>
      <w:r w:rsidRPr="002D7E42">
        <w:rPr>
          <w:rFonts w:asciiTheme="minorHAnsi" w:hAnsiTheme="minorHAnsi" w:cstheme="minorHAnsi"/>
          <w:sz w:val="22"/>
          <w:szCs w:val="22"/>
        </w:rPr>
        <w:t xml:space="preserve"> 20__.</w:t>
      </w:r>
    </w:p>
    <w:p w14:paraId="1FAEE32B" w14:textId="77777777" w:rsidR="002D192F" w:rsidRPr="002D7E42" w:rsidRDefault="002D192F" w:rsidP="002D192F">
      <w:pPr>
        <w:rPr>
          <w:rFonts w:asciiTheme="minorHAnsi" w:hAnsiTheme="minorHAnsi" w:cstheme="minorHAnsi"/>
          <w:sz w:val="22"/>
          <w:szCs w:val="22"/>
        </w:rPr>
      </w:pPr>
    </w:p>
    <w:p w14:paraId="134DBCFE" w14:textId="77777777" w:rsidR="002D192F" w:rsidRPr="002D7E42" w:rsidRDefault="002D192F" w:rsidP="002D192F">
      <w:pPr>
        <w:rPr>
          <w:rFonts w:asciiTheme="minorHAnsi" w:hAnsiTheme="minorHAnsi" w:cstheme="minorHAnsi"/>
          <w:sz w:val="22"/>
          <w:szCs w:val="22"/>
        </w:rPr>
      </w:pPr>
      <w:r w:rsidRPr="002D7E42">
        <w:rPr>
          <w:rFonts w:asciiTheme="minorHAnsi" w:hAnsiTheme="minorHAnsi" w:cstheme="minorHAnsi"/>
          <w:sz w:val="22"/>
          <w:szCs w:val="22"/>
        </w:rPr>
        <w:t xml:space="preserve"> </w:t>
      </w:r>
    </w:p>
    <w:p w14:paraId="285823FB" w14:textId="77777777" w:rsidR="002D192F" w:rsidRPr="002D7E42" w:rsidRDefault="002D192F" w:rsidP="002D192F">
      <w:pPr>
        <w:rPr>
          <w:rFonts w:asciiTheme="minorHAnsi" w:hAnsiTheme="minorHAnsi" w:cstheme="minorHAnsi"/>
          <w:sz w:val="22"/>
          <w:szCs w:val="22"/>
        </w:rPr>
      </w:pPr>
      <w:r w:rsidRPr="002D7E42">
        <w:rPr>
          <w:rFonts w:asciiTheme="minorHAnsi" w:hAnsiTheme="minorHAnsi" w:cstheme="minorHAnsi"/>
          <w:sz w:val="22"/>
          <w:szCs w:val="22"/>
        </w:rPr>
        <w:t>Licenciado(a)</w:t>
      </w:r>
    </w:p>
    <w:p w14:paraId="58692781" w14:textId="77777777" w:rsidR="002D192F" w:rsidRPr="002D7E42" w:rsidRDefault="002D192F" w:rsidP="002D192F">
      <w:pPr>
        <w:rPr>
          <w:rFonts w:asciiTheme="minorHAnsi" w:hAnsiTheme="minorHAnsi" w:cstheme="minorHAnsi"/>
          <w:sz w:val="22"/>
          <w:szCs w:val="22"/>
        </w:rPr>
      </w:pPr>
      <w:r w:rsidRPr="002D7E42">
        <w:rPr>
          <w:rFonts w:asciiTheme="minorHAnsi" w:hAnsiTheme="minorHAnsi" w:cstheme="minorHAnsi"/>
          <w:sz w:val="22"/>
          <w:szCs w:val="22"/>
        </w:rPr>
        <w:t>Nombre de Representante legal o apoderado</w:t>
      </w:r>
    </w:p>
    <w:p w14:paraId="551D591A" w14:textId="77777777" w:rsidR="002D192F" w:rsidRPr="002D7E42" w:rsidRDefault="002D192F" w:rsidP="002D192F">
      <w:pPr>
        <w:rPr>
          <w:rFonts w:asciiTheme="minorHAnsi" w:hAnsiTheme="minorHAnsi" w:cstheme="minorHAnsi"/>
          <w:sz w:val="22"/>
          <w:szCs w:val="22"/>
        </w:rPr>
      </w:pPr>
      <w:r w:rsidRPr="002D7E42">
        <w:rPr>
          <w:rFonts w:asciiTheme="minorHAnsi" w:hAnsiTheme="minorHAnsi" w:cstheme="minorHAnsi"/>
          <w:sz w:val="22"/>
          <w:szCs w:val="22"/>
        </w:rPr>
        <w:t>Banco _______.</w:t>
      </w:r>
    </w:p>
    <w:p w14:paraId="61F02118" w14:textId="77777777" w:rsidR="002D192F" w:rsidRPr="002D7E42" w:rsidRDefault="002D192F" w:rsidP="002D192F">
      <w:pPr>
        <w:rPr>
          <w:rFonts w:asciiTheme="minorHAnsi" w:hAnsiTheme="minorHAnsi" w:cstheme="minorHAnsi"/>
          <w:sz w:val="22"/>
          <w:szCs w:val="22"/>
        </w:rPr>
      </w:pPr>
    </w:p>
    <w:p w14:paraId="54329013" w14:textId="5B62A8C8" w:rsidR="002D192F" w:rsidRPr="002D7E42" w:rsidRDefault="002D192F" w:rsidP="002D192F">
      <w:pPr>
        <w:rPr>
          <w:rFonts w:asciiTheme="minorHAnsi" w:hAnsiTheme="minorHAnsi" w:cstheme="minorHAnsi"/>
          <w:sz w:val="22"/>
          <w:szCs w:val="22"/>
        </w:rPr>
      </w:pPr>
      <w:proofErr w:type="gramStart"/>
      <w:r w:rsidRPr="002D7E42">
        <w:rPr>
          <w:rFonts w:asciiTheme="minorHAnsi" w:hAnsiTheme="minorHAnsi" w:cstheme="minorHAnsi"/>
          <w:sz w:val="22"/>
          <w:szCs w:val="22"/>
        </w:rPr>
        <w:t>Estimado  _</w:t>
      </w:r>
      <w:proofErr w:type="gramEnd"/>
      <w:r w:rsidRPr="002D7E42">
        <w:rPr>
          <w:rFonts w:asciiTheme="minorHAnsi" w:hAnsiTheme="minorHAnsi" w:cstheme="minorHAnsi"/>
          <w:sz w:val="22"/>
          <w:szCs w:val="22"/>
        </w:rPr>
        <w:t>________:</w:t>
      </w:r>
    </w:p>
    <w:p w14:paraId="32CE1A7F" w14:textId="77777777" w:rsidR="002D192F" w:rsidRPr="002D7E42" w:rsidRDefault="002D192F" w:rsidP="002D192F">
      <w:pPr>
        <w:rPr>
          <w:rFonts w:asciiTheme="minorHAnsi" w:hAnsiTheme="minorHAnsi" w:cstheme="minorHAnsi"/>
          <w:sz w:val="22"/>
          <w:szCs w:val="22"/>
        </w:rPr>
      </w:pPr>
    </w:p>
    <w:p w14:paraId="27DB3BB3" w14:textId="4FF21E78" w:rsidR="002D192F" w:rsidRPr="002D7E42" w:rsidRDefault="002D192F" w:rsidP="002D192F">
      <w:pPr>
        <w:tabs>
          <w:tab w:val="num" w:pos="1985"/>
        </w:tabs>
        <w:spacing w:before="120" w:after="60"/>
        <w:jc w:val="both"/>
        <w:rPr>
          <w:rFonts w:asciiTheme="minorHAnsi" w:hAnsiTheme="minorHAnsi" w:cstheme="minorHAnsi"/>
          <w:sz w:val="22"/>
          <w:szCs w:val="22"/>
        </w:rPr>
      </w:pPr>
      <w:r w:rsidRPr="002D7E42">
        <w:rPr>
          <w:rFonts w:asciiTheme="minorHAnsi" w:hAnsiTheme="minorHAnsi" w:cstheme="minorHAnsi"/>
          <w:sz w:val="22"/>
          <w:szCs w:val="22"/>
        </w:rPr>
        <w:t>En virtud del análisis realizado a la Solicitud relacionada a___________________________________</w:t>
      </w:r>
      <w:r w:rsidRPr="002D7E42">
        <w:rPr>
          <w:rFonts w:asciiTheme="minorHAnsi" w:hAnsiTheme="minorHAnsi" w:cstheme="minorHAnsi"/>
          <w:sz w:val="22"/>
          <w:szCs w:val="22"/>
          <w:u w:val="single"/>
        </w:rPr>
        <w:t>_</w:t>
      </w:r>
      <w:r w:rsidRPr="002D7E42">
        <w:rPr>
          <w:rFonts w:asciiTheme="minorHAnsi" w:hAnsiTheme="minorHAnsi" w:cstheme="minorHAnsi"/>
          <w:sz w:val="22"/>
          <w:szCs w:val="22"/>
        </w:rPr>
        <w:t xml:space="preserve">, que nos fue remitida por su entidad con fecha ____   de  _____ </w:t>
      </w:r>
      <w:proofErr w:type="spellStart"/>
      <w:r w:rsidRPr="002D7E42">
        <w:rPr>
          <w:rFonts w:asciiTheme="minorHAnsi" w:hAnsiTheme="minorHAnsi" w:cstheme="minorHAnsi"/>
          <w:sz w:val="22"/>
          <w:szCs w:val="22"/>
        </w:rPr>
        <w:t>de</w:t>
      </w:r>
      <w:proofErr w:type="spellEnd"/>
      <w:r w:rsidRPr="002D7E42">
        <w:rPr>
          <w:rFonts w:asciiTheme="minorHAnsi" w:hAnsiTheme="minorHAnsi" w:cstheme="minorHAnsi"/>
          <w:sz w:val="22"/>
          <w:szCs w:val="22"/>
        </w:rPr>
        <w:t xml:space="preserve"> 20__, y en base a lo establecido en los numerales </w:t>
      </w:r>
      <w:bookmarkStart w:id="40" w:name="_Hlk83299657"/>
      <w:r w:rsidR="00EC399B" w:rsidRPr="002D7E42">
        <w:rPr>
          <w:rFonts w:asciiTheme="minorHAnsi" w:hAnsiTheme="minorHAnsi" w:cstheme="minorHAnsi"/>
          <w:sz w:val="22"/>
          <w:szCs w:val="22"/>
        </w:rPr>
        <w:t>5.4.8</w:t>
      </w:r>
      <w:r w:rsidR="001D0370" w:rsidRPr="002D7E42">
        <w:rPr>
          <w:rFonts w:asciiTheme="minorHAnsi" w:hAnsiTheme="minorHAnsi" w:cstheme="minorHAnsi"/>
          <w:sz w:val="22"/>
          <w:szCs w:val="22"/>
        </w:rPr>
        <w:t xml:space="preserve">, 5.4.9 y 5.5.1 </w:t>
      </w:r>
      <w:bookmarkEnd w:id="40"/>
      <w:r w:rsidRPr="002D7E42">
        <w:rPr>
          <w:rFonts w:asciiTheme="minorHAnsi" w:hAnsiTheme="minorHAnsi" w:cstheme="minorHAnsi"/>
          <w:sz w:val="22"/>
          <w:szCs w:val="22"/>
        </w:rPr>
        <w:t>del “Instructivo para la Aprobación de Nuevos Productos y Servicios Financieros” de Banco Central de Reserva de El Salvador, le comunicamos que:</w:t>
      </w:r>
    </w:p>
    <w:p w14:paraId="3989ADCA" w14:textId="77777777" w:rsidR="002D192F" w:rsidRPr="002D7E42" w:rsidRDefault="002D192F" w:rsidP="002D192F">
      <w:pPr>
        <w:tabs>
          <w:tab w:val="num" w:pos="1985"/>
        </w:tabs>
        <w:spacing w:before="120" w:after="60"/>
        <w:jc w:val="both"/>
        <w:rPr>
          <w:rFonts w:asciiTheme="minorHAnsi" w:hAnsiTheme="minorHAnsi" w:cstheme="minorHAnsi"/>
          <w:sz w:val="22"/>
          <w:szCs w:val="22"/>
        </w:rPr>
      </w:pPr>
    </w:p>
    <w:p w14:paraId="71DCE03E" w14:textId="77777777" w:rsidR="002D192F" w:rsidRPr="002D7E42" w:rsidRDefault="002D192F" w:rsidP="002D192F">
      <w:pPr>
        <w:tabs>
          <w:tab w:val="num" w:pos="1985"/>
        </w:tabs>
        <w:spacing w:before="120" w:after="60"/>
        <w:jc w:val="both"/>
        <w:rPr>
          <w:rFonts w:asciiTheme="minorHAnsi" w:hAnsiTheme="minorHAnsi" w:cstheme="minorHAnsi"/>
          <w:sz w:val="22"/>
          <w:szCs w:val="22"/>
        </w:rPr>
      </w:pPr>
    </w:p>
    <w:p w14:paraId="41939DC3" w14:textId="3E0484CE" w:rsidR="002D192F" w:rsidRPr="002D7E42" w:rsidRDefault="002D192F" w:rsidP="002D192F">
      <w:pPr>
        <w:tabs>
          <w:tab w:val="num" w:pos="1985"/>
        </w:tabs>
        <w:spacing w:before="120" w:after="60"/>
        <w:jc w:val="both"/>
        <w:rPr>
          <w:rFonts w:asciiTheme="minorHAnsi" w:eastAsia="Batang" w:hAnsiTheme="minorHAnsi" w:cstheme="minorHAnsi"/>
          <w:sz w:val="22"/>
          <w:szCs w:val="22"/>
        </w:rPr>
      </w:pPr>
      <w:r w:rsidRPr="002D7E42">
        <w:rPr>
          <w:rFonts w:asciiTheme="minorHAnsi" w:hAnsiTheme="minorHAnsi" w:cstheme="minorHAnsi"/>
          <w:sz w:val="22"/>
          <w:szCs w:val="22"/>
        </w:rPr>
        <w:t xml:space="preserve">Por lo que le informamos </w:t>
      </w:r>
      <w:r w:rsidR="002D7E42" w:rsidRPr="002D7E42">
        <w:rPr>
          <w:rFonts w:asciiTheme="minorHAnsi" w:hAnsiTheme="minorHAnsi" w:cstheme="minorHAnsi"/>
          <w:sz w:val="22"/>
          <w:szCs w:val="22"/>
        </w:rPr>
        <w:t>que,</w:t>
      </w:r>
      <w:r w:rsidRPr="002D7E42">
        <w:rPr>
          <w:rFonts w:asciiTheme="minorHAnsi" w:hAnsiTheme="minorHAnsi" w:cstheme="minorHAnsi"/>
          <w:sz w:val="22"/>
          <w:szCs w:val="22"/>
        </w:rPr>
        <w:t xml:space="preserve"> si desea obtener la aprobación de Banco Central de Reserva de El Salvador, debe remitir</w:t>
      </w:r>
      <w:r w:rsidRPr="002D7E42">
        <w:rPr>
          <w:rFonts w:asciiTheme="minorHAnsi" w:eastAsia="Batang" w:hAnsiTheme="minorHAnsi" w:cstheme="minorHAnsi"/>
          <w:sz w:val="22"/>
          <w:szCs w:val="22"/>
        </w:rPr>
        <w:t xml:space="preserve"> una nueva solicitud para iniciar el proceso de aprobación.</w:t>
      </w:r>
    </w:p>
    <w:p w14:paraId="571829C4" w14:textId="77777777" w:rsidR="002D192F" w:rsidRPr="002D7E42" w:rsidRDefault="002D192F" w:rsidP="002D192F">
      <w:pPr>
        <w:tabs>
          <w:tab w:val="num" w:pos="1985"/>
        </w:tabs>
        <w:spacing w:before="120" w:after="60"/>
        <w:jc w:val="both"/>
        <w:rPr>
          <w:rFonts w:asciiTheme="minorHAnsi" w:eastAsia="Batang" w:hAnsiTheme="minorHAnsi" w:cstheme="minorHAnsi"/>
          <w:sz w:val="22"/>
          <w:szCs w:val="22"/>
        </w:rPr>
      </w:pPr>
    </w:p>
    <w:p w14:paraId="55071B92" w14:textId="77777777" w:rsidR="002D192F" w:rsidRPr="002D7E42" w:rsidRDefault="002D192F" w:rsidP="002D192F">
      <w:pPr>
        <w:tabs>
          <w:tab w:val="num" w:pos="1985"/>
        </w:tabs>
        <w:spacing w:before="120" w:after="60"/>
        <w:jc w:val="both"/>
        <w:rPr>
          <w:rFonts w:asciiTheme="minorHAnsi" w:eastAsia="Batang" w:hAnsiTheme="minorHAnsi" w:cstheme="minorHAnsi"/>
          <w:sz w:val="22"/>
          <w:szCs w:val="22"/>
        </w:rPr>
      </w:pPr>
      <w:r w:rsidRPr="002D7E42">
        <w:rPr>
          <w:rFonts w:asciiTheme="minorHAnsi" w:eastAsia="Batang" w:hAnsiTheme="minorHAnsi" w:cstheme="minorHAnsi"/>
          <w:sz w:val="22"/>
          <w:szCs w:val="22"/>
        </w:rPr>
        <w:t>Atentamente,</w:t>
      </w:r>
    </w:p>
    <w:p w14:paraId="0CB981F0" w14:textId="77777777" w:rsidR="002D192F" w:rsidRPr="002D7E42" w:rsidRDefault="002D192F" w:rsidP="002D192F">
      <w:pPr>
        <w:tabs>
          <w:tab w:val="num" w:pos="1985"/>
        </w:tabs>
        <w:spacing w:before="120" w:after="60"/>
        <w:jc w:val="both"/>
        <w:rPr>
          <w:rFonts w:asciiTheme="minorHAnsi" w:eastAsia="Batang" w:hAnsiTheme="minorHAnsi" w:cstheme="minorHAnsi"/>
          <w:sz w:val="22"/>
          <w:szCs w:val="22"/>
        </w:rPr>
      </w:pPr>
    </w:p>
    <w:p w14:paraId="43BA9C1E" w14:textId="77777777" w:rsidR="002D192F" w:rsidRPr="002D7E42" w:rsidRDefault="002D192F" w:rsidP="002D192F">
      <w:pPr>
        <w:tabs>
          <w:tab w:val="num" w:pos="1985"/>
        </w:tabs>
        <w:spacing w:before="120" w:after="60"/>
        <w:jc w:val="both"/>
        <w:rPr>
          <w:rFonts w:asciiTheme="minorHAnsi" w:eastAsia="Batang" w:hAnsiTheme="minorHAnsi" w:cstheme="minorHAnsi"/>
          <w:sz w:val="22"/>
          <w:szCs w:val="22"/>
        </w:rPr>
      </w:pPr>
    </w:p>
    <w:p w14:paraId="6904131F" w14:textId="77777777" w:rsidR="002D192F" w:rsidRPr="002D7E42" w:rsidRDefault="002D192F" w:rsidP="002D192F">
      <w:pPr>
        <w:tabs>
          <w:tab w:val="num" w:pos="1985"/>
        </w:tabs>
        <w:spacing w:before="120" w:after="60"/>
        <w:jc w:val="center"/>
        <w:rPr>
          <w:rFonts w:asciiTheme="minorHAnsi" w:eastAsia="Batang" w:hAnsiTheme="minorHAnsi" w:cstheme="minorHAnsi"/>
          <w:sz w:val="22"/>
          <w:szCs w:val="22"/>
        </w:rPr>
      </w:pPr>
      <w:r w:rsidRPr="002D7E42">
        <w:rPr>
          <w:rFonts w:asciiTheme="minorHAnsi" w:eastAsia="Batang" w:hAnsiTheme="minorHAnsi" w:cstheme="minorHAnsi"/>
          <w:sz w:val="22"/>
          <w:szCs w:val="22"/>
        </w:rPr>
        <w:t xml:space="preserve">Lic.__________________________________ </w:t>
      </w:r>
    </w:p>
    <w:p w14:paraId="5C5E7F80" w14:textId="07D139E6" w:rsidR="002D192F" w:rsidRPr="002D7E42" w:rsidRDefault="002D192F" w:rsidP="002D192F">
      <w:pPr>
        <w:tabs>
          <w:tab w:val="num" w:pos="1985"/>
        </w:tabs>
        <w:spacing w:before="120" w:after="60"/>
        <w:jc w:val="center"/>
        <w:rPr>
          <w:rFonts w:asciiTheme="minorHAnsi" w:eastAsia="Batang" w:hAnsiTheme="minorHAnsi" w:cstheme="minorHAnsi"/>
          <w:sz w:val="22"/>
          <w:szCs w:val="22"/>
        </w:rPr>
      </w:pPr>
      <w:r w:rsidRPr="002D7E42">
        <w:rPr>
          <w:rFonts w:asciiTheme="minorHAnsi" w:eastAsia="Batang" w:hAnsiTheme="minorHAnsi" w:cstheme="minorHAnsi"/>
          <w:sz w:val="22"/>
          <w:szCs w:val="22"/>
        </w:rPr>
        <w:t xml:space="preserve">Gerencia </w:t>
      </w:r>
      <w:r w:rsidR="006A3D5D" w:rsidRPr="002D7E42">
        <w:rPr>
          <w:rFonts w:asciiTheme="minorHAnsi" w:eastAsia="Batang" w:hAnsiTheme="minorHAnsi" w:cstheme="minorHAnsi"/>
          <w:sz w:val="22"/>
          <w:szCs w:val="22"/>
        </w:rPr>
        <w:t xml:space="preserve">de </w:t>
      </w:r>
      <w:r w:rsidR="00BD17A2" w:rsidRPr="002D7E42">
        <w:rPr>
          <w:rFonts w:asciiTheme="minorHAnsi" w:eastAsia="Batang" w:hAnsiTheme="minorHAnsi" w:cstheme="minorHAnsi"/>
          <w:sz w:val="22"/>
          <w:szCs w:val="22"/>
        </w:rPr>
        <w:t>Estabilidad Financiera y Políticas Públicas</w:t>
      </w:r>
    </w:p>
    <w:p w14:paraId="304E3947" w14:textId="77777777" w:rsidR="002D192F" w:rsidRPr="002D7E42" w:rsidRDefault="002D192F" w:rsidP="002D192F"/>
    <w:p w14:paraId="43F82239" w14:textId="77777777" w:rsidR="002D192F" w:rsidRPr="002D7E42" w:rsidRDefault="002D192F" w:rsidP="002D192F">
      <w:pPr>
        <w:jc w:val="both"/>
        <w:rPr>
          <w:sz w:val="24"/>
          <w:szCs w:val="24"/>
          <w:lang w:val="es-ES_tradnl"/>
        </w:rPr>
      </w:pPr>
    </w:p>
    <w:p w14:paraId="07D377BE" w14:textId="77777777" w:rsidR="007A0E78" w:rsidRPr="002D7E42" w:rsidRDefault="007A0E78" w:rsidP="007A0E78">
      <w:pPr>
        <w:jc w:val="both"/>
      </w:pPr>
    </w:p>
    <w:sectPr w:rsidR="007A0E78" w:rsidRPr="002D7E42" w:rsidSect="009C1CD6">
      <w:headerReference w:type="default" r:id="rId21"/>
      <w:footerReference w:type="default" r:id="rId22"/>
      <w:headerReference w:type="first" r:id="rId23"/>
      <w:footerReference w:type="first" r:id="rId24"/>
      <w:pgSz w:w="12242" w:h="15842" w:code="1"/>
      <w:pgMar w:top="993" w:right="1469" w:bottom="1134" w:left="1418" w:header="720" w:footer="10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551DD" w14:textId="77777777" w:rsidR="003651FE" w:rsidRDefault="003651FE">
      <w:r>
        <w:separator/>
      </w:r>
    </w:p>
  </w:endnote>
  <w:endnote w:type="continuationSeparator" w:id="0">
    <w:p w14:paraId="0A1F470F" w14:textId="77777777" w:rsidR="003651FE" w:rsidRDefault="003651FE">
      <w:r>
        <w:continuationSeparator/>
      </w:r>
    </w:p>
  </w:endnote>
  <w:endnote w:type="continuationNotice" w:id="1">
    <w:p w14:paraId="2A5BC095" w14:textId="77777777" w:rsidR="003651FE" w:rsidRDefault="00365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299"/>
      <w:gridCol w:w="1134"/>
      <w:gridCol w:w="3402"/>
      <w:gridCol w:w="3544"/>
    </w:tblGrid>
    <w:tr w:rsidR="002D192F" w14:paraId="00DBD7E3" w14:textId="77777777" w:rsidTr="0035576B">
      <w:trPr>
        <w:trHeight w:val="619"/>
      </w:trPr>
      <w:tc>
        <w:tcPr>
          <w:tcW w:w="1299" w:type="dxa"/>
          <w:shd w:val="pct10" w:color="auto" w:fill="auto"/>
        </w:tcPr>
        <w:p w14:paraId="11C598E2" w14:textId="77777777" w:rsidR="002D192F" w:rsidRDefault="002D192F">
          <w:pPr>
            <w:pStyle w:val="Piedepgina"/>
            <w:jc w:val="center"/>
            <w:rPr>
              <w:rFonts w:ascii="CG Times" w:hAnsi="CG Times"/>
              <w:b/>
              <w:i/>
            </w:rPr>
          </w:pPr>
          <w:r>
            <w:rPr>
              <w:rFonts w:ascii="CG Times" w:hAnsi="CG Times"/>
              <w:b/>
              <w:i/>
            </w:rPr>
            <w:t>PAGINA No</w:t>
          </w:r>
        </w:p>
        <w:p w14:paraId="6486CB73" w14:textId="77777777" w:rsidR="002D192F" w:rsidRDefault="002D192F" w:rsidP="00C51E10">
          <w:pPr>
            <w:pStyle w:val="Piedepgina"/>
            <w:jc w:val="center"/>
            <w:rPr>
              <w:rFonts w:ascii="CG Times" w:hAnsi="CG Times"/>
              <w:i/>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/8</w:t>
          </w:r>
        </w:p>
      </w:tc>
      <w:tc>
        <w:tcPr>
          <w:tcW w:w="1134" w:type="dxa"/>
          <w:shd w:val="pct20" w:color="auto" w:fill="auto"/>
        </w:tcPr>
        <w:p w14:paraId="2237E135" w14:textId="77777777" w:rsidR="002D192F" w:rsidRDefault="002D192F">
          <w:pPr>
            <w:pStyle w:val="Piedepgina"/>
            <w:jc w:val="center"/>
            <w:rPr>
              <w:rFonts w:ascii="CG Times" w:hAnsi="CG Times"/>
              <w:b/>
              <w:i/>
            </w:rPr>
          </w:pPr>
          <w:r>
            <w:rPr>
              <w:rFonts w:ascii="CG Times" w:hAnsi="CG Times"/>
              <w:b/>
              <w:i/>
            </w:rPr>
            <w:t>CÓDIGO</w:t>
          </w:r>
        </w:p>
        <w:p w14:paraId="54C76D58" w14:textId="77777777" w:rsidR="002D192F" w:rsidRDefault="002D192F" w:rsidP="00FB1106">
          <w:pPr>
            <w:pStyle w:val="Piedepgina"/>
            <w:jc w:val="center"/>
            <w:rPr>
              <w:rFonts w:ascii="CG Times" w:hAnsi="CG Times"/>
              <w:b/>
              <w:i/>
            </w:rPr>
          </w:pPr>
          <w:r w:rsidRPr="00FB1106">
            <w:rPr>
              <w:rFonts w:ascii="CG Times" w:hAnsi="CG Times"/>
              <w:b/>
              <w:i/>
            </w:rPr>
            <w:t>980503</w:t>
          </w:r>
        </w:p>
      </w:tc>
      <w:tc>
        <w:tcPr>
          <w:tcW w:w="3402" w:type="dxa"/>
          <w:shd w:val="pct10" w:color="auto" w:fill="auto"/>
        </w:tcPr>
        <w:p w14:paraId="01BAA090" w14:textId="77777777" w:rsidR="002D192F" w:rsidRDefault="002D192F">
          <w:pPr>
            <w:pStyle w:val="Piedepgina"/>
            <w:jc w:val="center"/>
            <w:rPr>
              <w:rFonts w:ascii="CG Times" w:hAnsi="CG Times"/>
              <w:b/>
              <w:i/>
            </w:rPr>
          </w:pPr>
          <w:r>
            <w:rPr>
              <w:rFonts w:ascii="CG Times" w:hAnsi="CG Times"/>
              <w:b/>
              <w:i/>
            </w:rPr>
            <w:t>REVISADO</w:t>
          </w:r>
        </w:p>
        <w:p w14:paraId="6FAE74C0" w14:textId="77777777" w:rsidR="002D192F" w:rsidRDefault="002D192F">
          <w:pPr>
            <w:pStyle w:val="Piedepgina"/>
            <w:jc w:val="center"/>
            <w:rPr>
              <w:rFonts w:ascii="CG Times" w:hAnsi="CG Times"/>
              <w:b/>
              <w:i/>
            </w:rPr>
          </w:pPr>
        </w:p>
        <w:p w14:paraId="12C1CBB0" w14:textId="77777777" w:rsidR="002D192F" w:rsidRDefault="002D192F" w:rsidP="00CA27A9">
          <w:pPr>
            <w:pStyle w:val="Piedepgina"/>
            <w:jc w:val="center"/>
            <w:rPr>
              <w:rFonts w:ascii="CG Times" w:hAnsi="CG Times"/>
              <w:b/>
              <w:i/>
            </w:rPr>
          </w:pPr>
          <w:r>
            <w:rPr>
              <w:rFonts w:ascii="CG Times" w:hAnsi="CG Times"/>
              <w:b/>
              <w:i/>
            </w:rPr>
            <w:t>Gerente  del Sistema Financiero</w:t>
          </w:r>
        </w:p>
      </w:tc>
      <w:tc>
        <w:tcPr>
          <w:tcW w:w="3544" w:type="dxa"/>
          <w:shd w:val="pct10" w:color="auto" w:fill="auto"/>
        </w:tcPr>
        <w:p w14:paraId="2FAFD290" w14:textId="77777777" w:rsidR="002D192F" w:rsidRDefault="002D192F">
          <w:pPr>
            <w:pStyle w:val="Piedepgina"/>
            <w:jc w:val="center"/>
            <w:rPr>
              <w:rFonts w:ascii="CG Times" w:hAnsi="CG Times"/>
              <w:b/>
              <w:i/>
            </w:rPr>
          </w:pPr>
          <w:r>
            <w:rPr>
              <w:rFonts w:ascii="CG Times" w:hAnsi="CG Times"/>
              <w:b/>
              <w:i/>
            </w:rPr>
            <w:t>APROBADO POR:</w:t>
          </w:r>
        </w:p>
        <w:p w14:paraId="072DBDED" w14:textId="77777777" w:rsidR="002D192F" w:rsidRDefault="002D192F" w:rsidP="00C204B9">
          <w:pPr>
            <w:pStyle w:val="Piedepgina"/>
            <w:rPr>
              <w:rFonts w:ascii="CG Times" w:hAnsi="CG Times"/>
              <w:b/>
              <w:i/>
            </w:rPr>
          </w:pPr>
          <w:r>
            <w:rPr>
              <w:rFonts w:ascii="CG Times" w:hAnsi="CG Times"/>
              <w:b/>
              <w:i/>
            </w:rPr>
            <w:t xml:space="preserve">CD No. </w:t>
          </w:r>
        </w:p>
      </w:tc>
    </w:tr>
  </w:tbl>
  <w:p w14:paraId="0CF5C814" w14:textId="77777777" w:rsidR="002D192F" w:rsidRDefault="002D192F">
    <w:pPr>
      <w:pStyle w:val="Piedepgina"/>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299"/>
      <w:gridCol w:w="1134"/>
      <w:gridCol w:w="3521"/>
      <w:gridCol w:w="3686"/>
    </w:tblGrid>
    <w:tr w:rsidR="002D192F" w14:paraId="4FF6291A" w14:textId="77777777" w:rsidTr="000F240E">
      <w:trPr>
        <w:trHeight w:val="619"/>
      </w:trPr>
      <w:tc>
        <w:tcPr>
          <w:tcW w:w="1299" w:type="dxa"/>
          <w:shd w:val="pct10" w:color="auto" w:fill="auto"/>
        </w:tcPr>
        <w:p w14:paraId="62D503C3" w14:textId="77777777" w:rsidR="002D192F" w:rsidRDefault="002D192F" w:rsidP="00B15056">
          <w:pPr>
            <w:pStyle w:val="Piedepgina"/>
            <w:jc w:val="center"/>
            <w:rPr>
              <w:rFonts w:ascii="CG Times" w:hAnsi="CG Times"/>
              <w:b/>
              <w:i/>
            </w:rPr>
          </w:pPr>
          <w:r>
            <w:rPr>
              <w:rFonts w:ascii="CG Times" w:hAnsi="CG Times"/>
              <w:b/>
              <w:i/>
            </w:rPr>
            <w:t>PÁGINA No.</w:t>
          </w:r>
        </w:p>
        <w:p w14:paraId="20FE4268" w14:textId="77777777" w:rsidR="002D192F" w:rsidRPr="0092681D" w:rsidRDefault="002D192F" w:rsidP="004079AB">
          <w:pPr>
            <w:pStyle w:val="Prrafodelista"/>
            <w:numPr>
              <w:ilvl w:val="0"/>
              <w:numId w:val="14"/>
            </w:numPr>
            <w:tabs>
              <w:tab w:val="center" w:pos="4419"/>
              <w:tab w:val="right" w:pos="8838"/>
            </w:tabs>
            <w:contextualSpacing w:val="0"/>
            <w:jc w:val="center"/>
            <w:rPr>
              <w:rStyle w:val="Nmerodepgina"/>
              <w:rFonts w:ascii="Arial" w:hAnsi="Arial" w:cs="Arial"/>
              <w:b/>
              <w:bCs/>
              <w:noProof/>
              <w:vanish/>
              <w:lang w:val="es-ES_tradnl"/>
            </w:rPr>
          </w:pPr>
        </w:p>
        <w:p w14:paraId="55465F34" w14:textId="77777777" w:rsidR="002D192F" w:rsidRPr="00FC19CD" w:rsidRDefault="002D192F" w:rsidP="0008336F">
          <w:pPr>
            <w:pStyle w:val="Piedepgina"/>
            <w:tabs>
              <w:tab w:val="clear" w:pos="4252"/>
              <w:tab w:val="clear" w:pos="8504"/>
              <w:tab w:val="center" w:pos="4419"/>
              <w:tab w:val="right" w:pos="8838"/>
            </w:tabs>
            <w:jc w:val="center"/>
            <w:rPr>
              <w:rFonts w:ascii="CG Times" w:hAnsi="CG Times"/>
              <w:b/>
              <w:i/>
            </w:rPr>
          </w:pPr>
          <w:r w:rsidRPr="00FC19CD">
            <w:rPr>
              <w:rFonts w:ascii="CG Times" w:hAnsi="CG Times"/>
              <w:b/>
              <w:i/>
            </w:rPr>
            <w:fldChar w:fldCharType="begin"/>
          </w:r>
          <w:r w:rsidRPr="00FC19CD">
            <w:rPr>
              <w:rFonts w:ascii="CG Times" w:hAnsi="CG Times"/>
              <w:b/>
              <w:i/>
            </w:rPr>
            <w:instrText xml:space="preserve"> PAGE  \* Arabic  \* MERGEFORMAT </w:instrText>
          </w:r>
          <w:r w:rsidRPr="00FC19CD">
            <w:rPr>
              <w:rFonts w:ascii="CG Times" w:hAnsi="CG Times"/>
              <w:b/>
              <w:i/>
            </w:rPr>
            <w:fldChar w:fldCharType="separate"/>
          </w:r>
          <w:r w:rsidR="00331F65">
            <w:rPr>
              <w:rFonts w:ascii="CG Times" w:hAnsi="CG Times"/>
              <w:b/>
              <w:i/>
              <w:noProof/>
            </w:rPr>
            <w:t>3</w:t>
          </w:r>
          <w:r w:rsidRPr="00FC19CD">
            <w:rPr>
              <w:rFonts w:ascii="CG Times" w:hAnsi="CG Times"/>
              <w:b/>
              <w:i/>
            </w:rPr>
            <w:fldChar w:fldCharType="end"/>
          </w:r>
          <w:r w:rsidRPr="00FC19CD">
            <w:rPr>
              <w:rFonts w:ascii="CG Times" w:hAnsi="CG Times"/>
              <w:b/>
              <w:i/>
            </w:rPr>
            <w:t xml:space="preserve"> de </w:t>
          </w:r>
          <w:r>
            <w:rPr>
              <w:rFonts w:ascii="CG Times" w:hAnsi="CG Times"/>
              <w:b/>
              <w:i/>
            </w:rPr>
            <w:t>9</w:t>
          </w:r>
        </w:p>
      </w:tc>
      <w:tc>
        <w:tcPr>
          <w:tcW w:w="1134" w:type="dxa"/>
          <w:shd w:val="pct20" w:color="auto" w:fill="auto"/>
        </w:tcPr>
        <w:p w14:paraId="07BF3C6A" w14:textId="77777777" w:rsidR="002D192F" w:rsidRDefault="002D192F" w:rsidP="00B15056">
          <w:pPr>
            <w:pStyle w:val="Piedepgina"/>
            <w:jc w:val="center"/>
            <w:rPr>
              <w:rFonts w:ascii="CG Times" w:hAnsi="CG Times"/>
              <w:b/>
              <w:i/>
            </w:rPr>
          </w:pPr>
          <w:r>
            <w:rPr>
              <w:rFonts w:ascii="CG Times" w:hAnsi="CG Times"/>
              <w:b/>
              <w:i/>
            </w:rPr>
            <w:t>CÓDIGO</w:t>
          </w:r>
        </w:p>
        <w:p w14:paraId="4E7D5EE9" w14:textId="6F1F22D3" w:rsidR="002D192F" w:rsidRDefault="00A91527" w:rsidP="00B15056">
          <w:pPr>
            <w:pStyle w:val="Piedepgina"/>
            <w:jc w:val="center"/>
            <w:rPr>
              <w:rFonts w:ascii="CG Times" w:hAnsi="CG Times"/>
              <w:b/>
              <w:i/>
            </w:rPr>
          </w:pPr>
          <w:r>
            <w:rPr>
              <w:rFonts w:ascii="CG Times" w:hAnsi="CG Times"/>
              <w:b/>
              <w:i/>
            </w:rPr>
            <w:t>980504</w:t>
          </w:r>
        </w:p>
      </w:tc>
      <w:tc>
        <w:tcPr>
          <w:tcW w:w="3521" w:type="dxa"/>
          <w:shd w:val="pct10" w:color="auto" w:fill="auto"/>
        </w:tcPr>
        <w:p w14:paraId="3AAEF786" w14:textId="77777777" w:rsidR="002D192F" w:rsidRDefault="002D192F" w:rsidP="00B15056">
          <w:pPr>
            <w:pStyle w:val="Piedepgina"/>
            <w:jc w:val="center"/>
            <w:rPr>
              <w:rFonts w:ascii="CG Times" w:hAnsi="CG Times"/>
              <w:b/>
              <w:i/>
            </w:rPr>
          </w:pPr>
          <w:r>
            <w:rPr>
              <w:rFonts w:ascii="CG Times" w:hAnsi="CG Times"/>
              <w:b/>
              <w:i/>
            </w:rPr>
            <w:t>REVISADO</w:t>
          </w:r>
        </w:p>
        <w:p w14:paraId="5EA82D35" w14:textId="0167C393" w:rsidR="002D192F" w:rsidRDefault="00A91527" w:rsidP="00B15056">
          <w:pPr>
            <w:pStyle w:val="Piedepgina"/>
            <w:jc w:val="center"/>
            <w:rPr>
              <w:rFonts w:ascii="CG Times" w:hAnsi="CG Times"/>
              <w:b/>
              <w:i/>
            </w:rPr>
          </w:pPr>
          <w:r>
            <w:rPr>
              <w:rFonts w:ascii="CG Times" w:hAnsi="CG Times"/>
              <w:b/>
              <w:i/>
            </w:rPr>
            <w:t>Gerencia</w:t>
          </w:r>
          <w:r w:rsidR="002D192F">
            <w:rPr>
              <w:rFonts w:ascii="CG Times" w:hAnsi="CG Times"/>
              <w:b/>
              <w:i/>
            </w:rPr>
            <w:t xml:space="preserve"> de </w:t>
          </w:r>
          <w:r w:rsidR="00BD17A2">
            <w:rPr>
              <w:rFonts w:ascii="CG Times" w:hAnsi="CG Times"/>
              <w:b/>
              <w:i/>
            </w:rPr>
            <w:t>Estabilidad</w:t>
          </w:r>
          <w:r w:rsidR="002D192F" w:rsidRPr="00BC0460">
            <w:rPr>
              <w:rFonts w:ascii="CG Times" w:hAnsi="CG Times"/>
              <w:b/>
              <w:i/>
            </w:rPr>
            <w:t xml:space="preserve"> Financiera y Políticas Públicas</w:t>
          </w:r>
          <w:r w:rsidR="002D192F" w:rsidRPr="00BC0460" w:rsidDel="00BC0460">
            <w:rPr>
              <w:rFonts w:ascii="CG Times" w:hAnsi="CG Times"/>
              <w:b/>
              <w:i/>
            </w:rPr>
            <w:t xml:space="preserve"> </w:t>
          </w:r>
        </w:p>
      </w:tc>
      <w:tc>
        <w:tcPr>
          <w:tcW w:w="3686" w:type="dxa"/>
          <w:shd w:val="pct10" w:color="auto" w:fill="auto"/>
        </w:tcPr>
        <w:p w14:paraId="74DB334D" w14:textId="77777777" w:rsidR="002D192F" w:rsidRPr="002A17C6" w:rsidRDefault="002D192F" w:rsidP="00B15056">
          <w:pPr>
            <w:pStyle w:val="Piedepgina"/>
            <w:jc w:val="center"/>
            <w:rPr>
              <w:rFonts w:ascii="CG Times" w:hAnsi="CG Times"/>
              <w:b/>
              <w:i/>
            </w:rPr>
          </w:pPr>
          <w:r w:rsidRPr="002A17C6">
            <w:rPr>
              <w:rFonts w:ascii="CG Times" w:hAnsi="CG Times"/>
              <w:b/>
              <w:i/>
            </w:rPr>
            <w:t>APROBADO POR:</w:t>
          </w:r>
        </w:p>
        <w:p w14:paraId="37479399" w14:textId="46EB2CAD" w:rsidR="002D192F" w:rsidRPr="002A17C6" w:rsidRDefault="00A91527" w:rsidP="00DA4F72">
          <w:pPr>
            <w:pStyle w:val="Piedepgina"/>
            <w:jc w:val="center"/>
            <w:rPr>
              <w:rFonts w:ascii="CG Times" w:hAnsi="CG Times"/>
              <w:b/>
              <w:i/>
            </w:rPr>
          </w:pPr>
          <w:r w:rsidRPr="002A17C6">
            <w:rPr>
              <w:rFonts w:ascii="CG Times" w:hAnsi="CG Times"/>
              <w:b/>
              <w:i/>
            </w:rPr>
            <w:t xml:space="preserve">CD No. XX/2021, del XX de </w:t>
          </w:r>
          <w:r w:rsidR="003074B1">
            <w:rPr>
              <w:rFonts w:ascii="CG Times" w:hAnsi="CG Times"/>
              <w:b/>
              <w:i/>
            </w:rPr>
            <w:t>enero</w:t>
          </w:r>
          <w:r w:rsidRPr="002A17C6">
            <w:rPr>
              <w:rFonts w:ascii="CG Times" w:hAnsi="CG Times"/>
              <w:b/>
              <w:i/>
            </w:rPr>
            <w:t xml:space="preserve"> de 202</w:t>
          </w:r>
          <w:r w:rsidR="002D7E42" w:rsidRPr="002A17C6">
            <w:rPr>
              <w:rFonts w:ascii="CG Times" w:hAnsi="CG Times"/>
              <w:b/>
              <w:i/>
            </w:rPr>
            <w:t>2</w:t>
          </w:r>
        </w:p>
      </w:tc>
    </w:tr>
  </w:tbl>
  <w:p w14:paraId="3193A017" w14:textId="77777777" w:rsidR="002D192F" w:rsidRPr="00130DDE" w:rsidRDefault="002D192F" w:rsidP="00454AB0">
    <w:pPr>
      <w:pStyle w:val="Piedepgina"/>
      <w:jc w:val="right"/>
      <w:rPr>
        <w:rFonts w:ascii="Arial" w:hAnsi="Arial" w:cs="Arial"/>
      </w:rPr>
    </w:pPr>
  </w:p>
  <w:p w14:paraId="07715D70" w14:textId="77777777" w:rsidR="002D192F" w:rsidRPr="00454AB0" w:rsidRDefault="002D192F" w:rsidP="00454AB0">
    <w:pPr>
      <w:pStyle w:val="Piedepgina"/>
      <w:jc w:val="right"/>
      <w:rPr>
        <w:rFonts w:ascii="Arial" w:hAnsi="Arial" w:cs="Arial"/>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299"/>
      <w:gridCol w:w="1134"/>
      <w:gridCol w:w="3521"/>
      <w:gridCol w:w="3686"/>
    </w:tblGrid>
    <w:tr w:rsidR="002D192F" w14:paraId="1FBA1529" w14:textId="77777777" w:rsidTr="000F240E">
      <w:trPr>
        <w:trHeight w:val="619"/>
      </w:trPr>
      <w:tc>
        <w:tcPr>
          <w:tcW w:w="1299" w:type="dxa"/>
          <w:shd w:val="pct10" w:color="auto" w:fill="auto"/>
        </w:tcPr>
        <w:p w14:paraId="6508A322" w14:textId="77777777" w:rsidR="002D192F" w:rsidRDefault="002D192F" w:rsidP="006113C9">
          <w:pPr>
            <w:pStyle w:val="Piedepgina"/>
            <w:jc w:val="center"/>
            <w:rPr>
              <w:rFonts w:ascii="CG Times" w:hAnsi="CG Times"/>
              <w:b/>
              <w:i/>
            </w:rPr>
          </w:pPr>
          <w:r>
            <w:rPr>
              <w:rFonts w:ascii="CG Times" w:hAnsi="CG Times"/>
              <w:b/>
              <w:i/>
            </w:rPr>
            <w:t>PÁGINA No.</w:t>
          </w:r>
        </w:p>
        <w:p w14:paraId="17673914" w14:textId="77777777" w:rsidR="002D192F" w:rsidRPr="0092681D" w:rsidRDefault="002D192F" w:rsidP="004079AB">
          <w:pPr>
            <w:pStyle w:val="Prrafodelista"/>
            <w:numPr>
              <w:ilvl w:val="0"/>
              <w:numId w:val="14"/>
            </w:numPr>
            <w:tabs>
              <w:tab w:val="center" w:pos="4419"/>
              <w:tab w:val="right" w:pos="8838"/>
            </w:tabs>
            <w:contextualSpacing w:val="0"/>
            <w:jc w:val="center"/>
            <w:rPr>
              <w:rStyle w:val="Nmerodepgina"/>
              <w:rFonts w:ascii="Arial" w:hAnsi="Arial" w:cs="Arial"/>
              <w:b/>
              <w:bCs/>
              <w:noProof/>
              <w:vanish/>
              <w:lang w:val="es-ES_tradnl"/>
            </w:rPr>
          </w:pPr>
        </w:p>
        <w:p w14:paraId="6E05730E" w14:textId="77777777" w:rsidR="002D192F" w:rsidRPr="00FC19CD" w:rsidRDefault="002D192F" w:rsidP="006113C9">
          <w:pPr>
            <w:pStyle w:val="Piedepgina"/>
            <w:tabs>
              <w:tab w:val="clear" w:pos="4252"/>
              <w:tab w:val="clear" w:pos="8504"/>
              <w:tab w:val="center" w:pos="4419"/>
              <w:tab w:val="right" w:pos="8838"/>
            </w:tabs>
            <w:jc w:val="center"/>
            <w:rPr>
              <w:rFonts w:ascii="CG Times" w:hAnsi="CG Times"/>
              <w:b/>
              <w:i/>
            </w:rPr>
          </w:pPr>
          <w:r w:rsidRPr="00FC19CD">
            <w:rPr>
              <w:rFonts w:ascii="CG Times" w:hAnsi="CG Times"/>
              <w:b/>
              <w:i/>
            </w:rPr>
            <w:fldChar w:fldCharType="begin"/>
          </w:r>
          <w:r w:rsidRPr="00FC19CD">
            <w:rPr>
              <w:rFonts w:ascii="CG Times" w:hAnsi="CG Times"/>
              <w:b/>
              <w:i/>
            </w:rPr>
            <w:instrText xml:space="preserve"> PAGE  \* Arabic  \* MERGEFORMAT </w:instrText>
          </w:r>
          <w:r w:rsidRPr="00FC19CD">
            <w:rPr>
              <w:rFonts w:ascii="CG Times" w:hAnsi="CG Times"/>
              <w:b/>
              <w:i/>
            </w:rPr>
            <w:fldChar w:fldCharType="separate"/>
          </w:r>
          <w:r w:rsidR="00331F65">
            <w:rPr>
              <w:rFonts w:ascii="CG Times" w:hAnsi="CG Times"/>
              <w:b/>
              <w:i/>
              <w:noProof/>
            </w:rPr>
            <w:t>1</w:t>
          </w:r>
          <w:r w:rsidRPr="00FC19CD">
            <w:rPr>
              <w:rFonts w:ascii="CG Times" w:hAnsi="CG Times"/>
              <w:b/>
              <w:i/>
            </w:rPr>
            <w:fldChar w:fldCharType="end"/>
          </w:r>
          <w:r w:rsidRPr="00FC19CD">
            <w:rPr>
              <w:rFonts w:ascii="CG Times" w:hAnsi="CG Times"/>
              <w:b/>
              <w:i/>
            </w:rPr>
            <w:t xml:space="preserve"> de </w:t>
          </w:r>
          <w:r>
            <w:rPr>
              <w:rFonts w:ascii="CG Times" w:hAnsi="CG Times"/>
              <w:b/>
              <w:i/>
            </w:rPr>
            <w:t>9</w:t>
          </w:r>
        </w:p>
      </w:tc>
      <w:tc>
        <w:tcPr>
          <w:tcW w:w="1134" w:type="dxa"/>
          <w:shd w:val="pct20" w:color="auto" w:fill="auto"/>
        </w:tcPr>
        <w:p w14:paraId="621BC22A" w14:textId="77777777" w:rsidR="002D192F" w:rsidRDefault="002D192F" w:rsidP="006113C9">
          <w:pPr>
            <w:pStyle w:val="Piedepgina"/>
            <w:jc w:val="center"/>
            <w:rPr>
              <w:rFonts w:ascii="CG Times" w:hAnsi="CG Times"/>
              <w:b/>
              <w:i/>
            </w:rPr>
          </w:pPr>
          <w:r>
            <w:rPr>
              <w:rFonts w:ascii="CG Times" w:hAnsi="CG Times"/>
              <w:b/>
              <w:i/>
            </w:rPr>
            <w:t>CÓDIGO</w:t>
          </w:r>
        </w:p>
        <w:p w14:paraId="5DF4BC9E" w14:textId="0B5D951E" w:rsidR="002D192F" w:rsidRDefault="002D192F" w:rsidP="00A91527">
          <w:pPr>
            <w:pStyle w:val="Piedepgina"/>
            <w:jc w:val="center"/>
            <w:rPr>
              <w:rFonts w:ascii="CG Times" w:hAnsi="CG Times"/>
              <w:b/>
              <w:i/>
            </w:rPr>
          </w:pPr>
          <w:r w:rsidRPr="00FB1106">
            <w:rPr>
              <w:rFonts w:ascii="CG Times" w:hAnsi="CG Times"/>
              <w:b/>
              <w:i/>
            </w:rPr>
            <w:t>98050</w:t>
          </w:r>
          <w:r w:rsidR="00A91527">
            <w:rPr>
              <w:rFonts w:ascii="CG Times" w:hAnsi="CG Times"/>
              <w:b/>
              <w:i/>
            </w:rPr>
            <w:t>4</w:t>
          </w:r>
        </w:p>
      </w:tc>
      <w:tc>
        <w:tcPr>
          <w:tcW w:w="3521" w:type="dxa"/>
          <w:shd w:val="pct10" w:color="auto" w:fill="auto"/>
        </w:tcPr>
        <w:p w14:paraId="10F4E0CD" w14:textId="77777777" w:rsidR="002D192F" w:rsidRPr="00A91527" w:rsidRDefault="002D192F" w:rsidP="006113C9">
          <w:pPr>
            <w:pStyle w:val="Piedepgina"/>
            <w:jc w:val="center"/>
            <w:rPr>
              <w:rFonts w:ascii="CG Times" w:hAnsi="CG Times"/>
              <w:b/>
              <w:i/>
            </w:rPr>
          </w:pPr>
          <w:r w:rsidRPr="00A91527">
            <w:rPr>
              <w:rFonts w:ascii="CG Times" w:hAnsi="CG Times"/>
              <w:b/>
              <w:i/>
            </w:rPr>
            <w:t>REVISADO</w:t>
          </w:r>
        </w:p>
        <w:p w14:paraId="294E4EFB" w14:textId="1260DD6C" w:rsidR="002D192F" w:rsidRPr="00A91527" w:rsidRDefault="00B52E65" w:rsidP="000F240E">
          <w:pPr>
            <w:pStyle w:val="Piedepgina"/>
            <w:jc w:val="center"/>
            <w:rPr>
              <w:rFonts w:ascii="CG Times" w:hAnsi="CG Times"/>
              <w:b/>
              <w:i/>
            </w:rPr>
          </w:pPr>
          <w:r>
            <w:rPr>
              <w:rFonts w:ascii="CG Times" w:hAnsi="CG Times"/>
              <w:b/>
              <w:i/>
            </w:rPr>
            <w:t>Gerencia de Estabilidad Financiera y Políticas Públicas</w:t>
          </w:r>
        </w:p>
      </w:tc>
      <w:tc>
        <w:tcPr>
          <w:tcW w:w="3686" w:type="dxa"/>
          <w:shd w:val="pct10" w:color="auto" w:fill="auto"/>
        </w:tcPr>
        <w:p w14:paraId="3C38B87E" w14:textId="77777777" w:rsidR="002D192F" w:rsidRPr="002A17C6" w:rsidRDefault="002D192F" w:rsidP="006113C9">
          <w:pPr>
            <w:pStyle w:val="Piedepgina"/>
            <w:jc w:val="center"/>
            <w:rPr>
              <w:rFonts w:ascii="CG Times" w:hAnsi="CG Times"/>
              <w:b/>
              <w:i/>
            </w:rPr>
          </w:pPr>
          <w:r w:rsidRPr="002A17C6">
            <w:rPr>
              <w:rFonts w:ascii="CG Times" w:hAnsi="CG Times"/>
              <w:b/>
              <w:i/>
            </w:rPr>
            <w:t>APROBADO POR:</w:t>
          </w:r>
        </w:p>
        <w:p w14:paraId="1BE79E8C" w14:textId="3DBD79ED" w:rsidR="002D192F" w:rsidRPr="002A17C6" w:rsidRDefault="00B42635" w:rsidP="00A91527">
          <w:pPr>
            <w:pStyle w:val="Piedepgina"/>
            <w:rPr>
              <w:rFonts w:ascii="CG Times" w:hAnsi="CG Times"/>
              <w:b/>
              <w:i/>
            </w:rPr>
          </w:pPr>
          <w:r w:rsidRPr="002A17C6">
            <w:rPr>
              <w:rFonts w:ascii="CG Times" w:hAnsi="CG Times"/>
              <w:b/>
              <w:i/>
            </w:rPr>
            <w:t xml:space="preserve">CD No. XX/2021, del XX de </w:t>
          </w:r>
          <w:r>
            <w:rPr>
              <w:rFonts w:ascii="CG Times" w:hAnsi="CG Times"/>
              <w:b/>
              <w:i/>
            </w:rPr>
            <w:t>enero</w:t>
          </w:r>
          <w:r w:rsidRPr="002A17C6">
            <w:rPr>
              <w:rFonts w:ascii="CG Times" w:hAnsi="CG Times"/>
              <w:b/>
              <w:i/>
            </w:rPr>
            <w:t xml:space="preserve"> de 2022</w:t>
          </w:r>
        </w:p>
      </w:tc>
    </w:tr>
  </w:tbl>
  <w:p w14:paraId="40CA977E" w14:textId="77777777" w:rsidR="002D192F" w:rsidRDefault="002D192F" w:rsidP="006113C9">
    <w:pPr>
      <w:pStyle w:val="Piedepgina"/>
      <w:jc w:val="right"/>
      <w:rPr>
        <w:rFonts w:ascii="Arial" w:hAnsi="Arial" w:cs="Arial"/>
        <w:lang w:val="es-MX"/>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C357" w14:textId="01F2016E" w:rsidR="00A91527" w:rsidRPr="00A91527" w:rsidRDefault="00A91527" w:rsidP="00A91527">
    <w:pPr>
      <w:pStyle w:val="Piedepgina"/>
      <w:jc w:val="right"/>
    </w:pPr>
    <w:r w:rsidRPr="00A91527">
      <w:rPr>
        <w:rFonts w:ascii="Arial" w:hAnsi="Arial" w:cs="Arial"/>
        <w:lang w:val="es-MX"/>
      </w:rPr>
      <w:t xml:space="preserve">CD No. XX/2021, del XX de </w:t>
    </w:r>
    <w:r w:rsidR="00B25AEE">
      <w:rPr>
        <w:rFonts w:ascii="Arial" w:hAnsi="Arial" w:cs="Arial"/>
        <w:lang w:val="es-MX"/>
      </w:rPr>
      <w:t>enero</w:t>
    </w:r>
    <w:r w:rsidRPr="00A91527">
      <w:rPr>
        <w:rFonts w:ascii="Arial" w:hAnsi="Arial" w:cs="Arial"/>
        <w:lang w:val="es-MX"/>
      </w:rPr>
      <w:t xml:space="preserve"> de 202</w:t>
    </w:r>
    <w:r w:rsidR="00B25AEE">
      <w:rPr>
        <w:rFonts w:ascii="Arial" w:hAnsi="Arial" w:cs="Arial"/>
        <w:lang w:val="es-MX"/>
      </w:rPr>
      <w:t>2</w:t>
    </w:r>
  </w:p>
  <w:p w14:paraId="13C49654" w14:textId="099DC5A6" w:rsidR="002D192F" w:rsidRPr="00A91527" w:rsidRDefault="002D192F" w:rsidP="00A9152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7C88" w14:textId="1D8CC923" w:rsidR="002D192F" w:rsidRPr="00A91527" w:rsidRDefault="00A91527" w:rsidP="00A91527">
    <w:pPr>
      <w:pStyle w:val="Piedepgina"/>
      <w:jc w:val="right"/>
    </w:pPr>
    <w:r w:rsidRPr="00A91527">
      <w:rPr>
        <w:rFonts w:ascii="Arial" w:hAnsi="Arial" w:cs="Arial"/>
        <w:lang w:val="es-MX"/>
      </w:rPr>
      <w:t xml:space="preserve">CD No. XX/2021, del XX de </w:t>
    </w:r>
    <w:r w:rsidR="000A6972">
      <w:rPr>
        <w:rFonts w:ascii="Arial" w:hAnsi="Arial" w:cs="Arial"/>
        <w:lang w:val="es-MX"/>
      </w:rPr>
      <w:t>enero</w:t>
    </w:r>
    <w:r w:rsidRPr="00A91527">
      <w:rPr>
        <w:rFonts w:ascii="Arial" w:hAnsi="Arial" w:cs="Arial"/>
        <w:lang w:val="es-MX"/>
      </w:rPr>
      <w:t xml:space="preserve"> de 202</w:t>
    </w:r>
    <w:r w:rsidR="000A6972">
      <w:rPr>
        <w:rFonts w:ascii="Arial" w:hAnsi="Arial" w:cs="Arial"/>
        <w:lang w:val="es-MX"/>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C64B" w14:textId="77777777" w:rsidR="003651FE" w:rsidRDefault="003651FE">
      <w:r>
        <w:separator/>
      </w:r>
    </w:p>
  </w:footnote>
  <w:footnote w:type="continuationSeparator" w:id="0">
    <w:p w14:paraId="3A5B5237" w14:textId="77777777" w:rsidR="003651FE" w:rsidRDefault="003651FE">
      <w:r>
        <w:continuationSeparator/>
      </w:r>
    </w:p>
  </w:footnote>
  <w:footnote w:type="continuationNotice" w:id="1">
    <w:p w14:paraId="7AC871A3" w14:textId="77777777" w:rsidR="003651FE" w:rsidRDefault="003651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2127"/>
      <w:gridCol w:w="5103"/>
      <w:gridCol w:w="2410"/>
    </w:tblGrid>
    <w:tr w:rsidR="002D192F" w14:paraId="5A956A3A" w14:textId="77777777" w:rsidTr="0033599B">
      <w:trPr>
        <w:trHeight w:val="902"/>
      </w:trPr>
      <w:tc>
        <w:tcPr>
          <w:tcW w:w="2127" w:type="dxa"/>
          <w:shd w:val="pct10" w:color="auto" w:fill="auto"/>
          <w:vAlign w:val="center"/>
        </w:tcPr>
        <w:p w14:paraId="3BCAEDE1" w14:textId="77777777" w:rsidR="002D192F" w:rsidRDefault="002D192F">
          <w:pPr>
            <w:pStyle w:val="Encabezado"/>
            <w:jc w:val="center"/>
            <w:rPr>
              <w:rFonts w:ascii="CG Times" w:hAnsi="CG Times"/>
              <w:b/>
              <w:i/>
            </w:rPr>
          </w:pPr>
          <w:r>
            <w:rPr>
              <w:rFonts w:ascii="CG Times" w:hAnsi="CG Times"/>
              <w:b/>
              <w:i/>
            </w:rPr>
            <w:t>BANCO CENTRAL DE RESERVA DE EL SALVADOR</w:t>
          </w:r>
        </w:p>
      </w:tc>
      <w:tc>
        <w:tcPr>
          <w:tcW w:w="5103" w:type="dxa"/>
          <w:shd w:val="pct20" w:color="auto" w:fill="auto"/>
          <w:vAlign w:val="center"/>
        </w:tcPr>
        <w:p w14:paraId="7314A45B" w14:textId="77777777" w:rsidR="002D192F" w:rsidRDefault="002D192F" w:rsidP="0033599B">
          <w:pPr>
            <w:pStyle w:val="Encabezado"/>
            <w:jc w:val="center"/>
            <w:rPr>
              <w:rFonts w:ascii="CG Times" w:hAnsi="CG Times"/>
              <w:b/>
              <w:i/>
            </w:rPr>
          </w:pPr>
          <w:r w:rsidRPr="00E70679">
            <w:rPr>
              <w:rFonts w:ascii="CG Times" w:hAnsi="CG Times"/>
              <w:b/>
              <w:i/>
              <w:sz w:val="18"/>
            </w:rPr>
            <w:t>INSTRUCTIVO PARA LA APROBACION DE NORMAS DE CAPTACION DE LOS BANCOS, BANCOS COOPERATIVOS, SOCIEDADES DE AHORRO Y CRÉDITO</w:t>
          </w:r>
          <w:r>
            <w:rPr>
              <w:rFonts w:ascii="CG Times" w:hAnsi="CG Times"/>
              <w:b/>
              <w:i/>
              <w:sz w:val="18"/>
            </w:rPr>
            <w:t xml:space="preserve"> Y </w:t>
          </w:r>
          <w:r w:rsidRPr="00E70679">
            <w:rPr>
              <w:rFonts w:ascii="CG Times" w:hAnsi="CG Times"/>
              <w:b/>
              <w:i/>
              <w:sz w:val="18"/>
            </w:rPr>
            <w:t xml:space="preserve"> FEDERACIONES DE BANCOS COOPERATIVOS </w:t>
          </w:r>
        </w:p>
      </w:tc>
      <w:tc>
        <w:tcPr>
          <w:tcW w:w="2410" w:type="dxa"/>
          <w:shd w:val="pct10" w:color="auto" w:fill="auto"/>
          <w:vAlign w:val="center"/>
        </w:tcPr>
        <w:p w14:paraId="79F22C2B" w14:textId="77777777" w:rsidR="002D192F" w:rsidRDefault="002D192F" w:rsidP="00FE4EFA">
          <w:pPr>
            <w:pStyle w:val="Encabezado"/>
            <w:jc w:val="center"/>
            <w:rPr>
              <w:rFonts w:ascii="CG Times" w:hAnsi="CG Times"/>
              <w:b/>
              <w:i/>
            </w:rPr>
          </w:pPr>
          <w:r w:rsidRPr="00E70679">
            <w:rPr>
              <w:rFonts w:ascii="CG Times" w:hAnsi="CG Times"/>
              <w:b/>
              <w:i/>
            </w:rPr>
            <w:t xml:space="preserve">DEPARTAMENTO DE </w:t>
          </w:r>
          <w:r>
            <w:rPr>
              <w:rFonts w:ascii="Arial Narrow" w:hAnsi="Arial Narrow"/>
            </w:rPr>
            <w:t xml:space="preserve"> </w:t>
          </w:r>
          <w:r>
            <w:rPr>
              <w:rFonts w:ascii="CG Times" w:hAnsi="CG Times"/>
              <w:b/>
              <w:i/>
            </w:rPr>
            <w:t>DESARROLLO DEL SISTEMA FINANCIERO</w:t>
          </w:r>
        </w:p>
      </w:tc>
    </w:tr>
  </w:tbl>
  <w:p w14:paraId="31190F9C" w14:textId="77777777" w:rsidR="002D192F" w:rsidRDefault="002D19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2127"/>
      <w:gridCol w:w="5103"/>
      <w:gridCol w:w="2410"/>
    </w:tblGrid>
    <w:tr w:rsidR="002D192F" w14:paraId="75DA36EF" w14:textId="77777777" w:rsidTr="0033599B">
      <w:trPr>
        <w:trHeight w:val="902"/>
      </w:trPr>
      <w:tc>
        <w:tcPr>
          <w:tcW w:w="2127" w:type="dxa"/>
          <w:shd w:val="pct10" w:color="auto" w:fill="auto"/>
          <w:vAlign w:val="center"/>
        </w:tcPr>
        <w:p w14:paraId="20802A74" w14:textId="77777777" w:rsidR="002D192F" w:rsidRDefault="002D192F">
          <w:pPr>
            <w:pStyle w:val="Encabezado"/>
            <w:jc w:val="center"/>
            <w:rPr>
              <w:rFonts w:ascii="CG Times" w:hAnsi="CG Times"/>
              <w:b/>
              <w:i/>
            </w:rPr>
          </w:pPr>
          <w:r>
            <w:rPr>
              <w:rFonts w:ascii="CG Times" w:hAnsi="CG Times"/>
              <w:b/>
              <w:i/>
            </w:rPr>
            <w:t>BANCO CENTRAL DE RESERVA DE EL SALVADOR</w:t>
          </w:r>
        </w:p>
      </w:tc>
      <w:tc>
        <w:tcPr>
          <w:tcW w:w="5103" w:type="dxa"/>
          <w:shd w:val="pct20" w:color="auto" w:fill="auto"/>
          <w:vAlign w:val="center"/>
        </w:tcPr>
        <w:p w14:paraId="6FE97104" w14:textId="77777777" w:rsidR="002D192F" w:rsidRDefault="002D192F" w:rsidP="0033599B">
          <w:pPr>
            <w:pStyle w:val="Encabezado"/>
            <w:jc w:val="center"/>
            <w:rPr>
              <w:rFonts w:ascii="CG Times" w:hAnsi="CG Times"/>
              <w:b/>
              <w:i/>
            </w:rPr>
          </w:pPr>
          <w:r>
            <w:rPr>
              <w:rFonts w:ascii="CG Times" w:hAnsi="CG Times"/>
              <w:b/>
              <w:i/>
              <w:sz w:val="18"/>
            </w:rPr>
            <w:t>INSTRUCTIVO PARA LA APROBACIÓN DE NORMAS DE CAPTACIÓ</w:t>
          </w:r>
          <w:r w:rsidRPr="00E70679">
            <w:rPr>
              <w:rFonts w:ascii="CG Times" w:hAnsi="CG Times"/>
              <w:b/>
              <w:i/>
              <w:sz w:val="18"/>
            </w:rPr>
            <w:t>N DE LOS BANCOS, BANCOS COOPERATIVOS, SOCIEDADES DE AHORRO Y CRÉDITO</w:t>
          </w:r>
          <w:r>
            <w:rPr>
              <w:rFonts w:ascii="CG Times" w:hAnsi="CG Times"/>
              <w:b/>
              <w:i/>
              <w:sz w:val="18"/>
            </w:rPr>
            <w:t xml:space="preserve"> Y </w:t>
          </w:r>
          <w:r w:rsidRPr="00E70679">
            <w:rPr>
              <w:rFonts w:ascii="CG Times" w:hAnsi="CG Times"/>
              <w:b/>
              <w:i/>
              <w:sz w:val="18"/>
            </w:rPr>
            <w:t xml:space="preserve"> FEDERACIONES DE BANCOS COOPERATIVOS </w:t>
          </w:r>
        </w:p>
      </w:tc>
      <w:tc>
        <w:tcPr>
          <w:tcW w:w="2410" w:type="dxa"/>
          <w:shd w:val="pct10" w:color="auto" w:fill="auto"/>
          <w:vAlign w:val="center"/>
        </w:tcPr>
        <w:p w14:paraId="69A18E3A" w14:textId="77777777" w:rsidR="002D192F" w:rsidRDefault="002D192F" w:rsidP="00FE4EFA">
          <w:pPr>
            <w:pStyle w:val="Encabezado"/>
            <w:jc w:val="center"/>
            <w:rPr>
              <w:rFonts w:ascii="CG Times" w:hAnsi="CG Times"/>
              <w:b/>
              <w:i/>
            </w:rPr>
          </w:pPr>
          <w:r w:rsidRPr="00E70679">
            <w:rPr>
              <w:rFonts w:ascii="CG Times" w:hAnsi="CG Times"/>
              <w:b/>
              <w:i/>
            </w:rPr>
            <w:t xml:space="preserve">DEPARTAMENTO DE </w:t>
          </w:r>
          <w:r>
            <w:rPr>
              <w:rFonts w:ascii="Arial Narrow" w:hAnsi="Arial Narrow"/>
            </w:rPr>
            <w:t xml:space="preserve"> </w:t>
          </w:r>
          <w:r>
            <w:rPr>
              <w:rFonts w:ascii="CG Times" w:hAnsi="CG Times"/>
              <w:b/>
              <w:i/>
            </w:rPr>
            <w:t>DESARROLLO DEL SISTEMA FINANCIERO</w:t>
          </w:r>
        </w:p>
      </w:tc>
    </w:tr>
  </w:tbl>
  <w:p w14:paraId="4F7A764B" w14:textId="77777777" w:rsidR="002D192F" w:rsidRDefault="002D192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EDAC" w14:textId="77777777" w:rsidR="002D192F" w:rsidRDefault="002D192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2127"/>
      <w:gridCol w:w="5103"/>
      <w:gridCol w:w="2410"/>
    </w:tblGrid>
    <w:tr w:rsidR="002D192F" w14:paraId="09FCE47D" w14:textId="77777777" w:rsidTr="00C21DCB">
      <w:trPr>
        <w:trHeight w:val="902"/>
      </w:trPr>
      <w:tc>
        <w:tcPr>
          <w:tcW w:w="2127" w:type="dxa"/>
          <w:tcBorders>
            <w:top w:val="double" w:sz="12" w:space="0" w:color="auto"/>
            <w:left w:val="double" w:sz="12" w:space="0" w:color="auto"/>
            <w:bottom w:val="double" w:sz="12" w:space="0" w:color="auto"/>
            <w:right w:val="double" w:sz="12" w:space="0" w:color="auto"/>
          </w:tcBorders>
          <w:shd w:val="pct10" w:color="auto" w:fill="auto"/>
          <w:vAlign w:val="center"/>
        </w:tcPr>
        <w:p w14:paraId="4ADFB197" w14:textId="77777777" w:rsidR="002D192F" w:rsidRDefault="002D192F" w:rsidP="00C21DCB">
          <w:pPr>
            <w:pStyle w:val="Encabezado"/>
            <w:jc w:val="center"/>
            <w:rPr>
              <w:rFonts w:ascii="CG Times" w:hAnsi="CG Times"/>
              <w:b/>
              <w:i/>
            </w:rPr>
          </w:pPr>
          <w:r>
            <w:rPr>
              <w:rFonts w:ascii="CG Times" w:hAnsi="CG Times"/>
              <w:b/>
              <w:i/>
            </w:rPr>
            <w:t>BANCO CENTRAL DE RESERVA DE EL SALVADOR</w:t>
          </w:r>
        </w:p>
      </w:tc>
      <w:tc>
        <w:tcPr>
          <w:tcW w:w="5103" w:type="dxa"/>
          <w:tcBorders>
            <w:top w:val="double" w:sz="12" w:space="0" w:color="auto"/>
            <w:left w:val="double" w:sz="12" w:space="0" w:color="auto"/>
            <w:bottom w:val="double" w:sz="12" w:space="0" w:color="auto"/>
            <w:right w:val="double" w:sz="12" w:space="0" w:color="auto"/>
          </w:tcBorders>
          <w:shd w:val="pct20" w:color="auto" w:fill="auto"/>
          <w:vAlign w:val="center"/>
        </w:tcPr>
        <w:p w14:paraId="02ACD8EF" w14:textId="0F489516" w:rsidR="002D192F" w:rsidRPr="00C21DCB" w:rsidRDefault="00A91527" w:rsidP="00C21DCB">
          <w:pPr>
            <w:pStyle w:val="Encabezado"/>
            <w:jc w:val="center"/>
            <w:rPr>
              <w:rFonts w:ascii="CG Times" w:hAnsi="CG Times"/>
              <w:b/>
              <w:i/>
              <w:sz w:val="18"/>
            </w:rPr>
          </w:pPr>
          <w:r w:rsidRPr="00E70679">
            <w:rPr>
              <w:rFonts w:ascii="CG Times" w:hAnsi="CG Times"/>
              <w:b/>
              <w:i/>
              <w:sz w:val="18"/>
            </w:rPr>
            <w:t xml:space="preserve">INSTRUCTIVO PARA </w:t>
          </w:r>
          <w:r>
            <w:rPr>
              <w:rFonts w:ascii="CG Times" w:hAnsi="CG Times"/>
              <w:b/>
              <w:i/>
              <w:sz w:val="18"/>
            </w:rPr>
            <w:t>LA APROBACIÓN DE NUEVOS PRODUCTOS Y SERVICIOS FINANCIEROS</w:t>
          </w:r>
        </w:p>
      </w:tc>
      <w:tc>
        <w:tcPr>
          <w:tcW w:w="2410" w:type="dxa"/>
          <w:tcBorders>
            <w:top w:val="double" w:sz="12" w:space="0" w:color="auto"/>
            <w:left w:val="double" w:sz="12" w:space="0" w:color="auto"/>
            <w:bottom w:val="double" w:sz="12" w:space="0" w:color="auto"/>
            <w:right w:val="double" w:sz="12" w:space="0" w:color="auto"/>
          </w:tcBorders>
          <w:shd w:val="pct10" w:color="auto" w:fill="auto"/>
          <w:vAlign w:val="center"/>
        </w:tcPr>
        <w:p w14:paraId="3C0AEB97" w14:textId="77777777" w:rsidR="002D192F" w:rsidRDefault="002D192F" w:rsidP="00C21DCB">
          <w:pPr>
            <w:pStyle w:val="Encabezado"/>
            <w:jc w:val="center"/>
            <w:rPr>
              <w:rFonts w:ascii="CG Times" w:hAnsi="CG Times"/>
              <w:b/>
              <w:i/>
            </w:rPr>
          </w:pPr>
          <w:r>
            <w:rPr>
              <w:rFonts w:ascii="CG Times" w:hAnsi="CG Times"/>
              <w:b/>
              <w:i/>
            </w:rPr>
            <w:t>DEPARTAMENTO DE POLÍTICAS PÚBLICAS E INNOVACIÓN FINANCIERA</w:t>
          </w:r>
        </w:p>
      </w:tc>
    </w:tr>
  </w:tbl>
  <w:p w14:paraId="79A89C0E" w14:textId="77777777" w:rsidR="002D192F" w:rsidRDefault="002D192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2127"/>
      <w:gridCol w:w="5103"/>
      <w:gridCol w:w="2410"/>
    </w:tblGrid>
    <w:tr w:rsidR="002D192F" w14:paraId="4E9169A8" w14:textId="77777777" w:rsidTr="00B15056">
      <w:trPr>
        <w:trHeight w:val="902"/>
      </w:trPr>
      <w:tc>
        <w:tcPr>
          <w:tcW w:w="2127" w:type="dxa"/>
          <w:shd w:val="pct10" w:color="auto" w:fill="auto"/>
          <w:vAlign w:val="center"/>
        </w:tcPr>
        <w:p w14:paraId="0BF005D4" w14:textId="77777777" w:rsidR="002D192F" w:rsidRDefault="002D192F" w:rsidP="00B15056">
          <w:pPr>
            <w:pStyle w:val="Encabezado"/>
            <w:jc w:val="center"/>
            <w:rPr>
              <w:rFonts w:ascii="CG Times" w:hAnsi="CG Times"/>
              <w:b/>
              <w:i/>
            </w:rPr>
          </w:pPr>
          <w:r>
            <w:rPr>
              <w:rFonts w:ascii="CG Times" w:hAnsi="CG Times"/>
              <w:b/>
              <w:i/>
            </w:rPr>
            <w:t>BANCO CENTRAL DE RESERVA DE EL SALVADOR</w:t>
          </w:r>
        </w:p>
      </w:tc>
      <w:tc>
        <w:tcPr>
          <w:tcW w:w="5103" w:type="dxa"/>
          <w:shd w:val="pct20" w:color="auto" w:fill="auto"/>
          <w:vAlign w:val="center"/>
        </w:tcPr>
        <w:p w14:paraId="121C5ABA" w14:textId="19BF03C4" w:rsidR="002D192F" w:rsidRDefault="002D192F" w:rsidP="00774723">
          <w:pPr>
            <w:pStyle w:val="Encabezado"/>
            <w:jc w:val="center"/>
            <w:rPr>
              <w:rFonts w:ascii="CG Times" w:hAnsi="CG Times"/>
              <w:b/>
              <w:i/>
            </w:rPr>
          </w:pPr>
          <w:r w:rsidRPr="00E70679">
            <w:rPr>
              <w:rFonts w:ascii="CG Times" w:hAnsi="CG Times"/>
              <w:b/>
              <w:i/>
              <w:sz w:val="18"/>
            </w:rPr>
            <w:t xml:space="preserve">INSTRUCTIVO PARA </w:t>
          </w:r>
          <w:r>
            <w:rPr>
              <w:rFonts w:ascii="CG Times" w:hAnsi="CG Times"/>
              <w:b/>
              <w:i/>
              <w:sz w:val="18"/>
            </w:rPr>
            <w:t xml:space="preserve">LA APROBACIÓN DE </w:t>
          </w:r>
          <w:r w:rsidR="00774723">
            <w:rPr>
              <w:rFonts w:ascii="CG Times" w:hAnsi="CG Times"/>
              <w:b/>
              <w:i/>
              <w:sz w:val="18"/>
            </w:rPr>
            <w:t>NUEVOS PRODUCTOS Y SERVICIOS FINANCIEROS</w:t>
          </w:r>
          <w:r w:rsidRPr="00E70679">
            <w:rPr>
              <w:rFonts w:ascii="CG Times" w:hAnsi="CG Times"/>
              <w:b/>
              <w:i/>
              <w:sz w:val="18"/>
            </w:rPr>
            <w:t xml:space="preserve"> </w:t>
          </w:r>
        </w:p>
      </w:tc>
      <w:tc>
        <w:tcPr>
          <w:tcW w:w="2410" w:type="dxa"/>
          <w:shd w:val="pct10" w:color="auto" w:fill="auto"/>
          <w:vAlign w:val="center"/>
        </w:tcPr>
        <w:p w14:paraId="64D15AB3" w14:textId="0FBF3492" w:rsidR="002D192F" w:rsidRDefault="002D192F" w:rsidP="00B15056">
          <w:pPr>
            <w:pStyle w:val="Encabezado"/>
            <w:jc w:val="center"/>
            <w:rPr>
              <w:rFonts w:ascii="CG Times" w:hAnsi="CG Times"/>
              <w:b/>
              <w:i/>
            </w:rPr>
          </w:pPr>
          <w:r>
            <w:rPr>
              <w:rFonts w:ascii="CG Times" w:hAnsi="CG Times"/>
              <w:b/>
              <w:i/>
            </w:rPr>
            <w:t>DEPARTAMENTO DE POLÍTICAS PÚBLICAS E INNOVACIÓN FINANCIERA</w:t>
          </w:r>
        </w:p>
      </w:tc>
    </w:tr>
  </w:tbl>
  <w:p w14:paraId="3B8F29B3" w14:textId="77777777" w:rsidR="002D192F" w:rsidRDefault="002D192F">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19A6" w14:textId="77777777" w:rsidR="002D192F" w:rsidRDefault="002D192F">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9A6B" w14:textId="77777777" w:rsidR="002D192F" w:rsidRDefault="002D19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CEA"/>
    <w:multiLevelType w:val="multilevel"/>
    <w:tmpl w:val="C7221B5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E44C61"/>
    <w:multiLevelType w:val="multilevel"/>
    <w:tmpl w:val="D6004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E30ED"/>
    <w:multiLevelType w:val="multilevel"/>
    <w:tmpl w:val="FAFACA38"/>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39"/>
        </w:tabs>
        <w:ind w:left="823" w:hanging="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3E3A20"/>
    <w:multiLevelType w:val="multilevel"/>
    <w:tmpl w:val="2D98940A"/>
    <w:lvl w:ilvl="0">
      <w:start w:val="5"/>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A37730"/>
    <w:multiLevelType w:val="multilevel"/>
    <w:tmpl w:val="869EBC3E"/>
    <w:lvl w:ilvl="0">
      <w:start w:val="1"/>
      <w:numFmt w:val="bullet"/>
      <w:lvlText w:val=""/>
      <w:lvlJc w:val="left"/>
      <w:pPr>
        <w:tabs>
          <w:tab w:val="num" w:pos="1645"/>
        </w:tabs>
        <w:ind w:left="1759" w:hanging="454"/>
      </w:pPr>
      <w:rPr>
        <w:rFonts w:ascii="Symbol" w:hAnsi="Symbol" w:hint="default"/>
      </w:rPr>
    </w:lvl>
    <w:lvl w:ilvl="1">
      <w:start w:val="1"/>
      <w:numFmt w:val="decimal"/>
      <w:lvlText w:val="%1.%2."/>
      <w:lvlJc w:val="left"/>
      <w:pPr>
        <w:tabs>
          <w:tab w:val="num" w:pos="1872"/>
        </w:tabs>
        <w:ind w:left="2156" w:hanging="397"/>
      </w:pPr>
      <w:rPr>
        <w:rFonts w:hint="default"/>
      </w:rPr>
    </w:lvl>
    <w:lvl w:ilvl="2">
      <w:start w:val="2"/>
      <w:numFmt w:val="decimal"/>
      <w:lvlText w:val="%1.%2.%3."/>
      <w:lvlJc w:val="left"/>
      <w:pPr>
        <w:tabs>
          <w:tab w:val="num" w:pos="3443"/>
        </w:tabs>
        <w:ind w:left="3227" w:hanging="504"/>
      </w:pPr>
      <w:rPr>
        <w:rFonts w:hint="default"/>
        <w:strike w:val="0"/>
        <w:color w:val="auto"/>
      </w:rPr>
    </w:lvl>
    <w:lvl w:ilvl="3">
      <w:start w:val="1"/>
      <w:numFmt w:val="decimal"/>
      <w:lvlText w:val="%1.%2.%3.%4."/>
      <w:lvlJc w:val="left"/>
      <w:pPr>
        <w:tabs>
          <w:tab w:val="num" w:pos="5853"/>
        </w:tabs>
        <w:ind w:left="5781" w:hanging="648"/>
      </w:pPr>
      <w:rPr>
        <w:rFonts w:hint="default"/>
        <w:strike w:val="0"/>
        <w:color w:val="auto"/>
      </w:rPr>
    </w:lvl>
    <w:lvl w:ilvl="4">
      <w:start w:val="1"/>
      <w:numFmt w:val="decimal"/>
      <w:lvlText w:val="%1.%2.%3.%4.%5."/>
      <w:lvlJc w:val="left"/>
      <w:pPr>
        <w:tabs>
          <w:tab w:val="num" w:pos="3825"/>
        </w:tabs>
        <w:ind w:left="3537" w:hanging="792"/>
      </w:pPr>
      <w:rPr>
        <w:rFonts w:hint="default"/>
      </w:rPr>
    </w:lvl>
    <w:lvl w:ilvl="5">
      <w:start w:val="1"/>
      <w:numFmt w:val="decimal"/>
      <w:lvlText w:val="%1.%2.%3.%4.%5.%6."/>
      <w:lvlJc w:val="left"/>
      <w:pPr>
        <w:tabs>
          <w:tab w:val="num" w:pos="4185"/>
        </w:tabs>
        <w:ind w:left="4041" w:hanging="936"/>
      </w:pPr>
      <w:rPr>
        <w:rFonts w:hint="default"/>
      </w:rPr>
    </w:lvl>
    <w:lvl w:ilvl="6">
      <w:start w:val="1"/>
      <w:numFmt w:val="decimal"/>
      <w:lvlText w:val="%1.%2.%3.%4.%5.%6.%7."/>
      <w:lvlJc w:val="left"/>
      <w:pPr>
        <w:tabs>
          <w:tab w:val="num" w:pos="4905"/>
        </w:tabs>
        <w:ind w:left="4545" w:hanging="1080"/>
      </w:pPr>
      <w:rPr>
        <w:rFonts w:hint="default"/>
      </w:rPr>
    </w:lvl>
    <w:lvl w:ilvl="7">
      <w:start w:val="1"/>
      <w:numFmt w:val="decimal"/>
      <w:lvlText w:val="%1.%2.%3.%4.%5.%6.%7.%8."/>
      <w:lvlJc w:val="left"/>
      <w:pPr>
        <w:tabs>
          <w:tab w:val="num" w:pos="5265"/>
        </w:tabs>
        <w:ind w:left="5049" w:hanging="1224"/>
      </w:pPr>
      <w:rPr>
        <w:rFonts w:hint="default"/>
      </w:rPr>
    </w:lvl>
    <w:lvl w:ilvl="8">
      <w:start w:val="1"/>
      <w:numFmt w:val="decimal"/>
      <w:lvlText w:val="%1.%2.%3.%4.%5.%6.%7.%8.%9."/>
      <w:lvlJc w:val="left"/>
      <w:pPr>
        <w:tabs>
          <w:tab w:val="num" w:pos="5985"/>
        </w:tabs>
        <w:ind w:left="5625" w:hanging="1440"/>
      </w:pPr>
      <w:rPr>
        <w:rFonts w:hint="default"/>
      </w:rPr>
    </w:lvl>
  </w:abstractNum>
  <w:abstractNum w:abstractNumId="5" w15:restartNumberingAfterBreak="0">
    <w:nsid w:val="202156CF"/>
    <w:multiLevelType w:val="multilevel"/>
    <w:tmpl w:val="9F10C1F4"/>
    <w:lvl w:ilvl="0">
      <w:start w:val="5"/>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1"/>
      <w:numFmt w:val="decimal"/>
      <w:lvlText w:val="%1.%2.%3."/>
      <w:lvlJc w:val="left"/>
      <w:pPr>
        <w:tabs>
          <w:tab w:val="num" w:pos="1713"/>
        </w:tabs>
        <w:ind w:left="1497" w:hanging="504"/>
      </w:pPr>
      <w:rPr>
        <w:rFonts w:hint="default"/>
        <w:strike w:val="0"/>
        <w:color w:val="auto"/>
      </w:rPr>
    </w:lvl>
    <w:lvl w:ilvl="3">
      <w:start w:val="1"/>
      <w:numFmt w:val="decimal"/>
      <w:lvlText w:val="%1.%2.%3.%4."/>
      <w:lvlJc w:val="left"/>
      <w:pPr>
        <w:tabs>
          <w:tab w:val="num" w:pos="4548"/>
        </w:tabs>
        <w:ind w:left="4476" w:hanging="648"/>
      </w:pPr>
      <w:rPr>
        <w:rFonts w:hint="default"/>
        <w: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40308A"/>
    <w:multiLevelType w:val="multilevel"/>
    <w:tmpl w:val="E00A731A"/>
    <w:lvl w:ilvl="0">
      <w:start w:val="1"/>
      <w:numFmt w:val="decimal"/>
      <w:pStyle w:val="Ttulo1"/>
      <w:lvlText w:val="%1."/>
      <w:lvlJc w:val="left"/>
      <w:pPr>
        <w:tabs>
          <w:tab w:val="num" w:pos="360"/>
        </w:tabs>
        <w:ind w:left="360" w:hanging="360"/>
      </w:pPr>
      <w:rPr>
        <w:rFonts w:ascii="Arial" w:hAnsi="Arial" w:hint="default"/>
        <w:b w:val="0"/>
        <w:i w:val="0"/>
        <w:color w:val="auto"/>
        <w:sz w:val="22"/>
        <w:szCs w:val="22"/>
      </w:rPr>
    </w:lvl>
    <w:lvl w:ilvl="1">
      <w:start w:val="1"/>
      <w:numFmt w:val="decimal"/>
      <w:isLgl/>
      <w:suff w:val="space"/>
      <w:lvlText w:val="%1.%2"/>
      <w:lvlJc w:val="left"/>
      <w:pPr>
        <w:ind w:left="644" w:hanging="360"/>
      </w:pPr>
      <w:rPr>
        <w:rFonts w:ascii="Times New Roman" w:hAnsi="Times New Roman" w:hint="default"/>
        <w:b w:val="0"/>
        <w:i w:val="0"/>
        <w:sz w:val="24"/>
      </w:rPr>
    </w:lvl>
    <w:lvl w:ilvl="2">
      <w:start w:val="1"/>
      <w:numFmt w:val="decimal"/>
      <w:pStyle w:val="Ttulo3"/>
      <w:isLgl/>
      <w:lvlText w:val="%1.%2.%3"/>
      <w:lvlJc w:val="left"/>
      <w:pPr>
        <w:tabs>
          <w:tab w:val="num" w:pos="1288"/>
        </w:tabs>
        <w:ind w:left="1288" w:hanging="720"/>
      </w:pPr>
      <w:rPr>
        <w:rFonts w:ascii="Times New Roman" w:hAnsi="Times New Roman" w:hint="default"/>
        <w:b w:val="0"/>
        <w:i w:val="0"/>
        <w:sz w:val="24"/>
      </w:rPr>
    </w:lvl>
    <w:lvl w:ilvl="3">
      <w:start w:val="1"/>
      <w:numFmt w:val="decimal"/>
      <w:pStyle w:val="Ttulo4"/>
      <w:isLgl/>
      <w:lvlText w:val="%1.%2.%3.%4"/>
      <w:lvlJc w:val="left"/>
      <w:pPr>
        <w:tabs>
          <w:tab w:val="num" w:pos="1572"/>
        </w:tabs>
        <w:ind w:left="1572" w:hanging="720"/>
      </w:pPr>
      <w:rPr>
        <w:rFonts w:ascii="Times New Roman" w:hAnsi="Times New Roman" w:hint="default"/>
        <w:b w:val="0"/>
        <w:i w:val="0"/>
        <w:sz w:val="24"/>
      </w:rPr>
    </w:lvl>
    <w:lvl w:ilvl="4">
      <w:start w:val="1"/>
      <w:numFmt w:val="decimal"/>
      <w:pStyle w:val="Ttulo5"/>
      <w:isLgl/>
      <w:lvlText w:val="%1.%2.%3.%4.%5"/>
      <w:lvlJc w:val="left"/>
      <w:pPr>
        <w:tabs>
          <w:tab w:val="num" w:pos="2216"/>
        </w:tabs>
        <w:ind w:left="2216" w:hanging="1080"/>
      </w:pPr>
      <w:rPr>
        <w:rFonts w:ascii="Times New Roman" w:hAnsi="Times New Roman" w:hint="default"/>
        <w:b w:val="0"/>
        <w:i w:val="0"/>
        <w:sz w:val="24"/>
      </w:rPr>
    </w:lvl>
    <w:lvl w:ilvl="5">
      <w:start w:val="1"/>
      <w:numFmt w:val="decimal"/>
      <w:pStyle w:val="Ttulo6"/>
      <w:lvlText w:val="%1.%2.%3.%4.%5.%6"/>
      <w:lvlJc w:val="left"/>
      <w:pPr>
        <w:tabs>
          <w:tab w:val="num" w:pos="2500"/>
        </w:tabs>
        <w:ind w:left="2500" w:hanging="1080"/>
      </w:pPr>
      <w:rPr>
        <w:rFonts w:ascii="Times New Roman" w:hAnsi="Times New Roman" w:hint="default"/>
        <w:b w:val="0"/>
        <w:i w:val="0"/>
        <w:sz w:val="24"/>
      </w:rPr>
    </w:lvl>
    <w:lvl w:ilvl="6">
      <w:start w:val="1"/>
      <w:numFmt w:val="decimal"/>
      <w:pStyle w:val="Ttulo7"/>
      <w:isLgl/>
      <w:lvlText w:val="%1.%2.%3.%4.%5.%6.%7"/>
      <w:lvlJc w:val="left"/>
      <w:pPr>
        <w:tabs>
          <w:tab w:val="num" w:pos="3144"/>
        </w:tabs>
        <w:ind w:left="3144" w:hanging="1440"/>
      </w:pPr>
      <w:rPr>
        <w:rFonts w:ascii="Times New Roman" w:hAnsi="Times New Roman" w:hint="default"/>
        <w:b w:val="0"/>
        <w:i w:val="0"/>
        <w:sz w:val="24"/>
      </w:rPr>
    </w:lvl>
    <w:lvl w:ilvl="7">
      <w:start w:val="1"/>
      <w:numFmt w:val="decimal"/>
      <w:pStyle w:val="Ttulo8"/>
      <w:isLgl/>
      <w:lvlText w:val="%1.%2.%3.%4.%5.%6.%7.%8"/>
      <w:lvlJc w:val="left"/>
      <w:pPr>
        <w:tabs>
          <w:tab w:val="num" w:pos="3428"/>
        </w:tabs>
        <w:ind w:left="3428" w:hanging="1440"/>
      </w:pPr>
      <w:rPr>
        <w:rFonts w:ascii="Times New Roman" w:hAnsi="Times New Roman" w:hint="default"/>
        <w:b w:val="0"/>
        <w:i w:val="0"/>
        <w:sz w:val="24"/>
      </w:rPr>
    </w:lvl>
    <w:lvl w:ilvl="8">
      <w:start w:val="1"/>
      <w:numFmt w:val="decimal"/>
      <w:pStyle w:val="Ttulo9"/>
      <w:isLgl/>
      <w:lvlText w:val="%1.%2.%3.%4.%5.%6.%7.%8.%9"/>
      <w:lvlJc w:val="left"/>
      <w:pPr>
        <w:tabs>
          <w:tab w:val="num" w:pos="4072"/>
        </w:tabs>
        <w:ind w:left="3712" w:hanging="1440"/>
      </w:pPr>
      <w:rPr>
        <w:rFonts w:ascii="Times New Roman" w:hAnsi="Times New Roman" w:hint="default"/>
        <w:b w:val="0"/>
        <w:i w:val="0"/>
        <w:sz w:val="24"/>
      </w:rPr>
    </w:lvl>
  </w:abstractNum>
  <w:abstractNum w:abstractNumId="7" w15:restartNumberingAfterBreak="0">
    <w:nsid w:val="25915824"/>
    <w:multiLevelType w:val="hybridMultilevel"/>
    <w:tmpl w:val="5D7E00F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 w15:restartNumberingAfterBreak="0">
    <w:nsid w:val="2E2B617C"/>
    <w:multiLevelType w:val="hybridMultilevel"/>
    <w:tmpl w:val="56C2D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BC6C07"/>
    <w:multiLevelType w:val="multilevel"/>
    <w:tmpl w:val="12EC2B9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93A39"/>
    <w:multiLevelType w:val="hybridMultilevel"/>
    <w:tmpl w:val="185E3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DA29B3"/>
    <w:multiLevelType w:val="multilevel"/>
    <w:tmpl w:val="EE0CFCC0"/>
    <w:lvl w:ilvl="0">
      <w:start w:val="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09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D26A2D"/>
    <w:multiLevelType w:val="multilevel"/>
    <w:tmpl w:val="96EEA542"/>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2"/>
      <w:numFmt w:val="decimal"/>
      <w:lvlText w:val="%1.%2.%3."/>
      <w:lvlJc w:val="left"/>
      <w:pPr>
        <w:tabs>
          <w:tab w:val="num" w:pos="2138"/>
        </w:tabs>
        <w:ind w:left="1922" w:hanging="504"/>
      </w:pPr>
      <w:rPr>
        <w:rFonts w:hint="default"/>
        <w:strike w:val="0"/>
        <w:color w:val="auto"/>
      </w:rPr>
    </w:lvl>
    <w:lvl w:ilvl="3">
      <w:start w:val="1"/>
      <w:numFmt w:val="decimal"/>
      <w:lvlText w:val="%1.%2.%3.%4."/>
      <w:lvlJc w:val="left"/>
      <w:pPr>
        <w:tabs>
          <w:tab w:val="num" w:pos="4548"/>
        </w:tabs>
        <w:ind w:left="4476" w:hanging="648"/>
      </w:pPr>
      <w:rPr>
        <w:rFonts w:hint="default"/>
        <w: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4236FB"/>
    <w:multiLevelType w:val="multilevel"/>
    <w:tmpl w:val="4FD644F2"/>
    <w:lvl w:ilvl="0">
      <w:start w:val="1"/>
      <w:numFmt w:val="decimal"/>
      <w:lvlText w:val="%1."/>
      <w:lvlJc w:val="left"/>
      <w:pPr>
        <w:tabs>
          <w:tab w:val="num" w:pos="340"/>
        </w:tabs>
        <w:ind w:left="454" w:hanging="454"/>
      </w:pPr>
      <w:rPr>
        <w:rFonts w:hint="default"/>
      </w:rPr>
    </w:lvl>
    <w:lvl w:ilvl="1">
      <w:start w:val="1"/>
      <w:numFmt w:val="decimal"/>
      <w:pStyle w:val="Ttulo2"/>
      <w:lvlText w:val="%1.%2."/>
      <w:lvlJc w:val="left"/>
      <w:pPr>
        <w:tabs>
          <w:tab w:val="num" w:pos="567"/>
        </w:tabs>
        <w:ind w:left="851" w:hanging="397"/>
      </w:pPr>
      <w:rPr>
        <w:rFonts w:hint="default"/>
      </w:rPr>
    </w:lvl>
    <w:lvl w:ilvl="2">
      <w:start w:val="2"/>
      <w:numFmt w:val="decimal"/>
      <w:lvlText w:val="%1.%2.%3."/>
      <w:lvlJc w:val="left"/>
      <w:pPr>
        <w:tabs>
          <w:tab w:val="num" w:pos="1713"/>
        </w:tabs>
        <w:ind w:left="1497"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1E0C61"/>
    <w:multiLevelType w:val="multilevel"/>
    <w:tmpl w:val="869EBC3E"/>
    <w:lvl w:ilvl="0">
      <w:start w:val="1"/>
      <w:numFmt w:val="bullet"/>
      <w:lvlText w:val=""/>
      <w:lvlJc w:val="left"/>
      <w:pPr>
        <w:tabs>
          <w:tab w:val="num" w:pos="1645"/>
        </w:tabs>
        <w:ind w:left="1759" w:hanging="454"/>
      </w:pPr>
      <w:rPr>
        <w:rFonts w:ascii="Symbol" w:hAnsi="Symbol" w:hint="default"/>
      </w:rPr>
    </w:lvl>
    <w:lvl w:ilvl="1">
      <w:start w:val="1"/>
      <w:numFmt w:val="decimal"/>
      <w:lvlText w:val="%1.%2."/>
      <w:lvlJc w:val="left"/>
      <w:pPr>
        <w:tabs>
          <w:tab w:val="num" w:pos="1872"/>
        </w:tabs>
        <w:ind w:left="2156" w:hanging="397"/>
      </w:pPr>
      <w:rPr>
        <w:rFonts w:hint="default"/>
      </w:rPr>
    </w:lvl>
    <w:lvl w:ilvl="2">
      <w:start w:val="2"/>
      <w:numFmt w:val="decimal"/>
      <w:lvlText w:val="%1.%2.%3."/>
      <w:lvlJc w:val="left"/>
      <w:pPr>
        <w:tabs>
          <w:tab w:val="num" w:pos="3443"/>
        </w:tabs>
        <w:ind w:left="3227" w:hanging="504"/>
      </w:pPr>
      <w:rPr>
        <w:rFonts w:hint="default"/>
        <w:strike w:val="0"/>
        <w:color w:val="auto"/>
      </w:rPr>
    </w:lvl>
    <w:lvl w:ilvl="3">
      <w:start w:val="1"/>
      <w:numFmt w:val="decimal"/>
      <w:lvlText w:val="%1.%2.%3.%4."/>
      <w:lvlJc w:val="left"/>
      <w:pPr>
        <w:tabs>
          <w:tab w:val="num" w:pos="5853"/>
        </w:tabs>
        <w:ind w:left="5781" w:hanging="648"/>
      </w:pPr>
      <w:rPr>
        <w:rFonts w:hint="default"/>
        <w:strike w:val="0"/>
        <w:color w:val="auto"/>
      </w:rPr>
    </w:lvl>
    <w:lvl w:ilvl="4">
      <w:start w:val="1"/>
      <w:numFmt w:val="decimal"/>
      <w:lvlText w:val="%1.%2.%3.%4.%5."/>
      <w:lvlJc w:val="left"/>
      <w:pPr>
        <w:tabs>
          <w:tab w:val="num" w:pos="3825"/>
        </w:tabs>
        <w:ind w:left="3537" w:hanging="792"/>
      </w:pPr>
      <w:rPr>
        <w:rFonts w:hint="default"/>
      </w:rPr>
    </w:lvl>
    <w:lvl w:ilvl="5">
      <w:start w:val="1"/>
      <w:numFmt w:val="decimal"/>
      <w:lvlText w:val="%1.%2.%3.%4.%5.%6."/>
      <w:lvlJc w:val="left"/>
      <w:pPr>
        <w:tabs>
          <w:tab w:val="num" w:pos="4185"/>
        </w:tabs>
        <w:ind w:left="4041" w:hanging="936"/>
      </w:pPr>
      <w:rPr>
        <w:rFonts w:hint="default"/>
      </w:rPr>
    </w:lvl>
    <w:lvl w:ilvl="6">
      <w:start w:val="1"/>
      <w:numFmt w:val="decimal"/>
      <w:lvlText w:val="%1.%2.%3.%4.%5.%6.%7."/>
      <w:lvlJc w:val="left"/>
      <w:pPr>
        <w:tabs>
          <w:tab w:val="num" w:pos="4905"/>
        </w:tabs>
        <w:ind w:left="4545" w:hanging="1080"/>
      </w:pPr>
      <w:rPr>
        <w:rFonts w:hint="default"/>
      </w:rPr>
    </w:lvl>
    <w:lvl w:ilvl="7">
      <w:start w:val="1"/>
      <w:numFmt w:val="decimal"/>
      <w:lvlText w:val="%1.%2.%3.%4.%5.%6.%7.%8."/>
      <w:lvlJc w:val="left"/>
      <w:pPr>
        <w:tabs>
          <w:tab w:val="num" w:pos="5265"/>
        </w:tabs>
        <w:ind w:left="5049" w:hanging="1224"/>
      </w:pPr>
      <w:rPr>
        <w:rFonts w:hint="default"/>
      </w:rPr>
    </w:lvl>
    <w:lvl w:ilvl="8">
      <w:start w:val="1"/>
      <w:numFmt w:val="decimal"/>
      <w:lvlText w:val="%1.%2.%3.%4.%5.%6.%7.%8.%9."/>
      <w:lvlJc w:val="left"/>
      <w:pPr>
        <w:tabs>
          <w:tab w:val="num" w:pos="5985"/>
        </w:tabs>
        <w:ind w:left="5625" w:hanging="1440"/>
      </w:pPr>
      <w:rPr>
        <w:rFonts w:hint="default"/>
      </w:rPr>
    </w:lvl>
  </w:abstractNum>
  <w:abstractNum w:abstractNumId="15" w15:restartNumberingAfterBreak="0">
    <w:nsid w:val="352100D3"/>
    <w:multiLevelType w:val="multilevel"/>
    <w:tmpl w:val="4FD644F2"/>
    <w:numStyleLink w:val="Estilo1"/>
  </w:abstractNum>
  <w:abstractNum w:abstractNumId="16" w15:restartNumberingAfterBreak="0">
    <w:nsid w:val="35D61744"/>
    <w:multiLevelType w:val="multilevel"/>
    <w:tmpl w:val="869EBC3E"/>
    <w:lvl w:ilvl="0">
      <w:start w:val="1"/>
      <w:numFmt w:val="bullet"/>
      <w:lvlText w:val=""/>
      <w:lvlJc w:val="left"/>
      <w:pPr>
        <w:tabs>
          <w:tab w:val="num" w:pos="1645"/>
        </w:tabs>
        <w:ind w:left="1759" w:hanging="454"/>
      </w:pPr>
      <w:rPr>
        <w:rFonts w:ascii="Symbol" w:hAnsi="Symbol" w:hint="default"/>
      </w:rPr>
    </w:lvl>
    <w:lvl w:ilvl="1">
      <w:start w:val="1"/>
      <w:numFmt w:val="decimal"/>
      <w:lvlText w:val="%1.%2."/>
      <w:lvlJc w:val="left"/>
      <w:pPr>
        <w:tabs>
          <w:tab w:val="num" w:pos="1872"/>
        </w:tabs>
        <w:ind w:left="2156" w:hanging="397"/>
      </w:pPr>
      <w:rPr>
        <w:rFonts w:hint="default"/>
      </w:rPr>
    </w:lvl>
    <w:lvl w:ilvl="2">
      <w:start w:val="2"/>
      <w:numFmt w:val="decimal"/>
      <w:lvlText w:val="%1.%2.%3."/>
      <w:lvlJc w:val="left"/>
      <w:pPr>
        <w:tabs>
          <w:tab w:val="num" w:pos="3443"/>
        </w:tabs>
        <w:ind w:left="3227" w:hanging="504"/>
      </w:pPr>
      <w:rPr>
        <w:rFonts w:hint="default"/>
        <w:strike w:val="0"/>
        <w:color w:val="auto"/>
      </w:rPr>
    </w:lvl>
    <w:lvl w:ilvl="3">
      <w:start w:val="1"/>
      <w:numFmt w:val="decimal"/>
      <w:lvlText w:val="%1.%2.%3.%4."/>
      <w:lvlJc w:val="left"/>
      <w:pPr>
        <w:tabs>
          <w:tab w:val="num" w:pos="5853"/>
        </w:tabs>
        <w:ind w:left="5781" w:hanging="648"/>
      </w:pPr>
      <w:rPr>
        <w:rFonts w:hint="default"/>
        <w:strike w:val="0"/>
        <w:color w:val="auto"/>
      </w:rPr>
    </w:lvl>
    <w:lvl w:ilvl="4">
      <w:start w:val="1"/>
      <w:numFmt w:val="decimal"/>
      <w:lvlText w:val="%1.%2.%3.%4.%5."/>
      <w:lvlJc w:val="left"/>
      <w:pPr>
        <w:tabs>
          <w:tab w:val="num" w:pos="3825"/>
        </w:tabs>
        <w:ind w:left="3537" w:hanging="792"/>
      </w:pPr>
      <w:rPr>
        <w:rFonts w:hint="default"/>
      </w:rPr>
    </w:lvl>
    <w:lvl w:ilvl="5">
      <w:start w:val="1"/>
      <w:numFmt w:val="decimal"/>
      <w:lvlText w:val="%1.%2.%3.%4.%5.%6."/>
      <w:lvlJc w:val="left"/>
      <w:pPr>
        <w:tabs>
          <w:tab w:val="num" w:pos="4185"/>
        </w:tabs>
        <w:ind w:left="4041" w:hanging="936"/>
      </w:pPr>
      <w:rPr>
        <w:rFonts w:hint="default"/>
      </w:rPr>
    </w:lvl>
    <w:lvl w:ilvl="6">
      <w:start w:val="1"/>
      <w:numFmt w:val="decimal"/>
      <w:lvlText w:val="%1.%2.%3.%4.%5.%6.%7."/>
      <w:lvlJc w:val="left"/>
      <w:pPr>
        <w:tabs>
          <w:tab w:val="num" w:pos="4905"/>
        </w:tabs>
        <w:ind w:left="4545" w:hanging="1080"/>
      </w:pPr>
      <w:rPr>
        <w:rFonts w:hint="default"/>
      </w:rPr>
    </w:lvl>
    <w:lvl w:ilvl="7">
      <w:start w:val="1"/>
      <w:numFmt w:val="decimal"/>
      <w:lvlText w:val="%1.%2.%3.%4.%5.%6.%7.%8."/>
      <w:lvlJc w:val="left"/>
      <w:pPr>
        <w:tabs>
          <w:tab w:val="num" w:pos="5265"/>
        </w:tabs>
        <w:ind w:left="5049" w:hanging="1224"/>
      </w:pPr>
      <w:rPr>
        <w:rFonts w:hint="default"/>
      </w:rPr>
    </w:lvl>
    <w:lvl w:ilvl="8">
      <w:start w:val="1"/>
      <w:numFmt w:val="decimal"/>
      <w:lvlText w:val="%1.%2.%3.%4.%5.%6.%7.%8.%9."/>
      <w:lvlJc w:val="left"/>
      <w:pPr>
        <w:tabs>
          <w:tab w:val="num" w:pos="5985"/>
        </w:tabs>
        <w:ind w:left="5625" w:hanging="1440"/>
      </w:pPr>
      <w:rPr>
        <w:rFonts w:hint="default"/>
      </w:rPr>
    </w:lvl>
  </w:abstractNum>
  <w:abstractNum w:abstractNumId="17" w15:restartNumberingAfterBreak="0">
    <w:nsid w:val="3EB73F21"/>
    <w:multiLevelType w:val="multilevel"/>
    <w:tmpl w:val="131802BE"/>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8" w15:restartNumberingAfterBreak="0">
    <w:nsid w:val="4123308A"/>
    <w:multiLevelType w:val="multilevel"/>
    <w:tmpl w:val="4FD644F2"/>
    <w:styleLink w:val="Estilo1"/>
    <w:lvl w:ilvl="0">
      <w:start w:val="4"/>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rPr>
    </w:lvl>
    <w:lvl w:ilvl="2">
      <w:start w:val="2"/>
      <w:numFmt w:val="decimal"/>
      <w:lvlText w:val="%1.%2.%3."/>
      <w:lvlJc w:val="left"/>
      <w:pPr>
        <w:tabs>
          <w:tab w:val="num" w:pos="1713"/>
        </w:tabs>
        <w:ind w:left="1497"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3526E61"/>
    <w:multiLevelType w:val="multilevel"/>
    <w:tmpl w:val="C7221B5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9009D8"/>
    <w:multiLevelType w:val="multilevel"/>
    <w:tmpl w:val="B860D0BA"/>
    <w:lvl w:ilvl="0">
      <w:start w:val="7"/>
      <w:numFmt w:val="decimal"/>
      <w:lvlText w:val="%1"/>
      <w:lvlJc w:val="left"/>
      <w:pPr>
        <w:tabs>
          <w:tab w:val="num" w:pos="1005"/>
        </w:tabs>
        <w:ind w:left="1005" w:hanging="1005"/>
      </w:pPr>
      <w:rPr>
        <w:rFonts w:hint="default"/>
      </w:rPr>
    </w:lvl>
    <w:lvl w:ilvl="1">
      <w:start w:val="1"/>
      <w:numFmt w:val="decimal"/>
      <w:lvlText w:val="%1.%2"/>
      <w:lvlJc w:val="left"/>
      <w:pPr>
        <w:tabs>
          <w:tab w:val="num" w:pos="1573"/>
        </w:tabs>
        <w:ind w:left="1573"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15:restartNumberingAfterBreak="0">
    <w:nsid w:val="4AC703DB"/>
    <w:multiLevelType w:val="hybridMultilevel"/>
    <w:tmpl w:val="79CAE0B2"/>
    <w:lvl w:ilvl="0" w:tplc="0F4648B4">
      <w:start w:val="1"/>
      <w:numFmt w:val="decimal"/>
      <w:lvlText w:val="%1/8"/>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F370A"/>
    <w:multiLevelType w:val="multilevel"/>
    <w:tmpl w:val="023E6B4C"/>
    <w:lvl w:ilvl="0">
      <w:start w:val="5"/>
      <w:numFmt w:val="decimal"/>
      <w:lvlText w:val="%1."/>
      <w:lvlJc w:val="left"/>
      <w:pPr>
        <w:tabs>
          <w:tab w:val="num" w:pos="340"/>
        </w:tabs>
        <w:ind w:left="454" w:hanging="454"/>
      </w:pPr>
      <w:rPr>
        <w:rFonts w:hint="default"/>
      </w:rPr>
    </w:lvl>
    <w:lvl w:ilvl="1">
      <w:start w:val="2"/>
      <w:numFmt w:val="decimal"/>
      <w:lvlText w:val="%1.%2."/>
      <w:lvlJc w:val="left"/>
      <w:pPr>
        <w:tabs>
          <w:tab w:val="num" w:pos="567"/>
        </w:tabs>
        <w:ind w:left="851" w:hanging="397"/>
      </w:pPr>
      <w:rPr>
        <w:rFonts w:hint="default"/>
      </w:rPr>
    </w:lvl>
    <w:lvl w:ilvl="2">
      <w:start w:val="1"/>
      <w:numFmt w:val="decimal"/>
      <w:lvlText w:val="%1.%2.%3."/>
      <w:lvlJc w:val="left"/>
      <w:pPr>
        <w:tabs>
          <w:tab w:val="num" w:pos="1713"/>
        </w:tabs>
        <w:ind w:left="1497" w:hanging="504"/>
      </w:pPr>
      <w:rPr>
        <w:rFonts w:hint="default"/>
        <w:strike w:val="0"/>
        <w:color w:val="auto"/>
      </w:rPr>
    </w:lvl>
    <w:lvl w:ilvl="3">
      <w:start w:val="1"/>
      <w:numFmt w:val="decimal"/>
      <w:lvlText w:val="%1.%2.%3.%4."/>
      <w:lvlJc w:val="left"/>
      <w:pPr>
        <w:tabs>
          <w:tab w:val="num" w:pos="4548"/>
        </w:tabs>
        <w:ind w:left="4476" w:hanging="648"/>
      </w:pPr>
      <w:rPr>
        <w:rFonts w:hint="default"/>
        <w: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2B5398E"/>
    <w:multiLevelType w:val="multilevel"/>
    <w:tmpl w:val="869EBC3E"/>
    <w:lvl w:ilvl="0">
      <w:start w:val="1"/>
      <w:numFmt w:val="bullet"/>
      <w:lvlText w:val=""/>
      <w:lvlJc w:val="left"/>
      <w:pPr>
        <w:tabs>
          <w:tab w:val="num" w:pos="1645"/>
        </w:tabs>
        <w:ind w:left="1759" w:hanging="454"/>
      </w:pPr>
      <w:rPr>
        <w:rFonts w:ascii="Symbol" w:hAnsi="Symbol" w:hint="default"/>
      </w:rPr>
    </w:lvl>
    <w:lvl w:ilvl="1">
      <w:start w:val="1"/>
      <w:numFmt w:val="decimal"/>
      <w:lvlText w:val="%1.%2."/>
      <w:lvlJc w:val="left"/>
      <w:pPr>
        <w:tabs>
          <w:tab w:val="num" w:pos="1872"/>
        </w:tabs>
        <w:ind w:left="2156" w:hanging="397"/>
      </w:pPr>
      <w:rPr>
        <w:rFonts w:hint="default"/>
      </w:rPr>
    </w:lvl>
    <w:lvl w:ilvl="2">
      <w:start w:val="2"/>
      <w:numFmt w:val="decimal"/>
      <w:lvlText w:val="%1.%2.%3."/>
      <w:lvlJc w:val="left"/>
      <w:pPr>
        <w:tabs>
          <w:tab w:val="num" w:pos="3443"/>
        </w:tabs>
        <w:ind w:left="3227" w:hanging="504"/>
      </w:pPr>
      <w:rPr>
        <w:rFonts w:hint="default"/>
        <w:strike w:val="0"/>
        <w:color w:val="auto"/>
      </w:rPr>
    </w:lvl>
    <w:lvl w:ilvl="3">
      <w:start w:val="1"/>
      <w:numFmt w:val="decimal"/>
      <w:lvlText w:val="%1.%2.%3.%4."/>
      <w:lvlJc w:val="left"/>
      <w:pPr>
        <w:tabs>
          <w:tab w:val="num" w:pos="5853"/>
        </w:tabs>
        <w:ind w:left="5781" w:hanging="648"/>
      </w:pPr>
      <w:rPr>
        <w:rFonts w:hint="default"/>
        <w:strike w:val="0"/>
        <w:color w:val="auto"/>
      </w:rPr>
    </w:lvl>
    <w:lvl w:ilvl="4">
      <w:start w:val="1"/>
      <w:numFmt w:val="decimal"/>
      <w:lvlText w:val="%1.%2.%3.%4.%5."/>
      <w:lvlJc w:val="left"/>
      <w:pPr>
        <w:tabs>
          <w:tab w:val="num" w:pos="3825"/>
        </w:tabs>
        <w:ind w:left="3537" w:hanging="792"/>
      </w:pPr>
      <w:rPr>
        <w:rFonts w:hint="default"/>
      </w:rPr>
    </w:lvl>
    <w:lvl w:ilvl="5">
      <w:start w:val="1"/>
      <w:numFmt w:val="decimal"/>
      <w:lvlText w:val="%1.%2.%3.%4.%5.%6."/>
      <w:lvlJc w:val="left"/>
      <w:pPr>
        <w:tabs>
          <w:tab w:val="num" w:pos="4185"/>
        </w:tabs>
        <w:ind w:left="4041" w:hanging="936"/>
      </w:pPr>
      <w:rPr>
        <w:rFonts w:hint="default"/>
      </w:rPr>
    </w:lvl>
    <w:lvl w:ilvl="6">
      <w:start w:val="1"/>
      <w:numFmt w:val="decimal"/>
      <w:lvlText w:val="%1.%2.%3.%4.%5.%6.%7."/>
      <w:lvlJc w:val="left"/>
      <w:pPr>
        <w:tabs>
          <w:tab w:val="num" w:pos="4905"/>
        </w:tabs>
        <w:ind w:left="4545" w:hanging="1080"/>
      </w:pPr>
      <w:rPr>
        <w:rFonts w:hint="default"/>
      </w:rPr>
    </w:lvl>
    <w:lvl w:ilvl="7">
      <w:start w:val="1"/>
      <w:numFmt w:val="decimal"/>
      <w:lvlText w:val="%1.%2.%3.%4.%5.%6.%7.%8."/>
      <w:lvlJc w:val="left"/>
      <w:pPr>
        <w:tabs>
          <w:tab w:val="num" w:pos="5265"/>
        </w:tabs>
        <w:ind w:left="5049" w:hanging="1224"/>
      </w:pPr>
      <w:rPr>
        <w:rFonts w:hint="default"/>
      </w:rPr>
    </w:lvl>
    <w:lvl w:ilvl="8">
      <w:start w:val="1"/>
      <w:numFmt w:val="decimal"/>
      <w:lvlText w:val="%1.%2.%3.%4.%5.%6.%7.%8.%9."/>
      <w:lvlJc w:val="left"/>
      <w:pPr>
        <w:tabs>
          <w:tab w:val="num" w:pos="5985"/>
        </w:tabs>
        <w:ind w:left="5625" w:hanging="1440"/>
      </w:pPr>
      <w:rPr>
        <w:rFonts w:hint="default"/>
      </w:rPr>
    </w:lvl>
  </w:abstractNum>
  <w:abstractNum w:abstractNumId="24" w15:restartNumberingAfterBreak="0">
    <w:nsid w:val="530A7850"/>
    <w:multiLevelType w:val="multilevel"/>
    <w:tmpl w:val="C7221B5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E025CF"/>
    <w:multiLevelType w:val="hybridMultilevel"/>
    <w:tmpl w:val="75908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240C93"/>
    <w:multiLevelType w:val="hybridMultilevel"/>
    <w:tmpl w:val="08D42484"/>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7" w15:restartNumberingAfterBreak="0">
    <w:nsid w:val="5DF55B4C"/>
    <w:multiLevelType w:val="hybridMultilevel"/>
    <w:tmpl w:val="7510434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6034CDD"/>
    <w:multiLevelType w:val="multilevel"/>
    <w:tmpl w:val="869EBC3E"/>
    <w:lvl w:ilvl="0">
      <w:start w:val="1"/>
      <w:numFmt w:val="bullet"/>
      <w:lvlText w:val=""/>
      <w:lvlJc w:val="left"/>
      <w:pPr>
        <w:tabs>
          <w:tab w:val="num" w:pos="1645"/>
        </w:tabs>
        <w:ind w:left="1759" w:hanging="454"/>
      </w:pPr>
      <w:rPr>
        <w:rFonts w:ascii="Symbol" w:hAnsi="Symbol" w:hint="default"/>
      </w:rPr>
    </w:lvl>
    <w:lvl w:ilvl="1">
      <w:start w:val="1"/>
      <w:numFmt w:val="decimal"/>
      <w:lvlText w:val="%1.%2."/>
      <w:lvlJc w:val="left"/>
      <w:pPr>
        <w:tabs>
          <w:tab w:val="num" w:pos="1872"/>
        </w:tabs>
        <w:ind w:left="2156" w:hanging="397"/>
      </w:pPr>
      <w:rPr>
        <w:rFonts w:hint="default"/>
      </w:rPr>
    </w:lvl>
    <w:lvl w:ilvl="2">
      <w:start w:val="2"/>
      <w:numFmt w:val="decimal"/>
      <w:lvlText w:val="%1.%2.%3."/>
      <w:lvlJc w:val="left"/>
      <w:pPr>
        <w:tabs>
          <w:tab w:val="num" w:pos="3443"/>
        </w:tabs>
        <w:ind w:left="3227" w:hanging="504"/>
      </w:pPr>
      <w:rPr>
        <w:rFonts w:hint="default"/>
        <w:strike w:val="0"/>
        <w:color w:val="auto"/>
      </w:rPr>
    </w:lvl>
    <w:lvl w:ilvl="3">
      <w:start w:val="1"/>
      <w:numFmt w:val="decimal"/>
      <w:lvlText w:val="%1.%2.%3.%4."/>
      <w:lvlJc w:val="left"/>
      <w:pPr>
        <w:tabs>
          <w:tab w:val="num" w:pos="5853"/>
        </w:tabs>
        <w:ind w:left="5781" w:hanging="648"/>
      </w:pPr>
      <w:rPr>
        <w:rFonts w:hint="default"/>
        <w:strike w:val="0"/>
        <w:color w:val="auto"/>
      </w:rPr>
    </w:lvl>
    <w:lvl w:ilvl="4">
      <w:start w:val="1"/>
      <w:numFmt w:val="decimal"/>
      <w:lvlText w:val="%1.%2.%3.%4.%5."/>
      <w:lvlJc w:val="left"/>
      <w:pPr>
        <w:tabs>
          <w:tab w:val="num" w:pos="3825"/>
        </w:tabs>
        <w:ind w:left="3537" w:hanging="792"/>
      </w:pPr>
      <w:rPr>
        <w:rFonts w:hint="default"/>
      </w:rPr>
    </w:lvl>
    <w:lvl w:ilvl="5">
      <w:start w:val="1"/>
      <w:numFmt w:val="decimal"/>
      <w:lvlText w:val="%1.%2.%3.%4.%5.%6."/>
      <w:lvlJc w:val="left"/>
      <w:pPr>
        <w:tabs>
          <w:tab w:val="num" w:pos="4185"/>
        </w:tabs>
        <w:ind w:left="4041" w:hanging="936"/>
      </w:pPr>
      <w:rPr>
        <w:rFonts w:hint="default"/>
      </w:rPr>
    </w:lvl>
    <w:lvl w:ilvl="6">
      <w:start w:val="1"/>
      <w:numFmt w:val="decimal"/>
      <w:lvlText w:val="%1.%2.%3.%4.%5.%6.%7."/>
      <w:lvlJc w:val="left"/>
      <w:pPr>
        <w:tabs>
          <w:tab w:val="num" w:pos="4905"/>
        </w:tabs>
        <w:ind w:left="4545" w:hanging="1080"/>
      </w:pPr>
      <w:rPr>
        <w:rFonts w:hint="default"/>
      </w:rPr>
    </w:lvl>
    <w:lvl w:ilvl="7">
      <w:start w:val="1"/>
      <w:numFmt w:val="decimal"/>
      <w:lvlText w:val="%1.%2.%3.%4.%5.%6.%7.%8."/>
      <w:lvlJc w:val="left"/>
      <w:pPr>
        <w:tabs>
          <w:tab w:val="num" w:pos="5265"/>
        </w:tabs>
        <w:ind w:left="5049" w:hanging="1224"/>
      </w:pPr>
      <w:rPr>
        <w:rFonts w:hint="default"/>
      </w:rPr>
    </w:lvl>
    <w:lvl w:ilvl="8">
      <w:start w:val="1"/>
      <w:numFmt w:val="decimal"/>
      <w:lvlText w:val="%1.%2.%3.%4.%5.%6.%7.%8.%9."/>
      <w:lvlJc w:val="left"/>
      <w:pPr>
        <w:tabs>
          <w:tab w:val="num" w:pos="5985"/>
        </w:tabs>
        <w:ind w:left="5625" w:hanging="1440"/>
      </w:pPr>
      <w:rPr>
        <w:rFonts w:hint="default"/>
      </w:rPr>
    </w:lvl>
  </w:abstractNum>
  <w:abstractNum w:abstractNumId="29" w15:restartNumberingAfterBreak="0">
    <w:nsid w:val="68F82DA6"/>
    <w:multiLevelType w:val="hybridMultilevel"/>
    <w:tmpl w:val="CB283CF8"/>
    <w:lvl w:ilvl="0" w:tplc="824E4FAC">
      <w:start w:val="1"/>
      <w:numFmt w:val="decimal"/>
      <w:lvlText w:val="5.2.%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30" w15:restartNumberingAfterBreak="0">
    <w:nsid w:val="6AD82861"/>
    <w:multiLevelType w:val="multilevel"/>
    <w:tmpl w:val="2B36011C"/>
    <w:lvl w:ilvl="0">
      <w:start w:val="5"/>
      <w:numFmt w:val="decimal"/>
      <w:lvlText w:val="%1."/>
      <w:lvlJc w:val="left"/>
      <w:pPr>
        <w:ind w:left="92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0303E85"/>
    <w:multiLevelType w:val="hybridMultilevel"/>
    <w:tmpl w:val="9052362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728F2411"/>
    <w:multiLevelType w:val="multilevel"/>
    <w:tmpl w:val="01988D8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strike w:val="0"/>
        <w:color w:val="auto"/>
      </w:rPr>
    </w:lvl>
    <w:lvl w:ilvl="3">
      <w:start w:val="1"/>
      <w:numFmt w:val="decimal"/>
      <w:lvlText w:val="%1.%2.%3.%4"/>
      <w:lvlJc w:val="left"/>
      <w:pPr>
        <w:tabs>
          <w:tab w:val="num" w:pos="2138"/>
        </w:tabs>
        <w:ind w:left="2138"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0861DF"/>
    <w:multiLevelType w:val="multilevel"/>
    <w:tmpl w:val="E1EE1430"/>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567"/>
        </w:tabs>
        <w:ind w:left="851" w:hanging="397"/>
      </w:pPr>
      <w:rPr>
        <w:rFonts w:hint="default"/>
        <w:lang w:val="es-ES"/>
      </w:rPr>
    </w:lvl>
    <w:lvl w:ilvl="2">
      <w:start w:val="2"/>
      <w:numFmt w:val="decimal"/>
      <w:lvlText w:val="%1.%2.%3."/>
      <w:lvlJc w:val="left"/>
      <w:pPr>
        <w:tabs>
          <w:tab w:val="num" w:pos="2138"/>
        </w:tabs>
        <w:ind w:left="1922" w:hanging="504"/>
      </w:pPr>
      <w:rPr>
        <w:rFonts w:hint="default"/>
        <w:strike w:val="0"/>
        <w:color w:val="auto"/>
      </w:rPr>
    </w:lvl>
    <w:lvl w:ilvl="3">
      <w:start w:val="1"/>
      <w:numFmt w:val="decimal"/>
      <w:lvlText w:val="%1.%2.%3.%4."/>
      <w:lvlJc w:val="left"/>
      <w:pPr>
        <w:tabs>
          <w:tab w:val="num" w:pos="4548"/>
        </w:tabs>
        <w:ind w:left="4476" w:hanging="648"/>
      </w:pPr>
      <w:rPr>
        <w:rFonts w:hint="default"/>
        <w: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2"/>
  </w:num>
  <w:num w:numId="3">
    <w:abstractNumId w:val="33"/>
  </w:num>
  <w:num w:numId="4">
    <w:abstractNumId w:val="17"/>
  </w:num>
  <w:num w:numId="5">
    <w:abstractNumId w:val="20"/>
  </w:num>
  <w:num w:numId="6">
    <w:abstractNumId w:val="3"/>
  </w:num>
  <w:num w:numId="7">
    <w:abstractNumId w:val="3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15"/>
  </w:num>
  <w:num w:numId="13">
    <w:abstractNumId w:val="0"/>
  </w:num>
  <w:num w:numId="14">
    <w:abstractNumId w:val="21"/>
  </w:num>
  <w:num w:numId="15">
    <w:abstractNumId w:val="10"/>
  </w:num>
  <w:num w:numId="16">
    <w:abstractNumId w:val="8"/>
  </w:num>
  <w:num w:numId="17">
    <w:abstractNumId w:val="26"/>
  </w:num>
  <w:num w:numId="18">
    <w:abstractNumId w:val="30"/>
  </w:num>
  <w:num w:numId="19">
    <w:abstractNumId w:val="31"/>
  </w:num>
  <w:num w:numId="20">
    <w:abstractNumId w:val="5"/>
  </w:num>
  <w:num w:numId="21">
    <w:abstractNumId w:val="6"/>
  </w:num>
  <w:num w:numId="22">
    <w:abstractNumId w:val="6"/>
  </w:num>
  <w:num w:numId="23">
    <w:abstractNumId w:val="9"/>
  </w:num>
  <w:num w:numId="24">
    <w:abstractNumId w:val="11"/>
  </w:num>
  <w:num w:numId="25">
    <w:abstractNumId w:val="25"/>
  </w:num>
  <w:num w:numId="26">
    <w:abstractNumId w:val="6"/>
  </w:num>
  <w:num w:numId="27">
    <w:abstractNumId w:val="24"/>
  </w:num>
  <w:num w:numId="28">
    <w:abstractNumId w:val="22"/>
  </w:num>
  <w:num w:numId="29">
    <w:abstractNumId w:val="19"/>
  </w:num>
  <w:num w:numId="30">
    <w:abstractNumId w:val="29"/>
  </w:num>
  <w:num w:numId="31">
    <w:abstractNumId w:val="1"/>
  </w:num>
  <w:num w:numId="32">
    <w:abstractNumId w:val="32"/>
  </w:num>
  <w:num w:numId="33">
    <w:abstractNumId w:val="7"/>
  </w:num>
  <w:num w:numId="34">
    <w:abstractNumId w:val="6"/>
  </w:num>
  <w:num w:numId="35">
    <w:abstractNumId w:val="12"/>
  </w:num>
  <w:num w:numId="36">
    <w:abstractNumId w:val="23"/>
  </w:num>
  <w:num w:numId="37">
    <w:abstractNumId w:val="4"/>
  </w:num>
  <w:num w:numId="38">
    <w:abstractNumId w:val="14"/>
  </w:num>
  <w:num w:numId="39">
    <w:abstractNumId w:val="28"/>
  </w:num>
  <w:num w:numId="40">
    <w:abstractNumId w:val="16"/>
  </w:num>
  <w:num w:numId="41">
    <w:abstractNumId w:val="27"/>
  </w:num>
  <w:num w:numId="4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74D"/>
    <w:rsid w:val="000048BE"/>
    <w:rsid w:val="0000504F"/>
    <w:rsid w:val="000053C0"/>
    <w:rsid w:val="0000540A"/>
    <w:rsid w:val="000062AD"/>
    <w:rsid w:val="00006A50"/>
    <w:rsid w:val="0001190F"/>
    <w:rsid w:val="00012EDE"/>
    <w:rsid w:val="000139DF"/>
    <w:rsid w:val="0001646C"/>
    <w:rsid w:val="00016B32"/>
    <w:rsid w:val="00017B82"/>
    <w:rsid w:val="0002127E"/>
    <w:rsid w:val="00022FD2"/>
    <w:rsid w:val="00024499"/>
    <w:rsid w:val="0002467B"/>
    <w:rsid w:val="00024B3D"/>
    <w:rsid w:val="00025E42"/>
    <w:rsid w:val="00026141"/>
    <w:rsid w:val="0002673C"/>
    <w:rsid w:val="00027205"/>
    <w:rsid w:val="00027491"/>
    <w:rsid w:val="00027839"/>
    <w:rsid w:val="00027B9B"/>
    <w:rsid w:val="000309AB"/>
    <w:rsid w:val="00031EEB"/>
    <w:rsid w:val="00032801"/>
    <w:rsid w:val="00032BCE"/>
    <w:rsid w:val="000343FE"/>
    <w:rsid w:val="00035FAF"/>
    <w:rsid w:val="00036D31"/>
    <w:rsid w:val="00037450"/>
    <w:rsid w:val="0003793C"/>
    <w:rsid w:val="00040040"/>
    <w:rsid w:val="000406F6"/>
    <w:rsid w:val="00041BA0"/>
    <w:rsid w:val="00043DDF"/>
    <w:rsid w:val="00043E6E"/>
    <w:rsid w:val="00047F40"/>
    <w:rsid w:val="00047F4C"/>
    <w:rsid w:val="0005046E"/>
    <w:rsid w:val="000504D1"/>
    <w:rsid w:val="00051198"/>
    <w:rsid w:val="00051585"/>
    <w:rsid w:val="00051A2F"/>
    <w:rsid w:val="0005308C"/>
    <w:rsid w:val="00054542"/>
    <w:rsid w:val="000549CA"/>
    <w:rsid w:val="00054E3A"/>
    <w:rsid w:val="00055B75"/>
    <w:rsid w:val="00055C9F"/>
    <w:rsid w:val="000562D4"/>
    <w:rsid w:val="00056CA0"/>
    <w:rsid w:val="00057ABE"/>
    <w:rsid w:val="00057E53"/>
    <w:rsid w:val="0006181A"/>
    <w:rsid w:val="000618EF"/>
    <w:rsid w:val="00061CBD"/>
    <w:rsid w:val="000622EA"/>
    <w:rsid w:val="000633E2"/>
    <w:rsid w:val="00063D88"/>
    <w:rsid w:val="00063DA9"/>
    <w:rsid w:val="0006522D"/>
    <w:rsid w:val="000652B9"/>
    <w:rsid w:val="000673FC"/>
    <w:rsid w:val="000679E7"/>
    <w:rsid w:val="00067B9A"/>
    <w:rsid w:val="00070A07"/>
    <w:rsid w:val="00071AAF"/>
    <w:rsid w:val="00071C3F"/>
    <w:rsid w:val="00071DCD"/>
    <w:rsid w:val="00072F49"/>
    <w:rsid w:val="000746A7"/>
    <w:rsid w:val="00075400"/>
    <w:rsid w:val="00081C10"/>
    <w:rsid w:val="0008204C"/>
    <w:rsid w:val="0008336F"/>
    <w:rsid w:val="000834FA"/>
    <w:rsid w:val="00083D6F"/>
    <w:rsid w:val="00084254"/>
    <w:rsid w:val="00084DF0"/>
    <w:rsid w:val="000850C2"/>
    <w:rsid w:val="000866C1"/>
    <w:rsid w:val="00087881"/>
    <w:rsid w:val="000915E1"/>
    <w:rsid w:val="0009226D"/>
    <w:rsid w:val="00094213"/>
    <w:rsid w:val="00094641"/>
    <w:rsid w:val="00095401"/>
    <w:rsid w:val="00095DC0"/>
    <w:rsid w:val="00096FBE"/>
    <w:rsid w:val="0009793A"/>
    <w:rsid w:val="000979F2"/>
    <w:rsid w:val="000A0588"/>
    <w:rsid w:val="000A0AD1"/>
    <w:rsid w:val="000A0DEE"/>
    <w:rsid w:val="000A130E"/>
    <w:rsid w:val="000A2337"/>
    <w:rsid w:val="000A246C"/>
    <w:rsid w:val="000A555F"/>
    <w:rsid w:val="000A5E69"/>
    <w:rsid w:val="000A6972"/>
    <w:rsid w:val="000A6A24"/>
    <w:rsid w:val="000A7281"/>
    <w:rsid w:val="000A76AA"/>
    <w:rsid w:val="000B1981"/>
    <w:rsid w:val="000B25AC"/>
    <w:rsid w:val="000B29B2"/>
    <w:rsid w:val="000B3F6B"/>
    <w:rsid w:val="000B41E2"/>
    <w:rsid w:val="000B4EF7"/>
    <w:rsid w:val="000B5A84"/>
    <w:rsid w:val="000B5D99"/>
    <w:rsid w:val="000B6C5A"/>
    <w:rsid w:val="000B72F6"/>
    <w:rsid w:val="000C1D3D"/>
    <w:rsid w:val="000C2595"/>
    <w:rsid w:val="000C5731"/>
    <w:rsid w:val="000C7290"/>
    <w:rsid w:val="000C7AB1"/>
    <w:rsid w:val="000C7E10"/>
    <w:rsid w:val="000D0165"/>
    <w:rsid w:val="000D0745"/>
    <w:rsid w:val="000D2EA0"/>
    <w:rsid w:val="000D3F08"/>
    <w:rsid w:val="000D411F"/>
    <w:rsid w:val="000D5CE7"/>
    <w:rsid w:val="000D68DE"/>
    <w:rsid w:val="000D7937"/>
    <w:rsid w:val="000D7F09"/>
    <w:rsid w:val="000D7F77"/>
    <w:rsid w:val="000D7FA9"/>
    <w:rsid w:val="000E007F"/>
    <w:rsid w:val="000E012D"/>
    <w:rsid w:val="000E081D"/>
    <w:rsid w:val="000E0A5D"/>
    <w:rsid w:val="000E15A3"/>
    <w:rsid w:val="000E1F9D"/>
    <w:rsid w:val="000E22DD"/>
    <w:rsid w:val="000E25D7"/>
    <w:rsid w:val="000E2EA0"/>
    <w:rsid w:val="000E3410"/>
    <w:rsid w:val="000E3817"/>
    <w:rsid w:val="000E53FA"/>
    <w:rsid w:val="000E5E7E"/>
    <w:rsid w:val="000E6010"/>
    <w:rsid w:val="000E6453"/>
    <w:rsid w:val="000E7885"/>
    <w:rsid w:val="000F01FF"/>
    <w:rsid w:val="000F0645"/>
    <w:rsid w:val="000F1920"/>
    <w:rsid w:val="000F1C91"/>
    <w:rsid w:val="000F240E"/>
    <w:rsid w:val="000F2FBB"/>
    <w:rsid w:val="000F3DA6"/>
    <w:rsid w:val="000F3F47"/>
    <w:rsid w:val="000F48D9"/>
    <w:rsid w:val="000F4FF2"/>
    <w:rsid w:val="000F5777"/>
    <w:rsid w:val="000F65E8"/>
    <w:rsid w:val="000F697A"/>
    <w:rsid w:val="00100556"/>
    <w:rsid w:val="00101B8E"/>
    <w:rsid w:val="00101CE3"/>
    <w:rsid w:val="00102337"/>
    <w:rsid w:val="001030C9"/>
    <w:rsid w:val="00105272"/>
    <w:rsid w:val="00105D86"/>
    <w:rsid w:val="00105E8F"/>
    <w:rsid w:val="00107ED5"/>
    <w:rsid w:val="00112086"/>
    <w:rsid w:val="001137B7"/>
    <w:rsid w:val="001144F5"/>
    <w:rsid w:val="0011494A"/>
    <w:rsid w:val="00115636"/>
    <w:rsid w:val="00116B61"/>
    <w:rsid w:val="00117468"/>
    <w:rsid w:val="001208A0"/>
    <w:rsid w:val="00121641"/>
    <w:rsid w:val="00121888"/>
    <w:rsid w:val="00124A77"/>
    <w:rsid w:val="00125123"/>
    <w:rsid w:val="001254EE"/>
    <w:rsid w:val="00126A6A"/>
    <w:rsid w:val="00126E79"/>
    <w:rsid w:val="00130DDE"/>
    <w:rsid w:val="001314CE"/>
    <w:rsid w:val="00132A20"/>
    <w:rsid w:val="00135418"/>
    <w:rsid w:val="001357E8"/>
    <w:rsid w:val="00135BC0"/>
    <w:rsid w:val="00136197"/>
    <w:rsid w:val="00136E67"/>
    <w:rsid w:val="00140168"/>
    <w:rsid w:val="001420FE"/>
    <w:rsid w:val="001426F3"/>
    <w:rsid w:val="00145A6C"/>
    <w:rsid w:val="00145DB0"/>
    <w:rsid w:val="0015059F"/>
    <w:rsid w:val="00150D87"/>
    <w:rsid w:val="001515B9"/>
    <w:rsid w:val="00151DB3"/>
    <w:rsid w:val="00151F10"/>
    <w:rsid w:val="00152889"/>
    <w:rsid w:val="00154124"/>
    <w:rsid w:val="00154574"/>
    <w:rsid w:val="00157C62"/>
    <w:rsid w:val="00160262"/>
    <w:rsid w:val="00160E17"/>
    <w:rsid w:val="0016285C"/>
    <w:rsid w:val="00162BC8"/>
    <w:rsid w:val="001640AD"/>
    <w:rsid w:val="00164191"/>
    <w:rsid w:val="00164772"/>
    <w:rsid w:val="001650CD"/>
    <w:rsid w:val="0016534F"/>
    <w:rsid w:val="00165976"/>
    <w:rsid w:val="00165A1F"/>
    <w:rsid w:val="00165B72"/>
    <w:rsid w:val="001664B0"/>
    <w:rsid w:val="00166D20"/>
    <w:rsid w:val="00170CD2"/>
    <w:rsid w:val="001711C8"/>
    <w:rsid w:val="00171DC8"/>
    <w:rsid w:val="00172544"/>
    <w:rsid w:val="00172A61"/>
    <w:rsid w:val="00172A6D"/>
    <w:rsid w:val="00173FE3"/>
    <w:rsid w:val="001742C4"/>
    <w:rsid w:val="00175530"/>
    <w:rsid w:val="00175CA9"/>
    <w:rsid w:val="001760C3"/>
    <w:rsid w:val="001763FA"/>
    <w:rsid w:val="0018131A"/>
    <w:rsid w:val="00182078"/>
    <w:rsid w:val="00182768"/>
    <w:rsid w:val="00182C2A"/>
    <w:rsid w:val="0018382E"/>
    <w:rsid w:val="00184043"/>
    <w:rsid w:val="001850D4"/>
    <w:rsid w:val="00186EFC"/>
    <w:rsid w:val="001871AB"/>
    <w:rsid w:val="00190934"/>
    <w:rsid w:val="00190A46"/>
    <w:rsid w:val="0019403C"/>
    <w:rsid w:val="001953D6"/>
    <w:rsid w:val="00195CE8"/>
    <w:rsid w:val="0019677A"/>
    <w:rsid w:val="00196B31"/>
    <w:rsid w:val="0019771A"/>
    <w:rsid w:val="001A0CD3"/>
    <w:rsid w:val="001A34ED"/>
    <w:rsid w:val="001A3EF2"/>
    <w:rsid w:val="001A52C3"/>
    <w:rsid w:val="001A6850"/>
    <w:rsid w:val="001B2896"/>
    <w:rsid w:val="001B37B6"/>
    <w:rsid w:val="001B3EF4"/>
    <w:rsid w:val="001B66AA"/>
    <w:rsid w:val="001B6704"/>
    <w:rsid w:val="001B7B93"/>
    <w:rsid w:val="001C1058"/>
    <w:rsid w:val="001C1548"/>
    <w:rsid w:val="001C1B34"/>
    <w:rsid w:val="001C220E"/>
    <w:rsid w:val="001C501F"/>
    <w:rsid w:val="001C5DA8"/>
    <w:rsid w:val="001C63C9"/>
    <w:rsid w:val="001C6B6B"/>
    <w:rsid w:val="001C6C22"/>
    <w:rsid w:val="001C743A"/>
    <w:rsid w:val="001C7A79"/>
    <w:rsid w:val="001D0370"/>
    <w:rsid w:val="001D3324"/>
    <w:rsid w:val="001D44FF"/>
    <w:rsid w:val="001D635E"/>
    <w:rsid w:val="001D7AC1"/>
    <w:rsid w:val="001E0868"/>
    <w:rsid w:val="001E223E"/>
    <w:rsid w:val="001E2B8C"/>
    <w:rsid w:val="001E4E69"/>
    <w:rsid w:val="001E6248"/>
    <w:rsid w:val="001F029C"/>
    <w:rsid w:val="001F0A99"/>
    <w:rsid w:val="001F1565"/>
    <w:rsid w:val="001F4C65"/>
    <w:rsid w:val="001F5458"/>
    <w:rsid w:val="001F5F42"/>
    <w:rsid w:val="00201B8B"/>
    <w:rsid w:val="00202BCF"/>
    <w:rsid w:val="0020304D"/>
    <w:rsid w:val="00203300"/>
    <w:rsid w:val="00203620"/>
    <w:rsid w:val="00206DE5"/>
    <w:rsid w:val="002079E7"/>
    <w:rsid w:val="00207D9F"/>
    <w:rsid w:val="00210509"/>
    <w:rsid w:val="00210C1E"/>
    <w:rsid w:val="00213A3B"/>
    <w:rsid w:val="0021509A"/>
    <w:rsid w:val="00215E7C"/>
    <w:rsid w:val="00216B1D"/>
    <w:rsid w:val="00217847"/>
    <w:rsid w:val="0022009E"/>
    <w:rsid w:val="0022016D"/>
    <w:rsid w:val="002217C0"/>
    <w:rsid w:val="00222353"/>
    <w:rsid w:val="0022333D"/>
    <w:rsid w:val="0022361A"/>
    <w:rsid w:val="00224170"/>
    <w:rsid w:val="00227E76"/>
    <w:rsid w:val="00231E1F"/>
    <w:rsid w:val="00231E87"/>
    <w:rsid w:val="00232B69"/>
    <w:rsid w:val="00233DF5"/>
    <w:rsid w:val="002345EB"/>
    <w:rsid w:val="0023554E"/>
    <w:rsid w:val="0023620E"/>
    <w:rsid w:val="00236D95"/>
    <w:rsid w:val="002371A9"/>
    <w:rsid w:val="00240E06"/>
    <w:rsid w:val="002424BB"/>
    <w:rsid w:val="0024256B"/>
    <w:rsid w:val="00243455"/>
    <w:rsid w:val="00243CA9"/>
    <w:rsid w:val="002461C7"/>
    <w:rsid w:val="00247F9C"/>
    <w:rsid w:val="002501BF"/>
    <w:rsid w:val="00250388"/>
    <w:rsid w:val="00250F92"/>
    <w:rsid w:val="00251B83"/>
    <w:rsid w:val="00251F33"/>
    <w:rsid w:val="00251F6B"/>
    <w:rsid w:val="0025269C"/>
    <w:rsid w:val="00252E54"/>
    <w:rsid w:val="00253253"/>
    <w:rsid w:val="0025351C"/>
    <w:rsid w:val="00254C0C"/>
    <w:rsid w:val="00254D7F"/>
    <w:rsid w:val="00257A80"/>
    <w:rsid w:val="00260483"/>
    <w:rsid w:val="00260720"/>
    <w:rsid w:val="002607F6"/>
    <w:rsid w:val="00260D38"/>
    <w:rsid w:val="002627F6"/>
    <w:rsid w:val="0026383F"/>
    <w:rsid w:val="0026472C"/>
    <w:rsid w:val="00265698"/>
    <w:rsid w:val="00265867"/>
    <w:rsid w:val="002658BB"/>
    <w:rsid w:val="00265953"/>
    <w:rsid w:val="00270339"/>
    <w:rsid w:val="00270868"/>
    <w:rsid w:val="00270C67"/>
    <w:rsid w:val="002716AD"/>
    <w:rsid w:val="00273383"/>
    <w:rsid w:val="00274F73"/>
    <w:rsid w:val="002756EA"/>
    <w:rsid w:val="0027574B"/>
    <w:rsid w:val="002819E5"/>
    <w:rsid w:val="00281ECF"/>
    <w:rsid w:val="00283BB4"/>
    <w:rsid w:val="00283F03"/>
    <w:rsid w:val="00284C49"/>
    <w:rsid w:val="0028591A"/>
    <w:rsid w:val="00285B55"/>
    <w:rsid w:val="00287525"/>
    <w:rsid w:val="002879F0"/>
    <w:rsid w:val="00287FEA"/>
    <w:rsid w:val="002900FF"/>
    <w:rsid w:val="00291136"/>
    <w:rsid w:val="0029255E"/>
    <w:rsid w:val="00293E77"/>
    <w:rsid w:val="00294026"/>
    <w:rsid w:val="00294F00"/>
    <w:rsid w:val="00295B47"/>
    <w:rsid w:val="00295BE2"/>
    <w:rsid w:val="00295EEF"/>
    <w:rsid w:val="002A0E11"/>
    <w:rsid w:val="002A0ED5"/>
    <w:rsid w:val="002A17C6"/>
    <w:rsid w:val="002A1A06"/>
    <w:rsid w:val="002A2708"/>
    <w:rsid w:val="002A2730"/>
    <w:rsid w:val="002A2FA6"/>
    <w:rsid w:val="002A3CEC"/>
    <w:rsid w:val="002A7541"/>
    <w:rsid w:val="002A7EF6"/>
    <w:rsid w:val="002B2D5B"/>
    <w:rsid w:val="002B2FFE"/>
    <w:rsid w:val="002B3BCB"/>
    <w:rsid w:val="002B4141"/>
    <w:rsid w:val="002B4C0C"/>
    <w:rsid w:val="002B51CC"/>
    <w:rsid w:val="002B570E"/>
    <w:rsid w:val="002B5EA4"/>
    <w:rsid w:val="002B7002"/>
    <w:rsid w:val="002B729C"/>
    <w:rsid w:val="002C0BE4"/>
    <w:rsid w:val="002C148F"/>
    <w:rsid w:val="002C3DFA"/>
    <w:rsid w:val="002C496A"/>
    <w:rsid w:val="002C5AE2"/>
    <w:rsid w:val="002C677B"/>
    <w:rsid w:val="002C6E78"/>
    <w:rsid w:val="002C7981"/>
    <w:rsid w:val="002D0C89"/>
    <w:rsid w:val="002D1086"/>
    <w:rsid w:val="002D118F"/>
    <w:rsid w:val="002D192F"/>
    <w:rsid w:val="002D1BE6"/>
    <w:rsid w:val="002D3CF4"/>
    <w:rsid w:val="002D3D76"/>
    <w:rsid w:val="002D3FB0"/>
    <w:rsid w:val="002D54CF"/>
    <w:rsid w:val="002D5529"/>
    <w:rsid w:val="002D6065"/>
    <w:rsid w:val="002D6D4C"/>
    <w:rsid w:val="002D6D9F"/>
    <w:rsid w:val="002D79C4"/>
    <w:rsid w:val="002D7E42"/>
    <w:rsid w:val="002E03D5"/>
    <w:rsid w:val="002E3477"/>
    <w:rsid w:val="002E35E3"/>
    <w:rsid w:val="002E50B8"/>
    <w:rsid w:val="002E57A6"/>
    <w:rsid w:val="002E655A"/>
    <w:rsid w:val="002E65CF"/>
    <w:rsid w:val="002E6F39"/>
    <w:rsid w:val="002E7AE4"/>
    <w:rsid w:val="002F030D"/>
    <w:rsid w:val="002F1AEE"/>
    <w:rsid w:val="002F236F"/>
    <w:rsid w:val="002F34B5"/>
    <w:rsid w:val="002F524B"/>
    <w:rsid w:val="003014D8"/>
    <w:rsid w:val="00301E0E"/>
    <w:rsid w:val="0030349A"/>
    <w:rsid w:val="003034A6"/>
    <w:rsid w:val="0030470E"/>
    <w:rsid w:val="00305473"/>
    <w:rsid w:val="0030569B"/>
    <w:rsid w:val="003074B1"/>
    <w:rsid w:val="00307DD4"/>
    <w:rsid w:val="00311308"/>
    <w:rsid w:val="00311584"/>
    <w:rsid w:val="00311CA1"/>
    <w:rsid w:val="00311FF8"/>
    <w:rsid w:val="003124E3"/>
    <w:rsid w:val="003129A8"/>
    <w:rsid w:val="00314785"/>
    <w:rsid w:val="00314800"/>
    <w:rsid w:val="00314FCE"/>
    <w:rsid w:val="00316259"/>
    <w:rsid w:val="00320136"/>
    <w:rsid w:val="00320750"/>
    <w:rsid w:val="0032081B"/>
    <w:rsid w:val="003209C9"/>
    <w:rsid w:val="00320D20"/>
    <w:rsid w:val="003210A3"/>
    <w:rsid w:val="00321315"/>
    <w:rsid w:val="00322168"/>
    <w:rsid w:val="00322AA6"/>
    <w:rsid w:val="00322AF3"/>
    <w:rsid w:val="00325CA6"/>
    <w:rsid w:val="003265D4"/>
    <w:rsid w:val="00327090"/>
    <w:rsid w:val="0033000B"/>
    <w:rsid w:val="0033093C"/>
    <w:rsid w:val="003316ED"/>
    <w:rsid w:val="00331712"/>
    <w:rsid w:val="00331F65"/>
    <w:rsid w:val="00333160"/>
    <w:rsid w:val="00334C82"/>
    <w:rsid w:val="0033599B"/>
    <w:rsid w:val="0033690B"/>
    <w:rsid w:val="003371A3"/>
    <w:rsid w:val="00340E05"/>
    <w:rsid w:val="003412F7"/>
    <w:rsid w:val="003413D8"/>
    <w:rsid w:val="0034151F"/>
    <w:rsid w:val="00341F88"/>
    <w:rsid w:val="003424A9"/>
    <w:rsid w:val="003442E0"/>
    <w:rsid w:val="00344C4C"/>
    <w:rsid w:val="00345740"/>
    <w:rsid w:val="003460D2"/>
    <w:rsid w:val="00346154"/>
    <w:rsid w:val="00347F9A"/>
    <w:rsid w:val="003523FB"/>
    <w:rsid w:val="00352423"/>
    <w:rsid w:val="003546AA"/>
    <w:rsid w:val="00355431"/>
    <w:rsid w:val="0035576B"/>
    <w:rsid w:val="00355DDF"/>
    <w:rsid w:val="00356DD5"/>
    <w:rsid w:val="0035764D"/>
    <w:rsid w:val="003577E2"/>
    <w:rsid w:val="0036137B"/>
    <w:rsid w:val="0036222D"/>
    <w:rsid w:val="003632B2"/>
    <w:rsid w:val="00364F91"/>
    <w:rsid w:val="003651FE"/>
    <w:rsid w:val="00365A70"/>
    <w:rsid w:val="00366040"/>
    <w:rsid w:val="00366905"/>
    <w:rsid w:val="00371608"/>
    <w:rsid w:val="00371641"/>
    <w:rsid w:val="00371FDC"/>
    <w:rsid w:val="003750C4"/>
    <w:rsid w:val="00375121"/>
    <w:rsid w:val="003755A3"/>
    <w:rsid w:val="00375DF7"/>
    <w:rsid w:val="0037608B"/>
    <w:rsid w:val="00376A02"/>
    <w:rsid w:val="003777CB"/>
    <w:rsid w:val="00380D75"/>
    <w:rsid w:val="00380E74"/>
    <w:rsid w:val="003848F2"/>
    <w:rsid w:val="00385436"/>
    <w:rsid w:val="0038605E"/>
    <w:rsid w:val="00387950"/>
    <w:rsid w:val="00387B7D"/>
    <w:rsid w:val="00390437"/>
    <w:rsid w:val="00391740"/>
    <w:rsid w:val="00391C6A"/>
    <w:rsid w:val="00391CF8"/>
    <w:rsid w:val="00391F1C"/>
    <w:rsid w:val="0039286B"/>
    <w:rsid w:val="00393AAE"/>
    <w:rsid w:val="00393CB8"/>
    <w:rsid w:val="003944D8"/>
    <w:rsid w:val="00394DAE"/>
    <w:rsid w:val="003963D3"/>
    <w:rsid w:val="003966A4"/>
    <w:rsid w:val="003966C3"/>
    <w:rsid w:val="003A02A5"/>
    <w:rsid w:val="003A0A31"/>
    <w:rsid w:val="003A1B21"/>
    <w:rsid w:val="003A253E"/>
    <w:rsid w:val="003A2AF8"/>
    <w:rsid w:val="003A38D6"/>
    <w:rsid w:val="003A4308"/>
    <w:rsid w:val="003A4F2D"/>
    <w:rsid w:val="003A59AD"/>
    <w:rsid w:val="003A6E10"/>
    <w:rsid w:val="003A6F18"/>
    <w:rsid w:val="003A76F4"/>
    <w:rsid w:val="003A7BCF"/>
    <w:rsid w:val="003B0630"/>
    <w:rsid w:val="003B0E49"/>
    <w:rsid w:val="003B1338"/>
    <w:rsid w:val="003B1C14"/>
    <w:rsid w:val="003B3327"/>
    <w:rsid w:val="003B35E1"/>
    <w:rsid w:val="003B55B3"/>
    <w:rsid w:val="003B6136"/>
    <w:rsid w:val="003B6BD4"/>
    <w:rsid w:val="003B7F8A"/>
    <w:rsid w:val="003C0C29"/>
    <w:rsid w:val="003C0CA1"/>
    <w:rsid w:val="003C164D"/>
    <w:rsid w:val="003C1CCD"/>
    <w:rsid w:val="003C1D03"/>
    <w:rsid w:val="003C21F3"/>
    <w:rsid w:val="003C3DD6"/>
    <w:rsid w:val="003C457F"/>
    <w:rsid w:val="003C5114"/>
    <w:rsid w:val="003C5479"/>
    <w:rsid w:val="003C56BD"/>
    <w:rsid w:val="003C678E"/>
    <w:rsid w:val="003C71BD"/>
    <w:rsid w:val="003C7E88"/>
    <w:rsid w:val="003D0293"/>
    <w:rsid w:val="003D0295"/>
    <w:rsid w:val="003D1B03"/>
    <w:rsid w:val="003D32C8"/>
    <w:rsid w:val="003D3BF7"/>
    <w:rsid w:val="003D5257"/>
    <w:rsid w:val="003D6E59"/>
    <w:rsid w:val="003D6EAA"/>
    <w:rsid w:val="003D7837"/>
    <w:rsid w:val="003E03A8"/>
    <w:rsid w:val="003E17B3"/>
    <w:rsid w:val="003E2669"/>
    <w:rsid w:val="003E2910"/>
    <w:rsid w:val="003E5006"/>
    <w:rsid w:val="003E6208"/>
    <w:rsid w:val="003E699F"/>
    <w:rsid w:val="003E70B9"/>
    <w:rsid w:val="003F3BBC"/>
    <w:rsid w:val="003F44DF"/>
    <w:rsid w:val="003F5183"/>
    <w:rsid w:val="003F5CAF"/>
    <w:rsid w:val="003F6850"/>
    <w:rsid w:val="003F70AB"/>
    <w:rsid w:val="00400167"/>
    <w:rsid w:val="004004BB"/>
    <w:rsid w:val="00405C43"/>
    <w:rsid w:val="00406600"/>
    <w:rsid w:val="004079AB"/>
    <w:rsid w:val="00411D20"/>
    <w:rsid w:val="00413666"/>
    <w:rsid w:val="00413DCD"/>
    <w:rsid w:val="00415C51"/>
    <w:rsid w:val="00416A42"/>
    <w:rsid w:val="00417884"/>
    <w:rsid w:val="004178C7"/>
    <w:rsid w:val="00420DA5"/>
    <w:rsid w:val="00422F13"/>
    <w:rsid w:val="00422F30"/>
    <w:rsid w:val="00423E48"/>
    <w:rsid w:val="00425E3C"/>
    <w:rsid w:val="0042638E"/>
    <w:rsid w:val="00427395"/>
    <w:rsid w:val="004312B4"/>
    <w:rsid w:val="0043143D"/>
    <w:rsid w:val="00432947"/>
    <w:rsid w:val="00433BB0"/>
    <w:rsid w:val="00435022"/>
    <w:rsid w:val="0043643A"/>
    <w:rsid w:val="0043739D"/>
    <w:rsid w:val="004377D2"/>
    <w:rsid w:val="0044076F"/>
    <w:rsid w:val="004408C1"/>
    <w:rsid w:val="00440BF1"/>
    <w:rsid w:val="0044130B"/>
    <w:rsid w:val="00441706"/>
    <w:rsid w:val="0044183C"/>
    <w:rsid w:val="0044256F"/>
    <w:rsid w:val="00442CC7"/>
    <w:rsid w:val="00443DA8"/>
    <w:rsid w:val="00444107"/>
    <w:rsid w:val="00444516"/>
    <w:rsid w:val="00445B6B"/>
    <w:rsid w:val="0044744F"/>
    <w:rsid w:val="0044762B"/>
    <w:rsid w:val="004477F4"/>
    <w:rsid w:val="00451415"/>
    <w:rsid w:val="0045204F"/>
    <w:rsid w:val="004526D8"/>
    <w:rsid w:val="00453893"/>
    <w:rsid w:val="00453955"/>
    <w:rsid w:val="0045462A"/>
    <w:rsid w:val="00454821"/>
    <w:rsid w:val="00454AB0"/>
    <w:rsid w:val="00455AC7"/>
    <w:rsid w:val="004573D5"/>
    <w:rsid w:val="00457D43"/>
    <w:rsid w:val="0046031F"/>
    <w:rsid w:val="004603CA"/>
    <w:rsid w:val="0046099E"/>
    <w:rsid w:val="004609C3"/>
    <w:rsid w:val="00460C0C"/>
    <w:rsid w:val="00461A31"/>
    <w:rsid w:val="004627AF"/>
    <w:rsid w:val="00463200"/>
    <w:rsid w:val="004648C0"/>
    <w:rsid w:val="004652AB"/>
    <w:rsid w:val="004652BD"/>
    <w:rsid w:val="00465C1E"/>
    <w:rsid w:val="00470A6B"/>
    <w:rsid w:val="00471815"/>
    <w:rsid w:val="004720B3"/>
    <w:rsid w:val="004729BA"/>
    <w:rsid w:val="00473910"/>
    <w:rsid w:val="00476E73"/>
    <w:rsid w:val="0047729F"/>
    <w:rsid w:val="00480717"/>
    <w:rsid w:val="004816A5"/>
    <w:rsid w:val="00482396"/>
    <w:rsid w:val="00482E47"/>
    <w:rsid w:val="0048414D"/>
    <w:rsid w:val="004850F3"/>
    <w:rsid w:val="004873D7"/>
    <w:rsid w:val="00490CDE"/>
    <w:rsid w:val="004913C2"/>
    <w:rsid w:val="004923C0"/>
    <w:rsid w:val="004932FA"/>
    <w:rsid w:val="00494AB9"/>
    <w:rsid w:val="00495686"/>
    <w:rsid w:val="004963AD"/>
    <w:rsid w:val="0049658A"/>
    <w:rsid w:val="004971D3"/>
    <w:rsid w:val="0049721E"/>
    <w:rsid w:val="004A086D"/>
    <w:rsid w:val="004A1651"/>
    <w:rsid w:val="004A1AC3"/>
    <w:rsid w:val="004A2384"/>
    <w:rsid w:val="004A4B6C"/>
    <w:rsid w:val="004A59DC"/>
    <w:rsid w:val="004A744A"/>
    <w:rsid w:val="004A774F"/>
    <w:rsid w:val="004B09EC"/>
    <w:rsid w:val="004B0A5C"/>
    <w:rsid w:val="004B2BE0"/>
    <w:rsid w:val="004B2EF0"/>
    <w:rsid w:val="004B3325"/>
    <w:rsid w:val="004B35A5"/>
    <w:rsid w:val="004B4892"/>
    <w:rsid w:val="004B4EFB"/>
    <w:rsid w:val="004B5150"/>
    <w:rsid w:val="004B5715"/>
    <w:rsid w:val="004B5BC9"/>
    <w:rsid w:val="004B66E7"/>
    <w:rsid w:val="004B70F7"/>
    <w:rsid w:val="004B7406"/>
    <w:rsid w:val="004B750F"/>
    <w:rsid w:val="004B7800"/>
    <w:rsid w:val="004B7DF6"/>
    <w:rsid w:val="004C1309"/>
    <w:rsid w:val="004C18D6"/>
    <w:rsid w:val="004C1B6D"/>
    <w:rsid w:val="004C25C3"/>
    <w:rsid w:val="004C268D"/>
    <w:rsid w:val="004C2A75"/>
    <w:rsid w:val="004C32C2"/>
    <w:rsid w:val="004C33C0"/>
    <w:rsid w:val="004C3E03"/>
    <w:rsid w:val="004C5EE4"/>
    <w:rsid w:val="004C63ED"/>
    <w:rsid w:val="004C6709"/>
    <w:rsid w:val="004C6C27"/>
    <w:rsid w:val="004C74D3"/>
    <w:rsid w:val="004C7C09"/>
    <w:rsid w:val="004D08BB"/>
    <w:rsid w:val="004D0DB9"/>
    <w:rsid w:val="004D120D"/>
    <w:rsid w:val="004D1821"/>
    <w:rsid w:val="004D1F65"/>
    <w:rsid w:val="004D28AB"/>
    <w:rsid w:val="004D49E0"/>
    <w:rsid w:val="004D5673"/>
    <w:rsid w:val="004D5E78"/>
    <w:rsid w:val="004D6933"/>
    <w:rsid w:val="004E08EE"/>
    <w:rsid w:val="004E1DEF"/>
    <w:rsid w:val="004E3033"/>
    <w:rsid w:val="004E5D80"/>
    <w:rsid w:val="004E5ECB"/>
    <w:rsid w:val="004E752F"/>
    <w:rsid w:val="004E79DC"/>
    <w:rsid w:val="004E7A6E"/>
    <w:rsid w:val="004F1224"/>
    <w:rsid w:val="004F1394"/>
    <w:rsid w:val="004F23D6"/>
    <w:rsid w:val="004F3A5D"/>
    <w:rsid w:val="004F3B8E"/>
    <w:rsid w:val="004F49D1"/>
    <w:rsid w:val="004F738C"/>
    <w:rsid w:val="004F73A2"/>
    <w:rsid w:val="004F7499"/>
    <w:rsid w:val="004F776D"/>
    <w:rsid w:val="005019D6"/>
    <w:rsid w:val="00502383"/>
    <w:rsid w:val="005035AD"/>
    <w:rsid w:val="00503B31"/>
    <w:rsid w:val="0050416F"/>
    <w:rsid w:val="005113C3"/>
    <w:rsid w:val="005115DD"/>
    <w:rsid w:val="00511789"/>
    <w:rsid w:val="00511EEE"/>
    <w:rsid w:val="00513E09"/>
    <w:rsid w:val="00514230"/>
    <w:rsid w:val="005148D7"/>
    <w:rsid w:val="00514E0F"/>
    <w:rsid w:val="00515B87"/>
    <w:rsid w:val="00516881"/>
    <w:rsid w:val="0051774D"/>
    <w:rsid w:val="005179D5"/>
    <w:rsid w:val="005207C5"/>
    <w:rsid w:val="005208DD"/>
    <w:rsid w:val="00520AE9"/>
    <w:rsid w:val="0052210D"/>
    <w:rsid w:val="00523E98"/>
    <w:rsid w:val="00524C73"/>
    <w:rsid w:val="00526569"/>
    <w:rsid w:val="0052661F"/>
    <w:rsid w:val="005266BE"/>
    <w:rsid w:val="00527785"/>
    <w:rsid w:val="005305AA"/>
    <w:rsid w:val="0053251B"/>
    <w:rsid w:val="00535A5A"/>
    <w:rsid w:val="00535F4C"/>
    <w:rsid w:val="00536B28"/>
    <w:rsid w:val="00536EC8"/>
    <w:rsid w:val="00536F1F"/>
    <w:rsid w:val="005400CE"/>
    <w:rsid w:val="005405DB"/>
    <w:rsid w:val="0054068E"/>
    <w:rsid w:val="00541171"/>
    <w:rsid w:val="005418C7"/>
    <w:rsid w:val="0054415B"/>
    <w:rsid w:val="005441A9"/>
    <w:rsid w:val="00544C3A"/>
    <w:rsid w:val="00544DC7"/>
    <w:rsid w:val="00544E81"/>
    <w:rsid w:val="00546873"/>
    <w:rsid w:val="00546C7A"/>
    <w:rsid w:val="0054782A"/>
    <w:rsid w:val="00547C37"/>
    <w:rsid w:val="0055085A"/>
    <w:rsid w:val="005510FD"/>
    <w:rsid w:val="005530AA"/>
    <w:rsid w:val="0055315A"/>
    <w:rsid w:val="00553D8F"/>
    <w:rsid w:val="00554368"/>
    <w:rsid w:val="005559E6"/>
    <w:rsid w:val="0056223D"/>
    <w:rsid w:val="00562D4C"/>
    <w:rsid w:val="005639A1"/>
    <w:rsid w:val="00564280"/>
    <w:rsid w:val="00564966"/>
    <w:rsid w:val="00565450"/>
    <w:rsid w:val="00567C0F"/>
    <w:rsid w:val="00570B57"/>
    <w:rsid w:val="00571DFD"/>
    <w:rsid w:val="005725D0"/>
    <w:rsid w:val="005742CE"/>
    <w:rsid w:val="00574649"/>
    <w:rsid w:val="00576F5C"/>
    <w:rsid w:val="00581BE4"/>
    <w:rsid w:val="0058290C"/>
    <w:rsid w:val="00582E07"/>
    <w:rsid w:val="00582EF2"/>
    <w:rsid w:val="005840F4"/>
    <w:rsid w:val="005851C6"/>
    <w:rsid w:val="005863C4"/>
    <w:rsid w:val="00586C62"/>
    <w:rsid w:val="00587388"/>
    <w:rsid w:val="00587952"/>
    <w:rsid w:val="00590379"/>
    <w:rsid w:val="00591231"/>
    <w:rsid w:val="005928A5"/>
    <w:rsid w:val="00593B9E"/>
    <w:rsid w:val="00594943"/>
    <w:rsid w:val="005954BD"/>
    <w:rsid w:val="00595ADF"/>
    <w:rsid w:val="00595EFA"/>
    <w:rsid w:val="005971C7"/>
    <w:rsid w:val="00597F03"/>
    <w:rsid w:val="00597F8D"/>
    <w:rsid w:val="005A12FA"/>
    <w:rsid w:val="005A2139"/>
    <w:rsid w:val="005A29AA"/>
    <w:rsid w:val="005A2DFD"/>
    <w:rsid w:val="005A2E6A"/>
    <w:rsid w:val="005A354C"/>
    <w:rsid w:val="005A5116"/>
    <w:rsid w:val="005A5588"/>
    <w:rsid w:val="005A575E"/>
    <w:rsid w:val="005A5A7C"/>
    <w:rsid w:val="005A62A4"/>
    <w:rsid w:val="005A6358"/>
    <w:rsid w:val="005A70F9"/>
    <w:rsid w:val="005B1290"/>
    <w:rsid w:val="005B2444"/>
    <w:rsid w:val="005B4012"/>
    <w:rsid w:val="005B414F"/>
    <w:rsid w:val="005B44B4"/>
    <w:rsid w:val="005C0D2C"/>
    <w:rsid w:val="005C15D9"/>
    <w:rsid w:val="005C3959"/>
    <w:rsid w:val="005C5420"/>
    <w:rsid w:val="005C5D7F"/>
    <w:rsid w:val="005C61C8"/>
    <w:rsid w:val="005C6210"/>
    <w:rsid w:val="005C68D9"/>
    <w:rsid w:val="005C68EF"/>
    <w:rsid w:val="005C6932"/>
    <w:rsid w:val="005C7103"/>
    <w:rsid w:val="005D055E"/>
    <w:rsid w:val="005D0E47"/>
    <w:rsid w:val="005D3070"/>
    <w:rsid w:val="005D4471"/>
    <w:rsid w:val="005D44BB"/>
    <w:rsid w:val="005D497B"/>
    <w:rsid w:val="005D6623"/>
    <w:rsid w:val="005E0C44"/>
    <w:rsid w:val="005E0F46"/>
    <w:rsid w:val="005E12EE"/>
    <w:rsid w:val="005E17B3"/>
    <w:rsid w:val="005E25EC"/>
    <w:rsid w:val="005E307D"/>
    <w:rsid w:val="005E3B93"/>
    <w:rsid w:val="005E4865"/>
    <w:rsid w:val="005E7E1F"/>
    <w:rsid w:val="005F0393"/>
    <w:rsid w:val="005F06DA"/>
    <w:rsid w:val="005F1721"/>
    <w:rsid w:val="005F3068"/>
    <w:rsid w:val="005F4CE3"/>
    <w:rsid w:val="005F65D3"/>
    <w:rsid w:val="005F7458"/>
    <w:rsid w:val="0060102A"/>
    <w:rsid w:val="00601053"/>
    <w:rsid w:val="00601596"/>
    <w:rsid w:val="00601631"/>
    <w:rsid w:val="00602050"/>
    <w:rsid w:val="006041A5"/>
    <w:rsid w:val="00604424"/>
    <w:rsid w:val="00606937"/>
    <w:rsid w:val="00606B0D"/>
    <w:rsid w:val="00607A15"/>
    <w:rsid w:val="00607D28"/>
    <w:rsid w:val="00610E60"/>
    <w:rsid w:val="006113C9"/>
    <w:rsid w:val="00611643"/>
    <w:rsid w:val="00611E52"/>
    <w:rsid w:val="006136FD"/>
    <w:rsid w:val="00613D22"/>
    <w:rsid w:val="006149B7"/>
    <w:rsid w:val="0061743A"/>
    <w:rsid w:val="00617D3D"/>
    <w:rsid w:val="006206F3"/>
    <w:rsid w:val="00621B9D"/>
    <w:rsid w:val="00621D76"/>
    <w:rsid w:val="00622364"/>
    <w:rsid w:val="00622668"/>
    <w:rsid w:val="00622AD4"/>
    <w:rsid w:val="00624FE7"/>
    <w:rsid w:val="00625D7E"/>
    <w:rsid w:val="00625D7F"/>
    <w:rsid w:val="00625F7B"/>
    <w:rsid w:val="006268B9"/>
    <w:rsid w:val="00626CCA"/>
    <w:rsid w:val="00626EA9"/>
    <w:rsid w:val="006278E7"/>
    <w:rsid w:val="00630405"/>
    <w:rsid w:val="00630D33"/>
    <w:rsid w:val="0063141C"/>
    <w:rsid w:val="0063536D"/>
    <w:rsid w:val="006357D8"/>
    <w:rsid w:val="006362CD"/>
    <w:rsid w:val="0063673F"/>
    <w:rsid w:val="00637129"/>
    <w:rsid w:val="006400E8"/>
    <w:rsid w:val="00640777"/>
    <w:rsid w:val="00640B0D"/>
    <w:rsid w:val="00641817"/>
    <w:rsid w:val="00641FA0"/>
    <w:rsid w:val="00643D2F"/>
    <w:rsid w:val="00643F65"/>
    <w:rsid w:val="006445DD"/>
    <w:rsid w:val="00645235"/>
    <w:rsid w:val="00645E97"/>
    <w:rsid w:val="00646B1E"/>
    <w:rsid w:val="00651AD9"/>
    <w:rsid w:val="0065207B"/>
    <w:rsid w:val="00652464"/>
    <w:rsid w:val="006539F0"/>
    <w:rsid w:val="006544E5"/>
    <w:rsid w:val="006547FE"/>
    <w:rsid w:val="00662AEB"/>
    <w:rsid w:val="00662E21"/>
    <w:rsid w:val="006632DD"/>
    <w:rsid w:val="0066365F"/>
    <w:rsid w:val="00663A0C"/>
    <w:rsid w:val="00664CD1"/>
    <w:rsid w:val="00666645"/>
    <w:rsid w:val="006679B0"/>
    <w:rsid w:val="00670FFB"/>
    <w:rsid w:val="006721E2"/>
    <w:rsid w:val="00673D3C"/>
    <w:rsid w:val="006751BA"/>
    <w:rsid w:val="00675C2A"/>
    <w:rsid w:val="00675C7C"/>
    <w:rsid w:val="00675FB1"/>
    <w:rsid w:val="00676514"/>
    <w:rsid w:val="0068075C"/>
    <w:rsid w:val="006811CF"/>
    <w:rsid w:val="00682B91"/>
    <w:rsid w:val="00684F93"/>
    <w:rsid w:val="00686272"/>
    <w:rsid w:val="0069145E"/>
    <w:rsid w:val="00692E51"/>
    <w:rsid w:val="00693A04"/>
    <w:rsid w:val="00693AEA"/>
    <w:rsid w:val="00693D7E"/>
    <w:rsid w:val="00694314"/>
    <w:rsid w:val="006945A1"/>
    <w:rsid w:val="00695E37"/>
    <w:rsid w:val="00696994"/>
    <w:rsid w:val="0069742F"/>
    <w:rsid w:val="00697EBC"/>
    <w:rsid w:val="006A27AE"/>
    <w:rsid w:val="006A3BB5"/>
    <w:rsid w:val="006A3D5D"/>
    <w:rsid w:val="006A45D8"/>
    <w:rsid w:val="006A4697"/>
    <w:rsid w:val="006A4946"/>
    <w:rsid w:val="006A514A"/>
    <w:rsid w:val="006A6F63"/>
    <w:rsid w:val="006A7112"/>
    <w:rsid w:val="006A7942"/>
    <w:rsid w:val="006B158E"/>
    <w:rsid w:val="006B2719"/>
    <w:rsid w:val="006B3D84"/>
    <w:rsid w:val="006B5D1D"/>
    <w:rsid w:val="006B6024"/>
    <w:rsid w:val="006B603D"/>
    <w:rsid w:val="006B6314"/>
    <w:rsid w:val="006B6627"/>
    <w:rsid w:val="006C13A3"/>
    <w:rsid w:val="006C2A87"/>
    <w:rsid w:val="006C2D00"/>
    <w:rsid w:val="006C2D85"/>
    <w:rsid w:val="006C4A91"/>
    <w:rsid w:val="006C51E5"/>
    <w:rsid w:val="006C55A9"/>
    <w:rsid w:val="006C727C"/>
    <w:rsid w:val="006C7B83"/>
    <w:rsid w:val="006D2554"/>
    <w:rsid w:val="006D30E3"/>
    <w:rsid w:val="006D4C9A"/>
    <w:rsid w:val="006D74AA"/>
    <w:rsid w:val="006D74C9"/>
    <w:rsid w:val="006E12FC"/>
    <w:rsid w:val="006E1D62"/>
    <w:rsid w:val="006E2873"/>
    <w:rsid w:val="006E3152"/>
    <w:rsid w:val="006E3AE3"/>
    <w:rsid w:val="006E3B5B"/>
    <w:rsid w:val="006E3F91"/>
    <w:rsid w:val="006E3FEF"/>
    <w:rsid w:val="006E442C"/>
    <w:rsid w:val="006E51FC"/>
    <w:rsid w:val="006E5C68"/>
    <w:rsid w:val="006E6A6E"/>
    <w:rsid w:val="006F2D75"/>
    <w:rsid w:val="006F2FF9"/>
    <w:rsid w:val="006F36DB"/>
    <w:rsid w:val="006F3B26"/>
    <w:rsid w:val="006F3DB5"/>
    <w:rsid w:val="006F3F6A"/>
    <w:rsid w:val="006F77B9"/>
    <w:rsid w:val="006F7872"/>
    <w:rsid w:val="007013BC"/>
    <w:rsid w:val="00702C13"/>
    <w:rsid w:val="00703733"/>
    <w:rsid w:val="007059F5"/>
    <w:rsid w:val="00710321"/>
    <w:rsid w:val="007110CD"/>
    <w:rsid w:val="00712F26"/>
    <w:rsid w:val="00714635"/>
    <w:rsid w:val="00715455"/>
    <w:rsid w:val="00720903"/>
    <w:rsid w:val="00720CEB"/>
    <w:rsid w:val="00720D28"/>
    <w:rsid w:val="00720FC2"/>
    <w:rsid w:val="007223E4"/>
    <w:rsid w:val="00722F9B"/>
    <w:rsid w:val="00723AC8"/>
    <w:rsid w:val="00724393"/>
    <w:rsid w:val="00724B59"/>
    <w:rsid w:val="007250C2"/>
    <w:rsid w:val="00731478"/>
    <w:rsid w:val="0073265E"/>
    <w:rsid w:val="00732664"/>
    <w:rsid w:val="00734691"/>
    <w:rsid w:val="00734AAA"/>
    <w:rsid w:val="00736103"/>
    <w:rsid w:val="00736474"/>
    <w:rsid w:val="007369D4"/>
    <w:rsid w:val="00736D85"/>
    <w:rsid w:val="00740F93"/>
    <w:rsid w:val="0074108C"/>
    <w:rsid w:val="0074201F"/>
    <w:rsid w:val="00742DF9"/>
    <w:rsid w:val="007436CE"/>
    <w:rsid w:val="00744915"/>
    <w:rsid w:val="00745B2E"/>
    <w:rsid w:val="007463BC"/>
    <w:rsid w:val="007466FF"/>
    <w:rsid w:val="00746841"/>
    <w:rsid w:val="00746CB2"/>
    <w:rsid w:val="00746FF1"/>
    <w:rsid w:val="007473E5"/>
    <w:rsid w:val="0075002F"/>
    <w:rsid w:val="007509CD"/>
    <w:rsid w:val="00751638"/>
    <w:rsid w:val="00751A9D"/>
    <w:rsid w:val="0075252A"/>
    <w:rsid w:val="00753108"/>
    <w:rsid w:val="0075322D"/>
    <w:rsid w:val="00754FAA"/>
    <w:rsid w:val="007561B0"/>
    <w:rsid w:val="00756D48"/>
    <w:rsid w:val="00757903"/>
    <w:rsid w:val="00757FF2"/>
    <w:rsid w:val="0076161F"/>
    <w:rsid w:val="007618D8"/>
    <w:rsid w:val="00763275"/>
    <w:rsid w:val="00763AC7"/>
    <w:rsid w:val="00764E8E"/>
    <w:rsid w:val="007652D6"/>
    <w:rsid w:val="007672FC"/>
    <w:rsid w:val="0076766F"/>
    <w:rsid w:val="0077051B"/>
    <w:rsid w:val="007709A3"/>
    <w:rsid w:val="00770D49"/>
    <w:rsid w:val="00771A2B"/>
    <w:rsid w:val="0077385C"/>
    <w:rsid w:val="00774723"/>
    <w:rsid w:val="00776944"/>
    <w:rsid w:val="007823F6"/>
    <w:rsid w:val="007826FD"/>
    <w:rsid w:val="00782A0A"/>
    <w:rsid w:val="00783902"/>
    <w:rsid w:val="00783DC6"/>
    <w:rsid w:val="00787151"/>
    <w:rsid w:val="007871AF"/>
    <w:rsid w:val="007875D6"/>
    <w:rsid w:val="007905FE"/>
    <w:rsid w:val="00790FB3"/>
    <w:rsid w:val="007916EA"/>
    <w:rsid w:val="007928BB"/>
    <w:rsid w:val="0079461C"/>
    <w:rsid w:val="007947CE"/>
    <w:rsid w:val="00794CF6"/>
    <w:rsid w:val="00795033"/>
    <w:rsid w:val="00795BCC"/>
    <w:rsid w:val="00795BDF"/>
    <w:rsid w:val="00795CE9"/>
    <w:rsid w:val="00795EBC"/>
    <w:rsid w:val="007960D8"/>
    <w:rsid w:val="007964D7"/>
    <w:rsid w:val="00796FED"/>
    <w:rsid w:val="00797467"/>
    <w:rsid w:val="007A0E78"/>
    <w:rsid w:val="007A0ED9"/>
    <w:rsid w:val="007A1568"/>
    <w:rsid w:val="007A2515"/>
    <w:rsid w:val="007A46E1"/>
    <w:rsid w:val="007A4819"/>
    <w:rsid w:val="007A495D"/>
    <w:rsid w:val="007A502D"/>
    <w:rsid w:val="007A5105"/>
    <w:rsid w:val="007A584F"/>
    <w:rsid w:val="007A77EB"/>
    <w:rsid w:val="007B029F"/>
    <w:rsid w:val="007B0615"/>
    <w:rsid w:val="007B0A14"/>
    <w:rsid w:val="007B2814"/>
    <w:rsid w:val="007B2B7F"/>
    <w:rsid w:val="007B2D09"/>
    <w:rsid w:val="007B2E0F"/>
    <w:rsid w:val="007B3788"/>
    <w:rsid w:val="007B4384"/>
    <w:rsid w:val="007B51C6"/>
    <w:rsid w:val="007B5E73"/>
    <w:rsid w:val="007B609D"/>
    <w:rsid w:val="007B6812"/>
    <w:rsid w:val="007B7904"/>
    <w:rsid w:val="007B7EAF"/>
    <w:rsid w:val="007C0CBF"/>
    <w:rsid w:val="007C2CA8"/>
    <w:rsid w:val="007C3DB4"/>
    <w:rsid w:val="007C5AD4"/>
    <w:rsid w:val="007C79D6"/>
    <w:rsid w:val="007C7C8C"/>
    <w:rsid w:val="007D07E1"/>
    <w:rsid w:val="007D1458"/>
    <w:rsid w:val="007D2743"/>
    <w:rsid w:val="007D2845"/>
    <w:rsid w:val="007D3D97"/>
    <w:rsid w:val="007D486F"/>
    <w:rsid w:val="007D6191"/>
    <w:rsid w:val="007D6D01"/>
    <w:rsid w:val="007E01CF"/>
    <w:rsid w:val="007E04A2"/>
    <w:rsid w:val="007E26B4"/>
    <w:rsid w:val="007E3339"/>
    <w:rsid w:val="007E3863"/>
    <w:rsid w:val="007E3ABE"/>
    <w:rsid w:val="007E46D7"/>
    <w:rsid w:val="007E73BF"/>
    <w:rsid w:val="007E7BF1"/>
    <w:rsid w:val="007F0415"/>
    <w:rsid w:val="007F1953"/>
    <w:rsid w:val="007F42C5"/>
    <w:rsid w:val="007F68A1"/>
    <w:rsid w:val="007F706F"/>
    <w:rsid w:val="007F7C0F"/>
    <w:rsid w:val="008039CA"/>
    <w:rsid w:val="00803FB4"/>
    <w:rsid w:val="008040A2"/>
    <w:rsid w:val="008046A2"/>
    <w:rsid w:val="00805559"/>
    <w:rsid w:val="00805DD0"/>
    <w:rsid w:val="0080774D"/>
    <w:rsid w:val="00810A55"/>
    <w:rsid w:val="00811EFD"/>
    <w:rsid w:val="00812E57"/>
    <w:rsid w:val="00813026"/>
    <w:rsid w:val="008147E4"/>
    <w:rsid w:val="00814C5D"/>
    <w:rsid w:val="00816348"/>
    <w:rsid w:val="00816FC8"/>
    <w:rsid w:val="00816FD0"/>
    <w:rsid w:val="00820DCD"/>
    <w:rsid w:val="00821508"/>
    <w:rsid w:val="00823772"/>
    <w:rsid w:val="008240CC"/>
    <w:rsid w:val="00824C3E"/>
    <w:rsid w:val="00826ACD"/>
    <w:rsid w:val="008271EC"/>
    <w:rsid w:val="00831777"/>
    <w:rsid w:val="00831E5B"/>
    <w:rsid w:val="008335B3"/>
    <w:rsid w:val="00834B45"/>
    <w:rsid w:val="00834B5C"/>
    <w:rsid w:val="00834E0C"/>
    <w:rsid w:val="0084027B"/>
    <w:rsid w:val="008407D1"/>
    <w:rsid w:val="00841C62"/>
    <w:rsid w:val="00842E85"/>
    <w:rsid w:val="0084322E"/>
    <w:rsid w:val="008432A4"/>
    <w:rsid w:val="00843A61"/>
    <w:rsid w:val="00843BB2"/>
    <w:rsid w:val="00845241"/>
    <w:rsid w:val="00845A45"/>
    <w:rsid w:val="00847978"/>
    <w:rsid w:val="00847B75"/>
    <w:rsid w:val="00850F50"/>
    <w:rsid w:val="00851CBA"/>
    <w:rsid w:val="00852A6A"/>
    <w:rsid w:val="00852D36"/>
    <w:rsid w:val="0085351B"/>
    <w:rsid w:val="008536E9"/>
    <w:rsid w:val="00853C70"/>
    <w:rsid w:val="00854791"/>
    <w:rsid w:val="00857573"/>
    <w:rsid w:val="008577E2"/>
    <w:rsid w:val="00860667"/>
    <w:rsid w:val="00860B2E"/>
    <w:rsid w:val="00861582"/>
    <w:rsid w:val="00862674"/>
    <w:rsid w:val="00862D6B"/>
    <w:rsid w:val="008645E5"/>
    <w:rsid w:val="00865044"/>
    <w:rsid w:val="008673BB"/>
    <w:rsid w:val="00867650"/>
    <w:rsid w:val="00867A54"/>
    <w:rsid w:val="0087110F"/>
    <w:rsid w:val="00871230"/>
    <w:rsid w:val="0087146B"/>
    <w:rsid w:val="00871B34"/>
    <w:rsid w:val="00873CDD"/>
    <w:rsid w:val="0087402F"/>
    <w:rsid w:val="008746BD"/>
    <w:rsid w:val="008757BE"/>
    <w:rsid w:val="008764C9"/>
    <w:rsid w:val="0087723B"/>
    <w:rsid w:val="00877496"/>
    <w:rsid w:val="00880A56"/>
    <w:rsid w:val="00883611"/>
    <w:rsid w:val="00883732"/>
    <w:rsid w:val="00883DB2"/>
    <w:rsid w:val="00884F55"/>
    <w:rsid w:val="0088587F"/>
    <w:rsid w:val="008859ED"/>
    <w:rsid w:val="00885F64"/>
    <w:rsid w:val="00886145"/>
    <w:rsid w:val="00890EDD"/>
    <w:rsid w:val="00893842"/>
    <w:rsid w:val="008944D1"/>
    <w:rsid w:val="00894864"/>
    <w:rsid w:val="00894966"/>
    <w:rsid w:val="00895385"/>
    <w:rsid w:val="00895E78"/>
    <w:rsid w:val="008966BB"/>
    <w:rsid w:val="00896EC0"/>
    <w:rsid w:val="008A21D6"/>
    <w:rsid w:val="008A23FF"/>
    <w:rsid w:val="008A552D"/>
    <w:rsid w:val="008A63B3"/>
    <w:rsid w:val="008A6D3E"/>
    <w:rsid w:val="008A705C"/>
    <w:rsid w:val="008B0E21"/>
    <w:rsid w:val="008B14BE"/>
    <w:rsid w:val="008B29A6"/>
    <w:rsid w:val="008B2EE8"/>
    <w:rsid w:val="008B2FEA"/>
    <w:rsid w:val="008B3C93"/>
    <w:rsid w:val="008B5333"/>
    <w:rsid w:val="008B55D4"/>
    <w:rsid w:val="008B5D45"/>
    <w:rsid w:val="008B5E5A"/>
    <w:rsid w:val="008B5ECB"/>
    <w:rsid w:val="008B6A31"/>
    <w:rsid w:val="008B6ABF"/>
    <w:rsid w:val="008B6B2B"/>
    <w:rsid w:val="008B6F7E"/>
    <w:rsid w:val="008C04BE"/>
    <w:rsid w:val="008C37B8"/>
    <w:rsid w:val="008C437A"/>
    <w:rsid w:val="008C54B2"/>
    <w:rsid w:val="008C6B21"/>
    <w:rsid w:val="008C7100"/>
    <w:rsid w:val="008C7624"/>
    <w:rsid w:val="008C7B1A"/>
    <w:rsid w:val="008D02A1"/>
    <w:rsid w:val="008D0364"/>
    <w:rsid w:val="008D05C7"/>
    <w:rsid w:val="008D13AF"/>
    <w:rsid w:val="008D1FBF"/>
    <w:rsid w:val="008D2050"/>
    <w:rsid w:val="008D2BFC"/>
    <w:rsid w:val="008D31E2"/>
    <w:rsid w:val="008D3308"/>
    <w:rsid w:val="008D4008"/>
    <w:rsid w:val="008D41D6"/>
    <w:rsid w:val="008D4388"/>
    <w:rsid w:val="008D7341"/>
    <w:rsid w:val="008E0EE1"/>
    <w:rsid w:val="008E1962"/>
    <w:rsid w:val="008E358D"/>
    <w:rsid w:val="008E37B5"/>
    <w:rsid w:val="008E432A"/>
    <w:rsid w:val="008E491D"/>
    <w:rsid w:val="008E4B7C"/>
    <w:rsid w:val="008E51E6"/>
    <w:rsid w:val="008E5807"/>
    <w:rsid w:val="008E7643"/>
    <w:rsid w:val="008F014F"/>
    <w:rsid w:val="008F09AB"/>
    <w:rsid w:val="008F0CE1"/>
    <w:rsid w:val="008F17D0"/>
    <w:rsid w:val="008F275D"/>
    <w:rsid w:val="008F37FD"/>
    <w:rsid w:val="008F4224"/>
    <w:rsid w:val="008F4F21"/>
    <w:rsid w:val="008F5715"/>
    <w:rsid w:val="008F63CA"/>
    <w:rsid w:val="008F66B1"/>
    <w:rsid w:val="008F7408"/>
    <w:rsid w:val="008F79E4"/>
    <w:rsid w:val="008F7C15"/>
    <w:rsid w:val="00900512"/>
    <w:rsid w:val="00901AD3"/>
    <w:rsid w:val="00902ED9"/>
    <w:rsid w:val="00905EA9"/>
    <w:rsid w:val="00906B83"/>
    <w:rsid w:val="00906B8D"/>
    <w:rsid w:val="009071CD"/>
    <w:rsid w:val="009078BE"/>
    <w:rsid w:val="009109A1"/>
    <w:rsid w:val="00911B22"/>
    <w:rsid w:val="0091254B"/>
    <w:rsid w:val="00913363"/>
    <w:rsid w:val="009138FB"/>
    <w:rsid w:val="009140A2"/>
    <w:rsid w:val="0091427C"/>
    <w:rsid w:val="00914FB3"/>
    <w:rsid w:val="009203E3"/>
    <w:rsid w:val="00920956"/>
    <w:rsid w:val="009228BB"/>
    <w:rsid w:val="00922F6D"/>
    <w:rsid w:val="0092455F"/>
    <w:rsid w:val="0092734B"/>
    <w:rsid w:val="00930D47"/>
    <w:rsid w:val="00931B96"/>
    <w:rsid w:val="00934116"/>
    <w:rsid w:val="00936207"/>
    <w:rsid w:val="00936F37"/>
    <w:rsid w:val="00937480"/>
    <w:rsid w:val="00937881"/>
    <w:rsid w:val="00937F8C"/>
    <w:rsid w:val="00940B68"/>
    <w:rsid w:val="009422F0"/>
    <w:rsid w:val="009430AF"/>
    <w:rsid w:val="00944446"/>
    <w:rsid w:val="0094611B"/>
    <w:rsid w:val="009522D0"/>
    <w:rsid w:val="0095254C"/>
    <w:rsid w:val="00952647"/>
    <w:rsid w:val="00954085"/>
    <w:rsid w:val="00954A18"/>
    <w:rsid w:val="0095557D"/>
    <w:rsid w:val="00955B9E"/>
    <w:rsid w:val="0095616F"/>
    <w:rsid w:val="00956669"/>
    <w:rsid w:val="00956A13"/>
    <w:rsid w:val="00957832"/>
    <w:rsid w:val="00957F5E"/>
    <w:rsid w:val="00960971"/>
    <w:rsid w:val="00961820"/>
    <w:rsid w:val="009626C5"/>
    <w:rsid w:val="0096360B"/>
    <w:rsid w:val="00965E94"/>
    <w:rsid w:val="00967B77"/>
    <w:rsid w:val="00970BD0"/>
    <w:rsid w:val="0097116E"/>
    <w:rsid w:val="00971363"/>
    <w:rsid w:val="009735DD"/>
    <w:rsid w:val="00974A5B"/>
    <w:rsid w:val="009800BB"/>
    <w:rsid w:val="009811E2"/>
    <w:rsid w:val="00982ED5"/>
    <w:rsid w:val="00984FF7"/>
    <w:rsid w:val="00985559"/>
    <w:rsid w:val="0098562C"/>
    <w:rsid w:val="00986717"/>
    <w:rsid w:val="009872DA"/>
    <w:rsid w:val="00987380"/>
    <w:rsid w:val="009910A8"/>
    <w:rsid w:val="00991868"/>
    <w:rsid w:val="00992A88"/>
    <w:rsid w:val="00994A36"/>
    <w:rsid w:val="009955E3"/>
    <w:rsid w:val="00995BB9"/>
    <w:rsid w:val="00995F63"/>
    <w:rsid w:val="00996C73"/>
    <w:rsid w:val="009973AB"/>
    <w:rsid w:val="00997850"/>
    <w:rsid w:val="009A24B2"/>
    <w:rsid w:val="009A36CE"/>
    <w:rsid w:val="009A3DF8"/>
    <w:rsid w:val="009A41DB"/>
    <w:rsid w:val="009A52ED"/>
    <w:rsid w:val="009A5E7F"/>
    <w:rsid w:val="009A5FD8"/>
    <w:rsid w:val="009A636F"/>
    <w:rsid w:val="009A65B3"/>
    <w:rsid w:val="009A6DB6"/>
    <w:rsid w:val="009B0629"/>
    <w:rsid w:val="009B0BE0"/>
    <w:rsid w:val="009B12F2"/>
    <w:rsid w:val="009B190E"/>
    <w:rsid w:val="009B3D67"/>
    <w:rsid w:val="009B522A"/>
    <w:rsid w:val="009B573B"/>
    <w:rsid w:val="009B57BD"/>
    <w:rsid w:val="009B6BD5"/>
    <w:rsid w:val="009C01B6"/>
    <w:rsid w:val="009C08AF"/>
    <w:rsid w:val="009C1CD6"/>
    <w:rsid w:val="009C1E90"/>
    <w:rsid w:val="009C2A87"/>
    <w:rsid w:val="009C45F5"/>
    <w:rsid w:val="009C5D3A"/>
    <w:rsid w:val="009C7AAF"/>
    <w:rsid w:val="009C7D13"/>
    <w:rsid w:val="009D1C64"/>
    <w:rsid w:val="009D1E03"/>
    <w:rsid w:val="009D5854"/>
    <w:rsid w:val="009D609C"/>
    <w:rsid w:val="009E008F"/>
    <w:rsid w:val="009E030F"/>
    <w:rsid w:val="009E1001"/>
    <w:rsid w:val="009E22EE"/>
    <w:rsid w:val="009E2385"/>
    <w:rsid w:val="009E3872"/>
    <w:rsid w:val="009E495D"/>
    <w:rsid w:val="009E56A3"/>
    <w:rsid w:val="009E5D0B"/>
    <w:rsid w:val="009E65D9"/>
    <w:rsid w:val="009E6A71"/>
    <w:rsid w:val="009E7E7A"/>
    <w:rsid w:val="009F140E"/>
    <w:rsid w:val="009F25B3"/>
    <w:rsid w:val="009F2E05"/>
    <w:rsid w:val="009F2EA3"/>
    <w:rsid w:val="009F3077"/>
    <w:rsid w:val="009F327E"/>
    <w:rsid w:val="009F3B1F"/>
    <w:rsid w:val="009F3B53"/>
    <w:rsid w:val="009F3BDC"/>
    <w:rsid w:val="009F4162"/>
    <w:rsid w:val="009F4695"/>
    <w:rsid w:val="009F5510"/>
    <w:rsid w:val="009F6720"/>
    <w:rsid w:val="00A016CF"/>
    <w:rsid w:val="00A01AC2"/>
    <w:rsid w:val="00A01CA6"/>
    <w:rsid w:val="00A0492A"/>
    <w:rsid w:val="00A05480"/>
    <w:rsid w:val="00A062A7"/>
    <w:rsid w:val="00A067B9"/>
    <w:rsid w:val="00A06CD9"/>
    <w:rsid w:val="00A075F5"/>
    <w:rsid w:val="00A07BEF"/>
    <w:rsid w:val="00A1047C"/>
    <w:rsid w:val="00A1122F"/>
    <w:rsid w:val="00A139D8"/>
    <w:rsid w:val="00A14086"/>
    <w:rsid w:val="00A15550"/>
    <w:rsid w:val="00A15F23"/>
    <w:rsid w:val="00A15FF2"/>
    <w:rsid w:val="00A1630B"/>
    <w:rsid w:val="00A165F6"/>
    <w:rsid w:val="00A1689D"/>
    <w:rsid w:val="00A174DC"/>
    <w:rsid w:val="00A17A43"/>
    <w:rsid w:val="00A17BC9"/>
    <w:rsid w:val="00A213A2"/>
    <w:rsid w:val="00A21C92"/>
    <w:rsid w:val="00A22AA2"/>
    <w:rsid w:val="00A232F0"/>
    <w:rsid w:val="00A25296"/>
    <w:rsid w:val="00A2617E"/>
    <w:rsid w:val="00A269E6"/>
    <w:rsid w:val="00A26A65"/>
    <w:rsid w:val="00A26CDC"/>
    <w:rsid w:val="00A30285"/>
    <w:rsid w:val="00A32081"/>
    <w:rsid w:val="00A320AF"/>
    <w:rsid w:val="00A330E4"/>
    <w:rsid w:val="00A33A95"/>
    <w:rsid w:val="00A34AB1"/>
    <w:rsid w:val="00A360A8"/>
    <w:rsid w:val="00A40790"/>
    <w:rsid w:val="00A40DA3"/>
    <w:rsid w:val="00A410CA"/>
    <w:rsid w:val="00A41921"/>
    <w:rsid w:val="00A42A78"/>
    <w:rsid w:val="00A42B1F"/>
    <w:rsid w:val="00A4324A"/>
    <w:rsid w:val="00A463A7"/>
    <w:rsid w:val="00A468B5"/>
    <w:rsid w:val="00A47062"/>
    <w:rsid w:val="00A500FF"/>
    <w:rsid w:val="00A508DF"/>
    <w:rsid w:val="00A50C50"/>
    <w:rsid w:val="00A52763"/>
    <w:rsid w:val="00A54FB1"/>
    <w:rsid w:val="00A572E5"/>
    <w:rsid w:val="00A57D49"/>
    <w:rsid w:val="00A618D9"/>
    <w:rsid w:val="00A62042"/>
    <w:rsid w:val="00A62D70"/>
    <w:rsid w:val="00A6414B"/>
    <w:rsid w:val="00A65D26"/>
    <w:rsid w:val="00A6706F"/>
    <w:rsid w:val="00A7056D"/>
    <w:rsid w:val="00A71204"/>
    <w:rsid w:val="00A7216E"/>
    <w:rsid w:val="00A73732"/>
    <w:rsid w:val="00A74273"/>
    <w:rsid w:val="00A74874"/>
    <w:rsid w:val="00A74E64"/>
    <w:rsid w:val="00A753AD"/>
    <w:rsid w:val="00A75D73"/>
    <w:rsid w:val="00A80528"/>
    <w:rsid w:val="00A80FDD"/>
    <w:rsid w:val="00A81C6D"/>
    <w:rsid w:val="00A81E87"/>
    <w:rsid w:val="00A8321F"/>
    <w:rsid w:val="00A84065"/>
    <w:rsid w:val="00A86E2E"/>
    <w:rsid w:val="00A91527"/>
    <w:rsid w:val="00A9350C"/>
    <w:rsid w:val="00A941AA"/>
    <w:rsid w:val="00A94D80"/>
    <w:rsid w:val="00A950D0"/>
    <w:rsid w:val="00A96574"/>
    <w:rsid w:val="00A96AC8"/>
    <w:rsid w:val="00A96D79"/>
    <w:rsid w:val="00AA04A0"/>
    <w:rsid w:val="00AA0878"/>
    <w:rsid w:val="00AA3812"/>
    <w:rsid w:val="00AA4BD4"/>
    <w:rsid w:val="00AA4F18"/>
    <w:rsid w:val="00AA5D86"/>
    <w:rsid w:val="00AA5EA8"/>
    <w:rsid w:val="00AA6624"/>
    <w:rsid w:val="00AA6639"/>
    <w:rsid w:val="00AA6AE3"/>
    <w:rsid w:val="00AB0082"/>
    <w:rsid w:val="00AB01AC"/>
    <w:rsid w:val="00AB0CF3"/>
    <w:rsid w:val="00AB33A6"/>
    <w:rsid w:val="00AB502A"/>
    <w:rsid w:val="00AB56D8"/>
    <w:rsid w:val="00AB58F9"/>
    <w:rsid w:val="00AB6983"/>
    <w:rsid w:val="00AC0D6E"/>
    <w:rsid w:val="00AC0F8B"/>
    <w:rsid w:val="00AC10B8"/>
    <w:rsid w:val="00AC2741"/>
    <w:rsid w:val="00AC29E5"/>
    <w:rsid w:val="00AC2CF2"/>
    <w:rsid w:val="00AC38FF"/>
    <w:rsid w:val="00AC4D37"/>
    <w:rsid w:val="00AD3F02"/>
    <w:rsid w:val="00AD5573"/>
    <w:rsid w:val="00AD5726"/>
    <w:rsid w:val="00AD7E2E"/>
    <w:rsid w:val="00AE1734"/>
    <w:rsid w:val="00AE1F66"/>
    <w:rsid w:val="00AE4073"/>
    <w:rsid w:val="00AE5735"/>
    <w:rsid w:val="00AE7726"/>
    <w:rsid w:val="00AF0D38"/>
    <w:rsid w:val="00B0031C"/>
    <w:rsid w:val="00B00BCD"/>
    <w:rsid w:val="00B00C0A"/>
    <w:rsid w:val="00B044CF"/>
    <w:rsid w:val="00B0597D"/>
    <w:rsid w:val="00B05C62"/>
    <w:rsid w:val="00B07C09"/>
    <w:rsid w:val="00B15056"/>
    <w:rsid w:val="00B158B6"/>
    <w:rsid w:val="00B16E67"/>
    <w:rsid w:val="00B16FC8"/>
    <w:rsid w:val="00B17207"/>
    <w:rsid w:val="00B17C18"/>
    <w:rsid w:val="00B23670"/>
    <w:rsid w:val="00B236F9"/>
    <w:rsid w:val="00B25925"/>
    <w:rsid w:val="00B25AEE"/>
    <w:rsid w:val="00B27C38"/>
    <w:rsid w:val="00B27F52"/>
    <w:rsid w:val="00B30871"/>
    <w:rsid w:val="00B313F4"/>
    <w:rsid w:val="00B31DFD"/>
    <w:rsid w:val="00B32132"/>
    <w:rsid w:val="00B32233"/>
    <w:rsid w:val="00B3223C"/>
    <w:rsid w:val="00B32261"/>
    <w:rsid w:val="00B32E49"/>
    <w:rsid w:val="00B33EB5"/>
    <w:rsid w:val="00B34A67"/>
    <w:rsid w:val="00B35497"/>
    <w:rsid w:val="00B409D8"/>
    <w:rsid w:val="00B40CA1"/>
    <w:rsid w:val="00B42345"/>
    <w:rsid w:val="00B42635"/>
    <w:rsid w:val="00B42BDD"/>
    <w:rsid w:val="00B42F3D"/>
    <w:rsid w:val="00B442C6"/>
    <w:rsid w:val="00B45366"/>
    <w:rsid w:val="00B45CAC"/>
    <w:rsid w:val="00B46148"/>
    <w:rsid w:val="00B4696B"/>
    <w:rsid w:val="00B479DE"/>
    <w:rsid w:val="00B47B2C"/>
    <w:rsid w:val="00B510BB"/>
    <w:rsid w:val="00B523CD"/>
    <w:rsid w:val="00B52E65"/>
    <w:rsid w:val="00B52FEE"/>
    <w:rsid w:val="00B545AC"/>
    <w:rsid w:val="00B5461A"/>
    <w:rsid w:val="00B54964"/>
    <w:rsid w:val="00B56379"/>
    <w:rsid w:val="00B56793"/>
    <w:rsid w:val="00B56D9F"/>
    <w:rsid w:val="00B56E64"/>
    <w:rsid w:val="00B57837"/>
    <w:rsid w:val="00B60106"/>
    <w:rsid w:val="00B60859"/>
    <w:rsid w:val="00B62CD0"/>
    <w:rsid w:val="00B63B1A"/>
    <w:rsid w:val="00B65C80"/>
    <w:rsid w:val="00B66279"/>
    <w:rsid w:val="00B678FD"/>
    <w:rsid w:val="00B730A8"/>
    <w:rsid w:val="00B731B5"/>
    <w:rsid w:val="00B731F1"/>
    <w:rsid w:val="00B74FAC"/>
    <w:rsid w:val="00B75C30"/>
    <w:rsid w:val="00B81770"/>
    <w:rsid w:val="00B82D75"/>
    <w:rsid w:val="00B839CC"/>
    <w:rsid w:val="00B84053"/>
    <w:rsid w:val="00B8553B"/>
    <w:rsid w:val="00B8604C"/>
    <w:rsid w:val="00B86861"/>
    <w:rsid w:val="00B92FD2"/>
    <w:rsid w:val="00B93AE7"/>
    <w:rsid w:val="00B946FD"/>
    <w:rsid w:val="00B95744"/>
    <w:rsid w:val="00B97CD0"/>
    <w:rsid w:val="00B97FD8"/>
    <w:rsid w:val="00BA0B54"/>
    <w:rsid w:val="00BA16E5"/>
    <w:rsid w:val="00BA1F6E"/>
    <w:rsid w:val="00BA1F7F"/>
    <w:rsid w:val="00BA2287"/>
    <w:rsid w:val="00BA2C88"/>
    <w:rsid w:val="00BA362E"/>
    <w:rsid w:val="00BA44DF"/>
    <w:rsid w:val="00BA45DF"/>
    <w:rsid w:val="00BA4ED5"/>
    <w:rsid w:val="00BA5363"/>
    <w:rsid w:val="00BA676A"/>
    <w:rsid w:val="00BA6EE7"/>
    <w:rsid w:val="00BB026C"/>
    <w:rsid w:val="00BB0FD0"/>
    <w:rsid w:val="00BB3721"/>
    <w:rsid w:val="00BB3FF7"/>
    <w:rsid w:val="00BB40F1"/>
    <w:rsid w:val="00BB4B22"/>
    <w:rsid w:val="00BB4E50"/>
    <w:rsid w:val="00BB55CF"/>
    <w:rsid w:val="00BB6B13"/>
    <w:rsid w:val="00BB73DA"/>
    <w:rsid w:val="00BB7B26"/>
    <w:rsid w:val="00BC0153"/>
    <w:rsid w:val="00BC0460"/>
    <w:rsid w:val="00BC0FCD"/>
    <w:rsid w:val="00BC2BB8"/>
    <w:rsid w:val="00BC2E1C"/>
    <w:rsid w:val="00BC5AD5"/>
    <w:rsid w:val="00BC5F54"/>
    <w:rsid w:val="00BC754F"/>
    <w:rsid w:val="00BD16D4"/>
    <w:rsid w:val="00BD17A2"/>
    <w:rsid w:val="00BD1D5E"/>
    <w:rsid w:val="00BD29CA"/>
    <w:rsid w:val="00BD4061"/>
    <w:rsid w:val="00BD495D"/>
    <w:rsid w:val="00BE0059"/>
    <w:rsid w:val="00BE0110"/>
    <w:rsid w:val="00BE04FC"/>
    <w:rsid w:val="00BE36D7"/>
    <w:rsid w:val="00BE38C4"/>
    <w:rsid w:val="00BE3C99"/>
    <w:rsid w:val="00BE3EB7"/>
    <w:rsid w:val="00BE595A"/>
    <w:rsid w:val="00BE5E77"/>
    <w:rsid w:val="00BE61DC"/>
    <w:rsid w:val="00BE6899"/>
    <w:rsid w:val="00BE6A03"/>
    <w:rsid w:val="00BF034D"/>
    <w:rsid w:val="00BF21CC"/>
    <w:rsid w:val="00BF30D1"/>
    <w:rsid w:val="00BF321D"/>
    <w:rsid w:val="00BF3AF3"/>
    <w:rsid w:val="00BF49C3"/>
    <w:rsid w:val="00BF529D"/>
    <w:rsid w:val="00BF5A46"/>
    <w:rsid w:val="00BF6775"/>
    <w:rsid w:val="00C01748"/>
    <w:rsid w:val="00C01EFC"/>
    <w:rsid w:val="00C034EB"/>
    <w:rsid w:val="00C036E8"/>
    <w:rsid w:val="00C03B54"/>
    <w:rsid w:val="00C03C99"/>
    <w:rsid w:val="00C03CB2"/>
    <w:rsid w:val="00C03D5F"/>
    <w:rsid w:val="00C03ED2"/>
    <w:rsid w:val="00C05320"/>
    <w:rsid w:val="00C05616"/>
    <w:rsid w:val="00C056E5"/>
    <w:rsid w:val="00C062DB"/>
    <w:rsid w:val="00C066E2"/>
    <w:rsid w:val="00C06EF6"/>
    <w:rsid w:val="00C07BAC"/>
    <w:rsid w:val="00C102AB"/>
    <w:rsid w:val="00C12380"/>
    <w:rsid w:val="00C14CCE"/>
    <w:rsid w:val="00C14DA6"/>
    <w:rsid w:val="00C15182"/>
    <w:rsid w:val="00C15738"/>
    <w:rsid w:val="00C169BE"/>
    <w:rsid w:val="00C1759A"/>
    <w:rsid w:val="00C175D6"/>
    <w:rsid w:val="00C1797D"/>
    <w:rsid w:val="00C204B9"/>
    <w:rsid w:val="00C21187"/>
    <w:rsid w:val="00C21608"/>
    <w:rsid w:val="00C21DCB"/>
    <w:rsid w:val="00C22292"/>
    <w:rsid w:val="00C224F4"/>
    <w:rsid w:val="00C228E7"/>
    <w:rsid w:val="00C230C4"/>
    <w:rsid w:val="00C23977"/>
    <w:rsid w:val="00C23A04"/>
    <w:rsid w:val="00C2402F"/>
    <w:rsid w:val="00C244CE"/>
    <w:rsid w:val="00C24D11"/>
    <w:rsid w:val="00C251F9"/>
    <w:rsid w:val="00C2646E"/>
    <w:rsid w:val="00C26791"/>
    <w:rsid w:val="00C26B74"/>
    <w:rsid w:val="00C30CAC"/>
    <w:rsid w:val="00C3162F"/>
    <w:rsid w:val="00C317BA"/>
    <w:rsid w:val="00C31820"/>
    <w:rsid w:val="00C32569"/>
    <w:rsid w:val="00C3275A"/>
    <w:rsid w:val="00C33EA2"/>
    <w:rsid w:val="00C33F3F"/>
    <w:rsid w:val="00C34029"/>
    <w:rsid w:val="00C3529C"/>
    <w:rsid w:val="00C368D4"/>
    <w:rsid w:val="00C36C2B"/>
    <w:rsid w:val="00C37119"/>
    <w:rsid w:val="00C40E3F"/>
    <w:rsid w:val="00C414AE"/>
    <w:rsid w:val="00C4202D"/>
    <w:rsid w:val="00C424F4"/>
    <w:rsid w:val="00C42E88"/>
    <w:rsid w:val="00C4345F"/>
    <w:rsid w:val="00C44196"/>
    <w:rsid w:val="00C44409"/>
    <w:rsid w:val="00C446EF"/>
    <w:rsid w:val="00C44F41"/>
    <w:rsid w:val="00C45D9F"/>
    <w:rsid w:val="00C46C25"/>
    <w:rsid w:val="00C50331"/>
    <w:rsid w:val="00C50961"/>
    <w:rsid w:val="00C51794"/>
    <w:rsid w:val="00C51BAF"/>
    <w:rsid w:val="00C51E10"/>
    <w:rsid w:val="00C51EBE"/>
    <w:rsid w:val="00C52916"/>
    <w:rsid w:val="00C54233"/>
    <w:rsid w:val="00C56188"/>
    <w:rsid w:val="00C56419"/>
    <w:rsid w:val="00C62D95"/>
    <w:rsid w:val="00C6494A"/>
    <w:rsid w:val="00C6500B"/>
    <w:rsid w:val="00C65E40"/>
    <w:rsid w:val="00C66D1C"/>
    <w:rsid w:val="00C66D59"/>
    <w:rsid w:val="00C70D8E"/>
    <w:rsid w:val="00C70EE7"/>
    <w:rsid w:val="00C71970"/>
    <w:rsid w:val="00C71D8B"/>
    <w:rsid w:val="00C73B08"/>
    <w:rsid w:val="00C73C74"/>
    <w:rsid w:val="00C74CF0"/>
    <w:rsid w:val="00C755F8"/>
    <w:rsid w:val="00C75FB9"/>
    <w:rsid w:val="00C76BEC"/>
    <w:rsid w:val="00C76F62"/>
    <w:rsid w:val="00C76F9A"/>
    <w:rsid w:val="00C77BA9"/>
    <w:rsid w:val="00C826F3"/>
    <w:rsid w:val="00C82BB6"/>
    <w:rsid w:val="00C844D9"/>
    <w:rsid w:val="00C84C29"/>
    <w:rsid w:val="00C8507E"/>
    <w:rsid w:val="00C85369"/>
    <w:rsid w:val="00C856EE"/>
    <w:rsid w:val="00C86157"/>
    <w:rsid w:val="00C86B3A"/>
    <w:rsid w:val="00C86DFB"/>
    <w:rsid w:val="00C877D3"/>
    <w:rsid w:val="00C87959"/>
    <w:rsid w:val="00C913AD"/>
    <w:rsid w:val="00C92A61"/>
    <w:rsid w:val="00C92EA3"/>
    <w:rsid w:val="00C9322A"/>
    <w:rsid w:val="00C94B1A"/>
    <w:rsid w:val="00C94E4F"/>
    <w:rsid w:val="00C95321"/>
    <w:rsid w:val="00C9616D"/>
    <w:rsid w:val="00C9662A"/>
    <w:rsid w:val="00CA1A55"/>
    <w:rsid w:val="00CA2238"/>
    <w:rsid w:val="00CA27A9"/>
    <w:rsid w:val="00CA57F9"/>
    <w:rsid w:val="00CA70C5"/>
    <w:rsid w:val="00CB0A4A"/>
    <w:rsid w:val="00CB16D2"/>
    <w:rsid w:val="00CB1F74"/>
    <w:rsid w:val="00CB2346"/>
    <w:rsid w:val="00CB315B"/>
    <w:rsid w:val="00CB378A"/>
    <w:rsid w:val="00CB388A"/>
    <w:rsid w:val="00CB471C"/>
    <w:rsid w:val="00CB4BEA"/>
    <w:rsid w:val="00CB69B3"/>
    <w:rsid w:val="00CB70EC"/>
    <w:rsid w:val="00CC3870"/>
    <w:rsid w:val="00CC3B0E"/>
    <w:rsid w:val="00CC4463"/>
    <w:rsid w:val="00CC5D88"/>
    <w:rsid w:val="00CC6576"/>
    <w:rsid w:val="00CC71E3"/>
    <w:rsid w:val="00CC792E"/>
    <w:rsid w:val="00CD041C"/>
    <w:rsid w:val="00CD09B8"/>
    <w:rsid w:val="00CD0CDC"/>
    <w:rsid w:val="00CD1211"/>
    <w:rsid w:val="00CD186B"/>
    <w:rsid w:val="00CD25B5"/>
    <w:rsid w:val="00CD2759"/>
    <w:rsid w:val="00CD2D94"/>
    <w:rsid w:val="00CD31DC"/>
    <w:rsid w:val="00CD43DA"/>
    <w:rsid w:val="00CD5217"/>
    <w:rsid w:val="00CD587E"/>
    <w:rsid w:val="00CD5EF0"/>
    <w:rsid w:val="00CD6035"/>
    <w:rsid w:val="00CD61CD"/>
    <w:rsid w:val="00CD6202"/>
    <w:rsid w:val="00CD6AA4"/>
    <w:rsid w:val="00CE00C7"/>
    <w:rsid w:val="00CE1915"/>
    <w:rsid w:val="00CE1982"/>
    <w:rsid w:val="00CE1A2F"/>
    <w:rsid w:val="00CE33B5"/>
    <w:rsid w:val="00CE4DDF"/>
    <w:rsid w:val="00CE5973"/>
    <w:rsid w:val="00CE5D1C"/>
    <w:rsid w:val="00CE5E90"/>
    <w:rsid w:val="00CE5EFE"/>
    <w:rsid w:val="00CE67CB"/>
    <w:rsid w:val="00CE70C9"/>
    <w:rsid w:val="00CE71D0"/>
    <w:rsid w:val="00CF1733"/>
    <w:rsid w:val="00CF1CC8"/>
    <w:rsid w:val="00CF1DC3"/>
    <w:rsid w:val="00CF280E"/>
    <w:rsid w:val="00CF4A8D"/>
    <w:rsid w:val="00CF50EF"/>
    <w:rsid w:val="00D00215"/>
    <w:rsid w:val="00D00781"/>
    <w:rsid w:val="00D00EF2"/>
    <w:rsid w:val="00D01C41"/>
    <w:rsid w:val="00D02E61"/>
    <w:rsid w:val="00D03602"/>
    <w:rsid w:val="00D05D9C"/>
    <w:rsid w:val="00D067A7"/>
    <w:rsid w:val="00D101D7"/>
    <w:rsid w:val="00D1031D"/>
    <w:rsid w:val="00D1064B"/>
    <w:rsid w:val="00D111E7"/>
    <w:rsid w:val="00D130B2"/>
    <w:rsid w:val="00D1444E"/>
    <w:rsid w:val="00D14A3E"/>
    <w:rsid w:val="00D16197"/>
    <w:rsid w:val="00D16414"/>
    <w:rsid w:val="00D16BCE"/>
    <w:rsid w:val="00D17050"/>
    <w:rsid w:val="00D170DC"/>
    <w:rsid w:val="00D17DB5"/>
    <w:rsid w:val="00D20083"/>
    <w:rsid w:val="00D21AB0"/>
    <w:rsid w:val="00D220A6"/>
    <w:rsid w:val="00D22348"/>
    <w:rsid w:val="00D24972"/>
    <w:rsid w:val="00D25D15"/>
    <w:rsid w:val="00D27926"/>
    <w:rsid w:val="00D300C6"/>
    <w:rsid w:val="00D3139A"/>
    <w:rsid w:val="00D31C26"/>
    <w:rsid w:val="00D33C67"/>
    <w:rsid w:val="00D33D82"/>
    <w:rsid w:val="00D34561"/>
    <w:rsid w:val="00D35510"/>
    <w:rsid w:val="00D36108"/>
    <w:rsid w:val="00D3610F"/>
    <w:rsid w:val="00D37911"/>
    <w:rsid w:val="00D379A0"/>
    <w:rsid w:val="00D37CA0"/>
    <w:rsid w:val="00D421E6"/>
    <w:rsid w:val="00D424B8"/>
    <w:rsid w:val="00D424E2"/>
    <w:rsid w:val="00D42C76"/>
    <w:rsid w:val="00D44A2A"/>
    <w:rsid w:val="00D45163"/>
    <w:rsid w:val="00D45230"/>
    <w:rsid w:val="00D454DA"/>
    <w:rsid w:val="00D45FB3"/>
    <w:rsid w:val="00D4736C"/>
    <w:rsid w:val="00D475B2"/>
    <w:rsid w:val="00D47CCB"/>
    <w:rsid w:val="00D50294"/>
    <w:rsid w:val="00D50523"/>
    <w:rsid w:val="00D50835"/>
    <w:rsid w:val="00D50D20"/>
    <w:rsid w:val="00D5173E"/>
    <w:rsid w:val="00D51DAE"/>
    <w:rsid w:val="00D520BD"/>
    <w:rsid w:val="00D5244F"/>
    <w:rsid w:val="00D52ED2"/>
    <w:rsid w:val="00D52FD0"/>
    <w:rsid w:val="00D534D0"/>
    <w:rsid w:val="00D538D9"/>
    <w:rsid w:val="00D54B21"/>
    <w:rsid w:val="00D54C08"/>
    <w:rsid w:val="00D56E6A"/>
    <w:rsid w:val="00D57660"/>
    <w:rsid w:val="00D60B9C"/>
    <w:rsid w:val="00D61045"/>
    <w:rsid w:val="00D61F4D"/>
    <w:rsid w:val="00D61F83"/>
    <w:rsid w:val="00D627D1"/>
    <w:rsid w:val="00D63028"/>
    <w:rsid w:val="00D63124"/>
    <w:rsid w:val="00D63255"/>
    <w:rsid w:val="00D63A3B"/>
    <w:rsid w:val="00D64BB9"/>
    <w:rsid w:val="00D65A59"/>
    <w:rsid w:val="00D670E1"/>
    <w:rsid w:val="00D718B0"/>
    <w:rsid w:val="00D71FAA"/>
    <w:rsid w:val="00D72315"/>
    <w:rsid w:val="00D74B77"/>
    <w:rsid w:val="00D74FF7"/>
    <w:rsid w:val="00D75536"/>
    <w:rsid w:val="00D75732"/>
    <w:rsid w:val="00D75B4A"/>
    <w:rsid w:val="00D75F2D"/>
    <w:rsid w:val="00D81EAF"/>
    <w:rsid w:val="00D821AB"/>
    <w:rsid w:val="00D82AC7"/>
    <w:rsid w:val="00D83112"/>
    <w:rsid w:val="00D8312F"/>
    <w:rsid w:val="00D84A6E"/>
    <w:rsid w:val="00D858A3"/>
    <w:rsid w:val="00D8717A"/>
    <w:rsid w:val="00D8724F"/>
    <w:rsid w:val="00D90E97"/>
    <w:rsid w:val="00D92A9A"/>
    <w:rsid w:val="00D959E1"/>
    <w:rsid w:val="00D95C78"/>
    <w:rsid w:val="00D968C1"/>
    <w:rsid w:val="00D9738B"/>
    <w:rsid w:val="00D97604"/>
    <w:rsid w:val="00D97A17"/>
    <w:rsid w:val="00DA1BFD"/>
    <w:rsid w:val="00DA20F8"/>
    <w:rsid w:val="00DA29A4"/>
    <w:rsid w:val="00DA374B"/>
    <w:rsid w:val="00DA3F8D"/>
    <w:rsid w:val="00DA407F"/>
    <w:rsid w:val="00DA429C"/>
    <w:rsid w:val="00DA42C8"/>
    <w:rsid w:val="00DA46F2"/>
    <w:rsid w:val="00DA4F72"/>
    <w:rsid w:val="00DA70A1"/>
    <w:rsid w:val="00DB00F4"/>
    <w:rsid w:val="00DB0588"/>
    <w:rsid w:val="00DB2602"/>
    <w:rsid w:val="00DB7C83"/>
    <w:rsid w:val="00DC09D9"/>
    <w:rsid w:val="00DC3F71"/>
    <w:rsid w:val="00DC4219"/>
    <w:rsid w:val="00DC44FD"/>
    <w:rsid w:val="00DC4855"/>
    <w:rsid w:val="00DC58B8"/>
    <w:rsid w:val="00DC5EC5"/>
    <w:rsid w:val="00DC6760"/>
    <w:rsid w:val="00DC68F2"/>
    <w:rsid w:val="00DC6931"/>
    <w:rsid w:val="00DC7007"/>
    <w:rsid w:val="00DD20F2"/>
    <w:rsid w:val="00DD383A"/>
    <w:rsid w:val="00DD5818"/>
    <w:rsid w:val="00DD5C78"/>
    <w:rsid w:val="00DD700E"/>
    <w:rsid w:val="00DD7808"/>
    <w:rsid w:val="00DE130A"/>
    <w:rsid w:val="00DE15A5"/>
    <w:rsid w:val="00DE1C34"/>
    <w:rsid w:val="00DE2A9B"/>
    <w:rsid w:val="00DE381C"/>
    <w:rsid w:val="00DE39EB"/>
    <w:rsid w:val="00DE4587"/>
    <w:rsid w:val="00DE5039"/>
    <w:rsid w:val="00DE5FED"/>
    <w:rsid w:val="00DE6000"/>
    <w:rsid w:val="00DE7050"/>
    <w:rsid w:val="00DE75F7"/>
    <w:rsid w:val="00DE7774"/>
    <w:rsid w:val="00DE79EB"/>
    <w:rsid w:val="00DE7E4C"/>
    <w:rsid w:val="00DF2B2F"/>
    <w:rsid w:val="00DF30D1"/>
    <w:rsid w:val="00DF5909"/>
    <w:rsid w:val="00DF60B7"/>
    <w:rsid w:val="00E0074C"/>
    <w:rsid w:val="00E01A47"/>
    <w:rsid w:val="00E01E99"/>
    <w:rsid w:val="00E02172"/>
    <w:rsid w:val="00E03938"/>
    <w:rsid w:val="00E03C3C"/>
    <w:rsid w:val="00E04822"/>
    <w:rsid w:val="00E055C7"/>
    <w:rsid w:val="00E05D3C"/>
    <w:rsid w:val="00E05F98"/>
    <w:rsid w:val="00E0691D"/>
    <w:rsid w:val="00E07300"/>
    <w:rsid w:val="00E07CD8"/>
    <w:rsid w:val="00E109B0"/>
    <w:rsid w:val="00E110A7"/>
    <w:rsid w:val="00E11DB4"/>
    <w:rsid w:val="00E12524"/>
    <w:rsid w:val="00E12857"/>
    <w:rsid w:val="00E1345D"/>
    <w:rsid w:val="00E14829"/>
    <w:rsid w:val="00E1483C"/>
    <w:rsid w:val="00E14D54"/>
    <w:rsid w:val="00E14F76"/>
    <w:rsid w:val="00E15616"/>
    <w:rsid w:val="00E16F39"/>
    <w:rsid w:val="00E172D3"/>
    <w:rsid w:val="00E175C6"/>
    <w:rsid w:val="00E2212F"/>
    <w:rsid w:val="00E231F1"/>
    <w:rsid w:val="00E23B4B"/>
    <w:rsid w:val="00E25FC0"/>
    <w:rsid w:val="00E26138"/>
    <w:rsid w:val="00E27BB5"/>
    <w:rsid w:val="00E27CBD"/>
    <w:rsid w:val="00E30043"/>
    <w:rsid w:val="00E307D9"/>
    <w:rsid w:val="00E30D97"/>
    <w:rsid w:val="00E31590"/>
    <w:rsid w:val="00E31F2C"/>
    <w:rsid w:val="00E32EA5"/>
    <w:rsid w:val="00E3307D"/>
    <w:rsid w:val="00E3317C"/>
    <w:rsid w:val="00E33B26"/>
    <w:rsid w:val="00E33E01"/>
    <w:rsid w:val="00E33E45"/>
    <w:rsid w:val="00E34FDE"/>
    <w:rsid w:val="00E36A53"/>
    <w:rsid w:val="00E41427"/>
    <w:rsid w:val="00E416AF"/>
    <w:rsid w:val="00E41971"/>
    <w:rsid w:val="00E41B54"/>
    <w:rsid w:val="00E42B1F"/>
    <w:rsid w:val="00E4515F"/>
    <w:rsid w:val="00E45AE6"/>
    <w:rsid w:val="00E45E8E"/>
    <w:rsid w:val="00E47CC5"/>
    <w:rsid w:val="00E505DD"/>
    <w:rsid w:val="00E50AFF"/>
    <w:rsid w:val="00E510D9"/>
    <w:rsid w:val="00E5126A"/>
    <w:rsid w:val="00E559DD"/>
    <w:rsid w:val="00E5709A"/>
    <w:rsid w:val="00E5719D"/>
    <w:rsid w:val="00E57AF5"/>
    <w:rsid w:val="00E60341"/>
    <w:rsid w:val="00E60839"/>
    <w:rsid w:val="00E608AD"/>
    <w:rsid w:val="00E61EDB"/>
    <w:rsid w:val="00E629B6"/>
    <w:rsid w:val="00E66260"/>
    <w:rsid w:val="00E664EB"/>
    <w:rsid w:val="00E66EE2"/>
    <w:rsid w:val="00E70679"/>
    <w:rsid w:val="00E71BF6"/>
    <w:rsid w:val="00E733A4"/>
    <w:rsid w:val="00E735E8"/>
    <w:rsid w:val="00E74023"/>
    <w:rsid w:val="00E7434F"/>
    <w:rsid w:val="00E75602"/>
    <w:rsid w:val="00E77364"/>
    <w:rsid w:val="00E77AF0"/>
    <w:rsid w:val="00E77F88"/>
    <w:rsid w:val="00E80275"/>
    <w:rsid w:val="00E80AAA"/>
    <w:rsid w:val="00E81239"/>
    <w:rsid w:val="00E816FC"/>
    <w:rsid w:val="00E81928"/>
    <w:rsid w:val="00E81EEC"/>
    <w:rsid w:val="00E83518"/>
    <w:rsid w:val="00E84669"/>
    <w:rsid w:val="00E85296"/>
    <w:rsid w:val="00E85EB3"/>
    <w:rsid w:val="00E864D9"/>
    <w:rsid w:val="00E87901"/>
    <w:rsid w:val="00E91636"/>
    <w:rsid w:val="00E95334"/>
    <w:rsid w:val="00E95830"/>
    <w:rsid w:val="00E96307"/>
    <w:rsid w:val="00E97B80"/>
    <w:rsid w:val="00EA52E7"/>
    <w:rsid w:val="00EA650E"/>
    <w:rsid w:val="00EA6806"/>
    <w:rsid w:val="00EA6F02"/>
    <w:rsid w:val="00EB16B4"/>
    <w:rsid w:val="00EB1CD3"/>
    <w:rsid w:val="00EB2276"/>
    <w:rsid w:val="00EB3AEA"/>
    <w:rsid w:val="00EB3E17"/>
    <w:rsid w:val="00EB650D"/>
    <w:rsid w:val="00EB68C8"/>
    <w:rsid w:val="00EB76D9"/>
    <w:rsid w:val="00EC19BA"/>
    <w:rsid w:val="00EC2CFF"/>
    <w:rsid w:val="00EC399B"/>
    <w:rsid w:val="00EC577C"/>
    <w:rsid w:val="00EC754B"/>
    <w:rsid w:val="00EC7702"/>
    <w:rsid w:val="00ED270A"/>
    <w:rsid w:val="00ED5872"/>
    <w:rsid w:val="00ED6206"/>
    <w:rsid w:val="00EE000B"/>
    <w:rsid w:val="00EE1562"/>
    <w:rsid w:val="00EE2CF2"/>
    <w:rsid w:val="00EE3E45"/>
    <w:rsid w:val="00EE4ED7"/>
    <w:rsid w:val="00EE5898"/>
    <w:rsid w:val="00EF1D59"/>
    <w:rsid w:val="00EF3E65"/>
    <w:rsid w:val="00EF4484"/>
    <w:rsid w:val="00EF4BF3"/>
    <w:rsid w:val="00EF6FD5"/>
    <w:rsid w:val="00EF739F"/>
    <w:rsid w:val="00F00262"/>
    <w:rsid w:val="00F0026F"/>
    <w:rsid w:val="00F01AD6"/>
    <w:rsid w:val="00F02092"/>
    <w:rsid w:val="00F03347"/>
    <w:rsid w:val="00F0427E"/>
    <w:rsid w:val="00F04E8D"/>
    <w:rsid w:val="00F0533B"/>
    <w:rsid w:val="00F0746A"/>
    <w:rsid w:val="00F1112D"/>
    <w:rsid w:val="00F113FF"/>
    <w:rsid w:val="00F11746"/>
    <w:rsid w:val="00F1235A"/>
    <w:rsid w:val="00F130D6"/>
    <w:rsid w:val="00F13654"/>
    <w:rsid w:val="00F14E5D"/>
    <w:rsid w:val="00F170B9"/>
    <w:rsid w:val="00F20C1E"/>
    <w:rsid w:val="00F21C31"/>
    <w:rsid w:val="00F2296E"/>
    <w:rsid w:val="00F2607A"/>
    <w:rsid w:val="00F2690B"/>
    <w:rsid w:val="00F324B5"/>
    <w:rsid w:val="00F327D0"/>
    <w:rsid w:val="00F335EF"/>
    <w:rsid w:val="00F33BC2"/>
    <w:rsid w:val="00F34105"/>
    <w:rsid w:val="00F3431A"/>
    <w:rsid w:val="00F347CE"/>
    <w:rsid w:val="00F348C7"/>
    <w:rsid w:val="00F36254"/>
    <w:rsid w:val="00F36D66"/>
    <w:rsid w:val="00F3705D"/>
    <w:rsid w:val="00F37DF7"/>
    <w:rsid w:val="00F42291"/>
    <w:rsid w:val="00F42929"/>
    <w:rsid w:val="00F43542"/>
    <w:rsid w:val="00F451C0"/>
    <w:rsid w:val="00F46692"/>
    <w:rsid w:val="00F478CA"/>
    <w:rsid w:val="00F52133"/>
    <w:rsid w:val="00F52482"/>
    <w:rsid w:val="00F55250"/>
    <w:rsid w:val="00F56A5F"/>
    <w:rsid w:val="00F57DB1"/>
    <w:rsid w:val="00F611AC"/>
    <w:rsid w:val="00F61C2E"/>
    <w:rsid w:val="00F638A3"/>
    <w:rsid w:val="00F64059"/>
    <w:rsid w:val="00F65800"/>
    <w:rsid w:val="00F65B7F"/>
    <w:rsid w:val="00F669FC"/>
    <w:rsid w:val="00F66B37"/>
    <w:rsid w:val="00F6747E"/>
    <w:rsid w:val="00F70F49"/>
    <w:rsid w:val="00F7103E"/>
    <w:rsid w:val="00F716CD"/>
    <w:rsid w:val="00F71E76"/>
    <w:rsid w:val="00F72377"/>
    <w:rsid w:val="00F73981"/>
    <w:rsid w:val="00F74E79"/>
    <w:rsid w:val="00F7569A"/>
    <w:rsid w:val="00F76908"/>
    <w:rsid w:val="00F7757E"/>
    <w:rsid w:val="00F8011B"/>
    <w:rsid w:val="00F81C7B"/>
    <w:rsid w:val="00F82879"/>
    <w:rsid w:val="00F82D03"/>
    <w:rsid w:val="00F82D71"/>
    <w:rsid w:val="00F833AE"/>
    <w:rsid w:val="00F83659"/>
    <w:rsid w:val="00F83DAC"/>
    <w:rsid w:val="00F8439A"/>
    <w:rsid w:val="00F84CD5"/>
    <w:rsid w:val="00F85E6E"/>
    <w:rsid w:val="00F860EF"/>
    <w:rsid w:val="00F867DB"/>
    <w:rsid w:val="00F86DFD"/>
    <w:rsid w:val="00F91AF1"/>
    <w:rsid w:val="00F922F8"/>
    <w:rsid w:val="00F9246F"/>
    <w:rsid w:val="00F93B66"/>
    <w:rsid w:val="00F93C65"/>
    <w:rsid w:val="00F93F8F"/>
    <w:rsid w:val="00F94D1A"/>
    <w:rsid w:val="00F96338"/>
    <w:rsid w:val="00F96770"/>
    <w:rsid w:val="00F97893"/>
    <w:rsid w:val="00F97996"/>
    <w:rsid w:val="00FA3530"/>
    <w:rsid w:val="00FA38D7"/>
    <w:rsid w:val="00FA3A92"/>
    <w:rsid w:val="00FA4D9B"/>
    <w:rsid w:val="00FA5DDE"/>
    <w:rsid w:val="00FA69A6"/>
    <w:rsid w:val="00FA7577"/>
    <w:rsid w:val="00FB1106"/>
    <w:rsid w:val="00FB1769"/>
    <w:rsid w:val="00FB17B4"/>
    <w:rsid w:val="00FB3A04"/>
    <w:rsid w:val="00FB725A"/>
    <w:rsid w:val="00FC2041"/>
    <w:rsid w:val="00FC271A"/>
    <w:rsid w:val="00FC2BE6"/>
    <w:rsid w:val="00FC5440"/>
    <w:rsid w:val="00FC6424"/>
    <w:rsid w:val="00FC6B21"/>
    <w:rsid w:val="00FD0824"/>
    <w:rsid w:val="00FD1930"/>
    <w:rsid w:val="00FD1989"/>
    <w:rsid w:val="00FD1CFF"/>
    <w:rsid w:val="00FD3500"/>
    <w:rsid w:val="00FD420F"/>
    <w:rsid w:val="00FD4413"/>
    <w:rsid w:val="00FD479A"/>
    <w:rsid w:val="00FD5269"/>
    <w:rsid w:val="00FD5422"/>
    <w:rsid w:val="00FD6D2F"/>
    <w:rsid w:val="00FD6D8F"/>
    <w:rsid w:val="00FD7D26"/>
    <w:rsid w:val="00FE06EF"/>
    <w:rsid w:val="00FE0B6C"/>
    <w:rsid w:val="00FE0DAC"/>
    <w:rsid w:val="00FE2E3A"/>
    <w:rsid w:val="00FE3604"/>
    <w:rsid w:val="00FE3662"/>
    <w:rsid w:val="00FE3A26"/>
    <w:rsid w:val="00FE4299"/>
    <w:rsid w:val="00FE4D80"/>
    <w:rsid w:val="00FE4EFA"/>
    <w:rsid w:val="00FE59CF"/>
    <w:rsid w:val="00FE6100"/>
    <w:rsid w:val="00FE6421"/>
    <w:rsid w:val="00FE6A37"/>
    <w:rsid w:val="00FE755F"/>
    <w:rsid w:val="00FE7C9E"/>
    <w:rsid w:val="00FF2B0B"/>
    <w:rsid w:val="00FF3049"/>
    <w:rsid w:val="00FF559E"/>
    <w:rsid w:val="00FF59E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DDF3B"/>
  <w15:docId w15:val="{89776815-722A-4B01-849A-408E5548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5EA9"/>
    <w:rPr>
      <w:lang w:val="es-ES" w:eastAsia="es-ES"/>
    </w:rPr>
  </w:style>
  <w:style w:type="paragraph" w:styleId="Ttulo1">
    <w:name w:val="heading 1"/>
    <w:basedOn w:val="Normal"/>
    <w:next w:val="Normal"/>
    <w:link w:val="Ttulo1Car"/>
    <w:qFormat/>
    <w:rsid w:val="003C5114"/>
    <w:pPr>
      <w:keepNext/>
      <w:numPr>
        <w:numId w:val="1"/>
      </w:numPr>
      <w:spacing w:before="240" w:after="60"/>
      <w:outlineLvl w:val="0"/>
    </w:pPr>
    <w:rPr>
      <w:rFonts w:ascii="Arial" w:hAnsi="Arial"/>
      <w:b/>
      <w:kern w:val="28"/>
      <w:sz w:val="28"/>
      <w:lang w:val="es-ES_tradnl"/>
    </w:rPr>
  </w:style>
  <w:style w:type="paragraph" w:styleId="Ttulo2">
    <w:name w:val="heading 2"/>
    <w:basedOn w:val="Normal"/>
    <w:next w:val="Normal"/>
    <w:qFormat/>
    <w:rsid w:val="004D0DB9"/>
    <w:pPr>
      <w:numPr>
        <w:ilvl w:val="1"/>
        <w:numId w:val="10"/>
      </w:numPr>
      <w:spacing w:before="160" w:after="160" w:line="360" w:lineRule="auto"/>
      <w:jc w:val="both"/>
      <w:outlineLvl w:val="1"/>
    </w:pPr>
    <w:rPr>
      <w:rFonts w:ascii="Arial" w:eastAsia="Batang" w:hAnsi="Arial" w:cs="Arial"/>
      <w:color w:val="000000"/>
      <w:sz w:val="24"/>
      <w:szCs w:val="24"/>
    </w:rPr>
  </w:style>
  <w:style w:type="paragraph" w:styleId="Ttulo3">
    <w:name w:val="heading 3"/>
    <w:basedOn w:val="Normal"/>
    <w:next w:val="Normal"/>
    <w:qFormat/>
    <w:rsid w:val="003C5114"/>
    <w:pPr>
      <w:keepNext/>
      <w:numPr>
        <w:ilvl w:val="2"/>
        <w:numId w:val="1"/>
      </w:numPr>
      <w:pBdr>
        <w:top w:val="double" w:sz="6" w:space="1" w:color="auto"/>
        <w:left w:val="double" w:sz="6" w:space="1" w:color="auto"/>
        <w:bottom w:val="double" w:sz="6" w:space="1" w:color="auto"/>
        <w:right w:val="double" w:sz="6" w:space="1" w:color="auto"/>
      </w:pBdr>
      <w:tabs>
        <w:tab w:val="left" w:pos="-258"/>
        <w:tab w:val="left" w:pos="0"/>
        <w:tab w:val="left" w:pos="46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jc w:val="both"/>
      <w:outlineLvl w:val="2"/>
    </w:pPr>
    <w:rPr>
      <w:i/>
      <w:spacing w:val="-3"/>
      <w:sz w:val="24"/>
      <w:lang w:val="es-ES_tradnl"/>
    </w:rPr>
  </w:style>
  <w:style w:type="paragraph" w:styleId="Ttulo4">
    <w:name w:val="heading 4"/>
    <w:basedOn w:val="Normal"/>
    <w:next w:val="Normal"/>
    <w:qFormat/>
    <w:rsid w:val="003C5114"/>
    <w:pPr>
      <w:keepNext/>
      <w:numPr>
        <w:ilvl w:val="3"/>
        <w:numId w:val="1"/>
      </w:numPr>
      <w:pBdr>
        <w:top w:val="double" w:sz="6" w:space="1" w:color="auto"/>
        <w:left w:val="double" w:sz="6" w:space="1" w:color="auto"/>
        <w:bottom w:val="double" w:sz="6" w:space="1" w:color="auto"/>
        <w:right w:val="double" w:sz="6" w:space="1" w:color="auto"/>
      </w:pBdr>
      <w:tabs>
        <w:tab w:val="left" w:pos="-258"/>
        <w:tab w:val="left" w:pos="460"/>
        <w:tab w:val="left" w:pos="1180"/>
        <w:tab w:val="left" w:pos="1900"/>
        <w:tab w:val="left" w:pos="2620"/>
        <w:tab w:val="left" w:pos="3340"/>
        <w:tab w:val="left" w:pos="3402"/>
        <w:tab w:val="left" w:pos="6940"/>
        <w:tab w:val="left" w:pos="7660"/>
        <w:tab w:val="left" w:pos="8380"/>
        <w:tab w:val="left" w:pos="9100"/>
        <w:tab w:val="left" w:pos="9360"/>
      </w:tabs>
      <w:suppressAutoHyphens/>
      <w:spacing w:line="360" w:lineRule="auto"/>
      <w:jc w:val="both"/>
      <w:outlineLvl w:val="3"/>
    </w:pPr>
    <w:rPr>
      <w:i/>
      <w:spacing w:val="-3"/>
      <w:sz w:val="24"/>
      <w:lang w:val="es-ES_tradnl"/>
    </w:rPr>
  </w:style>
  <w:style w:type="paragraph" w:styleId="Ttulo5">
    <w:name w:val="heading 5"/>
    <w:basedOn w:val="Normal"/>
    <w:next w:val="Normal"/>
    <w:qFormat/>
    <w:rsid w:val="003C5114"/>
    <w:pPr>
      <w:keepNext/>
      <w:numPr>
        <w:ilvl w:val="4"/>
        <w:numId w:val="1"/>
      </w:numPr>
      <w:pBdr>
        <w:top w:val="double" w:sz="6" w:space="1" w:color="auto"/>
        <w:left w:val="double" w:sz="6" w:space="1" w:color="auto"/>
        <w:bottom w:val="double" w:sz="6" w:space="1" w:color="auto"/>
        <w:right w:val="double" w:sz="6" w:space="1" w:color="auto"/>
      </w:pBdr>
      <w:tabs>
        <w:tab w:val="left" w:pos="0"/>
      </w:tabs>
      <w:suppressAutoHyphens/>
      <w:spacing w:line="360" w:lineRule="auto"/>
      <w:jc w:val="both"/>
      <w:outlineLvl w:val="4"/>
    </w:pPr>
    <w:rPr>
      <w:b/>
      <w:i/>
      <w:spacing w:val="-3"/>
      <w:sz w:val="24"/>
      <w:lang w:val="es-ES_tradnl"/>
    </w:rPr>
  </w:style>
  <w:style w:type="paragraph" w:styleId="Ttulo6">
    <w:name w:val="heading 6"/>
    <w:basedOn w:val="Normal"/>
    <w:next w:val="Normal"/>
    <w:qFormat/>
    <w:rsid w:val="003C5114"/>
    <w:pPr>
      <w:keepNext/>
      <w:numPr>
        <w:ilvl w:val="5"/>
        <w:numId w:val="1"/>
      </w:numPr>
      <w:pBdr>
        <w:top w:val="double" w:sz="6" w:space="1" w:color="auto"/>
        <w:left w:val="double" w:sz="6" w:space="1" w:color="auto"/>
        <w:bottom w:val="double" w:sz="6" w:space="1" w:color="auto"/>
        <w:right w:val="double" w:sz="6" w:space="1" w:color="auto"/>
      </w:pBdr>
      <w:tabs>
        <w:tab w:val="left" w:pos="0"/>
        <w:tab w:val="left" w:pos="284"/>
      </w:tabs>
      <w:suppressAutoHyphens/>
      <w:spacing w:line="360" w:lineRule="auto"/>
      <w:jc w:val="both"/>
      <w:outlineLvl w:val="5"/>
    </w:pPr>
    <w:rPr>
      <w:b/>
      <w:i/>
      <w:spacing w:val="-3"/>
      <w:sz w:val="24"/>
      <w:lang w:val="es-ES_tradnl"/>
    </w:rPr>
  </w:style>
  <w:style w:type="paragraph" w:styleId="Ttulo7">
    <w:name w:val="heading 7"/>
    <w:basedOn w:val="Normal"/>
    <w:next w:val="Normal"/>
    <w:qFormat/>
    <w:rsid w:val="003C5114"/>
    <w:pPr>
      <w:keepNext/>
      <w:numPr>
        <w:ilvl w:val="6"/>
        <w:numId w:val="1"/>
      </w:numPr>
      <w:pBdr>
        <w:top w:val="double" w:sz="6" w:space="1" w:color="auto"/>
        <w:left w:val="double" w:sz="6" w:space="1" w:color="auto"/>
        <w:bottom w:val="double" w:sz="6" w:space="1" w:color="auto"/>
        <w:right w:val="double" w:sz="6" w:space="1" w:color="auto"/>
      </w:pBdr>
      <w:suppressAutoHyphens/>
      <w:spacing w:line="360" w:lineRule="auto"/>
      <w:jc w:val="both"/>
      <w:outlineLvl w:val="6"/>
    </w:pPr>
    <w:rPr>
      <w:i/>
      <w:spacing w:val="-3"/>
      <w:sz w:val="24"/>
      <w:lang w:val="es-ES_tradnl"/>
    </w:rPr>
  </w:style>
  <w:style w:type="paragraph" w:styleId="Ttulo8">
    <w:name w:val="heading 8"/>
    <w:basedOn w:val="Normal"/>
    <w:next w:val="Normal"/>
    <w:qFormat/>
    <w:rsid w:val="003C5114"/>
    <w:pPr>
      <w:keepNext/>
      <w:numPr>
        <w:ilvl w:val="7"/>
        <w:numId w:val="1"/>
      </w:numPr>
      <w:pBdr>
        <w:top w:val="double" w:sz="6" w:space="1" w:color="auto"/>
        <w:left w:val="double" w:sz="6" w:space="1" w:color="auto"/>
        <w:bottom w:val="double" w:sz="6" w:space="1" w:color="auto"/>
        <w:right w:val="double" w:sz="6" w:space="1" w:color="auto"/>
      </w:pBdr>
      <w:tabs>
        <w:tab w:val="left" w:pos="284"/>
      </w:tabs>
      <w:suppressAutoHyphens/>
      <w:spacing w:line="360" w:lineRule="auto"/>
      <w:jc w:val="both"/>
      <w:outlineLvl w:val="7"/>
    </w:pPr>
    <w:rPr>
      <w:b/>
      <w:i/>
      <w:spacing w:val="-3"/>
      <w:sz w:val="24"/>
      <w:lang w:val="es-ES_tradnl"/>
    </w:rPr>
  </w:style>
  <w:style w:type="paragraph" w:styleId="Ttulo9">
    <w:name w:val="heading 9"/>
    <w:basedOn w:val="Normal"/>
    <w:next w:val="Normal"/>
    <w:qFormat/>
    <w:rsid w:val="003C5114"/>
    <w:pPr>
      <w:keepNext/>
      <w:numPr>
        <w:ilvl w:val="8"/>
        <w:numId w:val="1"/>
      </w:numPr>
      <w:pBdr>
        <w:top w:val="double" w:sz="6" w:space="1" w:color="auto"/>
        <w:left w:val="double" w:sz="6" w:space="1" w:color="auto"/>
        <w:bottom w:val="double" w:sz="6" w:space="1" w:color="auto"/>
        <w:right w:val="double" w:sz="6" w:space="1" w:color="auto"/>
      </w:pBdr>
      <w:tabs>
        <w:tab w:val="left" w:pos="0"/>
      </w:tabs>
      <w:suppressAutoHyphens/>
      <w:jc w:val="both"/>
      <w:outlineLvl w:val="8"/>
    </w:pPr>
    <w:rPr>
      <w:b/>
      <w:i/>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rsid w:val="003C5114"/>
    <w:pPr>
      <w:keepNext/>
      <w:keepLines/>
      <w:tabs>
        <w:tab w:val="left" w:pos="-720"/>
      </w:tabs>
      <w:suppressAutoHyphens/>
    </w:pPr>
    <w:rPr>
      <w:rFonts w:ascii="Courier New" w:hAnsi="Courier New"/>
      <w:sz w:val="24"/>
      <w:lang w:val="en-US" w:eastAsia="es-ES"/>
    </w:rPr>
  </w:style>
  <w:style w:type="paragraph" w:styleId="Encabezado">
    <w:name w:val="header"/>
    <w:basedOn w:val="Normal"/>
    <w:link w:val="EncabezadoCar"/>
    <w:rsid w:val="003C5114"/>
    <w:pPr>
      <w:tabs>
        <w:tab w:val="center" w:pos="4252"/>
        <w:tab w:val="right" w:pos="8504"/>
      </w:tabs>
    </w:pPr>
  </w:style>
  <w:style w:type="paragraph" w:styleId="Piedepgina">
    <w:name w:val="footer"/>
    <w:basedOn w:val="Normal"/>
    <w:link w:val="PiedepginaCar"/>
    <w:uiPriority w:val="99"/>
    <w:rsid w:val="003C5114"/>
    <w:pPr>
      <w:tabs>
        <w:tab w:val="center" w:pos="4252"/>
        <w:tab w:val="right" w:pos="8504"/>
      </w:tabs>
    </w:pPr>
  </w:style>
  <w:style w:type="character" w:styleId="Nmerodepgina">
    <w:name w:val="page number"/>
    <w:basedOn w:val="Fuentedeprrafopredeter"/>
    <w:rsid w:val="003C5114"/>
  </w:style>
  <w:style w:type="paragraph" w:styleId="Sangradetextonormal">
    <w:name w:val="Body Text Indent"/>
    <w:basedOn w:val="Normal"/>
    <w:rsid w:val="003C5114"/>
    <w:pPr>
      <w:spacing w:after="120"/>
      <w:ind w:left="567"/>
    </w:pPr>
    <w:rPr>
      <w:rFonts w:ascii="Arial" w:hAnsi="Arial" w:cs="Arial"/>
      <w:sz w:val="24"/>
      <w:lang w:val="es-ES_tradnl"/>
    </w:rPr>
  </w:style>
  <w:style w:type="paragraph" w:styleId="Sangra2detindependiente">
    <w:name w:val="Body Text Indent 2"/>
    <w:basedOn w:val="Normal"/>
    <w:rsid w:val="003C5114"/>
    <w:pPr>
      <w:spacing w:after="120"/>
      <w:ind w:hanging="357"/>
    </w:pPr>
    <w:rPr>
      <w:rFonts w:ascii="Arial" w:hAnsi="Arial" w:cs="Arial"/>
      <w:sz w:val="24"/>
      <w:lang w:val="es-ES_tradnl"/>
    </w:rPr>
  </w:style>
  <w:style w:type="paragraph" w:styleId="Sangra3detindependiente">
    <w:name w:val="Body Text Indent 3"/>
    <w:basedOn w:val="Normal"/>
    <w:rsid w:val="003C5114"/>
    <w:pPr>
      <w:spacing w:after="120"/>
      <w:ind w:left="284"/>
    </w:pPr>
    <w:rPr>
      <w:rFonts w:ascii="Arial" w:hAnsi="Arial" w:cs="Arial"/>
      <w:sz w:val="24"/>
      <w:lang w:val="es-ES_tradnl"/>
    </w:rPr>
  </w:style>
  <w:style w:type="paragraph" w:styleId="Textoindependiente">
    <w:name w:val="Body Text"/>
    <w:basedOn w:val="Normal"/>
    <w:link w:val="TextoindependienteCar"/>
    <w:rsid w:val="003C5114"/>
    <w:pPr>
      <w:jc w:val="both"/>
    </w:pPr>
    <w:rPr>
      <w:rFonts w:ascii="Arial" w:hAnsi="Arial" w:cs="Arial"/>
      <w:sz w:val="24"/>
      <w:lang w:val="es-ES_tradnl"/>
    </w:rPr>
  </w:style>
  <w:style w:type="paragraph" w:styleId="NormalWeb">
    <w:name w:val="Normal (Web)"/>
    <w:basedOn w:val="Normal"/>
    <w:rsid w:val="003C5114"/>
    <w:pPr>
      <w:spacing w:before="100" w:beforeAutospacing="1" w:after="100" w:afterAutospacing="1"/>
    </w:pPr>
    <w:rPr>
      <w:rFonts w:ascii="Arial Unicode MS" w:eastAsia="Arial Unicode MS" w:hAnsi="Arial Unicode MS" w:cs="Arial Unicode MS"/>
      <w:color w:val="000000"/>
      <w:sz w:val="24"/>
      <w:szCs w:val="24"/>
    </w:rPr>
  </w:style>
  <w:style w:type="paragraph" w:styleId="ndice1">
    <w:name w:val="index 1"/>
    <w:basedOn w:val="Normal"/>
    <w:next w:val="Normal"/>
    <w:autoRedefine/>
    <w:semiHidden/>
    <w:rsid w:val="003C5114"/>
    <w:pPr>
      <w:ind w:left="200" w:hanging="200"/>
    </w:pPr>
  </w:style>
  <w:style w:type="paragraph" w:styleId="ndice2">
    <w:name w:val="index 2"/>
    <w:basedOn w:val="Normal"/>
    <w:next w:val="Normal"/>
    <w:autoRedefine/>
    <w:semiHidden/>
    <w:rsid w:val="003C5114"/>
    <w:pPr>
      <w:ind w:left="400" w:hanging="200"/>
    </w:pPr>
  </w:style>
  <w:style w:type="paragraph" w:styleId="ndice3">
    <w:name w:val="index 3"/>
    <w:basedOn w:val="Normal"/>
    <w:next w:val="Normal"/>
    <w:autoRedefine/>
    <w:semiHidden/>
    <w:rsid w:val="003C5114"/>
    <w:pPr>
      <w:ind w:left="600" w:hanging="200"/>
    </w:pPr>
  </w:style>
  <w:style w:type="paragraph" w:styleId="ndice4">
    <w:name w:val="index 4"/>
    <w:basedOn w:val="Normal"/>
    <w:next w:val="Normal"/>
    <w:autoRedefine/>
    <w:semiHidden/>
    <w:rsid w:val="003C5114"/>
    <w:pPr>
      <w:ind w:left="800" w:hanging="200"/>
    </w:pPr>
  </w:style>
  <w:style w:type="paragraph" w:styleId="ndice5">
    <w:name w:val="index 5"/>
    <w:basedOn w:val="Normal"/>
    <w:next w:val="Normal"/>
    <w:autoRedefine/>
    <w:semiHidden/>
    <w:rsid w:val="003C5114"/>
    <w:pPr>
      <w:ind w:left="1000" w:hanging="200"/>
    </w:pPr>
  </w:style>
  <w:style w:type="paragraph" w:styleId="ndice6">
    <w:name w:val="index 6"/>
    <w:basedOn w:val="Normal"/>
    <w:next w:val="Normal"/>
    <w:autoRedefine/>
    <w:semiHidden/>
    <w:rsid w:val="003C5114"/>
    <w:pPr>
      <w:ind w:left="1200" w:hanging="200"/>
    </w:pPr>
  </w:style>
  <w:style w:type="paragraph" w:styleId="ndice7">
    <w:name w:val="index 7"/>
    <w:basedOn w:val="Normal"/>
    <w:next w:val="Normal"/>
    <w:autoRedefine/>
    <w:semiHidden/>
    <w:rsid w:val="003C5114"/>
    <w:pPr>
      <w:ind w:left="1400" w:hanging="200"/>
    </w:pPr>
  </w:style>
  <w:style w:type="paragraph" w:styleId="ndice8">
    <w:name w:val="index 8"/>
    <w:basedOn w:val="Normal"/>
    <w:next w:val="Normal"/>
    <w:autoRedefine/>
    <w:semiHidden/>
    <w:rsid w:val="003C5114"/>
    <w:pPr>
      <w:ind w:left="1600" w:hanging="200"/>
    </w:pPr>
  </w:style>
  <w:style w:type="paragraph" w:styleId="ndice9">
    <w:name w:val="index 9"/>
    <w:basedOn w:val="Normal"/>
    <w:next w:val="Normal"/>
    <w:autoRedefine/>
    <w:semiHidden/>
    <w:rsid w:val="003C5114"/>
    <w:pPr>
      <w:ind w:left="1800" w:hanging="200"/>
    </w:pPr>
  </w:style>
  <w:style w:type="paragraph" w:styleId="Ttulodendice">
    <w:name w:val="index heading"/>
    <w:basedOn w:val="Normal"/>
    <w:next w:val="ndice1"/>
    <w:semiHidden/>
    <w:rsid w:val="003C5114"/>
  </w:style>
  <w:style w:type="paragraph" w:styleId="Textoindependiente2">
    <w:name w:val="Body Text 2"/>
    <w:basedOn w:val="Normal"/>
    <w:rsid w:val="003C5114"/>
    <w:pPr>
      <w:jc w:val="both"/>
    </w:pPr>
    <w:rPr>
      <w:rFonts w:ascii="Arial" w:hAnsi="Arial" w:cs="Arial"/>
      <w:bCs/>
      <w:sz w:val="18"/>
    </w:rPr>
  </w:style>
  <w:style w:type="paragraph" w:styleId="Descripcin">
    <w:name w:val="caption"/>
    <w:basedOn w:val="Normal"/>
    <w:next w:val="Normal"/>
    <w:qFormat/>
    <w:rsid w:val="003C5114"/>
    <w:pPr>
      <w:jc w:val="right"/>
    </w:pPr>
    <w:rPr>
      <w:rFonts w:ascii="Tahoma" w:hAnsi="Tahoma" w:cs="Tahoma"/>
      <w:b/>
      <w:bCs/>
      <w:sz w:val="22"/>
    </w:rPr>
  </w:style>
  <w:style w:type="paragraph" w:styleId="Mapadeldocumento">
    <w:name w:val="Document Map"/>
    <w:basedOn w:val="Normal"/>
    <w:semiHidden/>
    <w:rsid w:val="0080774D"/>
    <w:pPr>
      <w:shd w:val="clear" w:color="auto" w:fill="000080"/>
    </w:pPr>
    <w:rPr>
      <w:rFonts w:ascii="Tahoma" w:hAnsi="Tahoma" w:cs="Tahoma"/>
    </w:rPr>
  </w:style>
  <w:style w:type="paragraph" w:styleId="Textodeglobo">
    <w:name w:val="Balloon Text"/>
    <w:basedOn w:val="Normal"/>
    <w:semiHidden/>
    <w:rsid w:val="00D14A3E"/>
    <w:rPr>
      <w:rFonts w:ascii="Tahoma" w:hAnsi="Tahoma" w:cs="Tahoma"/>
      <w:sz w:val="16"/>
      <w:szCs w:val="16"/>
    </w:rPr>
  </w:style>
  <w:style w:type="character" w:styleId="Refdecomentario">
    <w:name w:val="annotation reference"/>
    <w:basedOn w:val="Fuentedeprrafopredeter"/>
    <w:uiPriority w:val="99"/>
    <w:semiHidden/>
    <w:rsid w:val="00DC58B8"/>
    <w:rPr>
      <w:sz w:val="16"/>
      <w:szCs w:val="16"/>
    </w:rPr>
  </w:style>
  <w:style w:type="paragraph" w:styleId="Textocomentario">
    <w:name w:val="annotation text"/>
    <w:basedOn w:val="Normal"/>
    <w:link w:val="TextocomentarioCar"/>
    <w:uiPriority w:val="99"/>
    <w:rsid w:val="00DC58B8"/>
  </w:style>
  <w:style w:type="paragraph" w:styleId="Asuntodelcomentario">
    <w:name w:val="annotation subject"/>
    <w:basedOn w:val="Textocomentario"/>
    <w:next w:val="Textocomentario"/>
    <w:semiHidden/>
    <w:rsid w:val="00DC58B8"/>
    <w:rPr>
      <w:b/>
      <w:bCs/>
    </w:rPr>
  </w:style>
  <w:style w:type="paragraph" w:styleId="Prrafodelista">
    <w:name w:val="List Paragraph"/>
    <w:basedOn w:val="Normal"/>
    <w:link w:val="PrrafodelistaCar"/>
    <w:uiPriority w:val="34"/>
    <w:qFormat/>
    <w:rsid w:val="007D486F"/>
    <w:pPr>
      <w:ind w:left="720"/>
      <w:contextualSpacing/>
    </w:pPr>
  </w:style>
  <w:style w:type="paragraph" w:styleId="TtuloTDC">
    <w:name w:val="TOC Heading"/>
    <w:basedOn w:val="Ttulo1"/>
    <w:next w:val="Normal"/>
    <w:uiPriority w:val="39"/>
    <w:unhideWhenUsed/>
    <w:qFormat/>
    <w:rsid w:val="005441A9"/>
    <w:pPr>
      <w:keepLines/>
      <w:numPr>
        <w:numId w:val="0"/>
      </w:numPr>
      <w:spacing w:before="480" w:after="0" w:line="276" w:lineRule="auto"/>
      <w:outlineLvl w:val="9"/>
    </w:pPr>
    <w:rPr>
      <w:rFonts w:ascii="Cambria" w:hAnsi="Cambria"/>
      <w:bCs/>
      <w:color w:val="365F91"/>
      <w:kern w:val="0"/>
      <w:szCs w:val="28"/>
      <w:lang w:val="es-ES" w:eastAsia="en-US"/>
    </w:rPr>
  </w:style>
  <w:style w:type="paragraph" w:styleId="TDC1">
    <w:name w:val="toc 1"/>
    <w:basedOn w:val="Normal"/>
    <w:next w:val="Normal"/>
    <w:autoRedefine/>
    <w:uiPriority w:val="39"/>
    <w:rsid w:val="00495686"/>
    <w:pPr>
      <w:tabs>
        <w:tab w:val="left" w:pos="440"/>
        <w:tab w:val="right" w:leader="dot" w:pos="9356"/>
      </w:tabs>
      <w:spacing w:after="100"/>
    </w:pPr>
  </w:style>
  <w:style w:type="character" w:styleId="Hipervnculo">
    <w:name w:val="Hyperlink"/>
    <w:basedOn w:val="Fuentedeprrafopredeter"/>
    <w:uiPriority w:val="99"/>
    <w:unhideWhenUsed/>
    <w:rsid w:val="005441A9"/>
    <w:rPr>
      <w:color w:val="0000FF"/>
      <w:u w:val="single"/>
    </w:rPr>
  </w:style>
  <w:style w:type="paragraph" w:styleId="TDC2">
    <w:name w:val="toc 2"/>
    <w:basedOn w:val="Normal"/>
    <w:next w:val="Normal"/>
    <w:autoRedefine/>
    <w:uiPriority w:val="39"/>
    <w:rsid w:val="00F93F8F"/>
    <w:pPr>
      <w:tabs>
        <w:tab w:val="left" w:pos="426"/>
        <w:tab w:val="right" w:leader="dot" w:pos="9345"/>
      </w:tabs>
      <w:spacing w:after="100"/>
    </w:pPr>
    <w:rPr>
      <w:rFonts w:ascii="Calibri" w:hAnsi="Calibri" w:cs="Calibri"/>
      <w:noProof/>
    </w:rPr>
  </w:style>
  <w:style w:type="numbering" w:customStyle="1" w:styleId="Estilo1">
    <w:name w:val="Estilo1"/>
    <w:uiPriority w:val="99"/>
    <w:rsid w:val="000E007F"/>
    <w:pPr>
      <w:numPr>
        <w:numId w:val="11"/>
      </w:numPr>
    </w:pPr>
  </w:style>
  <w:style w:type="paragraph" w:styleId="Revisin">
    <w:name w:val="Revision"/>
    <w:hidden/>
    <w:uiPriority w:val="99"/>
    <w:semiHidden/>
    <w:rsid w:val="00B56379"/>
    <w:rPr>
      <w:lang w:val="es-ES" w:eastAsia="es-ES"/>
    </w:rPr>
  </w:style>
  <w:style w:type="character" w:customStyle="1" w:styleId="TextoindependienteCar">
    <w:name w:val="Texto independiente Car"/>
    <w:basedOn w:val="Fuentedeprrafopredeter"/>
    <w:link w:val="Textoindependiente"/>
    <w:rsid w:val="00905EA9"/>
    <w:rPr>
      <w:rFonts w:ascii="Arial" w:hAnsi="Arial" w:cs="Arial"/>
      <w:sz w:val="24"/>
      <w:lang w:val="es-ES_tradnl" w:eastAsia="es-ES"/>
    </w:rPr>
  </w:style>
  <w:style w:type="character" w:customStyle="1" w:styleId="TextocomentarioCar">
    <w:name w:val="Texto comentario Car"/>
    <w:basedOn w:val="Fuentedeprrafopredeter"/>
    <w:link w:val="Textocomentario"/>
    <w:uiPriority w:val="99"/>
    <w:rsid w:val="00905EA9"/>
    <w:rPr>
      <w:lang w:val="es-ES" w:eastAsia="es-ES"/>
    </w:rPr>
  </w:style>
  <w:style w:type="table" w:styleId="Tablaconcuadrcula">
    <w:name w:val="Table Grid"/>
    <w:basedOn w:val="Tablanormal"/>
    <w:uiPriority w:val="59"/>
    <w:rsid w:val="009526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27574B"/>
    <w:rPr>
      <w:lang w:val="es-ES" w:eastAsia="es-ES"/>
    </w:rPr>
  </w:style>
  <w:style w:type="character" w:customStyle="1" w:styleId="EncabezadoCar">
    <w:name w:val="Encabezado Car"/>
    <w:basedOn w:val="Fuentedeprrafopredeter"/>
    <w:link w:val="Encabezado"/>
    <w:rsid w:val="0027574B"/>
    <w:rPr>
      <w:lang w:val="es-ES" w:eastAsia="es-ES"/>
    </w:rPr>
  </w:style>
  <w:style w:type="paragraph" w:styleId="Ttulo">
    <w:name w:val="Title"/>
    <w:basedOn w:val="Normal"/>
    <w:link w:val="TtuloCar"/>
    <w:qFormat/>
    <w:rsid w:val="0027574B"/>
    <w:pPr>
      <w:jc w:val="center"/>
    </w:pPr>
    <w:rPr>
      <w:rFonts w:ascii="Arial" w:hAnsi="Arial"/>
      <w:b/>
      <w:sz w:val="22"/>
    </w:rPr>
  </w:style>
  <w:style w:type="character" w:customStyle="1" w:styleId="TtuloCar">
    <w:name w:val="Título Car"/>
    <w:basedOn w:val="Fuentedeprrafopredeter"/>
    <w:link w:val="Ttulo"/>
    <w:rsid w:val="0027574B"/>
    <w:rPr>
      <w:rFonts w:ascii="Arial" w:hAnsi="Arial"/>
      <w:b/>
      <w:sz w:val="22"/>
      <w:lang w:val="es-ES" w:eastAsia="es-ES"/>
    </w:rPr>
  </w:style>
  <w:style w:type="character" w:styleId="nfasis">
    <w:name w:val="Emphasis"/>
    <w:basedOn w:val="Fuentedeprrafopredeter"/>
    <w:qFormat/>
    <w:rsid w:val="00251F6B"/>
    <w:rPr>
      <w:i/>
      <w:iCs/>
    </w:rPr>
  </w:style>
  <w:style w:type="character" w:customStyle="1" w:styleId="PiedepginaCar">
    <w:name w:val="Pie de página Car"/>
    <w:basedOn w:val="Fuentedeprrafopredeter"/>
    <w:link w:val="Piedepgina"/>
    <w:uiPriority w:val="99"/>
    <w:rsid w:val="00130DDE"/>
    <w:rPr>
      <w:lang w:val="es-ES" w:eastAsia="es-ES"/>
    </w:rPr>
  </w:style>
  <w:style w:type="paragraph" w:customStyle="1" w:styleId="xmsonormal">
    <w:name w:val="x_msonormal"/>
    <w:basedOn w:val="Normal"/>
    <w:rsid w:val="0001646C"/>
    <w:pPr>
      <w:spacing w:before="100" w:beforeAutospacing="1" w:after="100" w:afterAutospacing="1"/>
    </w:pPr>
    <w:rPr>
      <w:sz w:val="24"/>
      <w:szCs w:val="24"/>
      <w:lang w:val="es-SV" w:eastAsia="es-SV"/>
    </w:rPr>
  </w:style>
  <w:style w:type="character" w:customStyle="1" w:styleId="Ttulo1Car">
    <w:name w:val="Título 1 Car"/>
    <w:basedOn w:val="Fuentedeprrafopredeter"/>
    <w:link w:val="Ttulo1"/>
    <w:rsid w:val="000D7F09"/>
    <w:rPr>
      <w:rFonts w:ascii="Arial" w:hAnsi="Arial"/>
      <w:b/>
      <w:kern w:val="28"/>
      <w:sz w:val="28"/>
      <w:lang w:val="es-ES_tradnl" w:eastAsia="es-ES"/>
    </w:rPr>
  </w:style>
  <w:style w:type="paragraph" w:styleId="TDC3">
    <w:name w:val="toc 3"/>
    <w:basedOn w:val="Normal"/>
    <w:next w:val="Normal"/>
    <w:autoRedefine/>
    <w:uiPriority w:val="39"/>
    <w:unhideWhenUsed/>
    <w:rsid w:val="009F3B53"/>
    <w:pPr>
      <w:spacing w:after="100" w:line="259" w:lineRule="auto"/>
      <w:ind w:left="440"/>
    </w:pPr>
    <w:rPr>
      <w:rFonts w:asciiTheme="minorHAnsi" w:eastAsiaTheme="minorEastAsia" w:hAnsiTheme="minorHAnsi"/>
      <w:sz w:val="22"/>
      <w:szCs w:val="22"/>
      <w:lang w:val="es-MX" w:eastAsia="es-MX"/>
    </w:rPr>
  </w:style>
  <w:style w:type="character" w:styleId="Hipervnculovisitado">
    <w:name w:val="FollowedHyperlink"/>
    <w:basedOn w:val="Fuentedeprrafopredeter"/>
    <w:semiHidden/>
    <w:unhideWhenUsed/>
    <w:rsid w:val="002A17C6"/>
    <w:rPr>
      <w:color w:val="800080" w:themeColor="followedHyperlink"/>
      <w:u w:val="single"/>
    </w:rPr>
  </w:style>
  <w:style w:type="character" w:customStyle="1" w:styleId="UnresolvedMention1">
    <w:name w:val="Unresolved Mention1"/>
    <w:basedOn w:val="Fuentedeprrafopredeter"/>
    <w:uiPriority w:val="99"/>
    <w:semiHidden/>
    <w:unhideWhenUsed/>
    <w:rsid w:val="00B63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4742">
      <w:bodyDiv w:val="1"/>
      <w:marLeft w:val="0"/>
      <w:marRight w:val="0"/>
      <w:marTop w:val="0"/>
      <w:marBottom w:val="0"/>
      <w:divBdr>
        <w:top w:val="none" w:sz="0" w:space="0" w:color="auto"/>
        <w:left w:val="none" w:sz="0" w:space="0" w:color="auto"/>
        <w:bottom w:val="none" w:sz="0" w:space="0" w:color="auto"/>
        <w:right w:val="none" w:sz="0" w:space="0" w:color="auto"/>
      </w:divBdr>
    </w:div>
    <w:div w:id="195973451">
      <w:bodyDiv w:val="1"/>
      <w:marLeft w:val="0"/>
      <w:marRight w:val="0"/>
      <w:marTop w:val="0"/>
      <w:marBottom w:val="0"/>
      <w:divBdr>
        <w:top w:val="none" w:sz="0" w:space="0" w:color="auto"/>
        <w:left w:val="none" w:sz="0" w:space="0" w:color="auto"/>
        <w:bottom w:val="none" w:sz="0" w:space="0" w:color="auto"/>
        <w:right w:val="none" w:sz="0" w:space="0" w:color="auto"/>
      </w:divBdr>
    </w:div>
    <w:div w:id="320231094">
      <w:bodyDiv w:val="1"/>
      <w:marLeft w:val="0"/>
      <w:marRight w:val="0"/>
      <w:marTop w:val="0"/>
      <w:marBottom w:val="0"/>
      <w:divBdr>
        <w:top w:val="none" w:sz="0" w:space="0" w:color="auto"/>
        <w:left w:val="none" w:sz="0" w:space="0" w:color="auto"/>
        <w:bottom w:val="none" w:sz="0" w:space="0" w:color="auto"/>
        <w:right w:val="none" w:sz="0" w:space="0" w:color="auto"/>
      </w:divBdr>
    </w:div>
    <w:div w:id="332611200">
      <w:bodyDiv w:val="1"/>
      <w:marLeft w:val="0"/>
      <w:marRight w:val="0"/>
      <w:marTop w:val="0"/>
      <w:marBottom w:val="0"/>
      <w:divBdr>
        <w:top w:val="none" w:sz="0" w:space="0" w:color="auto"/>
        <w:left w:val="none" w:sz="0" w:space="0" w:color="auto"/>
        <w:bottom w:val="none" w:sz="0" w:space="0" w:color="auto"/>
        <w:right w:val="none" w:sz="0" w:space="0" w:color="auto"/>
      </w:divBdr>
    </w:div>
    <w:div w:id="421534780">
      <w:bodyDiv w:val="1"/>
      <w:marLeft w:val="0"/>
      <w:marRight w:val="0"/>
      <w:marTop w:val="0"/>
      <w:marBottom w:val="0"/>
      <w:divBdr>
        <w:top w:val="none" w:sz="0" w:space="0" w:color="auto"/>
        <w:left w:val="none" w:sz="0" w:space="0" w:color="auto"/>
        <w:bottom w:val="none" w:sz="0" w:space="0" w:color="auto"/>
        <w:right w:val="none" w:sz="0" w:space="0" w:color="auto"/>
      </w:divBdr>
    </w:div>
    <w:div w:id="567347796">
      <w:bodyDiv w:val="1"/>
      <w:marLeft w:val="0"/>
      <w:marRight w:val="0"/>
      <w:marTop w:val="0"/>
      <w:marBottom w:val="0"/>
      <w:divBdr>
        <w:top w:val="none" w:sz="0" w:space="0" w:color="auto"/>
        <w:left w:val="none" w:sz="0" w:space="0" w:color="auto"/>
        <w:bottom w:val="none" w:sz="0" w:space="0" w:color="auto"/>
        <w:right w:val="none" w:sz="0" w:space="0" w:color="auto"/>
      </w:divBdr>
    </w:div>
    <w:div w:id="610549011">
      <w:bodyDiv w:val="1"/>
      <w:marLeft w:val="0"/>
      <w:marRight w:val="0"/>
      <w:marTop w:val="0"/>
      <w:marBottom w:val="0"/>
      <w:divBdr>
        <w:top w:val="none" w:sz="0" w:space="0" w:color="auto"/>
        <w:left w:val="none" w:sz="0" w:space="0" w:color="auto"/>
        <w:bottom w:val="none" w:sz="0" w:space="0" w:color="auto"/>
        <w:right w:val="none" w:sz="0" w:space="0" w:color="auto"/>
      </w:divBdr>
    </w:div>
    <w:div w:id="705984767">
      <w:bodyDiv w:val="1"/>
      <w:marLeft w:val="0"/>
      <w:marRight w:val="0"/>
      <w:marTop w:val="0"/>
      <w:marBottom w:val="0"/>
      <w:divBdr>
        <w:top w:val="none" w:sz="0" w:space="0" w:color="auto"/>
        <w:left w:val="none" w:sz="0" w:space="0" w:color="auto"/>
        <w:bottom w:val="none" w:sz="0" w:space="0" w:color="auto"/>
        <w:right w:val="none" w:sz="0" w:space="0" w:color="auto"/>
      </w:divBdr>
    </w:div>
    <w:div w:id="735398754">
      <w:bodyDiv w:val="1"/>
      <w:marLeft w:val="0"/>
      <w:marRight w:val="0"/>
      <w:marTop w:val="0"/>
      <w:marBottom w:val="0"/>
      <w:divBdr>
        <w:top w:val="none" w:sz="0" w:space="0" w:color="auto"/>
        <w:left w:val="none" w:sz="0" w:space="0" w:color="auto"/>
        <w:bottom w:val="none" w:sz="0" w:space="0" w:color="auto"/>
        <w:right w:val="none" w:sz="0" w:space="0" w:color="auto"/>
      </w:divBdr>
    </w:div>
    <w:div w:id="797381371">
      <w:bodyDiv w:val="1"/>
      <w:marLeft w:val="0"/>
      <w:marRight w:val="0"/>
      <w:marTop w:val="0"/>
      <w:marBottom w:val="0"/>
      <w:divBdr>
        <w:top w:val="none" w:sz="0" w:space="0" w:color="auto"/>
        <w:left w:val="none" w:sz="0" w:space="0" w:color="auto"/>
        <w:bottom w:val="none" w:sz="0" w:space="0" w:color="auto"/>
        <w:right w:val="none" w:sz="0" w:space="0" w:color="auto"/>
      </w:divBdr>
    </w:div>
    <w:div w:id="1021206504">
      <w:bodyDiv w:val="1"/>
      <w:marLeft w:val="0"/>
      <w:marRight w:val="0"/>
      <w:marTop w:val="0"/>
      <w:marBottom w:val="0"/>
      <w:divBdr>
        <w:top w:val="none" w:sz="0" w:space="0" w:color="auto"/>
        <w:left w:val="none" w:sz="0" w:space="0" w:color="auto"/>
        <w:bottom w:val="none" w:sz="0" w:space="0" w:color="auto"/>
        <w:right w:val="none" w:sz="0" w:space="0" w:color="auto"/>
      </w:divBdr>
    </w:div>
    <w:div w:id="1127969354">
      <w:bodyDiv w:val="1"/>
      <w:marLeft w:val="0"/>
      <w:marRight w:val="0"/>
      <w:marTop w:val="0"/>
      <w:marBottom w:val="0"/>
      <w:divBdr>
        <w:top w:val="none" w:sz="0" w:space="0" w:color="auto"/>
        <w:left w:val="none" w:sz="0" w:space="0" w:color="auto"/>
        <w:bottom w:val="none" w:sz="0" w:space="0" w:color="auto"/>
        <w:right w:val="none" w:sz="0" w:space="0" w:color="auto"/>
      </w:divBdr>
    </w:div>
    <w:div w:id="1224171690">
      <w:bodyDiv w:val="1"/>
      <w:marLeft w:val="0"/>
      <w:marRight w:val="0"/>
      <w:marTop w:val="0"/>
      <w:marBottom w:val="0"/>
      <w:divBdr>
        <w:top w:val="none" w:sz="0" w:space="0" w:color="auto"/>
        <w:left w:val="none" w:sz="0" w:space="0" w:color="auto"/>
        <w:bottom w:val="none" w:sz="0" w:space="0" w:color="auto"/>
        <w:right w:val="none" w:sz="0" w:space="0" w:color="auto"/>
      </w:divBdr>
    </w:div>
    <w:div w:id="1371345661">
      <w:bodyDiv w:val="1"/>
      <w:marLeft w:val="0"/>
      <w:marRight w:val="0"/>
      <w:marTop w:val="0"/>
      <w:marBottom w:val="0"/>
      <w:divBdr>
        <w:top w:val="none" w:sz="0" w:space="0" w:color="auto"/>
        <w:left w:val="none" w:sz="0" w:space="0" w:color="auto"/>
        <w:bottom w:val="none" w:sz="0" w:space="0" w:color="auto"/>
        <w:right w:val="none" w:sz="0" w:space="0" w:color="auto"/>
      </w:divBdr>
    </w:div>
    <w:div w:id="1391613099">
      <w:bodyDiv w:val="1"/>
      <w:marLeft w:val="0"/>
      <w:marRight w:val="0"/>
      <w:marTop w:val="0"/>
      <w:marBottom w:val="0"/>
      <w:divBdr>
        <w:top w:val="none" w:sz="0" w:space="0" w:color="auto"/>
        <w:left w:val="none" w:sz="0" w:space="0" w:color="auto"/>
        <w:bottom w:val="none" w:sz="0" w:space="0" w:color="auto"/>
        <w:right w:val="none" w:sz="0" w:space="0" w:color="auto"/>
      </w:divBdr>
    </w:div>
    <w:div w:id="1429084447">
      <w:bodyDiv w:val="1"/>
      <w:marLeft w:val="0"/>
      <w:marRight w:val="0"/>
      <w:marTop w:val="0"/>
      <w:marBottom w:val="0"/>
      <w:divBdr>
        <w:top w:val="none" w:sz="0" w:space="0" w:color="auto"/>
        <w:left w:val="none" w:sz="0" w:space="0" w:color="auto"/>
        <w:bottom w:val="none" w:sz="0" w:space="0" w:color="auto"/>
        <w:right w:val="none" w:sz="0" w:space="0" w:color="auto"/>
      </w:divBdr>
    </w:div>
    <w:div w:id="1432243596">
      <w:bodyDiv w:val="1"/>
      <w:marLeft w:val="0"/>
      <w:marRight w:val="0"/>
      <w:marTop w:val="0"/>
      <w:marBottom w:val="0"/>
      <w:divBdr>
        <w:top w:val="none" w:sz="0" w:space="0" w:color="auto"/>
        <w:left w:val="none" w:sz="0" w:space="0" w:color="auto"/>
        <w:bottom w:val="none" w:sz="0" w:space="0" w:color="auto"/>
        <w:right w:val="none" w:sz="0" w:space="0" w:color="auto"/>
      </w:divBdr>
    </w:div>
    <w:div w:id="1516768604">
      <w:bodyDiv w:val="1"/>
      <w:marLeft w:val="0"/>
      <w:marRight w:val="0"/>
      <w:marTop w:val="0"/>
      <w:marBottom w:val="0"/>
      <w:divBdr>
        <w:top w:val="none" w:sz="0" w:space="0" w:color="auto"/>
        <w:left w:val="none" w:sz="0" w:space="0" w:color="auto"/>
        <w:bottom w:val="none" w:sz="0" w:space="0" w:color="auto"/>
        <w:right w:val="none" w:sz="0" w:space="0" w:color="auto"/>
      </w:divBdr>
    </w:div>
    <w:div w:id="1547256865">
      <w:bodyDiv w:val="1"/>
      <w:marLeft w:val="0"/>
      <w:marRight w:val="0"/>
      <w:marTop w:val="0"/>
      <w:marBottom w:val="0"/>
      <w:divBdr>
        <w:top w:val="none" w:sz="0" w:space="0" w:color="auto"/>
        <w:left w:val="none" w:sz="0" w:space="0" w:color="auto"/>
        <w:bottom w:val="none" w:sz="0" w:space="0" w:color="auto"/>
        <w:right w:val="none" w:sz="0" w:space="0" w:color="auto"/>
      </w:divBdr>
    </w:div>
    <w:div w:id="1634360450">
      <w:bodyDiv w:val="1"/>
      <w:marLeft w:val="0"/>
      <w:marRight w:val="0"/>
      <w:marTop w:val="0"/>
      <w:marBottom w:val="0"/>
      <w:divBdr>
        <w:top w:val="none" w:sz="0" w:space="0" w:color="auto"/>
        <w:left w:val="none" w:sz="0" w:space="0" w:color="auto"/>
        <w:bottom w:val="none" w:sz="0" w:space="0" w:color="auto"/>
        <w:right w:val="none" w:sz="0" w:space="0" w:color="auto"/>
      </w:divBdr>
    </w:div>
    <w:div w:id="1687630712">
      <w:bodyDiv w:val="1"/>
      <w:marLeft w:val="0"/>
      <w:marRight w:val="0"/>
      <w:marTop w:val="0"/>
      <w:marBottom w:val="0"/>
      <w:divBdr>
        <w:top w:val="none" w:sz="0" w:space="0" w:color="auto"/>
        <w:left w:val="none" w:sz="0" w:space="0" w:color="auto"/>
        <w:bottom w:val="none" w:sz="0" w:space="0" w:color="auto"/>
        <w:right w:val="none" w:sz="0" w:space="0" w:color="auto"/>
      </w:divBdr>
    </w:div>
    <w:div w:id="1788039923">
      <w:bodyDiv w:val="1"/>
      <w:marLeft w:val="0"/>
      <w:marRight w:val="0"/>
      <w:marTop w:val="0"/>
      <w:marBottom w:val="0"/>
      <w:divBdr>
        <w:top w:val="none" w:sz="0" w:space="0" w:color="auto"/>
        <w:left w:val="none" w:sz="0" w:space="0" w:color="auto"/>
        <w:bottom w:val="none" w:sz="0" w:space="0" w:color="auto"/>
        <w:right w:val="none" w:sz="0" w:space="0" w:color="auto"/>
      </w:divBdr>
    </w:div>
    <w:div w:id="20317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oliticaspublicas@bcr.gob.s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350d04b-0dca-40d3-8310-1294134a6ca1">
      <UserInfo>
        <DisplayName>Jose Agustin Ventura</DisplayName>
        <AccountId>322</AccountId>
        <AccountType/>
      </UserInfo>
      <UserInfo>
        <DisplayName>Martha Lilian Recinos de Ramírez</DisplayName>
        <AccountId>506</AccountId>
        <AccountType/>
      </UserInfo>
      <UserInfo>
        <DisplayName>Luis Liévano Alvarado</DisplayName>
        <AccountId>26</AccountId>
        <AccountType/>
      </UserInfo>
      <UserInfo>
        <DisplayName>Juan Carlos Sánchez</DisplayName>
        <AccountId>132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1D0E1EF2CFCB343A604BEF5362465DE" ma:contentTypeVersion="8" ma:contentTypeDescription="Crear nuevo documento." ma:contentTypeScope="" ma:versionID="3bb4db3a0d210cf8fa9180d9047dba25">
  <xsd:schema xmlns:xsd="http://www.w3.org/2001/XMLSchema" xmlns:xs="http://www.w3.org/2001/XMLSchema" xmlns:p="http://schemas.microsoft.com/office/2006/metadata/properties" xmlns:ns2="8350d04b-0dca-40d3-8310-1294134a6ca1" xmlns:ns3="f9e80d92-a17f-4b54-b34c-47d03d2f9a41" targetNamespace="http://schemas.microsoft.com/office/2006/metadata/properties" ma:root="true" ma:fieldsID="9d4677141eddfc5ef508a1b439a62414" ns2:_="" ns3:_="">
    <xsd:import namespace="8350d04b-0dca-40d3-8310-1294134a6ca1"/>
    <xsd:import namespace="f9e80d92-a17f-4b54-b34c-47d03d2f9a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0d04b-0dca-40d3-8310-1294134a6c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e80d92-a17f-4b54-b34c-47d03d2f9a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6829-8DE5-4BC1-A47F-367FE1FD99CA}">
  <ds:schemaRefs>
    <ds:schemaRef ds:uri="http://schemas.microsoft.com/sharepoint/v3/contenttype/forms"/>
  </ds:schemaRefs>
</ds:datastoreItem>
</file>

<file path=customXml/itemProps2.xml><?xml version="1.0" encoding="utf-8"?>
<ds:datastoreItem xmlns:ds="http://schemas.openxmlformats.org/officeDocument/2006/customXml" ds:itemID="{E526346A-8E19-4B86-8153-52E0B7C2AA93}">
  <ds:schemaRefs>
    <ds:schemaRef ds:uri="http://schemas.microsoft.com/office/2006/metadata/properties"/>
    <ds:schemaRef ds:uri="http://schemas.microsoft.com/office/infopath/2007/PartnerControls"/>
    <ds:schemaRef ds:uri="8350d04b-0dca-40d3-8310-1294134a6ca1"/>
  </ds:schemaRefs>
</ds:datastoreItem>
</file>

<file path=customXml/itemProps3.xml><?xml version="1.0" encoding="utf-8"?>
<ds:datastoreItem xmlns:ds="http://schemas.openxmlformats.org/officeDocument/2006/customXml" ds:itemID="{D3497AF0-2803-4CEA-B546-7E5378D5A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0d04b-0dca-40d3-8310-1294134a6ca1"/>
    <ds:schemaRef ds:uri="f9e80d92-a17f-4b54-b34c-47d03d2f9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CE841-9A95-457D-8277-A12603CF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3324</Words>
  <Characters>18285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1</vt:lpstr>
    </vt:vector>
  </TitlesOfParts>
  <Company>Banco Central de Reserva</Company>
  <LinksUpToDate>false</LinksUpToDate>
  <CharactersWithSpaces>21566</CharactersWithSpaces>
  <SharedDoc>false</SharedDoc>
  <HLinks>
    <vt:vector size="66" baseType="variant">
      <vt:variant>
        <vt:i4>7667730</vt:i4>
      </vt:variant>
      <vt:variant>
        <vt:i4>63</vt:i4>
      </vt:variant>
      <vt:variant>
        <vt:i4>0</vt:i4>
      </vt:variant>
      <vt:variant>
        <vt:i4>5</vt:i4>
      </vt:variant>
      <vt:variant>
        <vt:lpwstr>mailto:politicaspublicas@bcr.gob.sv</vt:lpwstr>
      </vt:variant>
      <vt:variant>
        <vt:lpwstr/>
      </vt:variant>
      <vt:variant>
        <vt:i4>1966136</vt:i4>
      </vt:variant>
      <vt:variant>
        <vt:i4>56</vt:i4>
      </vt:variant>
      <vt:variant>
        <vt:i4>0</vt:i4>
      </vt:variant>
      <vt:variant>
        <vt:i4>5</vt:i4>
      </vt:variant>
      <vt:variant>
        <vt:lpwstr/>
      </vt:variant>
      <vt:variant>
        <vt:lpwstr>_Toc82527029</vt:lpwstr>
      </vt:variant>
      <vt:variant>
        <vt:i4>1966139</vt:i4>
      </vt:variant>
      <vt:variant>
        <vt:i4>50</vt:i4>
      </vt:variant>
      <vt:variant>
        <vt:i4>0</vt:i4>
      </vt:variant>
      <vt:variant>
        <vt:i4>5</vt:i4>
      </vt:variant>
      <vt:variant>
        <vt:lpwstr/>
      </vt:variant>
      <vt:variant>
        <vt:lpwstr>_Toc82527019</vt:lpwstr>
      </vt:variant>
      <vt:variant>
        <vt:i4>2031675</vt:i4>
      </vt:variant>
      <vt:variant>
        <vt:i4>44</vt:i4>
      </vt:variant>
      <vt:variant>
        <vt:i4>0</vt:i4>
      </vt:variant>
      <vt:variant>
        <vt:i4>5</vt:i4>
      </vt:variant>
      <vt:variant>
        <vt:lpwstr/>
      </vt:variant>
      <vt:variant>
        <vt:lpwstr>_Toc82527018</vt:lpwstr>
      </vt:variant>
      <vt:variant>
        <vt:i4>1048635</vt:i4>
      </vt:variant>
      <vt:variant>
        <vt:i4>38</vt:i4>
      </vt:variant>
      <vt:variant>
        <vt:i4>0</vt:i4>
      </vt:variant>
      <vt:variant>
        <vt:i4>5</vt:i4>
      </vt:variant>
      <vt:variant>
        <vt:lpwstr/>
      </vt:variant>
      <vt:variant>
        <vt:lpwstr>_Toc82527017</vt:lpwstr>
      </vt:variant>
      <vt:variant>
        <vt:i4>1114171</vt:i4>
      </vt:variant>
      <vt:variant>
        <vt:i4>32</vt:i4>
      </vt:variant>
      <vt:variant>
        <vt:i4>0</vt:i4>
      </vt:variant>
      <vt:variant>
        <vt:i4>5</vt:i4>
      </vt:variant>
      <vt:variant>
        <vt:lpwstr/>
      </vt:variant>
      <vt:variant>
        <vt:lpwstr>_Toc82527016</vt:lpwstr>
      </vt:variant>
      <vt:variant>
        <vt:i4>1179707</vt:i4>
      </vt:variant>
      <vt:variant>
        <vt:i4>26</vt:i4>
      </vt:variant>
      <vt:variant>
        <vt:i4>0</vt:i4>
      </vt:variant>
      <vt:variant>
        <vt:i4>5</vt:i4>
      </vt:variant>
      <vt:variant>
        <vt:lpwstr/>
      </vt:variant>
      <vt:variant>
        <vt:lpwstr>_Toc82527015</vt:lpwstr>
      </vt:variant>
      <vt:variant>
        <vt:i4>1245243</vt:i4>
      </vt:variant>
      <vt:variant>
        <vt:i4>20</vt:i4>
      </vt:variant>
      <vt:variant>
        <vt:i4>0</vt:i4>
      </vt:variant>
      <vt:variant>
        <vt:i4>5</vt:i4>
      </vt:variant>
      <vt:variant>
        <vt:lpwstr/>
      </vt:variant>
      <vt:variant>
        <vt:lpwstr>_Toc82527014</vt:lpwstr>
      </vt:variant>
      <vt:variant>
        <vt:i4>1310779</vt:i4>
      </vt:variant>
      <vt:variant>
        <vt:i4>14</vt:i4>
      </vt:variant>
      <vt:variant>
        <vt:i4>0</vt:i4>
      </vt:variant>
      <vt:variant>
        <vt:i4>5</vt:i4>
      </vt:variant>
      <vt:variant>
        <vt:lpwstr/>
      </vt:variant>
      <vt:variant>
        <vt:lpwstr>_Toc82527013</vt:lpwstr>
      </vt:variant>
      <vt:variant>
        <vt:i4>1376315</vt:i4>
      </vt:variant>
      <vt:variant>
        <vt:i4>8</vt:i4>
      </vt:variant>
      <vt:variant>
        <vt:i4>0</vt:i4>
      </vt:variant>
      <vt:variant>
        <vt:i4>5</vt:i4>
      </vt:variant>
      <vt:variant>
        <vt:lpwstr/>
      </vt:variant>
      <vt:variant>
        <vt:lpwstr>_Toc82527012</vt:lpwstr>
      </vt:variant>
      <vt:variant>
        <vt:i4>1441851</vt:i4>
      </vt:variant>
      <vt:variant>
        <vt:i4>2</vt:i4>
      </vt:variant>
      <vt:variant>
        <vt:i4>0</vt:i4>
      </vt:variant>
      <vt:variant>
        <vt:i4>5</vt:i4>
      </vt:variant>
      <vt:variant>
        <vt:lpwstr/>
      </vt:variant>
      <vt:variant>
        <vt:lpwstr>_Toc82527011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dfvicman</dc:creator>
  <cp:keywords/>
  <cp:lastModifiedBy>Luis Liévano Alvarado</cp:lastModifiedBy>
  <cp:revision>11</cp:revision>
  <cp:lastPrinted>2022-01-07T20:55:00Z</cp:lastPrinted>
  <dcterms:created xsi:type="dcterms:W3CDTF">2022-01-07T20:31:00Z</dcterms:created>
  <dcterms:modified xsi:type="dcterms:W3CDTF">2022-01-07T20:55:00Z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0x01010021D0E1EF2CFCB343A604BEF5362465DE</vt:lpwstr>
  </property>
</Properties>
</file>