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B" w:rsidRPr="00CA48DB" w:rsidRDefault="00BC1F18">
      <w:pPr>
        <w:pStyle w:val="Ttulo"/>
        <w:rPr>
          <w:rFonts w:ascii="Arial" w:hAnsi="Arial" w:cs="Arial"/>
          <w:b w:val="0"/>
        </w:rPr>
        <w:sectPr w:rsidR="00D1500B" w:rsidRPr="00CA48DB">
          <w:type w:val="continuous"/>
          <w:pgSz w:w="12242" w:h="15842" w:code="1"/>
          <w:pgMar w:top="1418" w:right="1701" w:bottom="1418" w:left="1701" w:header="720" w:footer="720" w:gutter="0"/>
          <w:cols w:space="720"/>
          <w:titlePg/>
        </w:sectPr>
      </w:pPr>
      <w:r w:rsidRPr="00BC1F18">
        <w:rPr>
          <w:rFonts w:ascii="Arial" w:hAnsi="Arial" w:cs="Arial"/>
          <w:b w:val="0"/>
          <w:noProof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187.7pt;margin-top:535.2pt;width:87.25pt;height:19.4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">
            <v:textbox style="mso-fit-shape-to-text:t">
              <w:txbxContent>
                <w:p w:rsidR="00656F5D" w:rsidRDefault="00656F5D">
                  <w:r>
                    <w:t>JUNIO DE 2012</w:t>
                  </w:r>
                </w:p>
              </w:txbxContent>
            </v:textbox>
          </v:shape>
        </w:pict>
      </w:r>
      <w:r w:rsidR="00520632" w:rsidRPr="00CA48DB">
        <w:rPr>
          <w:b w:val="0"/>
          <w:noProof/>
          <w:lang w:val="es-MX" w:eastAsia="es-MX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1307837</wp:posOffset>
            </wp:positionH>
            <wp:positionV relativeFrom="paragraph">
              <wp:posOffset>164093</wp:posOffset>
            </wp:positionV>
            <wp:extent cx="3200400" cy="9429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F18">
        <w:rPr>
          <w:rFonts w:ascii="Arial" w:hAnsi="Arial" w:cs="Arial"/>
          <w:b w:val="0"/>
          <w:noProof/>
          <w:lang w:val="es-SV" w:eastAsia="es-SV"/>
        </w:rPr>
        <w:pict>
          <v:shape id="Text Box 7" o:spid="_x0000_s1029" type="#_x0000_t202" style="position:absolute;left:0;text-align:left;margin-left:52.15pt;margin-top:405.2pt;width:381.45pt;height:35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">
            <v:textbox style="mso-fit-shape-to-text:t">
              <w:txbxContent>
                <w:p w:rsidR="00656F5D" w:rsidRDefault="00656F5D" w:rsidP="00363AEC">
                  <w:pPr>
                    <w:jc w:val="center"/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>DEPARTAMENTO DE ESTABILIDAD DEL SISTEMA FINANCIERO</w:t>
                  </w:r>
                </w:p>
                <w:p w:rsidR="00656F5D" w:rsidRPr="001F28FE" w:rsidRDefault="00656F5D" w:rsidP="00363AEC">
                  <w:pPr>
                    <w:jc w:val="center"/>
                    <w:rPr>
                      <w:sz w:val="24"/>
                      <w:szCs w:val="24"/>
                      <w:lang w:val="es-MX"/>
                    </w:rPr>
                  </w:pPr>
                  <w:r w:rsidRPr="001F28FE">
                    <w:rPr>
                      <w:sz w:val="24"/>
                      <w:szCs w:val="24"/>
                      <w:lang w:val="es-MX"/>
                    </w:rPr>
                    <w:t>GERENCIA DEL SISTEMA FI</w:t>
                  </w:r>
                  <w:r>
                    <w:rPr>
                      <w:sz w:val="24"/>
                      <w:szCs w:val="24"/>
                      <w:lang w:val="es-MX"/>
                    </w:rPr>
                    <w:t>N</w:t>
                  </w:r>
                  <w:r w:rsidRPr="001F28FE">
                    <w:rPr>
                      <w:sz w:val="24"/>
                      <w:szCs w:val="24"/>
                      <w:lang w:val="es-MX"/>
                    </w:rPr>
                    <w:t>ANCIERO</w:t>
                  </w:r>
                </w:p>
              </w:txbxContent>
            </v:textbox>
          </v:shape>
        </w:pict>
      </w:r>
      <w:r w:rsidRPr="00BC1F18">
        <w:rPr>
          <w:rFonts w:ascii="Arial" w:hAnsi="Arial" w:cs="Arial"/>
          <w:b w:val="0"/>
          <w:noProof/>
          <w:lang w:val="es-SV" w:eastAsia="es-SV"/>
        </w:rPr>
        <w:pict>
          <v:rect id="Rectangle 4" o:spid="_x0000_s1027" style="position:absolute;left:0;text-align:left;margin-left:-9pt;margin-top:-9.05pt;width:477pt;height:60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" filled="f" strokeweight="3pt">
            <v:stroke linestyle="thinThin"/>
          </v:rect>
        </w:pict>
      </w:r>
      <w:r w:rsidRPr="00BC1F18">
        <w:rPr>
          <w:rFonts w:ascii="Arial" w:hAnsi="Arial" w:cs="Arial"/>
          <w:b w:val="0"/>
          <w:noProof/>
          <w:lang w:val="es-SV" w:eastAsia="es-SV"/>
        </w:rPr>
        <w:pict>
          <v:rect id="Rectangle 2" o:spid="_x0000_s1026" style="position:absolute;left:0;text-align:left;margin-left:63pt;margin-top:214.05pt;width:354pt;height:9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" strokeweight="1pt">
            <v:shadow on="t" color="#919191" offset="6pt,6pt"/>
            <v:textbox inset="2.51356mm,3.5pt,2.51356mm,3.5pt">
              <w:txbxContent>
                <w:p w:rsidR="00656F5D" w:rsidRDefault="00656F5D">
                  <w:pPr>
                    <w:pStyle w:val="Textoindependiente2"/>
                  </w:pPr>
                  <w:r>
                    <w:t>NORMAS TÉCNICAS PARA EL OTORGAMIENTO DE CRÉDITO DE LIQUIDEZ AL SISTEMA BANCARIO</w:t>
                  </w:r>
                </w:p>
                <w:p w:rsidR="00656F5D" w:rsidRPr="00FE6FE9" w:rsidRDefault="00656F5D">
                  <w:pPr>
                    <w:pStyle w:val="Textoindependiente2"/>
                    <w:rPr>
                      <w:sz w:val="10"/>
                      <w:szCs w:val="10"/>
                    </w:rPr>
                  </w:pPr>
                </w:p>
                <w:p w:rsidR="00656F5D" w:rsidRDefault="00656F5D">
                  <w:pPr>
                    <w:pStyle w:val="Textoindependiente2"/>
                  </w:pPr>
                  <w:r>
                    <w:t xml:space="preserve">-CL- </w:t>
                  </w:r>
                </w:p>
              </w:txbxContent>
            </v:textbox>
          </v:rect>
        </w:pict>
      </w:r>
      <w:r w:rsidR="00D1500B" w:rsidRPr="00CA48DB">
        <w:rPr>
          <w:rFonts w:ascii="Arial" w:hAnsi="Arial" w:cs="Arial"/>
          <w:b w:val="0"/>
        </w:rPr>
        <w:br w:type="page"/>
      </w:r>
    </w:p>
    <w:p w:rsidR="00D1500B" w:rsidRPr="00CA48DB" w:rsidRDefault="00E20A57">
      <w:pPr>
        <w:pStyle w:val="Ttulo"/>
        <w:rPr>
          <w:rFonts w:ascii="Arial" w:hAnsi="Arial" w:cs="Arial"/>
          <w:b w:val="0"/>
        </w:rPr>
      </w:pPr>
      <w:r w:rsidRPr="00CA48DB">
        <w:rPr>
          <w:rFonts w:ascii="Arial" w:hAnsi="Arial" w:cs="Arial"/>
          <w:b w:val="0"/>
        </w:rPr>
        <w:lastRenderedPageBreak/>
        <w:t>Í</w:t>
      </w:r>
      <w:r w:rsidR="00D1500B" w:rsidRPr="00CA48DB">
        <w:rPr>
          <w:rFonts w:ascii="Arial" w:hAnsi="Arial" w:cs="Arial"/>
          <w:b w:val="0"/>
        </w:rPr>
        <w:t>NDICE</w:t>
      </w:r>
    </w:p>
    <w:p w:rsidR="00D1500B" w:rsidRPr="00CA48DB" w:rsidRDefault="00D1500B">
      <w:pPr>
        <w:jc w:val="center"/>
        <w:rPr>
          <w:rFonts w:ascii="Arial" w:hAnsi="Arial" w:cs="Arial"/>
          <w:bCs/>
          <w:sz w:val="24"/>
          <w:szCs w:val="24"/>
        </w:rPr>
      </w:pPr>
    </w:p>
    <w:p w:rsidR="00D1500B" w:rsidRPr="00CA48DB" w:rsidRDefault="00D1500B">
      <w:pPr>
        <w:jc w:val="center"/>
        <w:rPr>
          <w:rFonts w:ascii="Arial" w:hAnsi="Arial" w:cs="Arial"/>
          <w:bCs/>
          <w:sz w:val="24"/>
          <w:szCs w:val="24"/>
        </w:rPr>
      </w:pPr>
    </w:p>
    <w:p w:rsidR="00FE6FE9" w:rsidRPr="00CA48DB" w:rsidRDefault="00BC1F18">
      <w:pPr>
        <w:pStyle w:val="TDC1"/>
        <w:tabs>
          <w:tab w:val="left" w:pos="40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r w:rsidRPr="00CA48DB">
        <w:rPr>
          <w:rFonts w:cs="Arial"/>
          <w:bCs/>
          <w:sz w:val="24"/>
          <w:szCs w:val="24"/>
        </w:rPr>
        <w:fldChar w:fldCharType="begin"/>
      </w:r>
      <w:r w:rsidR="007F6388" w:rsidRPr="00CA48DB">
        <w:rPr>
          <w:rFonts w:cs="Arial"/>
          <w:bCs/>
          <w:sz w:val="24"/>
          <w:szCs w:val="24"/>
        </w:rPr>
        <w:instrText xml:space="preserve"> TOC \o "1-3" \h \z \u </w:instrText>
      </w:r>
      <w:r w:rsidRPr="00CA48DB">
        <w:rPr>
          <w:rFonts w:cs="Arial"/>
          <w:bCs/>
          <w:sz w:val="24"/>
          <w:szCs w:val="24"/>
        </w:rPr>
        <w:fldChar w:fldCharType="separate"/>
      </w:r>
      <w:hyperlink w:anchor="_Toc316573387" w:history="1">
        <w:r w:rsidR="00FE6FE9" w:rsidRPr="00CA48DB">
          <w:rPr>
            <w:rStyle w:val="Hipervnculo"/>
            <w:noProof/>
          </w:rPr>
          <w:t>1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noProof/>
          </w:rPr>
          <w:t>GENERALIDADES</w:t>
        </w:r>
        <w:r w:rsidR="00FE6FE9" w:rsidRPr="00CA48DB">
          <w:rPr>
            <w:noProof/>
            <w:webHidden/>
          </w:rPr>
          <w:tab/>
        </w:r>
        <w:r w:rsidRPr="00CA48DB">
          <w:rPr>
            <w:noProof/>
            <w:webHidden/>
          </w:rPr>
          <w:fldChar w:fldCharType="begin"/>
        </w:r>
        <w:r w:rsidR="00FE6FE9" w:rsidRPr="00CA48DB">
          <w:rPr>
            <w:noProof/>
            <w:webHidden/>
          </w:rPr>
          <w:instrText xml:space="preserve"> PAGEREF _Toc316573387 \h </w:instrText>
        </w:r>
        <w:r w:rsidRPr="00CA48DB">
          <w:rPr>
            <w:noProof/>
            <w:webHidden/>
          </w:rPr>
        </w:r>
        <w:r w:rsidRPr="00CA48DB">
          <w:rPr>
            <w:noProof/>
            <w:webHidden/>
          </w:rPr>
          <w:fldChar w:fldCharType="separate"/>
        </w:r>
        <w:r w:rsidR="009C46C0">
          <w:rPr>
            <w:noProof/>
            <w:webHidden/>
          </w:rPr>
          <w:t>1</w:t>
        </w:r>
        <w:r w:rsidRPr="00CA48DB">
          <w:rPr>
            <w:noProof/>
            <w:webHidden/>
          </w:rPr>
          <w:fldChar w:fldCharType="end"/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388" w:history="1">
        <w:r w:rsidR="00FE6FE9" w:rsidRPr="00CA48DB">
          <w:rPr>
            <w:rStyle w:val="Hipervnculo"/>
            <w:rFonts w:cs="Arial"/>
            <w:noProof/>
          </w:rPr>
          <w:t>1.1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noProof/>
          </w:rPr>
          <w:t>ANTECEDENTES</w:t>
        </w:r>
        <w:r w:rsidR="00FE6FE9" w:rsidRPr="00CA48DB">
          <w:rPr>
            <w:noProof/>
            <w:webHidden/>
          </w:rPr>
          <w:tab/>
        </w:r>
        <w:r w:rsidRPr="00CA48DB">
          <w:rPr>
            <w:noProof/>
            <w:webHidden/>
          </w:rPr>
          <w:fldChar w:fldCharType="begin"/>
        </w:r>
        <w:r w:rsidR="00FE6FE9" w:rsidRPr="00CA48DB">
          <w:rPr>
            <w:noProof/>
            <w:webHidden/>
          </w:rPr>
          <w:instrText xml:space="preserve"> PAGEREF _Toc316573388 \h </w:instrText>
        </w:r>
        <w:r w:rsidRPr="00CA48DB">
          <w:rPr>
            <w:noProof/>
            <w:webHidden/>
          </w:rPr>
        </w:r>
        <w:r w:rsidRPr="00CA48DB">
          <w:rPr>
            <w:noProof/>
            <w:webHidden/>
          </w:rPr>
          <w:fldChar w:fldCharType="separate"/>
        </w:r>
        <w:r w:rsidR="009C46C0">
          <w:rPr>
            <w:noProof/>
            <w:webHidden/>
          </w:rPr>
          <w:t>1</w:t>
        </w:r>
        <w:r w:rsidRPr="00CA48DB">
          <w:rPr>
            <w:noProof/>
            <w:webHidden/>
          </w:rPr>
          <w:fldChar w:fldCharType="end"/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389" w:history="1">
        <w:r w:rsidR="00FE6FE9" w:rsidRPr="00CA48DB">
          <w:rPr>
            <w:rStyle w:val="Hipervnculo"/>
            <w:rFonts w:cs="Arial"/>
            <w:noProof/>
          </w:rPr>
          <w:t>1.2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noProof/>
          </w:rPr>
          <w:t>BASE LEGAL</w:t>
        </w:r>
        <w:r w:rsidR="00FE6FE9" w:rsidRPr="00CA48DB">
          <w:rPr>
            <w:noProof/>
            <w:webHidden/>
          </w:rPr>
          <w:tab/>
        </w:r>
        <w:r w:rsidRPr="00CA48DB">
          <w:rPr>
            <w:noProof/>
            <w:webHidden/>
          </w:rPr>
          <w:fldChar w:fldCharType="begin"/>
        </w:r>
        <w:r w:rsidR="00FE6FE9" w:rsidRPr="00CA48DB">
          <w:rPr>
            <w:noProof/>
            <w:webHidden/>
          </w:rPr>
          <w:instrText xml:space="preserve"> PAGEREF _Toc316573389 \h </w:instrText>
        </w:r>
        <w:r w:rsidRPr="00CA48DB">
          <w:rPr>
            <w:noProof/>
            <w:webHidden/>
          </w:rPr>
        </w:r>
        <w:r w:rsidRPr="00CA48DB">
          <w:rPr>
            <w:noProof/>
            <w:webHidden/>
          </w:rPr>
          <w:fldChar w:fldCharType="separate"/>
        </w:r>
        <w:r w:rsidR="009C46C0">
          <w:rPr>
            <w:noProof/>
            <w:webHidden/>
          </w:rPr>
          <w:t>1</w:t>
        </w:r>
        <w:r w:rsidRPr="00CA48DB">
          <w:rPr>
            <w:noProof/>
            <w:webHidden/>
          </w:rPr>
          <w:fldChar w:fldCharType="end"/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390" w:history="1">
        <w:r w:rsidR="00FE6FE9" w:rsidRPr="00CA48DB">
          <w:rPr>
            <w:rStyle w:val="Hipervnculo"/>
            <w:rFonts w:cs="Arial"/>
            <w:noProof/>
          </w:rPr>
          <w:t>1.3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noProof/>
          </w:rPr>
          <w:t>ÁMBITO DE APLICACIÓN</w:t>
        </w:r>
        <w:r w:rsidR="00FE6FE9" w:rsidRPr="00CA48DB">
          <w:rPr>
            <w:noProof/>
            <w:webHidden/>
          </w:rPr>
          <w:tab/>
        </w:r>
        <w:r w:rsidRPr="00CA48DB">
          <w:rPr>
            <w:noProof/>
            <w:webHidden/>
          </w:rPr>
          <w:fldChar w:fldCharType="begin"/>
        </w:r>
        <w:r w:rsidR="00FE6FE9" w:rsidRPr="00CA48DB">
          <w:rPr>
            <w:noProof/>
            <w:webHidden/>
          </w:rPr>
          <w:instrText xml:space="preserve"> PAGEREF _Toc316573390 \h </w:instrText>
        </w:r>
        <w:r w:rsidRPr="00CA48DB">
          <w:rPr>
            <w:noProof/>
            <w:webHidden/>
          </w:rPr>
        </w:r>
        <w:r w:rsidRPr="00CA48DB">
          <w:rPr>
            <w:noProof/>
            <w:webHidden/>
          </w:rPr>
          <w:fldChar w:fldCharType="separate"/>
        </w:r>
        <w:r w:rsidR="009C46C0">
          <w:rPr>
            <w:noProof/>
            <w:webHidden/>
          </w:rPr>
          <w:t>1</w:t>
        </w:r>
        <w:r w:rsidRPr="00CA48DB">
          <w:rPr>
            <w:noProof/>
            <w:webHidden/>
          </w:rPr>
          <w:fldChar w:fldCharType="end"/>
        </w:r>
      </w:hyperlink>
    </w:p>
    <w:p w:rsidR="00FE6FE9" w:rsidRPr="00CA48DB" w:rsidRDefault="00BC1F18">
      <w:pPr>
        <w:pStyle w:val="TDC1"/>
        <w:tabs>
          <w:tab w:val="left" w:pos="40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391" w:history="1">
        <w:r w:rsidR="00FE6FE9" w:rsidRPr="00CA48DB">
          <w:rPr>
            <w:rStyle w:val="Hipervnculo"/>
            <w:noProof/>
          </w:rPr>
          <w:t>2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noProof/>
          </w:rPr>
          <w:t>OBJETIVO</w:t>
        </w:r>
        <w:r w:rsidR="00FE6FE9" w:rsidRPr="00CA48DB">
          <w:rPr>
            <w:noProof/>
            <w:webHidden/>
          </w:rPr>
          <w:tab/>
        </w:r>
        <w:r w:rsidRPr="00CA48DB">
          <w:rPr>
            <w:noProof/>
            <w:webHidden/>
          </w:rPr>
          <w:fldChar w:fldCharType="begin"/>
        </w:r>
        <w:r w:rsidR="00FE6FE9" w:rsidRPr="00CA48DB">
          <w:rPr>
            <w:noProof/>
            <w:webHidden/>
          </w:rPr>
          <w:instrText xml:space="preserve"> PAGEREF _Toc316573391 \h </w:instrText>
        </w:r>
        <w:r w:rsidRPr="00CA48DB">
          <w:rPr>
            <w:noProof/>
            <w:webHidden/>
          </w:rPr>
        </w:r>
        <w:r w:rsidRPr="00CA48DB">
          <w:rPr>
            <w:noProof/>
            <w:webHidden/>
          </w:rPr>
          <w:fldChar w:fldCharType="separate"/>
        </w:r>
        <w:r w:rsidR="009C46C0">
          <w:rPr>
            <w:noProof/>
            <w:webHidden/>
          </w:rPr>
          <w:t>1</w:t>
        </w:r>
        <w:r w:rsidRPr="00CA48DB">
          <w:rPr>
            <w:noProof/>
            <w:webHidden/>
          </w:rPr>
          <w:fldChar w:fldCharType="end"/>
        </w:r>
      </w:hyperlink>
    </w:p>
    <w:p w:rsidR="00FE6FE9" w:rsidRPr="00CA48DB" w:rsidRDefault="00BC1F18">
      <w:pPr>
        <w:pStyle w:val="TDC1"/>
        <w:tabs>
          <w:tab w:val="left" w:pos="40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392" w:history="1">
        <w:r w:rsidR="00FE6FE9" w:rsidRPr="00CA48DB">
          <w:rPr>
            <w:rStyle w:val="Hipervnculo"/>
            <w:noProof/>
          </w:rPr>
          <w:t>3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noProof/>
          </w:rPr>
          <w:t>DEFINICIONES</w:t>
        </w:r>
        <w:r w:rsidR="00FE6FE9" w:rsidRPr="00CA48DB">
          <w:rPr>
            <w:noProof/>
            <w:webHidden/>
          </w:rPr>
          <w:tab/>
        </w:r>
        <w:r w:rsidRPr="00CA48DB">
          <w:rPr>
            <w:noProof/>
            <w:webHidden/>
          </w:rPr>
          <w:fldChar w:fldCharType="begin"/>
        </w:r>
        <w:r w:rsidR="00FE6FE9" w:rsidRPr="00CA48DB">
          <w:rPr>
            <w:noProof/>
            <w:webHidden/>
          </w:rPr>
          <w:instrText xml:space="preserve"> PAGEREF _Toc316573392 \h </w:instrText>
        </w:r>
        <w:r w:rsidRPr="00CA48DB">
          <w:rPr>
            <w:noProof/>
            <w:webHidden/>
          </w:rPr>
        </w:r>
        <w:r w:rsidRPr="00CA48DB">
          <w:rPr>
            <w:noProof/>
            <w:webHidden/>
          </w:rPr>
          <w:fldChar w:fldCharType="separate"/>
        </w:r>
        <w:r w:rsidR="009C46C0">
          <w:rPr>
            <w:noProof/>
            <w:webHidden/>
          </w:rPr>
          <w:t>1</w:t>
        </w:r>
        <w:r w:rsidRPr="00CA48DB">
          <w:rPr>
            <w:noProof/>
            <w:webHidden/>
          </w:rPr>
          <w:fldChar w:fldCharType="end"/>
        </w:r>
      </w:hyperlink>
    </w:p>
    <w:p w:rsidR="00FE6FE9" w:rsidRPr="00CA48DB" w:rsidRDefault="00BC1F18">
      <w:pPr>
        <w:pStyle w:val="TDC1"/>
        <w:tabs>
          <w:tab w:val="left" w:pos="40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393" w:history="1">
        <w:r w:rsidR="00FE6FE9" w:rsidRPr="00CA48DB">
          <w:rPr>
            <w:rStyle w:val="Hipervnculo"/>
            <w:noProof/>
          </w:rPr>
          <w:t>4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noProof/>
          </w:rPr>
          <w:t>NORMAS GENERALES</w:t>
        </w:r>
        <w:r w:rsidR="00FE6FE9" w:rsidRPr="00CA48DB">
          <w:rPr>
            <w:noProof/>
            <w:webHidden/>
          </w:rPr>
          <w:tab/>
        </w:r>
        <w:r w:rsidRPr="00CA48DB">
          <w:rPr>
            <w:noProof/>
            <w:webHidden/>
          </w:rPr>
          <w:fldChar w:fldCharType="begin"/>
        </w:r>
        <w:r w:rsidR="00FE6FE9" w:rsidRPr="00CA48DB">
          <w:rPr>
            <w:noProof/>
            <w:webHidden/>
          </w:rPr>
          <w:instrText xml:space="preserve"> PAGEREF _Toc316573393 \h </w:instrText>
        </w:r>
        <w:r w:rsidRPr="00CA48DB">
          <w:rPr>
            <w:noProof/>
            <w:webHidden/>
          </w:rPr>
        </w:r>
        <w:r w:rsidRPr="00CA48DB">
          <w:rPr>
            <w:noProof/>
            <w:webHidden/>
          </w:rPr>
          <w:fldChar w:fldCharType="separate"/>
        </w:r>
        <w:r w:rsidR="009C46C0">
          <w:rPr>
            <w:noProof/>
            <w:webHidden/>
          </w:rPr>
          <w:t>2</w:t>
        </w:r>
        <w:r w:rsidRPr="00CA48DB">
          <w:rPr>
            <w:noProof/>
            <w:webHidden/>
          </w:rPr>
          <w:fldChar w:fldCharType="end"/>
        </w:r>
      </w:hyperlink>
    </w:p>
    <w:p w:rsidR="00FE6FE9" w:rsidRPr="00CA48DB" w:rsidRDefault="00BC1F18">
      <w:pPr>
        <w:pStyle w:val="TDC1"/>
        <w:tabs>
          <w:tab w:val="left" w:pos="40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394" w:history="1">
        <w:r w:rsidR="00FE6FE9" w:rsidRPr="00CA48DB">
          <w:rPr>
            <w:rStyle w:val="Hipervnculo"/>
            <w:noProof/>
          </w:rPr>
          <w:t>5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noProof/>
          </w:rPr>
          <w:t>NORMAS ESPECÍFICAS</w:t>
        </w:r>
        <w:r w:rsidR="00FE6FE9" w:rsidRPr="00CA48DB">
          <w:rPr>
            <w:noProof/>
            <w:webHidden/>
          </w:rPr>
          <w:tab/>
        </w:r>
        <w:r w:rsidR="001400E1">
          <w:rPr>
            <w:noProof/>
            <w:webHidden/>
          </w:rPr>
          <w:t>4</w:t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399" w:history="1">
        <w:r w:rsidR="00FE6FE9" w:rsidRPr="00CA48DB">
          <w:rPr>
            <w:rStyle w:val="Hipervnculo"/>
            <w:rFonts w:cs="Arial"/>
            <w:noProof/>
          </w:rPr>
          <w:t>5.1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caps/>
            <w:noProof/>
          </w:rPr>
          <w:t>Solicitud de Crédito de Liquidez</w:t>
        </w:r>
        <w:r w:rsidR="00FE6FE9" w:rsidRPr="00CA48DB">
          <w:rPr>
            <w:noProof/>
            <w:webHidden/>
          </w:rPr>
          <w:tab/>
        </w:r>
        <w:r w:rsidR="00484681">
          <w:rPr>
            <w:noProof/>
            <w:webHidden/>
          </w:rPr>
          <w:t>4</w:t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400" w:history="1">
        <w:r w:rsidR="00FE6FE9" w:rsidRPr="00CA48DB">
          <w:rPr>
            <w:rStyle w:val="Hipervnculo"/>
            <w:rFonts w:cs="Arial"/>
            <w:caps/>
            <w:noProof/>
          </w:rPr>
          <w:t>5.2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caps/>
            <w:noProof/>
          </w:rPr>
          <w:t>Condiciones del Crédito de Liquidez</w:t>
        </w:r>
        <w:r w:rsidR="00FE6FE9" w:rsidRPr="00CA48DB">
          <w:rPr>
            <w:noProof/>
            <w:webHidden/>
          </w:rPr>
          <w:tab/>
        </w:r>
        <w:r w:rsidR="00D83A54">
          <w:rPr>
            <w:noProof/>
            <w:webHidden/>
          </w:rPr>
          <w:t>5</w:t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401" w:history="1">
        <w:r w:rsidR="00FE6FE9" w:rsidRPr="00CA48DB">
          <w:rPr>
            <w:rStyle w:val="Hipervnculo"/>
            <w:rFonts w:cs="Arial"/>
            <w:caps/>
            <w:noProof/>
          </w:rPr>
          <w:t>5.3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caps/>
            <w:noProof/>
          </w:rPr>
          <w:t>Aprobación de Solicitud de Crédito de Liquidez</w:t>
        </w:r>
        <w:r w:rsidR="00FE6FE9" w:rsidRPr="00CA48DB">
          <w:rPr>
            <w:noProof/>
            <w:webHidden/>
          </w:rPr>
          <w:tab/>
        </w:r>
        <w:r w:rsidR="00484681">
          <w:rPr>
            <w:noProof/>
            <w:webHidden/>
          </w:rPr>
          <w:t>6</w:t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402" w:history="1">
        <w:r w:rsidR="00FE6FE9" w:rsidRPr="00CA48DB">
          <w:rPr>
            <w:rStyle w:val="Hipervnculo"/>
            <w:rFonts w:cs="Arial"/>
            <w:caps/>
            <w:noProof/>
          </w:rPr>
          <w:t>5.4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caps/>
            <w:noProof/>
          </w:rPr>
          <w:t>Garantías del Crédito de Liquidez</w:t>
        </w:r>
        <w:r w:rsidR="00FE6FE9" w:rsidRPr="00CA48DB">
          <w:rPr>
            <w:noProof/>
            <w:webHidden/>
          </w:rPr>
          <w:tab/>
        </w:r>
        <w:r w:rsidR="00484681">
          <w:rPr>
            <w:noProof/>
            <w:webHidden/>
          </w:rPr>
          <w:t>7</w:t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403" w:history="1">
        <w:r w:rsidR="00FE6FE9" w:rsidRPr="00CA48DB">
          <w:rPr>
            <w:rStyle w:val="Hipervnculo"/>
            <w:rFonts w:cs="Arial"/>
            <w:caps/>
            <w:noProof/>
          </w:rPr>
          <w:t>5.5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caps/>
            <w:noProof/>
          </w:rPr>
          <w:t>Desembolso y Cancelación del Crédito de Liquidez</w:t>
        </w:r>
        <w:r w:rsidR="00FE6FE9" w:rsidRPr="00CA48DB">
          <w:rPr>
            <w:noProof/>
            <w:webHidden/>
          </w:rPr>
          <w:tab/>
        </w:r>
        <w:r w:rsidR="00484681">
          <w:rPr>
            <w:noProof/>
            <w:webHidden/>
          </w:rPr>
          <w:t>8</w:t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404" w:history="1">
        <w:r w:rsidR="00FE6FE9" w:rsidRPr="00CA48DB">
          <w:rPr>
            <w:rStyle w:val="Hipervnculo"/>
            <w:rFonts w:cs="Arial"/>
            <w:caps/>
            <w:noProof/>
          </w:rPr>
          <w:t>5.6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caps/>
            <w:noProof/>
          </w:rPr>
          <w:t>Condiciones especiales durante la vigencia</w:t>
        </w:r>
        <w:r w:rsidR="00FE6FE9" w:rsidRPr="00CA48DB">
          <w:rPr>
            <w:noProof/>
            <w:webHidden/>
          </w:rPr>
          <w:tab/>
        </w:r>
        <w:r w:rsidR="00484681">
          <w:rPr>
            <w:noProof/>
            <w:webHidden/>
          </w:rPr>
          <w:t>9</w:t>
        </w:r>
      </w:hyperlink>
    </w:p>
    <w:p w:rsidR="00FE6FE9" w:rsidRPr="00CA48DB" w:rsidRDefault="00BC1F18">
      <w:pPr>
        <w:pStyle w:val="TDC2"/>
        <w:tabs>
          <w:tab w:val="left" w:pos="88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405" w:history="1">
        <w:r w:rsidR="00FE6FE9" w:rsidRPr="00CA48DB">
          <w:rPr>
            <w:rStyle w:val="Hipervnculo"/>
            <w:rFonts w:cs="Arial"/>
            <w:caps/>
            <w:noProof/>
          </w:rPr>
          <w:t>5.7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rFonts w:cs="Arial"/>
            <w:caps/>
            <w:noProof/>
          </w:rPr>
          <w:t>Seguimiento e Informes</w:t>
        </w:r>
        <w:r w:rsidR="00FE6FE9" w:rsidRPr="00CA48DB">
          <w:rPr>
            <w:noProof/>
            <w:webHidden/>
          </w:rPr>
          <w:tab/>
        </w:r>
        <w:r w:rsidR="009973D9">
          <w:rPr>
            <w:noProof/>
            <w:webHidden/>
          </w:rPr>
          <w:t>10</w:t>
        </w:r>
      </w:hyperlink>
    </w:p>
    <w:p w:rsidR="00FE6FE9" w:rsidRPr="00CA48DB" w:rsidRDefault="00BC1F18">
      <w:pPr>
        <w:pStyle w:val="TDC1"/>
        <w:tabs>
          <w:tab w:val="left" w:pos="40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406" w:history="1">
        <w:r w:rsidR="00FE6FE9" w:rsidRPr="00CA48DB">
          <w:rPr>
            <w:rStyle w:val="Hipervnculo"/>
            <w:noProof/>
          </w:rPr>
          <w:t>6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noProof/>
          </w:rPr>
          <w:t>DISPOSICIONES ESPECIALES</w:t>
        </w:r>
        <w:r w:rsidR="00FE6FE9" w:rsidRPr="00CA48DB">
          <w:rPr>
            <w:noProof/>
            <w:webHidden/>
          </w:rPr>
          <w:tab/>
        </w:r>
        <w:r w:rsidR="001400E1">
          <w:rPr>
            <w:noProof/>
            <w:webHidden/>
          </w:rPr>
          <w:t>10</w:t>
        </w:r>
      </w:hyperlink>
    </w:p>
    <w:p w:rsidR="00FE6FE9" w:rsidRPr="00CA48DB" w:rsidRDefault="00BC1F18">
      <w:pPr>
        <w:pStyle w:val="TDC1"/>
        <w:tabs>
          <w:tab w:val="left" w:pos="400"/>
          <w:tab w:val="right" w:leader="dot" w:pos="8830"/>
        </w:tabs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316573407" w:history="1">
        <w:r w:rsidR="00FE6FE9" w:rsidRPr="00CA48DB">
          <w:rPr>
            <w:rStyle w:val="Hipervnculo"/>
            <w:noProof/>
          </w:rPr>
          <w:t>7</w:t>
        </w:r>
        <w:r w:rsidR="00FE6FE9" w:rsidRPr="00CA48DB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FE6FE9" w:rsidRPr="00CA48DB">
          <w:rPr>
            <w:rStyle w:val="Hipervnculo"/>
            <w:noProof/>
          </w:rPr>
          <w:t>VIGENCIA, DISTRIBUCION Y DIVULGACIÓN</w:t>
        </w:r>
        <w:r w:rsidR="00FE6FE9" w:rsidRPr="00CA48DB">
          <w:rPr>
            <w:noProof/>
            <w:webHidden/>
          </w:rPr>
          <w:tab/>
        </w:r>
        <w:r w:rsidR="00484681">
          <w:rPr>
            <w:noProof/>
            <w:webHidden/>
          </w:rPr>
          <w:t>10</w:t>
        </w:r>
      </w:hyperlink>
    </w:p>
    <w:p w:rsidR="00FE6FE9" w:rsidRDefault="00BC1F18">
      <w:pPr>
        <w:pStyle w:val="TDC1"/>
        <w:tabs>
          <w:tab w:val="right" w:leader="dot" w:pos="8830"/>
        </w:tabs>
      </w:pPr>
      <w:hyperlink w:anchor="_Toc316573408" w:history="1">
        <w:r w:rsidR="003B1B3D" w:rsidRPr="003B1B3D">
          <w:t xml:space="preserve"> </w:t>
        </w:r>
        <w:r w:rsidR="003B1B3D" w:rsidRPr="008A18BA">
          <w:t>CUADRO DE CONTROL DE</w:t>
        </w:r>
        <w:r w:rsidR="003B1B3D">
          <w:t xml:space="preserve"> </w:t>
        </w:r>
        <w:r w:rsidR="003B1B3D" w:rsidRPr="008A18BA">
          <w:t>MODIFICACIONES</w:t>
        </w:r>
        <w:r w:rsidR="003B1B3D" w:rsidRPr="00CA48DB">
          <w:rPr>
            <w:noProof/>
            <w:webHidden/>
          </w:rPr>
          <w:t xml:space="preserve"> </w:t>
        </w:r>
        <w:r w:rsidR="003B1B3D">
          <w:rPr>
            <w:noProof/>
            <w:webHidden/>
          </w:rPr>
          <w:t>…………………………………………..1</w:t>
        </w:r>
        <w:r w:rsidR="00484681">
          <w:rPr>
            <w:noProof/>
            <w:webHidden/>
          </w:rPr>
          <w:t>2</w:t>
        </w:r>
      </w:hyperlink>
    </w:p>
    <w:p w:rsidR="003B1B3D" w:rsidRPr="003B1B3D" w:rsidRDefault="003B1B3D" w:rsidP="003B1B3D">
      <w:pPr>
        <w:rPr>
          <w:rFonts w:ascii="Arial" w:eastAsiaTheme="minorEastAsia" w:hAnsi="Arial" w:cs="Arial"/>
          <w:sz w:val="22"/>
          <w:szCs w:val="22"/>
        </w:rPr>
      </w:pPr>
      <w:r w:rsidRPr="003B1B3D">
        <w:rPr>
          <w:rFonts w:ascii="Arial" w:eastAsiaTheme="minorEastAsia" w:hAnsi="Arial" w:cs="Arial"/>
          <w:sz w:val="22"/>
          <w:szCs w:val="22"/>
        </w:rPr>
        <w:t>ANEXOS</w:t>
      </w:r>
    </w:p>
    <w:p w:rsidR="00D1500B" w:rsidRPr="00CA48DB" w:rsidRDefault="00BC1F18">
      <w:pPr>
        <w:jc w:val="center"/>
        <w:rPr>
          <w:rFonts w:ascii="Arial" w:hAnsi="Arial" w:cs="Arial"/>
          <w:bCs/>
          <w:sz w:val="24"/>
          <w:szCs w:val="24"/>
        </w:rPr>
      </w:pPr>
      <w:r w:rsidRPr="00CA48DB">
        <w:rPr>
          <w:rFonts w:ascii="Arial" w:hAnsi="Arial" w:cs="Arial"/>
          <w:bCs/>
          <w:sz w:val="24"/>
          <w:szCs w:val="24"/>
        </w:rPr>
        <w:fldChar w:fldCharType="end"/>
      </w:r>
      <w:r w:rsidR="00D1500B" w:rsidRPr="00CA48DB">
        <w:rPr>
          <w:rFonts w:ascii="Arial" w:hAnsi="Arial" w:cs="Arial"/>
          <w:bCs/>
          <w:sz w:val="24"/>
          <w:szCs w:val="24"/>
        </w:rPr>
        <w:t xml:space="preserve">      </w:t>
      </w:r>
    </w:p>
    <w:p w:rsidR="00D1500B" w:rsidRPr="00CA48DB" w:rsidRDefault="00D1500B">
      <w:pPr>
        <w:jc w:val="right"/>
        <w:rPr>
          <w:rFonts w:ascii="Arial" w:hAnsi="Arial" w:cs="Arial"/>
          <w:sz w:val="24"/>
          <w:szCs w:val="24"/>
        </w:rPr>
      </w:pPr>
    </w:p>
    <w:p w:rsidR="00D1500B" w:rsidRPr="00CA48DB" w:rsidRDefault="00D1500B">
      <w:pPr>
        <w:rPr>
          <w:rFonts w:ascii="Arial" w:hAnsi="Arial" w:cs="Arial"/>
          <w:sz w:val="24"/>
          <w:szCs w:val="24"/>
        </w:rPr>
      </w:pPr>
      <w:r w:rsidRPr="00CA48DB">
        <w:rPr>
          <w:rFonts w:ascii="Arial" w:hAnsi="Arial" w:cs="Arial"/>
          <w:sz w:val="24"/>
          <w:szCs w:val="24"/>
        </w:rPr>
        <w:tab/>
      </w:r>
      <w:r w:rsidRPr="00CA48DB">
        <w:rPr>
          <w:rFonts w:ascii="Arial" w:hAnsi="Arial" w:cs="Arial"/>
          <w:sz w:val="24"/>
          <w:szCs w:val="24"/>
        </w:rPr>
        <w:tab/>
      </w:r>
      <w:r w:rsidRPr="00CA48DB">
        <w:rPr>
          <w:rFonts w:ascii="Arial" w:hAnsi="Arial" w:cs="Arial"/>
          <w:sz w:val="24"/>
          <w:szCs w:val="24"/>
        </w:rPr>
        <w:tab/>
      </w:r>
      <w:r w:rsidRPr="00CA48DB">
        <w:rPr>
          <w:rFonts w:ascii="Arial" w:hAnsi="Arial" w:cs="Arial"/>
          <w:sz w:val="24"/>
          <w:szCs w:val="24"/>
        </w:rPr>
        <w:tab/>
      </w:r>
      <w:r w:rsidRPr="00CA48DB">
        <w:rPr>
          <w:rFonts w:ascii="Arial" w:hAnsi="Arial" w:cs="Arial"/>
          <w:sz w:val="24"/>
          <w:szCs w:val="24"/>
        </w:rPr>
        <w:tab/>
      </w:r>
      <w:r w:rsidRPr="00CA48DB">
        <w:rPr>
          <w:rFonts w:ascii="Arial" w:hAnsi="Arial" w:cs="Arial"/>
          <w:sz w:val="24"/>
          <w:szCs w:val="24"/>
        </w:rPr>
        <w:tab/>
      </w:r>
      <w:r w:rsidRPr="00CA48DB">
        <w:rPr>
          <w:rFonts w:ascii="Arial" w:hAnsi="Arial" w:cs="Arial"/>
          <w:sz w:val="24"/>
          <w:szCs w:val="24"/>
        </w:rPr>
        <w:tab/>
      </w:r>
      <w:r w:rsidRPr="00CA48DB">
        <w:rPr>
          <w:rFonts w:ascii="Arial" w:hAnsi="Arial" w:cs="Arial"/>
          <w:sz w:val="24"/>
          <w:szCs w:val="24"/>
        </w:rPr>
        <w:tab/>
      </w:r>
    </w:p>
    <w:p w:rsidR="00D1500B" w:rsidRPr="00CA48DB" w:rsidRDefault="00D1500B">
      <w:pPr>
        <w:pStyle w:val="Textoindependiente"/>
        <w:rPr>
          <w:rFonts w:ascii="Arial" w:hAnsi="Arial" w:cs="Arial"/>
          <w:szCs w:val="24"/>
        </w:rPr>
        <w:sectPr w:rsidR="00D1500B" w:rsidRPr="00CA48DB">
          <w:headerReference w:type="default" r:id="rId9"/>
          <w:footerReference w:type="default" r:id="rId10"/>
          <w:type w:val="continuous"/>
          <w:pgSz w:w="12242" w:h="15842" w:code="1"/>
          <w:pgMar w:top="1418" w:right="1701" w:bottom="1418" w:left="1701" w:header="720" w:footer="720" w:gutter="0"/>
          <w:pgNumType w:start="1"/>
          <w:cols w:space="720"/>
          <w:titlePg/>
        </w:sectPr>
      </w:pPr>
    </w:p>
    <w:p w:rsidR="00D1500B" w:rsidRPr="00F20FD0" w:rsidRDefault="00D1500B" w:rsidP="00FE6FE9">
      <w:pPr>
        <w:pStyle w:val="Ttulo1"/>
        <w:numPr>
          <w:ilvl w:val="0"/>
          <w:numId w:val="6"/>
        </w:numPr>
        <w:jc w:val="left"/>
      </w:pPr>
      <w:bookmarkStart w:id="0" w:name="_Toc316293919"/>
      <w:bookmarkStart w:id="1" w:name="_Toc316295721"/>
      <w:bookmarkStart w:id="2" w:name="_Toc316573387"/>
      <w:r w:rsidRPr="00F20FD0">
        <w:rPr>
          <w:sz w:val="24"/>
        </w:rPr>
        <w:lastRenderedPageBreak/>
        <w:t>GENERALIDADES</w:t>
      </w:r>
      <w:bookmarkEnd w:id="0"/>
      <w:bookmarkEnd w:id="1"/>
      <w:bookmarkEnd w:id="2"/>
    </w:p>
    <w:p w:rsidR="00D1500B" w:rsidRPr="00CA48DB" w:rsidRDefault="00D1500B">
      <w:pPr>
        <w:pStyle w:val="Textoindependiente"/>
        <w:rPr>
          <w:rFonts w:ascii="Arial" w:hAnsi="Arial" w:cs="Arial"/>
          <w:szCs w:val="24"/>
        </w:rPr>
      </w:pPr>
    </w:p>
    <w:p w:rsidR="00D1500B" w:rsidRPr="00CA48DB" w:rsidRDefault="00D1500B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szCs w:val="24"/>
        </w:rPr>
      </w:pPr>
      <w:bookmarkStart w:id="3" w:name="_Toc316293920"/>
      <w:bookmarkStart w:id="4" w:name="_Toc316295722"/>
      <w:bookmarkStart w:id="5" w:name="_Toc316573388"/>
      <w:r w:rsidRPr="00CA48DB">
        <w:rPr>
          <w:rFonts w:ascii="Arial" w:hAnsi="Arial" w:cs="Arial"/>
          <w:b w:val="0"/>
          <w:bCs w:val="0"/>
          <w:szCs w:val="24"/>
        </w:rPr>
        <w:t>ANTECEDENTES</w:t>
      </w:r>
      <w:bookmarkEnd w:id="3"/>
      <w:bookmarkEnd w:id="4"/>
      <w:bookmarkEnd w:id="5"/>
    </w:p>
    <w:p w:rsidR="00080B75" w:rsidRPr="00CA48DB" w:rsidRDefault="0039701F" w:rsidP="00C96AB1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CA48DB">
        <w:rPr>
          <w:rFonts w:ascii="Arial" w:hAnsi="Arial" w:cs="Arial"/>
          <w:szCs w:val="24"/>
        </w:rPr>
        <w:t xml:space="preserve">El Banco Central de Reserva de El Salvador tiene por finalidad mantener las condiciones financieras más favorables para la estabilidad de la economía nacional, correspondiéndole mantener la liquidez y estabilidad del sistema </w:t>
      </w:r>
      <w:r w:rsidR="007C759D" w:rsidRPr="00CA48DB">
        <w:rPr>
          <w:rFonts w:ascii="Arial" w:hAnsi="Arial" w:cs="Arial"/>
          <w:szCs w:val="24"/>
        </w:rPr>
        <w:t>financiero</w:t>
      </w:r>
      <w:r w:rsidR="00D1500B" w:rsidRPr="00CA48DB">
        <w:rPr>
          <w:rFonts w:ascii="Arial" w:hAnsi="Arial" w:cs="Arial"/>
          <w:szCs w:val="24"/>
        </w:rPr>
        <w:t>.</w:t>
      </w:r>
    </w:p>
    <w:p w:rsidR="003802A2" w:rsidRPr="00CA48DB" w:rsidRDefault="003802A2" w:rsidP="00C96AB1">
      <w:pPr>
        <w:pStyle w:val="Textoindependiente"/>
        <w:ind w:left="993"/>
        <w:jc w:val="both"/>
        <w:rPr>
          <w:rFonts w:ascii="Arial" w:hAnsi="Arial" w:cs="Arial"/>
          <w:szCs w:val="24"/>
        </w:rPr>
      </w:pPr>
    </w:p>
    <w:p w:rsidR="003802A2" w:rsidRPr="00CA48DB" w:rsidRDefault="003802A2" w:rsidP="00C96AB1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CA48DB">
        <w:rPr>
          <w:rFonts w:ascii="Arial" w:hAnsi="Arial" w:cs="Arial"/>
          <w:szCs w:val="24"/>
        </w:rPr>
        <w:t xml:space="preserve">En febrero de 2011 </w:t>
      </w:r>
      <w:r w:rsidR="00E20A57" w:rsidRPr="00CA48DB">
        <w:rPr>
          <w:rFonts w:ascii="Arial" w:hAnsi="Arial" w:cs="Arial"/>
          <w:szCs w:val="24"/>
        </w:rPr>
        <w:t xml:space="preserve">entraron </w:t>
      </w:r>
      <w:r w:rsidRPr="00CA48DB">
        <w:rPr>
          <w:rFonts w:ascii="Arial" w:hAnsi="Arial" w:cs="Arial"/>
          <w:szCs w:val="24"/>
        </w:rPr>
        <w:t>en vigencia las reformas a la Ley Orgánica del Banco Central de Reserva, según Decreto Legislativo No. 595</w:t>
      </w:r>
      <w:r w:rsidR="00D94CC6" w:rsidRPr="00CA48DB">
        <w:rPr>
          <w:rFonts w:ascii="Arial" w:hAnsi="Arial" w:cs="Arial"/>
          <w:szCs w:val="24"/>
        </w:rPr>
        <w:t xml:space="preserve"> del 20 de enero de 2011</w:t>
      </w:r>
      <w:r w:rsidRPr="00CA48DB">
        <w:rPr>
          <w:rFonts w:ascii="Arial" w:hAnsi="Arial" w:cs="Arial"/>
          <w:szCs w:val="24"/>
        </w:rPr>
        <w:t xml:space="preserve">, </w:t>
      </w:r>
      <w:r w:rsidR="005F2AA2" w:rsidRPr="00CA48DB">
        <w:rPr>
          <w:rFonts w:ascii="Arial" w:hAnsi="Arial" w:cs="Arial"/>
          <w:szCs w:val="24"/>
        </w:rPr>
        <w:t>en donde se faculta</w:t>
      </w:r>
      <w:r w:rsidR="000A73AF" w:rsidRPr="00CA48DB">
        <w:rPr>
          <w:rFonts w:ascii="Arial" w:hAnsi="Arial" w:cs="Arial"/>
          <w:szCs w:val="24"/>
        </w:rPr>
        <w:t xml:space="preserve"> al Banco Central de Reserva a otorgar créditos al sistema financiero, con </w:t>
      </w:r>
      <w:r w:rsidR="004F17AD">
        <w:rPr>
          <w:rFonts w:ascii="Arial" w:hAnsi="Arial" w:cs="Arial"/>
          <w:szCs w:val="24"/>
        </w:rPr>
        <w:t>las fuentes</w:t>
      </w:r>
      <w:r w:rsidR="004F17AD" w:rsidRPr="00CA48DB">
        <w:rPr>
          <w:rFonts w:ascii="Arial" w:hAnsi="Arial" w:cs="Arial"/>
          <w:szCs w:val="24"/>
        </w:rPr>
        <w:t xml:space="preserve"> </w:t>
      </w:r>
      <w:r w:rsidR="000A73AF" w:rsidRPr="00CA48DB">
        <w:rPr>
          <w:rFonts w:ascii="Arial" w:hAnsi="Arial" w:cs="Arial"/>
          <w:szCs w:val="24"/>
        </w:rPr>
        <w:t xml:space="preserve">de </w:t>
      </w:r>
      <w:r w:rsidR="00A7133B">
        <w:rPr>
          <w:rFonts w:ascii="Arial" w:hAnsi="Arial" w:cs="Arial"/>
          <w:szCs w:val="24"/>
        </w:rPr>
        <w:t>recursos establecidas en la referida ley</w:t>
      </w:r>
      <w:r w:rsidRPr="00CA48DB">
        <w:rPr>
          <w:rFonts w:ascii="Arial" w:hAnsi="Arial" w:cs="Arial"/>
          <w:szCs w:val="24"/>
        </w:rPr>
        <w:t>.</w:t>
      </w:r>
    </w:p>
    <w:p w:rsidR="00D1500B" w:rsidRPr="00CA48DB" w:rsidRDefault="00D1500B" w:rsidP="00291F90">
      <w:pPr>
        <w:pStyle w:val="Textoindependiente"/>
        <w:ind w:left="993"/>
        <w:jc w:val="both"/>
        <w:rPr>
          <w:rFonts w:ascii="Arial" w:hAnsi="Arial" w:cs="Arial"/>
          <w:szCs w:val="24"/>
        </w:rPr>
      </w:pPr>
    </w:p>
    <w:p w:rsidR="00D1500B" w:rsidRPr="00CA48DB" w:rsidRDefault="00D1500B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szCs w:val="24"/>
        </w:rPr>
      </w:pPr>
      <w:bookmarkStart w:id="6" w:name="_Toc316293921"/>
      <w:bookmarkStart w:id="7" w:name="_Toc316295723"/>
      <w:bookmarkStart w:id="8" w:name="_Toc316573389"/>
      <w:r w:rsidRPr="00CA48DB">
        <w:rPr>
          <w:rFonts w:ascii="Arial" w:hAnsi="Arial" w:cs="Arial"/>
          <w:b w:val="0"/>
          <w:bCs w:val="0"/>
          <w:szCs w:val="24"/>
        </w:rPr>
        <w:t>BASE LEGAL</w:t>
      </w:r>
      <w:bookmarkEnd w:id="6"/>
      <w:bookmarkEnd w:id="7"/>
      <w:bookmarkEnd w:id="8"/>
    </w:p>
    <w:p w:rsidR="00D1500B" w:rsidRPr="00CA48DB" w:rsidRDefault="00C27EAC" w:rsidP="00C96AB1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CA48DB">
        <w:rPr>
          <w:rFonts w:ascii="Arial" w:hAnsi="Arial" w:cs="Arial"/>
          <w:szCs w:val="24"/>
        </w:rPr>
        <w:t>Las presentes normas técnicas</w:t>
      </w:r>
      <w:r w:rsidR="00D1500B" w:rsidRPr="00CA48DB">
        <w:rPr>
          <w:rFonts w:ascii="Arial" w:hAnsi="Arial" w:cs="Arial"/>
          <w:szCs w:val="24"/>
        </w:rPr>
        <w:t xml:space="preserve"> se emite</w:t>
      </w:r>
      <w:r w:rsidR="00E20A57" w:rsidRPr="00CA48DB">
        <w:rPr>
          <w:rFonts w:ascii="Arial" w:hAnsi="Arial" w:cs="Arial"/>
          <w:szCs w:val="24"/>
        </w:rPr>
        <w:t>n</w:t>
      </w:r>
      <w:r w:rsidR="00D1500B" w:rsidRPr="00CA48DB">
        <w:rPr>
          <w:rFonts w:ascii="Arial" w:hAnsi="Arial" w:cs="Arial"/>
          <w:szCs w:val="24"/>
        </w:rPr>
        <w:t xml:space="preserve"> en base a lo estipulado en </w:t>
      </w:r>
      <w:r w:rsidR="00AD20EB" w:rsidRPr="00CA48DB">
        <w:rPr>
          <w:rFonts w:ascii="Arial" w:hAnsi="Arial" w:cs="Arial"/>
          <w:szCs w:val="24"/>
        </w:rPr>
        <w:t>los artículos 3, literales d), e), g) y j); art</w:t>
      </w:r>
      <w:r w:rsidR="00E20A57" w:rsidRPr="00CA48DB">
        <w:rPr>
          <w:rFonts w:ascii="Arial" w:hAnsi="Arial" w:cs="Arial"/>
          <w:szCs w:val="24"/>
        </w:rPr>
        <w:t>í</w:t>
      </w:r>
      <w:r w:rsidR="00AD20EB" w:rsidRPr="00CA48DB">
        <w:rPr>
          <w:rFonts w:ascii="Arial" w:hAnsi="Arial" w:cs="Arial"/>
          <w:szCs w:val="24"/>
        </w:rPr>
        <w:t>culo 23, literales g) y j);</w:t>
      </w:r>
      <w:r w:rsidR="00F87BA9" w:rsidRPr="00CA48DB">
        <w:rPr>
          <w:rFonts w:ascii="Arial" w:hAnsi="Arial" w:cs="Arial"/>
          <w:szCs w:val="24"/>
        </w:rPr>
        <w:t xml:space="preserve"> y</w:t>
      </w:r>
      <w:r w:rsidR="00AD20EB" w:rsidRPr="00CA48DB">
        <w:rPr>
          <w:rFonts w:ascii="Arial" w:hAnsi="Arial" w:cs="Arial"/>
          <w:szCs w:val="24"/>
        </w:rPr>
        <w:t xml:space="preserve"> </w:t>
      </w:r>
      <w:r w:rsidR="00E25DF8" w:rsidRPr="00CA48DB">
        <w:rPr>
          <w:rFonts w:ascii="Arial" w:hAnsi="Arial" w:cs="Arial"/>
          <w:szCs w:val="24"/>
        </w:rPr>
        <w:t xml:space="preserve">artículo </w:t>
      </w:r>
      <w:r w:rsidR="00AD20EB" w:rsidRPr="00CA48DB">
        <w:rPr>
          <w:rFonts w:ascii="Arial" w:hAnsi="Arial" w:cs="Arial"/>
          <w:szCs w:val="24"/>
        </w:rPr>
        <w:t xml:space="preserve">49-A de </w:t>
      </w:r>
      <w:r w:rsidR="009C13A9" w:rsidRPr="00CA48DB">
        <w:rPr>
          <w:rFonts w:ascii="Arial" w:hAnsi="Arial" w:cs="Arial"/>
          <w:szCs w:val="24"/>
        </w:rPr>
        <w:t xml:space="preserve">la </w:t>
      </w:r>
      <w:r w:rsidR="0039701F" w:rsidRPr="00CA48DB">
        <w:rPr>
          <w:rFonts w:ascii="Arial" w:hAnsi="Arial" w:cs="Arial"/>
          <w:szCs w:val="24"/>
        </w:rPr>
        <w:t>Ley Orgánica del Banco Central de Reserva de El Salvador</w:t>
      </w:r>
      <w:r w:rsidR="003C3BC6" w:rsidRPr="00CA48DB">
        <w:rPr>
          <w:rFonts w:ascii="Arial" w:hAnsi="Arial" w:cs="Arial"/>
          <w:szCs w:val="24"/>
        </w:rPr>
        <w:t xml:space="preserve"> y al </w:t>
      </w:r>
      <w:r w:rsidR="00A7133B">
        <w:rPr>
          <w:rFonts w:ascii="Arial" w:hAnsi="Arial" w:cs="Arial"/>
          <w:szCs w:val="24"/>
        </w:rPr>
        <w:t xml:space="preserve">Artículo </w:t>
      </w:r>
      <w:r w:rsidR="003C3BC6" w:rsidRPr="00CA48DB">
        <w:rPr>
          <w:rFonts w:ascii="Arial" w:hAnsi="Arial" w:cs="Arial"/>
          <w:szCs w:val="24"/>
        </w:rPr>
        <w:t>2 de la Ley de Bancos</w:t>
      </w:r>
      <w:r w:rsidR="00676819" w:rsidRPr="00CA48DB">
        <w:rPr>
          <w:rFonts w:ascii="Arial" w:hAnsi="Arial" w:cs="Arial"/>
          <w:szCs w:val="24"/>
        </w:rPr>
        <w:t>.</w:t>
      </w:r>
      <w:r w:rsidR="00AD20EB" w:rsidRPr="00CA48DB">
        <w:rPr>
          <w:rFonts w:ascii="Arial" w:hAnsi="Arial" w:cs="Arial"/>
          <w:szCs w:val="24"/>
        </w:rPr>
        <w:t xml:space="preserve"> </w:t>
      </w:r>
    </w:p>
    <w:p w:rsidR="009C13A9" w:rsidRPr="00CA48DB" w:rsidRDefault="009C13A9" w:rsidP="00C96AB1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D1500B" w:rsidRPr="00CA48DB" w:rsidRDefault="00E20A57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szCs w:val="24"/>
        </w:rPr>
      </w:pPr>
      <w:bookmarkStart w:id="9" w:name="_Toc316293922"/>
      <w:bookmarkStart w:id="10" w:name="_Toc316295724"/>
      <w:bookmarkStart w:id="11" w:name="_Toc316573390"/>
      <w:r w:rsidRPr="00CA48DB">
        <w:rPr>
          <w:rFonts w:ascii="Arial" w:hAnsi="Arial" w:cs="Arial"/>
          <w:b w:val="0"/>
          <w:bCs w:val="0"/>
          <w:szCs w:val="24"/>
        </w:rPr>
        <w:t>Á</w:t>
      </w:r>
      <w:r w:rsidR="00D1500B" w:rsidRPr="00CA48DB">
        <w:rPr>
          <w:rFonts w:ascii="Arial" w:hAnsi="Arial" w:cs="Arial"/>
          <w:b w:val="0"/>
          <w:bCs w:val="0"/>
          <w:szCs w:val="24"/>
        </w:rPr>
        <w:t>MBITO DE APLICACI</w:t>
      </w:r>
      <w:r w:rsidRPr="00CA48DB">
        <w:rPr>
          <w:rFonts w:ascii="Arial" w:hAnsi="Arial" w:cs="Arial"/>
          <w:b w:val="0"/>
          <w:bCs w:val="0"/>
          <w:szCs w:val="24"/>
        </w:rPr>
        <w:t>Ó</w:t>
      </w:r>
      <w:r w:rsidR="00D1500B" w:rsidRPr="00CA48DB">
        <w:rPr>
          <w:rFonts w:ascii="Arial" w:hAnsi="Arial" w:cs="Arial"/>
          <w:b w:val="0"/>
          <w:bCs w:val="0"/>
          <w:szCs w:val="24"/>
        </w:rPr>
        <w:t>N</w:t>
      </w:r>
      <w:bookmarkEnd w:id="9"/>
      <w:bookmarkEnd w:id="10"/>
      <w:bookmarkEnd w:id="11"/>
    </w:p>
    <w:p w:rsidR="00D1500B" w:rsidRPr="00CA48DB" w:rsidRDefault="00C27EAC" w:rsidP="00C96AB1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CA48DB">
        <w:rPr>
          <w:rFonts w:ascii="Arial" w:hAnsi="Arial" w:cs="Arial"/>
          <w:szCs w:val="24"/>
        </w:rPr>
        <w:t>Las presentes normas técnicas</w:t>
      </w:r>
      <w:r w:rsidR="00D1500B" w:rsidRPr="00CA48DB">
        <w:rPr>
          <w:rFonts w:ascii="Arial" w:hAnsi="Arial" w:cs="Arial"/>
          <w:szCs w:val="24"/>
        </w:rPr>
        <w:t xml:space="preserve"> </w:t>
      </w:r>
      <w:r w:rsidR="00F074CE" w:rsidRPr="00CA48DB">
        <w:rPr>
          <w:rFonts w:ascii="Arial" w:hAnsi="Arial" w:cs="Arial"/>
          <w:szCs w:val="24"/>
        </w:rPr>
        <w:t>l</w:t>
      </w:r>
      <w:r w:rsidRPr="00CA48DB">
        <w:rPr>
          <w:rFonts w:ascii="Arial" w:hAnsi="Arial" w:cs="Arial"/>
          <w:szCs w:val="24"/>
        </w:rPr>
        <w:t>as</w:t>
      </w:r>
      <w:r w:rsidR="00F074CE" w:rsidRPr="00CA48DB">
        <w:rPr>
          <w:rFonts w:ascii="Arial" w:hAnsi="Arial" w:cs="Arial"/>
          <w:szCs w:val="24"/>
        </w:rPr>
        <w:t xml:space="preserve"> aplicará </w:t>
      </w:r>
      <w:r w:rsidR="007B5465" w:rsidRPr="00CA48DB">
        <w:rPr>
          <w:rFonts w:ascii="Arial" w:hAnsi="Arial" w:cs="Arial"/>
          <w:iCs/>
          <w:color w:val="000000"/>
          <w:szCs w:val="24"/>
        </w:rPr>
        <w:t>la Presidencia, la Gerencia del Sistema Financiero, la Gerencia de Operaciones Financieras</w:t>
      </w:r>
      <w:r w:rsidR="00A67C47" w:rsidRPr="00CA48DB">
        <w:rPr>
          <w:rFonts w:ascii="Arial" w:hAnsi="Arial" w:cs="Arial"/>
          <w:iCs/>
          <w:color w:val="000000"/>
          <w:szCs w:val="24"/>
        </w:rPr>
        <w:t>, la Gerencia Internacional</w:t>
      </w:r>
      <w:r w:rsidR="007B5465" w:rsidRPr="00CA48DB">
        <w:rPr>
          <w:rFonts w:ascii="Arial" w:hAnsi="Arial" w:cs="Arial"/>
          <w:iCs/>
          <w:color w:val="000000"/>
          <w:szCs w:val="24"/>
        </w:rPr>
        <w:t xml:space="preserve"> y el Departamento Jurídico</w:t>
      </w:r>
      <w:r w:rsidR="007B5465" w:rsidRPr="00CA48DB">
        <w:rPr>
          <w:rFonts w:ascii="Arial" w:hAnsi="Arial" w:cs="Arial"/>
          <w:szCs w:val="24"/>
        </w:rPr>
        <w:t xml:space="preserve"> </w:t>
      </w:r>
      <w:r w:rsidR="00F074CE" w:rsidRPr="00CA48DB">
        <w:rPr>
          <w:rFonts w:ascii="Arial" w:hAnsi="Arial" w:cs="Arial"/>
          <w:szCs w:val="24"/>
        </w:rPr>
        <w:t xml:space="preserve"> </w:t>
      </w:r>
      <w:r w:rsidR="00473150">
        <w:rPr>
          <w:rFonts w:ascii="Arial" w:hAnsi="Arial" w:cs="Arial"/>
          <w:szCs w:val="24"/>
        </w:rPr>
        <w:t xml:space="preserve">en sus relaciones con los bancos, originadas por el otorgamiento </w:t>
      </w:r>
      <w:r w:rsidR="009475C6" w:rsidRPr="00CA48DB">
        <w:rPr>
          <w:rFonts w:ascii="Arial" w:hAnsi="Arial" w:cs="Arial"/>
          <w:szCs w:val="24"/>
        </w:rPr>
        <w:t>de crédito</w:t>
      </w:r>
      <w:r w:rsidR="00473150">
        <w:rPr>
          <w:rFonts w:ascii="Arial" w:hAnsi="Arial" w:cs="Arial"/>
          <w:szCs w:val="24"/>
        </w:rPr>
        <w:t>s</w:t>
      </w:r>
      <w:r w:rsidR="009475C6" w:rsidRPr="00CA48DB">
        <w:rPr>
          <w:rFonts w:ascii="Arial" w:hAnsi="Arial" w:cs="Arial"/>
          <w:szCs w:val="24"/>
        </w:rPr>
        <w:t xml:space="preserve"> de liquidez</w:t>
      </w:r>
      <w:r w:rsidR="00A746F5" w:rsidRPr="00CA48DB">
        <w:rPr>
          <w:rFonts w:ascii="Arial" w:hAnsi="Arial" w:cs="Arial"/>
          <w:szCs w:val="24"/>
        </w:rPr>
        <w:t xml:space="preserve">. </w:t>
      </w:r>
    </w:p>
    <w:p w:rsidR="00D1500B" w:rsidRPr="00CA48DB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Pr="00F20FD0" w:rsidRDefault="00192F37" w:rsidP="00FE6FE9">
      <w:pPr>
        <w:pStyle w:val="Ttulo1"/>
        <w:numPr>
          <w:ilvl w:val="0"/>
          <w:numId w:val="6"/>
        </w:numPr>
        <w:jc w:val="left"/>
      </w:pPr>
      <w:bookmarkStart w:id="12" w:name="_Toc316293923"/>
      <w:bookmarkStart w:id="13" w:name="_Toc316295725"/>
      <w:bookmarkStart w:id="14" w:name="_Toc316573391"/>
      <w:r w:rsidRPr="00F20FD0">
        <w:rPr>
          <w:sz w:val="24"/>
        </w:rPr>
        <w:t>OBJETIVO</w:t>
      </w:r>
      <w:bookmarkEnd w:id="12"/>
      <w:bookmarkEnd w:id="13"/>
      <w:bookmarkEnd w:id="14"/>
    </w:p>
    <w:p w:rsidR="0076365B" w:rsidRPr="00CA48DB" w:rsidRDefault="0076365B" w:rsidP="00FE6FE9"/>
    <w:p w:rsidR="00D1500B" w:rsidRPr="00B62AB4" w:rsidRDefault="00B62AB4">
      <w:pPr>
        <w:pStyle w:val="Textoindependiente"/>
        <w:jc w:val="both"/>
        <w:rPr>
          <w:rFonts w:ascii="Arial" w:hAnsi="Arial" w:cs="Arial"/>
          <w:szCs w:val="24"/>
        </w:rPr>
      </w:pPr>
      <w:r w:rsidRPr="00CA48DB">
        <w:rPr>
          <w:rFonts w:ascii="Arial" w:hAnsi="Arial" w:cs="Arial"/>
          <w:szCs w:val="24"/>
        </w:rPr>
        <w:t>Norma</w:t>
      </w:r>
      <w:r w:rsidR="00F51D76" w:rsidRPr="00CA48DB">
        <w:rPr>
          <w:rFonts w:ascii="Arial" w:hAnsi="Arial" w:cs="Arial"/>
          <w:szCs w:val="24"/>
        </w:rPr>
        <w:t>r</w:t>
      </w:r>
      <w:r w:rsidRPr="00CA48DB">
        <w:rPr>
          <w:rFonts w:ascii="Arial" w:hAnsi="Arial" w:cs="Arial"/>
          <w:szCs w:val="24"/>
        </w:rPr>
        <w:t xml:space="preserve"> las operaciones </w:t>
      </w:r>
      <w:r w:rsidR="00F51D76" w:rsidRPr="00CA48DB">
        <w:rPr>
          <w:rFonts w:ascii="Arial" w:hAnsi="Arial" w:cs="Arial"/>
          <w:szCs w:val="24"/>
        </w:rPr>
        <w:t xml:space="preserve">de crédito de liquidez </w:t>
      </w:r>
      <w:r w:rsidRPr="00CA48DB">
        <w:rPr>
          <w:rFonts w:ascii="Arial" w:hAnsi="Arial" w:cs="Arial"/>
          <w:szCs w:val="24"/>
        </w:rPr>
        <w:t>que el Banco Central de Reserva de El Salvad</w:t>
      </w:r>
      <w:r w:rsidR="00013F6D" w:rsidRPr="00CA48DB">
        <w:rPr>
          <w:rFonts w:ascii="Arial" w:hAnsi="Arial" w:cs="Arial"/>
          <w:szCs w:val="24"/>
        </w:rPr>
        <w:t>or realice con</w:t>
      </w:r>
      <w:r w:rsidR="00CB6312" w:rsidRPr="00CA48DB">
        <w:rPr>
          <w:rFonts w:ascii="Arial" w:hAnsi="Arial" w:cs="Arial"/>
          <w:szCs w:val="24"/>
        </w:rPr>
        <w:t xml:space="preserve"> </w:t>
      </w:r>
      <w:r w:rsidR="00A16C5D" w:rsidRPr="00CA48DB">
        <w:rPr>
          <w:rFonts w:ascii="Arial" w:hAnsi="Arial" w:cs="Arial"/>
          <w:szCs w:val="24"/>
        </w:rPr>
        <w:t>bancos</w:t>
      </w:r>
      <w:r w:rsidR="00307498" w:rsidRPr="00CA48DB">
        <w:rPr>
          <w:rFonts w:ascii="Arial" w:hAnsi="Arial" w:cs="Arial"/>
          <w:szCs w:val="24"/>
        </w:rPr>
        <w:t xml:space="preserve"> solventes que </w:t>
      </w:r>
      <w:r w:rsidR="00CA48DB">
        <w:rPr>
          <w:rFonts w:ascii="Arial" w:hAnsi="Arial" w:cs="Arial"/>
          <w:szCs w:val="24"/>
        </w:rPr>
        <w:t>enfren</w:t>
      </w:r>
      <w:r w:rsidR="00307498" w:rsidRPr="00CA48DB">
        <w:rPr>
          <w:rFonts w:ascii="Arial" w:hAnsi="Arial" w:cs="Arial"/>
          <w:szCs w:val="24"/>
        </w:rPr>
        <w:t xml:space="preserve">ten </w:t>
      </w:r>
      <w:r w:rsidR="00CA48DB">
        <w:rPr>
          <w:rFonts w:ascii="Arial" w:hAnsi="Arial" w:cs="Arial"/>
          <w:szCs w:val="24"/>
        </w:rPr>
        <w:t>retiros de depósitos</w:t>
      </w:r>
      <w:r w:rsidR="00136FBD" w:rsidRPr="00CA48DB">
        <w:rPr>
          <w:rFonts w:ascii="Arial" w:hAnsi="Arial" w:cs="Arial"/>
          <w:szCs w:val="24"/>
        </w:rPr>
        <w:t xml:space="preserve">, según </w:t>
      </w:r>
      <w:r w:rsidR="00A12990">
        <w:rPr>
          <w:rFonts w:ascii="Arial" w:hAnsi="Arial" w:cs="Arial"/>
          <w:szCs w:val="24"/>
        </w:rPr>
        <w:t xml:space="preserve">las situaciones previstas en el </w:t>
      </w:r>
      <w:r w:rsidR="00136FBD" w:rsidRPr="00CA48DB">
        <w:rPr>
          <w:rFonts w:ascii="Arial" w:hAnsi="Arial" w:cs="Arial"/>
          <w:szCs w:val="24"/>
        </w:rPr>
        <w:t>artículo 49-A de la Ley Orgánica del Banco Central de Reserva de El Salvador</w:t>
      </w:r>
      <w:r w:rsidR="00307498" w:rsidRPr="00CA48DB">
        <w:rPr>
          <w:rFonts w:ascii="Arial" w:hAnsi="Arial" w:cs="Arial"/>
          <w:szCs w:val="24"/>
        </w:rPr>
        <w:t>.</w:t>
      </w:r>
      <w:r w:rsidR="00307498">
        <w:rPr>
          <w:rFonts w:ascii="Arial" w:hAnsi="Arial" w:cs="Arial"/>
          <w:szCs w:val="24"/>
        </w:rPr>
        <w:t xml:space="preserve"> </w:t>
      </w:r>
    </w:p>
    <w:p w:rsidR="00CD12BF" w:rsidRPr="00B220A9" w:rsidRDefault="00CD12BF">
      <w:pPr>
        <w:pStyle w:val="Textoindependiente"/>
        <w:ind w:left="1985" w:hanging="709"/>
        <w:jc w:val="both"/>
        <w:rPr>
          <w:rFonts w:ascii="Arial" w:hAnsi="Arial" w:cs="Arial"/>
          <w:szCs w:val="24"/>
        </w:rPr>
      </w:pPr>
    </w:p>
    <w:p w:rsidR="00D1500B" w:rsidRDefault="00D1500B" w:rsidP="00FE6FE9">
      <w:pPr>
        <w:pStyle w:val="Ttulo1"/>
        <w:numPr>
          <w:ilvl w:val="0"/>
          <w:numId w:val="6"/>
        </w:numPr>
        <w:jc w:val="left"/>
      </w:pPr>
      <w:bookmarkStart w:id="15" w:name="_Toc316293924"/>
      <w:bookmarkStart w:id="16" w:name="_Toc316295726"/>
      <w:bookmarkStart w:id="17" w:name="_Toc316573392"/>
      <w:r w:rsidRPr="00FE6FE9">
        <w:rPr>
          <w:sz w:val="24"/>
        </w:rPr>
        <w:t>DEFINICIONES</w:t>
      </w:r>
      <w:bookmarkEnd w:id="15"/>
      <w:bookmarkEnd w:id="16"/>
      <w:bookmarkEnd w:id="17"/>
    </w:p>
    <w:p w:rsidR="00E20A57" w:rsidRDefault="00E20A57" w:rsidP="00FE6FE9"/>
    <w:p w:rsidR="00E20A57" w:rsidRPr="00E20A57" w:rsidRDefault="00E20A57" w:rsidP="00E20A5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vanish/>
          <w:sz w:val="24"/>
          <w:szCs w:val="24"/>
        </w:rPr>
      </w:pPr>
    </w:p>
    <w:p w:rsidR="00E20A57" w:rsidRPr="00E20A57" w:rsidRDefault="00E20A57" w:rsidP="00E20A5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vanish/>
          <w:sz w:val="24"/>
          <w:szCs w:val="24"/>
        </w:rPr>
      </w:pPr>
    </w:p>
    <w:p w:rsidR="00E20A57" w:rsidRPr="00E20A57" w:rsidRDefault="00E20A57" w:rsidP="00E20A5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vanish/>
          <w:sz w:val="24"/>
          <w:szCs w:val="24"/>
        </w:rPr>
      </w:pPr>
    </w:p>
    <w:p w:rsidR="00E20A57" w:rsidRPr="0078286D" w:rsidRDefault="00E20A57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78286D">
        <w:rPr>
          <w:rFonts w:ascii="Arial" w:hAnsi="Arial" w:cs="Arial"/>
          <w:b/>
          <w:sz w:val="24"/>
          <w:szCs w:val="24"/>
        </w:rPr>
        <w:t xml:space="preserve">Bancos: </w:t>
      </w:r>
      <w:r w:rsidRPr="0078286D">
        <w:rPr>
          <w:rFonts w:ascii="Arial" w:hAnsi="Arial" w:cs="Arial"/>
          <w:sz w:val="24"/>
          <w:szCs w:val="24"/>
        </w:rPr>
        <w:t xml:space="preserve">Instituciones financieras </w:t>
      </w:r>
      <w:r w:rsidR="005E3799">
        <w:rPr>
          <w:rFonts w:ascii="Arial" w:hAnsi="Arial" w:cs="Arial"/>
          <w:sz w:val="24"/>
          <w:szCs w:val="24"/>
        </w:rPr>
        <w:t xml:space="preserve">que actúan de manera habitual en el mercado financiero y están </w:t>
      </w:r>
      <w:r w:rsidRPr="0078286D">
        <w:rPr>
          <w:rFonts w:ascii="Arial" w:hAnsi="Arial" w:cs="Arial"/>
          <w:sz w:val="24"/>
          <w:szCs w:val="24"/>
        </w:rPr>
        <w:t>reguladas por la Ley de Bancos.</w:t>
      </w:r>
    </w:p>
    <w:p w:rsidR="00E20A57" w:rsidRPr="0078286D" w:rsidRDefault="00E20A57" w:rsidP="00E20A57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</w:p>
    <w:p w:rsidR="00E20A57" w:rsidRPr="00BE2833" w:rsidRDefault="00E20A57" w:rsidP="00E20A57">
      <w:pPr>
        <w:pStyle w:val="Prrafodelista"/>
        <w:numPr>
          <w:ilvl w:val="1"/>
          <w:numId w:val="8"/>
        </w:numPr>
        <w:ind w:left="993" w:hanging="567"/>
        <w:jc w:val="both"/>
        <w:rPr>
          <w:rFonts w:ascii="Arial" w:hAnsi="Arial" w:cs="Arial"/>
          <w:szCs w:val="24"/>
        </w:rPr>
      </w:pPr>
      <w:r w:rsidRPr="0078286D">
        <w:rPr>
          <w:rFonts w:ascii="Arial" w:hAnsi="Arial" w:cs="Arial"/>
          <w:b/>
          <w:sz w:val="24"/>
          <w:szCs w:val="24"/>
        </w:rPr>
        <w:t>BCR:</w:t>
      </w:r>
      <w:r w:rsidRPr="0078286D">
        <w:rPr>
          <w:rFonts w:ascii="Arial" w:hAnsi="Arial" w:cs="Arial"/>
          <w:sz w:val="24"/>
          <w:szCs w:val="24"/>
        </w:rPr>
        <w:t xml:space="preserve"> Banco Central de Reserva de El Salvador.</w:t>
      </w:r>
    </w:p>
    <w:p w:rsidR="00BE2833" w:rsidRPr="00BE2833" w:rsidRDefault="00BE2833" w:rsidP="00BE2833">
      <w:pPr>
        <w:pStyle w:val="Prrafodelista"/>
        <w:rPr>
          <w:rFonts w:ascii="Arial" w:hAnsi="Arial" w:cs="Arial"/>
          <w:szCs w:val="24"/>
        </w:rPr>
      </w:pPr>
    </w:p>
    <w:p w:rsidR="00BE2833" w:rsidRPr="00FE6FE9" w:rsidRDefault="00BE2833" w:rsidP="00E20A57">
      <w:pPr>
        <w:pStyle w:val="Prrafodelista"/>
        <w:numPr>
          <w:ilvl w:val="1"/>
          <w:numId w:val="8"/>
        </w:numPr>
        <w:ind w:left="993" w:hanging="567"/>
        <w:jc w:val="both"/>
        <w:rPr>
          <w:rFonts w:ascii="Arial" w:hAnsi="Arial" w:cs="Arial"/>
          <w:szCs w:val="24"/>
        </w:rPr>
      </w:pPr>
      <w:r w:rsidRPr="00157439">
        <w:rPr>
          <w:rFonts w:ascii="Arial" w:hAnsi="Arial" w:cs="Arial"/>
          <w:b/>
          <w:sz w:val="24"/>
          <w:szCs w:val="24"/>
        </w:rPr>
        <w:t>Banco Solvente:</w:t>
      </w:r>
      <w:r w:rsidRPr="00157439">
        <w:rPr>
          <w:rFonts w:ascii="Arial" w:hAnsi="Arial" w:cs="Arial"/>
          <w:sz w:val="24"/>
          <w:szCs w:val="24"/>
        </w:rPr>
        <w:t xml:space="preserve"> Se considerará que un banco es solvente si presenta una relación de por lo menos el 12% entre su Fondo Patrimonial y sus Activos Ponderados por riesgo, de acuerdo al último informe de requerimiento de Fondo Patrimonial publicado por la SSF en su página web.</w:t>
      </w:r>
    </w:p>
    <w:p w:rsidR="003633F3" w:rsidRPr="00FE6FE9" w:rsidRDefault="003633F3" w:rsidP="00FE6FE9">
      <w:pPr>
        <w:pStyle w:val="Prrafodelista"/>
        <w:rPr>
          <w:rFonts w:ascii="Arial" w:hAnsi="Arial" w:cs="Arial"/>
          <w:szCs w:val="24"/>
        </w:rPr>
      </w:pPr>
    </w:p>
    <w:p w:rsidR="00E20A57" w:rsidRPr="0078286D" w:rsidRDefault="00BA6AA7" w:rsidP="00E20A57">
      <w:pPr>
        <w:pStyle w:val="Prrafodelista"/>
        <w:numPr>
          <w:ilvl w:val="1"/>
          <w:numId w:val="8"/>
        </w:numPr>
        <w:ind w:left="993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Crédito de l</w:t>
      </w:r>
      <w:r w:rsidR="00E20A57" w:rsidRPr="0078286D">
        <w:rPr>
          <w:rFonts w:ascii="Arial" w:hAnsi="Arial" w:cs="Arial"/>
          <w:b/>
          <w:sz w:val="24"/>
          <w:szCs w:val="24"/>
        </w:rPr>
        <w:t>iquidez</w:t>
      </w:r>
      <w:r w:rsidR="00517EF5">
        <w:rPr>
          <w:rFonts w:ascii="Arial" w:hAnsi="Arial" w:cs="Arial"/>
          <w:b/>
          <w:sz w:val="24"/>
          <w:szCs w:val="24"/>
        </w:rPr>
        <w:t xml:space="preserve"> (CL)</w:t>
      </w:r>
      <w:r w:rsidR="00E20A57" w:rsidRPr="0078286D">
        <w:rPr>
          <w:rFonts w:ascii="Arial" w:hAnsi="Arial" w:cs="Arial"/>
          <w:b/>
          <w:sz w:val="24"/>
          <w:szCs w:val="24"/>
        </w:rPr>
        <w:t>:</w:t>
      </w:r>
      <w:r w:rsidR="00E20A57" w:rsidRPr="0078286D">
        <w:rPr>
          <w:rFonts w:ascii="Arial" w:hAnsi="Arial" w:cs="Arial"/>
          <w:sz w:val="24"/>
          <w:szCs w:val="24"/>
        </w:rPr>
        <w:t xml:space="preserve"> Asistencia financiera que dará el BCR a aquellos bancos que sean solventes.</w:t>
      </w:r>
    </w:p>
    <w:p w:rsidR="00E20A57" w:rsidRPr="0078286D" w:rsidRDefault="00E20A57" w:rsidP="00E20A57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</w:p>
    <w:p w:rsidR="00E20A57" w:rsidRPr="0078286D" w:rsidRDefault="00E20A57" w:rsidP="00E20A57">
      <w:pPr>
        <w:pStyle w:val="Prrafodelista"/>
        <w:numPr>
          <w:ilvl w:val="1"/>
          <w:numId w:val="8"/>
        </w:numPr>
        <w:ind w:left="993" w:hanging="567"/>
        <w:jc w:val="both"/>
        <w:rPr>
          <w:rFonts w:ascii="Arial" w:hAnsi="Arial" w:cs="Arial"/>
          <w:szCs w:val="24"/>
        </w:rPr>
      </w:pPr>
      <w:r w:rsidRPr="0078286D">
        <w:rPr>
          <w:rFonts w:ascii="Arial" w:hAnsi="Arial" w:cs="Arial"/>
          <w:b/>
          <w:sz w:val="24"/>
          <w:szCs w:val="24"/>
        </w:rPr>
        <w:t>GOF:</w:t>
      </w:r>
      <w:r w:rsidRPr="0078286D">
        <w:rPr>
          <w:rFonts w:ascii="Arial" w:hAnsi="Arial" w:cs="Arial"/>
          <w:sz w:val="24"/>
          <w:szCs w:val="24"/>
        </w:rPr>
        <w:t xml:space="preserve"> Gerencia de Operaciones Financieras.</w:t>
      </w:r>
    </w:p>
    <w:p w:rsidR="00E20A57" w:rsidRPr="0078286D" w:rsidRDefault="00E20A57" w:rsidP="00E20A57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</w:p>
    <w:p w:rsidR="00E20A57" w:rsidRPr="009B3D07" w:rsidRDefault="00E20A57" w:rsidP="00E20A57">
      <w:pPr>
        <w:pStyle w:val="Prrafodelista"/>
        <w:numPr>
          <w:ilvl w:val="1"/>
          <w:numId w:val="8"/>
        </w:numPr>
        <w:ind w:left="993" w:hanging="567"/>
        <w:jc w:val="both"/>
        <w:rPr>
          <w:rFonts w:ascii="Arial" w:hAnsi="Arial" w:cs="Arial"/>
          <w:szCs w:val="24"/>
        </w:rPr>
      </w:pPr>
      <w:r w:rsidRPr="0078286D">
        <w:rPr>
          <w:rFonts w:ascii="Arial" w:hAnsi="Arial" w:cs="Arial"/>
          <w:b/>
          <w:sz w:val="24"/>
          <w:szCs w:val="24"/>
        </w:rPr>
        <w:t>GSF:</w:t>
      </w:r>
      <w:r w:rsidRPr="0078286D">
        <w:rPr>
          <w:rFonts w:ascii="Arial" w:hAnsi="Arial" w:cs="Arial"/>
          <w:sz w:val="24"/>
          <w:szCs w:val="24"/>
        </w:rPr>
        <w:t xml:space="preserve"> Gerencia del Sistema Financiero.</w:t>
      </w:r>
    </w:p>
    <w:p w:rsidR="00FB27BA" w:rsidRDefault="00FB27BA" w:rsidP="00FB27BA">
      <w:pPr>
        <w:pStyle w:val="Prrafodelista"/>
        <w:rPr>
          <w:rFonts w:ascii="Arial" w:hAnsi="Arial" w:cs="Arial"/>
          <w:szCs w:val="24"/>
        </w:rPr>
      </w:pPr>
    </w:p>
    <w:p w:rsidR="009B3D07" w:rsidRPr="0078286D" w:rsidRDefault="009B3D07" w:rsidP="00E20A57">
      <w:pPr>
        <w:pStyle w:val="Prrafodelista"/>
        <w:numPr>
          <w:ilvl w:val="1"/>
          <w:numId w:val="8"/>
        </w:numPr>
        <w:ind w:left="993" w:hanging="567"/>
        <w:jc w:val="both"/>
        <w:rPr>
          <w:rFonts w:ascii="Arial" w:hAnsi="Arial" w:cs="Arial"/>
          <w:szCs w:val="24"/>
        </w:rPr>
      </w:pPr>
      <w:r w:rsidRPr="00222140">
        <w:rPr>
          <w:rFonts w:ascii="Arial" w:hAnsi="Arial" w:cs="Arial"/>
          <w:b/>
          <w:sz w:val="24"/>
          <w:szCs w:val="24"/>
        </w:rPr>
        <w:t>Llama</w:t>
      </w:r>
      <w:r>
        <w:rPr>
          <w:rFonts w:ascii="Arial" w:hAnsi="Arial" w:cs="Arial"/>
          <w:b/>
          <w:sz w:val="24"/>
          <w:szCs w:val="24"/>
        </w:rPr>
        <w:t>das a Margen:</w:t>
      </w:r>
      <w:r>
        <w:rPr>
          <w:rFonts w:ascii="Arial" w:hAnsi="Arial" w:cs="Arial"/>
          <w:sz w:val="24"/>
          <w:szCs w:val="24"/>
        </w:rPr>
        <w:t xml:space="preserve"> Es la instrucción que se hace al vendedor de aportar más valores o dinero en una operación de Reporto, como producto de una variación negativa en el precio de los valores, con respecto al margen.</w:t>
      </w:r>
    </w:p>
    <w:p w:rsidR="00E20A57" w:rsidRPr="0078286D" w:rsidRDefault="00E20A57" w:rsidP="00E20A57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</w:p>
    <w:p w:rsidR="00E20A57" w:rsidRPr="00BE2833" w:rsidRDefault="00E20A57" w:rsidP="00E20A57">
      <w:pPr>
        <w:pStyle w:val="Prrafodelista"/>
        <w:numPr>
          <w:ilvl w:val="1"/>
          <w:numId w:val="8"/>
        </w:numPr>
        <w:ind w:left="993" w:hanging="567"/>
        <w:jc w:val="both"/>
        <w:rPr>
          <w:rFonts w:ascii="Arial" w:hAnsi="Arial" w:cs="Arial"/>
          <w:szCs w:val="24"/>
        </w:rPr>
      </w:pPr>
      <w:r w:rsidRPr="0078286D">
        <w:rPr>
          <w:rFonts w:ascii="Arial" w:hAnsi="Arial" w:cs="Arial"/>
          <w:b/>
          <w:sz w:val="24"/>
          <w:szCs w:val="24"/>
        </w:rPr>
        <w:t>Patrimonio Requerido:</w:t>
      </w:r>
      <w:r w:rsidRPr="0078286D">
        <w:rPr>
          <w:rFonts w:ascii="Arial" w:hAnsi="Arial" w:cs="Arial"/>
          <w:sz w:val="24"/>
          <w:szCs w:val="24"/>
        </w:rPr>
        <w:t xml:space="preserve"> Es el monto equivalente al 12% sobre Activos Ponderados </w:t>
      </w:r>
      <w:r w:rsidR="00077E94">
        <w:rPr>
          <w:rFonts w:ascii="Arial" w:hAnsi="Arial" w:cs="Arial"/>
          <w:sz w:val="24"/>
          <w:szCs w:val="24"/>
        </w:rPr>
        <w:t xml:space="preserve">por Riesgo </w:t>
      </w:r>
      <w:r w:rsidRPr="0078286D">
        <w:rPr>
          <w:rFonts w:ascii="Arial" w:hAnsi="Arial" w:cs="Arial"/>
          <w:sz w:val="24"/>
          <w:szCs w:val="24"/>
        </w:rPr>
        <w:t>de cada banco.</w:t>
      </w:r>
    </w:p>
    <w:p w:rsidR="00BE2833" w:rsidRPr="00BE2833" w:rsidRDefault="00BE2833" w:rsidP="00BE2833">
      <w:pPr>
        <w:pStyle w:val="Prrafodelista"/>
        <w:rPr>
          <w:rFonts w:ascii="Arial" w:hAnsi="Arial" w:cs="Arial"/>
          <w:szCs w:val="24"/>
        </w:rPr>
      </w:pPr>
    </w:p>
    <w:p w:rsidR="00BE2833" w:rsidRPr="0078286D" w:rsidRDefault="00BE2833" w:rsidP="00BE2833">
      <w:pPr>
        <w:pStyle w:val="Prrafodelista"/>
        <w:numPr>
          <w:ilvl w:val="1"/>
          <w:numId w:val="8"/>
        </w:numPr>
        <w:ind w:left="993" w:hanging="567"/>
        <w:jc w:val="both"/>
        <w:rPr>
          <w:rFonts w:ascii="Arial" w:hAnsi="Arial" w:cs="Arial"/>
          <w:szCs w:val="24"/>
        </w:rPr>
      </w:pPr>
      <w:r w:rsidRPr="0078286D">
        <w:rPr>
          <w:rFonts w:ascii="Arial" w:hAnsi="Arial" w:cs="Arial"/>
          <w:b/>
          <w:sz w:val="24"/>
          <w:szCs w:val="24"/>
        </w:rPr>
        <w:t>SSF:</w:t>
      </w:r>
      <w:r w:rsidRPr="0078286D">
        <w:rPr>
          <w:rFonts w:ascii="Arial" w:hAnsi="Arial" w:cs="Arial"/>
          <w:sz w:val="24"/>
          <w:szCs w:val="24"/>
        </w:rPr>
        <w:t xml:space="preserve"> Superintendencia del Sistema Financiero.</w:t>
      </w:r>
    </w:p>
    <w:p w:rsidR="00157439" w:rsidRPr="00157439" w:rsidRDefault="00157439" w:rsidP="00157439">
      <w:pPr>
        <w:pStyle w:val="Prrafodelista"/>
        <w:rPr>
          <w:rFonts w:ascii="Arial" w:hAnsi="Arial" w:cs="Arial"/>
          <w:szCs w:val="24"/>
        </w:rPr>
      </w:pPr>
    </w:p>
    <w:p w:rsidR="00D1500B" w:rsidRPr="00FE6FE9" w:rsidRDefault="00D1500B" w:rsidP="00FE6FE9">
      <w:pPr>
        <w:pStyle w:val="Ttulo1"/>
        <w:numPr>
          <w:ilvl w:val="0"/>
          <w:numId w:val="6"/>
        </w:numPr>
        <w:jc w:val="left"/>
        <w:rPr>
          <w:b w:val="0"/>
        </w:rPr>
      </w:pPr>
      <w:bookmarkStart w:id="18" w:name="_Toc316293925"/>
      <w:bookmarkStart w:id="19" w:name="_Toc316295727"/>
      <w:bookmarkStart w:id="20" w:name="_Toc316573393"/>
      <w:r w:rsidRPr="00FE6FE9">
        <w:rPr>
          <w:sz w:val="24"/>
        </w:rPr>
        <w:t>NORMAS GENERALES</w:t>
      </w:r>
      <w:bookmarkEnd w:id="18"/>
      <w:bookmarkEnd w:id="19"/>
      <w:bookmarkEnd w:id="20"/>
    </w:p>
    <w:p w:rsidR="00D1500B" w:rsidRPr="00B220A9" w:rsidRDefault="00D1500B">
      <w:pPr>
        <w:pStyle w:val="Textoindependiente"/>
        <w:jc w:val="both"/>
        <w:rPr>
          <w:rFonts w:ascii="Arial" w:hAnsi="Arial" w:cs="Arial"/>
          <w:szCs w:val="24"/>
        </w:rPr>
      </w:pPr>
    </w:p>
    <w:p w:rsidR="00CE29C8" w:rsidRPr="00CE29C8" w:rsidRDefault="00CE29C8" w:rsidP="00CE29C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vanish/>
          <w:sz w:val="24"/>
          <w:szCs w:val="24"/>
        </w:rPr>
      </w:pPr>
    </w:p>
    <w:p w:rsidR="00D1500B" w:rsidRPr="00CE29C8" w:rsidRDefault="00D90B69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CE29C8">
        <w:rPr>
          <w:rFonts w:ascii="Arial" w:hAnsi="Arial" w:cs="Arial"/>
          <w:sz w:val="24"/>
          <w:szCs w:val="24"/>
        </w:rPr>
        <w:t xml:space="preserve">Los recursos que el BCR utilizará para </w:t>
      </w:r>
      <w:r w:rsidR="00473150">
        <w:rPr>
          <w:rFonts w:ascii="Arial" w:hAnsi="Arial" w:cs="Arial"/>
          <w:sz w:val="24"/>
          <w:szCs w:val="24"/>
        </w:rPr>
        <w:t>otorgar créditos de</w:t>
      </w:r>
      <w:r w:rsidRPr="00CE29C8">
        <w:rPr>
          <w:rFonts w:ascii="Arial" w:hAnsi="Arial" w:cs="Arial"/>
          <w:sz w:val="24"/>
          <w:szCs w:val="24"/>
        </w:rPr>
        <w:t xml:space="preserve"> liquidez a l</w:t>
      </w:r>
      <w:r w:rsidR="00A16C5D" w:rsidRPr="00CE29C8">
        <w:rPr>
          <w:rFonts w:ascii="Arial" w:hAnsi="Arial" w:cs="Arial"/>
          <w:sz w:val="24"/>
          <w:szCs w:val="24"/>
        </w:rPr>
        <w:t>os bancos</w:t>
      </w:r>
      <w:r w:rsidRPr="00CE29C8">
        <w:rPr>
          <w:rFonts w:ascii="Arial" w:hAnsi="Arial" w:cs="Arial"/>
          <w:sz w:val="24"/>
          <w:szCs w:val="24"/>
        </w:rPr>
        <w:t xml:space="preserve">, provendrán de </w:t>
      </w:r>
      <w:r w:rsidR="000C7264">
        <w:rPr>
          <w:rFonts w:ascii="Arial" w:hAnsi="Arial" w:cs="Arial"/>
          <w:sz w:val="24"/>
          <w:szCs w:val="24"/>
        </w:rPr>
        <w:t>o</w:t>
      </w:r>
      <w:r w:rsidRPr="00CE29C8">
        <w:rPr>
          <w:rFonts w:ascii="Arial" w:hAnsi="Arial" w:cs="Arial"/>
          <w:sz w:val="24"/>
          <w:szCs w:val="24"/>
        </w:rPr>
        <w:t xml:space="preserve">rganismos </w:t>
      </w:r>
      <w:r w:rsidR="000C7264">
        <w:rPr>
          <w:rFonts w:ascii="Arial" w:hAnsi="Arial" w:cs="Arial"/>
          <w:sz w:val="24"/>
          <w:szCs w:val="24"/>
        </w:rPr>
        <w:t>f</w:t>
      </w:r>
      <w:r w:rsidRPr="00CE29C8">
        <w:rPr>
          <w:rFonts w:ascii="Arial" w:hAnsi="Arial" w:cs="Arial"/>
          <w:sz w:val="24"/>
          <w:szCs w:val="24"/>
        </w:rPr>
        <w:t>inancieros internacionales o regionales, de Bancos Centrales y otros Estados.</w:t>
      </w:r>
    </w:p>
    <w:p w:rsidR="006F292E" w:rsidRDefault="006F292E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D90B69" w:rsidRPr="00CE29C8" w:rsidRDefault="00306683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CE29C8">
        <w:rPr>
          <w:rFonts w:ascii="Arial" w:hAnsi="Arial" w:cs="Arial"/>
          <w:sz w:val="24"/>
          <w:szCs w:val="24"/>
        </w:rPr>
        <w:t>Un</w:t>
      </w:r>
      <w:r w:rsidR="00A16C5D" w:rsidRPr="00CE29C8">
        <w:rPr>
          <w:rFonts w:ascii="Arial" w:hAnsi="Arial" w:cs="Arial"/>
          <w:sz w:val="24"/>
          <w:szCs w:val="24"/>
        </w:rPr>
        <w:t xml:space="preserve"> banco</w:t>
      </w:r>
      <w:r w:rsidRPr="00CE29C8">
        <w:rPr>
          <w:rFonts w:ascii="Arial" w:hAnsi="Arial" w:cs="Arial"/>
          <w:sz w:val="24"/>
          <w:szCs w:val="24"/>
        </w:rPr>
        <w:t xml:space="preserve"> podrá solicitar apoyo de liquidez por un saldo máximo </w:t>
      </w:r>
      <w:r w:rsidR="00B77AA9" w:rsidRPr="00CE29C8">
        <w:rPr>
          <w:rFonts w:ascii="Arial" w:hAnsi="Arial" w:cs="Arial"/>
          <w:sz w:val="24"/>
          <w:szCs w:val="24"/>
        </w:rPr>
        <w:t>de hasta el 100% de</w:t>
      </w:r>
      <w:r w:rsidRPr="00CE29C8">
        <w:rPr>
          <w:rFonts w:ascii="Arial" w:hAnsi="Arial" w:cs="Arial"/>
          <w:sz w:val="24"/>
          <w:szCs w:val="24"/>
        </w:rPr>
        <w:t xml:space="preserve"> su Patrimonio Requerido</w:t>
      </w:r>
      <w:r w:rsidR="005125C3" w:rsidRPr="00CE29C8">
        <w:rPr>
          <w:rFonts w:ascii="Arial" w:hAnsi="Arial" w:cs="Arial"/>
          <w:sz w:val="24"/>
          <w:szCs w:val="24"/>
        </w:rPr>
        <w:t>. Para este máximo se computarán además</w:t>
      </w:r>
      <w:r w:rsidR="0089491A" w:rsidRPr="00CE29C8">
        <w:rPr>
          <w:rFonts w:ascii="Arial" w:hAnsi="Arial" w:cs="Arial"/>
          <w:sz w:val="24"/>
          <w:szCs w:val="24"/>
        </w:rPr>
        <w:t>,</w:t>
      </w:r>
      <w:r w:rsidR="005125C3" w:rsidRPr="00CE29C8">
        <w:rPr>
          <w:rFonts w:ascii="Arial" w:hAnsi="Arial" w:cs="Arial"/>
          <w:sz w:val="24"/>
          <w:szCs w:val="24"/>
        </w:rPr>
        <w:t xml:space="preserve"> las otras modalidades de asistencia de liquidez vigentes con el BCR</w:t>
      </w:r>
      <w:r w:rsidR="001B04A8">
        <w:rPr>
          <w:rFonts w:ascii="Arial" w:hAnsi="Arial" w:cs="Arial"/>
          <w:sz w:val="24"/>
          <w:szCs w:val="24"/>
        </w:rPr>
        <w:t xml:space="preserve"> y</w:t>
      </w:r>
      <w:r w:rsidR="00A11133">
        <w:rPr>
          <w:rFonts w:ascii="Arial" w:hAnsi="Arial" w:cs="Arial"/>
          <w:sz w:val="24"/>
          <w:szCs w:val="24"/>
        </w:rPr>
        <w:t xml:space="preserve"> </w:t>
      </w:r>
      <w:r w:rsidR="000770D9">
        <w:rPr>
          <w:rFonts w:ascii="Arial" w:hAnsi="Arial" w:cs="Arial"/>
          <w:sz w:val="24"/>
          <w:szCs w:val="24"/>
        </w:rPr>
        <w:t xml:space="preserve">la </w:t>
      </w:r>
      <w:r w:rsidR="00A11133">
        <w:rPr>
          <w:rFonts w:ascii="Arial" w:hAnsi="Arial" w:cs="Arial"/>
          <w:sz w:val="24"/>
          <w:szCs w:val="24"/>
        </w:rPr>
        <w:t>asistencia con recursos provenientes del Estado</w:t>
      </w:r>
      <w:r w:rsidR="00B77AA9" w:rsidRPr="00CE29C8">
        <w:rPr>
          <w:rFonts w:ascii="Arial" w:hAnsi="Arial" w:cs="Arial"/>
          <w:sz w:val="24"/>
          <w:szCs w:val="24"/>
        </w:rPr>
        <w:t>.</w:t>
      </w:r>
      <w:r w:rsidR="007229A8" w:rsidRPr="00CE29C8">
        <w:rPr>
          <w:rFonts w:ascii="Arial" w:hAnsi="Arial" w:cs="Arial"/>
          <w:sz w:val="24"/>
          <w:szCs w:val="24"/>
        </w:rPr>
        <w:t xml:space="preserve"> </w:t>
      </w:r>
    </w:p>
    <w:p w:rsidR="00F51D76" w:rsidRDefault="00F51D76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</w:p>
    <w:p w:rsidR="00F51D76" w:rsidRPr="00FE6FE9" w:rsidRDefault="00F31254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F51D76" w:rsidRPr="00FE6FE9">
        <w:rPr>
          <w:rFonts w:ascii="Arial" w:hAnsi="Arial" w:cs="Arial"/>
          <w:sz w:val="24"/>
          <w:szCs w:val="24"/>
        </w:rPr>
        <w:t xml:space="preserve"> </w:t>
      </w:r>
      <w:r w:rsidR="00192F37" w:rsidRPr="00FE6FE9">
        <w:rPr>
          <w:rFonts w:ascii="Arial" w:hAnsi="Arial" w:cs="Arial"/>
          <w:sz w:val="24"/>
          <w:szCs w:val="24"/>
        </w:rPr>
        <w:t>crédito</w:t>
      </w:r>
      <w:r>
        <w:rPr>
          <w:rFonts w:ascii="Arial" w:hAnsi="Arial" w:cs="Arial"/>
          <w:sz w:val="24"/>
          <w:szCs w:val="24"/>
        </w:rPr>
        <w:t>s</w:t>
      </w:r>
      <w:r w:rsidR="00192F37" w:rsidRPr="00FE6FE9">
        <w:rPr>
          <w:rFonts w:ascii="Arial" w:hAnsi="Arial" w:cs="Arial"/>
          <w:sz w:val="24"/>
          <w:szCs w:val="24"/>
        </w:rPr>
        <w:t xml:space="preserve"> de liquidez</w:t>
      </w:r>
      <w:r w:rsidR="00F51D76" w:rsidRPr="00FE6FE9">
        <w:rPr>
          <w:rFonts w:ascii="Arial" w:hAnsi="Arial" w:cs="Arial"/>
          <w:sz w:val="24"/>
          <w:szCs w:val="24"/>
        </w:rPr>
        <w:t xml:space="preserve"> se </w:t>
      </w:r>
      <w:r w:rsidR="00C93CCD" w:rsidRPr="00FE6FE9">
        <w:rPr>
          <w:rFonts w:ascii="Arial" w:hAnsi="Arial" w:cs="Arial"/>
          <w:sz w:val="24"/>
          <w:szCs w:val="24"/>
        </w:rPr>
        <w:t>otorg</w:t>
      </w:r>
      <w:r w:rsidR="00F51D76" w:rsidRPr="00FE6FE9">
        <w:rPr>
          <w:rFonts w:ascii="Arial" w:hAnsi="Arial" w:cs="Arial"/>
          <w:sz w:val="24"/>
          <w:szCs w:val="24"/>
        </w:rPr>
        <w:t>ará</w:t>
      </w:r>
      <w:r>
        <w:rPr>
          <w:rFonts w:ascii="Arial" w:hAnsi="Arial" w:cs="Arial"/>
          <w:sz w:val="24"/>
          <w:szCs w:val="24"/>
        </w:rPr>
        <w:t>n</w:t>
      </w:r>
      <w:r w:rsidR="00F51D76" w:rsidRPr="00FE6FE9">
        <w:rPr>
          <w:rFonts w:ascii="Arial" w:hAnsi="Arial" w:cs="Arial"/>
          <w:sz w:val="24"/>
          <w:szCs w:val="24"/>
        </w:rPr>
        <w:t xml:space="preserve"> de conformidad a la disponibilidad de </w:t>
      </w:r>
      <w:r w:rsidR="00270656">
        <w:rPr>
          <w:rFonts w:ascii="Arial" w:hAnsi="Arial" w:cs="Arial"/>
          <w:sz w:val="24"/>
          <w:szCs w:val="24"/>
        </w:rPr>
        <w:t>recursos</w:t>
      </w:r>
      <w:r w:rsidR="008566E4">
        <w:rPr>
          <w:rFonts w:ascii="Arial" w:hAnsi="Arial" w:cs="Arial"/>
          <w:sz w:val="24"/>
          <w:szCs w:val="24"/>
        </w:rPr>
        <w:t xml:space="preserve"> y las solicitudes se irán analizando conforme a la fecha de recepción en BCR</w:t>
      </w:r>
      <w:r w:rsidR="007229A8" w:rsidRPr="00FE6FE9">
        <w:rPr>
          <w:rFonts w:ascii="Arial" w:hAnsi="Arial" w:cs="Arial"/>
          <w:sz w:val="24"/>
          <w:szCs w:val="24"/>
        </w:rPr>
        <w:t>.</w:t>
      </w:r>
    </w:p>
    <w:p w:rsidR="009C4A16" w:rsidRPr="00FE6FE9" w:rsidRDefault="009C4A16" w:rsidP="00FE6FE9">
      <w:pPr>
        <w:pStyle w:val="Prrafodelista"/>
        <w:ind w:left="1002"/>
        <w:jc w:val="both"/>
        <w:rPr>
          <w:rFonts w:ascii="Arial" w:hAnsi="Arial" w:cs="Arial"/>
          <w:szCs w:val="24"/>
        </w:rPr>
      </w:pPr>
    </w:p>
    <w:p w:rsidR="001C0E90" w:rsidRPr="00FE6FE9" w:rsidRDefault="001C0E90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 w:val="24"/>
          <w:szCs w:val="24"/>
        </w:rPr>
        <w:t>Previa a la realización de cada operación de crédito de liquidez, será necesario contar con la no objeción de la SSF</w:t>
      </w:r>
      <w:r w:rsidR="00667A7D" w:rsidRPr="00FE6FE9">
        <w:rPr>
          <w:rFonts w:ascii="Arial" w:hAnsi="Arial" w:cs="Arial"/>
          <w:sz w:val="24"/>
          <w:szCs w:val="24"/>
        </w:rPr>
        <w:t xml:space="preserve">, </w:t>
      </w:r>
      <w:r w:rsidR="00CD1CE1" w:rsidRPr="00FE6FE9">
        <w:rPr>
          <w:rFonts w:ascii="Arial" w:hAnsi="Arial" w:cs="Arial"/>
          <w:sz w:val="24"/>
          <w:szCs w:val="24"/>
        </w:rPr>
        <w:t xml:space="preserve">la cual </w:t>
      </w:r>
      <w:r w:rsidR="008E73C7" w:rsidRPr="00FE6FE9">
        <w:rPr>
          <w:rFonts w:ascii="Arial" w:hAnsi="Arial" w:cs="Arial"/>
          <w:sz w:val="24"/>
          <w:szCs w:val="24"/>
        </w:rPr>
        <w:t>será solicitada por la</w:t>
      </w:r>
      <w:r w:rsidR="00667A7D" w:rsidRPr="00FE6FE9">
        <w:rPr>
          <w:rFonts w:ascii="Arial" w:hAnsi="Arial" w:cs="Arial"/>
          <w:sz w:val="24"/>
          <w:szCs w:val="24"/>
        </w:rPr>
        <w:t xml:space="preserve"> </w:t>
      </w:r>
      <w:r w:rsidR="005518B1">
        <w:rPr>
          <w:rFonts w:ascii="Arial" w:hAnsi="Arial" w:cs="Arial"/>
          <w:sz w:val="24"/>
          <w:szCs w:val="24"/>
        </w:rPr>
        <w:t>GSF</w:t>
      </w:r>
      <w:r w:rsidR="004C33C3" w:rsidRPr="00FE6FE9">
        <w:rPr>
          <w:rFonts w:ascii="Arial" w:hAnsi="Arial" w:cs="Arial"/>
          <w:sz w:val="24"/>
          <w:szCs w:val="24"/>
        </w:rPr>
        <w:t xml:space="preserve">. </w:t>
      </w:r>
      <w:r w:rsidR="00EA0C62" w:rsidRPr="00FE6FE9">
        <w:rPr>
          <w:rFonts w:ascii="Arial" w:hAnsi="Arial" w:cs="Arial"/>
          <w:sz w:val="24"/>
          <w:szCs w:val="24"/>
        </w:rPr>
        <w:t xml:space="preserve">La SSF deberá remitir la respuesta respectiva </w:t>
      </w:r>
      <w:r w:rsidR="004C33C3" w:rsidRPr="00FE6FE9">
        <w:rPr>
          <w:rFonts w:ascii="Arial" w:hAnsi="Arial" w:cs="Arial"/>
          <w:sz w:val="24"/>
          <w:szCs w:val="24"/>
        </w:rPr>
        <w:t xml:space="preserve">a </w:t>
      </w:r>
      <w:r w:rsidR="0076365B" w:rsidRPr="00BA140A">
        <w:rPr>
          <w:rFonts w:ascii="Arial" w:hAnsi="Arial" w:cs="Arial"/>
          <w:sz w:val="24"/>
          <w:szCs w:val="24"/>
        </w:rPr>
        <w:t>más</w:t>
      </w:r>
      <w:r w:rsidR="004C33C3" w:rsidRPr="00FE6FE9">
        <w:rPr>
          <w:rFonts w:ascii="Arial" w:hAnsi="Arial" w:cs="Arial"/>
          <w:sz w:val="24"/>
          <w:szCs w:val="24"/>
        </w:rPr>
        <w:t xml:space="preserve"> tardar el </w:t>
      </w:r>
      <w:r w:rsidR="00861BC4">
        <w:rPr>
          <w:rFonts w:ascii="Arial" w:hAnsi="Arial" w:cs="Arial"/>
          <w:sz w:val="24"/>
          <w:szCs w:val="24"/>
        </w:rPr>
        <w:t>segundo</w:t>
      </w:r>
      <w:r w:rsidR="00861BC4" w:rsidRPr="00FE6FE9">
        <w:rPr>
          <w:rFonts w:ascii="Arial" w:hAnsi="Arial" w:cs="Arial"/>
          <w:sz w:val="24"/>
          <w:szCs w:val="24"/>
        </w:rPr>
        <w:t xml:space="preserve"> </w:t>
      </w:r>
      <w:r w:rsidR="004C33C3" w:rsidRPr="00FE6FE9">
        <w:rPr>
          <w:rFonts w:ascii="Arial" w:hAnsi="Arial" w:cs="Arial"/>
          <w:sz w:val="24"/>
          <w:szCs w:val="24"/>
        </w:rPr>
        <w:t xml:space="preserve">día </w:t>
      </w:r>
      <w:r w:rsidR="00C33C8C" w:rsidRPr="00FE6FE9">
        <w:rPr>
          <w:rFonts w:ascii="Arial" w:hAnsi="Arial" w:cs="Arial"/>
          <w:sz w:val="24"/>
          <w:szCs w:val="24"/>
        </w:rPr>
        <w:t xml:space="preserve">hábil </w:t>
      </w:r>
      <w:r w:rsidR="00DF31E3">
        <w:rPr>
          <w:rFonts w:ascii="Arial" w:hAnsi="Arial" w:cs="Arial"/>
          <w:sz w:val="24"/>
          <w:szCs w:val="24"/>
        </w:rPr>
        <w:t xml:space="preserve">bancario </w:t>
      </w:r>
      <w:r w:rsidR="00CE29C8" w:rsidRPr="00BA140A">
        <w:rPr>
          <w:rFonts w:ascii="Arial" w:hAnsi="Arial" w:cs="Arial"/>
          <w:sz w:val="24"/>
          <w:szCs w:val="24"/>
        </w:rPr>
        <w:t>contado a partir de la recepción de la solicitud.</w:t>
      </w:r>
    </w:p>
    <w:p w:rsidR="001C0E90" w:rsidRPr="00FE6FE9" w:rsidRDefault="001C0E90" w:rsidP="00FE6FE9">
      <w:pPr>
        <w:pStyle w:val="Prrafodelista"/>
        <w:ind w:left="1002"/>
        <w:jc w:val="both"/>
        <w:rPr>
          <w:rFonts w:ascii="Arial" w:hAnsi="Arial" w:cs="Arial"/>
          <w:szCs w:val="24"/>
          <w:highlight w:val="yellow"/>
        </w:rPr>
      </w:pPr>
    </w:p>
    <w:p w:rsidR="001C0E90" w:rsidRPr="00FE6FE9" w:rsidRDefault="00D46AB7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 w:val="24"/>
          <w:szCs w:val="24"/>
        </w:rPr>
        <w:t xml:space="preserve">La GSF </w:t>
      </w:r>
      <w:r w:rsidR="00B36183" w:rsidRPr="00FE6FE9">
        <w:rPr>
          <w:rFonts w:ascii="Arial" w:hAnsi="Arial" w:cs="Arial"/>
          <w:sz w:val="24"/>
          <w:szCs w:val="24"/>
        </w:rPr>
        <w:t>elaborará un informe en base al cumplimiento de parte del banco</w:t>
      </w:r>
      <w:r w:rsidR="00BF6987">
        <w:rPr>
          <w:rFonts w:ascii="Arial" w:hAnsi="Arial" w:cs="Arial"/>
          <w:sz w:val="24"/>
          <w:szCs w:val="24"/>
        </w:rPr>
        <w:t xml:space="preserve"> solicitante</w:t>
      </w:r>
      <w:r w:rsidR="00B36183" w:rsidRPr="00FE6FE9">
        <w:rPr>
          <w:rFonts w:ascii="Arial" w:hAnsi="Arial" w:cs="Arial"/>
          <w:sz w:val="24"/>
          <w:szCs w:val="24"/>
        </w:rPr>
        <w:t xml:space="preserve">, de los requisitos contemplados en </w:t>
      </w:r>
      <w:r w:rsidR="00C27EAC" w:rsidRPr="00FE6FE9">
        <w:rPr>
          <w:rFonts w:ascii="Arial" w:hAnsi="Arial" w:cs="Arial"/>
          <w:sz w:val="24"/>
          <w:szCs w:val="24"/>
        </w:rPr>
        <w:t>las presentes normas técnicas</w:t>
      </w:r>
      <w:r w:rsidR="00B36183" w:rsidRPr="00FE6FE9">
        <w:rPr>
          <w:rFonts w:ascii="Arial" w:hAnsi="Arial" w:cs="Arial"/>
          <w:sz w:val="24"/>
          <w:szCs w:val="24"/>
        </w:rPr>
        <w:t>,</w:t>
      </w:r>
      <w:r w:rsidRPr="00FE6FE9">
        <w:rPr>
          <w:rFonts w:ascii="Arial" w:hAnsi="Arial" w:cs="Arial"/>
          <w:sz w:val="24"/>
          <w:szCs w:val="24"/>
        </w:rPr>
        <w:t xml:space="preserve"> para </w:t>
      </w:r>
      <w:r w:rsidR="000869AA" w:rsidRPr="00FE6FE9">
        <w:rPr>
          <w:rFonts w:ascii="Arial" w:hAnsi="Arial" w:cs="Arial"/>
          <w:sz w:val="24"/>
          <w:szCs w:val="24"/>
        </w:rPr>
        <w:t xml:space="preserve">recomendar </w:t>
      </w:r>
      <w:r w:rsidR="00CE29C8" w:rsidRPr="002C0554">
        <w:rPr>
          <w:rFonts w:ascii="Arial" w:hAnsi="Arial" w:cs="Arial"/>
          <w:sz w:val="24"/>
          <w:szCs w:val="24"/>
        </w:rPr>
        <w:t xml:space="preserve">sobre </w:t>
      </w:r>
      <w:r w:rsidRPr="00FE6FE9">
        <w:rPr>
          <w:rFonts w:ascii="Arial" w:hAnsi="Arial" w:cs="Arial"/>
          <w:sz w:val="24"/>
          <w:szCs w:val="24"/>
        </w:rPr>
        <w:t>la autorización de cada operación de crédito de liquidez.</w:t>
      </w:r>
      <w:r w:rsidR="008753E1" w:rsidRPr="00FE6FE9">
        <w:rPr>
          <w:rFonts w:ascii="Arial" w:hAnsi="Arial" w:cs="Arial"/>
          <w:sz w:val="24"/>
          <w:szCs w:val="24"/>
        </w:rPr>
        <w:t xml:space="preserve"> La GSF</w:t>
      </w:r>
      <w:r w:rsidR="00A55E9A" w:rsidRPr="00FE6FE9">
        <w:rPr>
          <w:rFonts w:ascii="Arial" w:hAnsi="Arial" w:cs="Arial"/>
          <w:sz w:val="24"/>
          <w:szCs w:val="24"/>
        </w:rPr>
        <w:t xml:space="preserve"> </w:t>
      </w:r>
      <w:r w:rsidR="00BF6987">
        <w:rPr>
          <w:rFonts w:ascii="Arial" w:hAnsi="Arial" w:cs="Arial"/>
          <w:sz w:val="24"/>
          <w:szCs w:val="24"/>
        </w:rPr>
        <w:t xml:space="preserve">requerirá </w:t>
      </w:r>
      <w:r w:rsidR="00A55E9A" w:rsidRPr="00FE6FE9">
        <w:rPr>
          <w:rFonts w:ascii="Arial" w:hAnsi="Arial" w:cs="Arial"/>
          <w:sz w:val="24"/>
          <w:szCs w:val="24"/>
        </w:rPr>
        <w:t>al banco</w:t>
      </w:r>
      <w:r w:rsidR="00BF6987">
        <w:rPr>
          <w:rFonts w:ascii="Arial" w:hAnsi="Arial" w:cs="Arial"/>
          <w:sz w:val="24"/>
          <w:szCs w:val="24"/>
        </w:rPr>
        <w:t xml:space="preserve"> solicitante</w:t>
      </w:r>
      <w:r w:rsidR="00A55E9A" w:rsidRPr="00FE6FE9">
        <w:rPr>
          <w:rFonts w:ascii="Arial" w:hAnsi="Arial" w:cs="Arial"/>
          <w:sz w:val="24"/>
          <w:szCs w:val="24"/>
        </w:rPr>
        <w:t xml:space="preserve"> toda la información </w:t>
      </w:r>
      <w:r w:rsidR="003D3AE5" w:rsidRPr="00FE6FE9">
        <w:rPr>
          <w:rFonts w:ascii="Arial" w:hAnsi="Arial" w:cs="Arial"/>
          <w:sz w:val="24"/>
          <w:szCs w:val="24"/>
        </w:rPr>
        <w:t xml:space="preserve">adicional </w:t>
      </w:r>
      <w:r w:rsidR="00A55E9A" w:rsidRPr="00FE6FE9">
        <w:rPr>
          <w:rFonts w:ascii="Arial" w:hAnsi="Arial" w:cs="Arial"/>
          <w:sz w:val="24"/>
          <w:szCs w:val="24"/>
        </w:rPr>
        <w:t>que considere necesaria.</w:t>
      </w:r>
    </w:p>
    <w:p w:rsidR="00D46AB7" w:rsidRPr="00FE6FE9" w:rsidRDefault="00D46AB7" w:rsidP="00FE6FE9">
      <w:pPr>
        <w:pStyle w:val="Prrafodelista"/>
        <w:ind w:left="1002"/>
        <w:jc w:val="both"/>
        <w:rPr>
          <w:rFonts w:ascii="Arial" w:hAnsi="Arial" w:cs="Arial"/>
          <w:szCs w:val="24"/>
          <w:highlight w:val="yellow"/>
        </w:rPr>
      </w:pPr>
    </w:p>
    <w:p w:rsidR="00D46AB7" w:rsidRPr="00FE6FE9" w:rsidRDefault="00D46AB7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 w:val="24"/>
          <w:szCs w:val="24"/>
        </w:rPr>
        <w:t xml:space="preserve">El Departamento Jurídico, será responsable de </w:t>
      </w:r>
      <w:r w:rsidR="00F15DD9" w:rsidRPr="00FE6FE9">
        <w:rPr>
          <w:rFonts w:ascii="Arial" w:hAnsi="Arial" w:cs="Arial"/>
          <w:sz w:val="24"/>
          <w:szCs w:val="24"/>
        </w:rPr>
        <w:t xml:space="preserve">la revisión de la documentación </w:t>
      </w:r>
      <w:r w:rsidR="00861BC4">
        <w:rPr>
          <w:rFonts w:ascii="Arial" w:hAnsi="Arial" w:cs="Arial"/>
          <w:sz w:val="24"/>
          <w:szCs w:val="24"/>
        </w:rPr>
        <w:t>presentada por el banco solicitante</w:t>
      </w:r>
      <w:r w:rsidR="00C63038">
        <w:rPr>
          <w:rFonts w:ascii="Arial" w:hAnsi="Arial" w:cs="Arial"/>
          <w:sz w:val="24"/>
          <w:szCs w:val="24"/>
        </w:rPr>
        <w:t xml:space="preserve">, según </w:t>
      </w:r>
      <w:r w:rsidR="0020026D">
        <w:rPr>
          <w:rFonts w:ascii="Arial" w:hAnsi="Arial" w:cs="Arial"/>
          <w:sz w:val="24"/>
          <w:szCs w:val="24"/>
        </w:rPr>
        <w:t xml:space="preserve">contrato </w:t>
      </w:r>
      <w:r w:rsidR="0020026D">
        <w:rPr>
          <w:rFonts w:ascii="Arial" w:hAnsi="Arial" w:cs="Arial"/>
          <w:sz w:val="24"/>
          <w:szCs w:val="24"/>
        </w:rPr>
        <w:lastRenderedPageBreak/>
        <w:t xml:space="preserve">contenido en </w:t>
      </w:r>
      <w:r w:rsidR="00C63038">
        <w:rPr>
          <w:rFonts w:ascii="Arial" w:hAnsi="Arial" w:cs="Arial"/>
          <w:sz w:val="24"/>
          <w:szCs w:val="24"/>
        </w:rPr>
        <w:t>anexo 3</w:t>
      </w:r>
      <w:r w:rsidR="00861BC4">
        <w:rPr>
          <w:rFonts w:ascii="Arial" w:hAnsi="Arial" w:cs="Arial"/>
          <w:sz w:val="24"/>
          <w:szCs w:val="24"/>
        </w:rPr>
        <w:t>.</w:t>
      </w:r>
      <w:r w:rsidR="003E1EED">
        <w:rPr>
          <w:rFonts w:ascii="Arial" w:hAnsi="Arial" w:cs="Arial"/>
          <w:sz w:val="24"/>
          <w:szCs w:val="24"/>
        </w:rPr>
        <w:t xml:space="preserve"> Adicionalmente, el Departamento Jurídico verificará que la documentación presentada sobre las garantías cumpla con las formalidades legales y sea suficiente para exigir su pago en caso de incumplimiento de la institución.</w:t>
      </w:r>
    </w:p>
    <w:p w:rsidR="00D46AB7" w:rsidRPr="00FE6FE9" w:rsidRDefault="00D46AB7" w:rsidP="00FE6FE9">
      <w:pPr>
        <w:pStyle w:val="Prrafodelista"/>
        <w:ind w:left="1002"/>
        <w:jc w:val="both"/>
        <w:rPr>
          <w:rFonts w:ascii="Arial" w:hAnsi="Arial" w:cs="Arial"/>
          <w:szCs w:val="24"/>
          <w:highlight w:val="yellow"/>
        </w:rPr>
      </w:pPr>
    </w:p>
    <w:p w:rsidR="00307498" w:rsidRPr="00E3110E" w:rsidRDefault="009F4A93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La GOF y la Gerencia Internacional serán responsables de verificar la disponibilidad de recursos</w:t>
      </w:r>
      <w:r w:rsidR="005E37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B5A0F">
        <w:rPr>
          <w:rFonts w:ascii="Arial" w:hAnsi="Arial" w:cs="Arial"/>
          <w:sz w:val="24"/>
          <w:szCs w:val="24"/>
        </w:rPr>
        <w:t xml:space="preserve">para el otorgamiento del crédito de liquidez </w:t>
      </w:r>
      <w:r>
        <w:rPr>
          <w:rFonts w:ascii="Arial" w:hAnsi="Arial" w:cs="Arial"/>
          <w:sz w:val="24"/>
          <w:szCs w:val="24"/>
        </w:rPr>
        <w:t xml:space="preserve">que tenga el BCR. Esta situación será informada a la GSF a más tardar, dos días hábiles </w:t>
      </w:r>
      <w:r w:rsidR="002F6EB9">
        <w:rPr>
          <w:rFonts w:ascii="Arial" w:hAnsi="Arial" w:cs="Arial"/>
          <w:sz w:val="24"/>
          <w:szCs w:val="24"/>
        </w:rPr>
        <w:t xml:space="preserve">bancarios </w:t>
      </w:r>
      <w:r>
        <w:rPr>
          <w:rFonts w:ascii="Arial" w:hAnsi="Arial" w:cs="Arial"/>
          <w:sz w:val="24"/>
          <w:szCs w:val="24"/>
        </w:rPr>
        <w:t>contados a partir de la recepción de la solicitud.</w:t>
      </w:r>
      <w:r w:rsidR="00307498" w:rsidRPr="00FE6FE9">
        <w:rPr>
          <w:rFonts w:ascii="Arial" w:hAnsi="Arial" w:cs="Arial"/>
          <w:sz w:val="24"/>
          <w:szCs w:val="24"/>
        </w:rPr>
        <w:t xml:space="preserve"> </w:t>
      </w:r>
    </w:p>
    <w:p w:rsidR="00E3110E" w:rsidRPr="00E3110E" w:rsidRDefault="00E3110E" w:rsidP="00E3110E">
      <w:pPr>
        <w:pStyle w:val="Prrafodelista"/>
        <w:rPr>
          <w:rFonts w:ascii="Arial" w:hAnsi="Arial" w:cs="Arial"/>
          <w:szCs w:val="24"/>
        </w:rPr>
      </w:pPr>
    </w:p>
    <w:p w:rsidR="00E3110E" w:rsidRPr="00E3110E" w:rsidRDefault="00E3110E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bancos que quieran tener acceso a los crédito</w:t>
      </w:r>
      <w:r w:rsidR="00640C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liquidez, deberán </w:t>
      </w:r>
      <w:r w:rsidR="00C51650">
        <w:rPr>
          <w:rFonts w:ascii="Arial" w:hAnsi="Arial" w:cs="Arial"/>
          <w:sz w:val="24"/>
          <w:szCs w:val="24"/>
        </w:rPr>
        <w:t xml:space="preserve">haber suscrito previamente </w:t>
      </w:r>
      <w:r>
        <w:rPr>
          <w:rFonts w:ascii="Arial" w:hAnsi="Arial" w:cs="Arial"/>
          <w:sz w:val="24"/>
          <w:szCs w:val="24"/>
        </w:rPr>
        <w:t xml:space="preserve">un convenio marco con el BCR, en el que se </w:t>
      </w:r>
      <w:r w:rsidR="00CB5A0F">
        <w:rPr>
          <w:rFonts w:ascii="Arial" w:hAnsi="Arial" w:cs="Arial"/>
          <w:sz w:val="24"/>
          <w:szCs w:val="24"/>
        </w:rPr>
        <w:t xml:space="preserve">establecerá </w:t>
      </w:r>
      <w:r>
        <w:rPr>
          <w:rFonts w:ascii="Arial" w:hAnsi="Arial" w:cs="Arial"/>
          <w:sz w:val="24"/>
          <w:szCs w:val="24"/>
        </w:rPr>
        <w:t>la disposición del banco a proporcionar las garantías</w:t>
      </w:r>
      <w:r w:rsidR="00FD2295">
        <w:rPr>
          <w:rFonts w:ascii="Arial" w:hAnsi="Arial" w:cs="Arial"/>
          <w:sz w:val="24"/>
          <w:szCs w:val="24"/>
        </w:rPr>
        <w:t xml:space="preserve">, </w:t>
      </w:r>
      <w:r w:rsidR="00C51650">
        <w:rPr>
          <w:rFonts w:ascii="Arial" w:hAnsi="Arial" w:cs="Arial"/>
          <w:sz w:val="24"/>
          <w:szCs w:val="24"/>
        </w:rPr>
        <w:t xml:space="preserve">la identificación de éstas, </w:t>
      </w:r>
      <w:r w:rsidR="00FD2295">
        <w:rPr>
          <w:rFonts w:ascii="Arial" w:hAnsi="Arial" w:cs="Arial"/>
          <w:sz w:val="24"/>
          <w:szCs w:val="24"/>
        </w:rPr>
        <w:t>la asunción de todos los costos</w:t>
      </w:r>
      <w:r w:rsidR="00C51650">
        <w:rPr>
          <w:rFonts w:ascii="Arial" w:hAnsi="Arial" w:cs="Arial"/>
          <w:sz w:val="24"/>
          <w:szCs w:val="24"/>
        </w:rPr>
        <w:t xml:space="preserve"> financieros en que incurra el BCR para realizar</w:t>
      </w:r>
      <w:r w:rsidR="00FD2295">
        <w:rPr>
          <w:rFonts w:ascii="Arial" w:hAnsi="Arial" w:cs="Arial"/>
          <w:sz w:val="24"/>
          <w:szCs w:val="24"/>
        </w:rPr>
        <w:t xml:space="preserve"> la operación</w:t>
      </w:r>
      <w:r>
        <w:rPr>
          <w:rFonts w:ascii="Arial" w:hAnsi="Arial" w:cs="Arial"/>
          <w:sz w:val="24"/>
          <w:szCs w:val="24"/>
        </w:rPr>
        <w:t xml:space="preserve"> </w:t>
      </w:r>
      <w:r w:rsidR="00C51650">
        <w:rPr>
          <w:rFonts w:ascii="Arial" w:hAnsi="Arial" w:cs="Arial"/>
          <w:sz w:val="24"/>
          <w:szCs w:val="24"/>
        </w:rPr>
        <w:t>toda</w:t>
      </w:r>
      <w:r>
        <w:rPr>
          <w:rFonts w:ascii="Arial" w:hAnsi="Arial" w:cs="Arial"/>
          <w:sz w:val="24"/>
          <w:szCs w:val="24"/>
        </w:rPr>
        <w:t xml:space="preserve"> información necesaria para la firma </w:t>
      </w:r>
      <w:r w:rsidR="00C51650">
        <w:rPr>
          <w:rFonts w:ascii="Arial" w:hAnsi="Arial" w:cs="Arial"/>
          <w:sz w:val="24"/>
          <w:szCs w:val="24"/>
        </w:rPr>
        <w:t xml:space="preserve">y seguimiento </w:t>
      </w:r>
      <w:r>
        <w:rPr>
          <w:rFonts w:ascii="Arial" w:hAnsi="Arial" w:cs="Arial"/>
          <w:sz w:val="24"/>
          <w:szCs w:val="24"/>
        </w:rPr>
        <w:t>del contrato de crédito de liquidez.</w:t>
      </w:r>
    </w:p>
    <w:p w:rsidR="00307498" w:rsidRPr="00FE6FE9" w:rsidRDefault="00307498" w:rsidP="00FE6FE9">
      <w:pPr>
        <w:pStyle w:val="Prrafodelista"/>
        <w:ind w:left="1002"/>
        <w:jc w:val="both"/>
        <w:rPr>
          <w:rFonts w:ascii="Arial" w:hAnsi="Arial" w:cs="Arial"/>
          <w:szCs w:val="24"/>
          <w:highlight w:val="yellow"/>
        </w:rPr>
      </w:pPr>
    </w:p>
    <w:p w:rsidR="00470CF2" w:rsidRPr="00470CF2" w:rsidRDefault="00307498" w:rsidP="00470CF2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F47CC4">
        <w:rPr>
          <w:rFonts w:ascii="Arial" w:hAnsi="Arial" w:cs="Arial"/>
          <w:sz w:val="24"/>
          <w:szCs w:val="24"/>
        </w:rPr>
        <w:t>Las garantías</w:t>
      </w:r>
      <w:r w:rsidR="00B22C6C" w:rsidRPr="00F47CC4">
        <w:rPr>
          <w:rFonts w:ascii="Arial" w:hAnsi="Arial" w:cs="Arial"/>
          <w:sz w:val="24"/>
          <w:szCs w:val="24"/>
        </w:rPr>
        <w:t xml:space="preserve"> que </w:t>
      </w:r>
      <w:r w:rsidR="00337CF3">
        <w:rPr>
          <w:rFonts w:ascii="Arial" w:hAnsi="Arial" w:cs="Arial"/>
          <w:sz w:val="24"/>
          <w:szCs w:val="24"/>
        </w:rPr>
        <w:t>podrán ofrecer</w:t>
      </w:r>
      <w:r w:rsidR="00B22C6C" w:rsidRPr="00F47CC4">
        <w:rPr>
          <w:rFonts w:ascii="Arial" w:hAnsi="Arial" w:cs="Arial"/>
          <w:sz w:val="24"/>
          <w:szCs w:val="24"/>
        </w:rPr>
        <w:t xml:space="preserve"> los bancos</w:t>
      </w:r>
      <w:r w:rsidR="00CE29C8" w:rsidRPr="00F47CC4">
        <w:rPr>
          <w:rFonts w:ascii="Arial" w:hAnsi="Arial" w:cs="Arial"/>
          <w:sz w:val="24"/>
          <w:szCs w:val="24"/>
        </w:rPr>
        <w:t xml:space="preserve"> </w:t>
      </w:r>
      <w:r w:rsidR="00F47CC4">
        <w:rPr>
          <w:rFonts w:ascii="Arial" w:hAnsi="Arial" w:cs="Arial"/>
          <w:sz w:val="24"/>
          <w:szCs w:val="24"/>
        </w:rPr>
        <w:t xml:space="preserve">solicitantes de un crédito de liquidez, deberán </w:t>
      </w:r>
      <w:r w:rsidR="00337CF3">
        <w:rPr>
          <w:rFonts w:ascii="Arial" w:hAnsi="Arial" w:cs="Arial"/>
          <w:sz w:val="24"/>
          <w:szCs w:val="24"/>
        </w:rPr>
        <w:t>reunir las características descritas</w:t>
      </w:r>
      <w:r w:rsidR="00D96D7C">
        <w:rPr>
          <w:rFonts w:ascii="Arial" w:hAnsi="Arial" w:cs="Arial"/>
          <w:sz w:val="24"/>
          <w:szCs w:val="24"/>
        </w:rPr>
        <w:t xml:space="preserve"> </w:t>
      </w:r>
      <w:r w:rsidR="00F47CC4">
        <w:rPr>
          <w:rFonts w:ascii="Arial" w:hAnsi="Arial" w:cs="Arial"/>
          <w:sz w:val="24"/>
          <w:szCs w:val="24"/>
        </w:rPr>
        <w:t xml:space="preserve">en </w:t>
      </w:r>
      <w:r w:rsidR="001D119E">
        <w:rPr>
          <w:rFonts w:ascii="Arial" w:hAnsi="Arial" w:cs="Arial"/>
          <w:sz w:val="24"/>
          <w:szCs w:val="24"/>
        </w:rPr>
        <w:t>las presentes normas.</w:t>
      </w:r>
      <w:r w:rsidR="00207A74" w:rsidRPr="00BA140A">
        <w:rPr>
          <w:rFonts w:ascii="Arial" w:hAnsi="Arial" w:cs="Arial"/>
          <w:sz w:val="24"/>
          <w:szCs w:val="24"/>
        </w:rPr>
        <w:t xml:space="preserve"> </w:t>
      </w:r>
    </w:p>
    <w:p w:rsidR="00912F94" w:rsidRPr="00FE6FE9" w:rsidRDefault="00912F94" w:rsidP="00FE6FE9">
      <w:pPr>
        <w:pStyle w:val="Prrafodelista"/>
        <w:ind w:left="1002"/>
        <w:jc w:val="both"/>
        <w:rPr>
          <w:rFonts w:ascii="Arial" w:hAnsi="Arial" w:cs="Arial"/>
          <w:szCs w:val="24"/>
        </w:rPr>
      </w:pPr>
    </w:p>
    <w:p w:rsidR="00CE0044" w:rsidRPr="000B2EE7" w:rsidRDefault="00EE3E49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Estos crédito</w:t>
      </w:r>
      <w:r w:rsidR="00155F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por ser de última instancia, se otorgarán a tasas de interés y comisiones penalizadas</w:t>
      </w:r>
      <w:r w:rsidR="00A2131A">
        <w:rPr>
          <w:rFonts w:ascii="Arial" w:hAnsi="Arial" w:cs="Arial"/>
          <w:sz w:val="24"/>
          <w:szCs w:val="24"/>
        </w:rPr>
        <w:t>.</w:t>
      </w:r>
    </w:p>
    <w:p w:rsidR="000B2EE7" w:rsidRPr="00FE6FE9" w:rsidRDefault="000B2EE7" w:rsidP="00FE6FE9">
      <w:pPr>
        <w:pStyle w:val="Prrafodelista"/>
        <w:rPr>
          <w:rFonts w:ascii="Arial" w:hAnsi="Arial" w:cs="Arial"/>
          <w:szCs w:val="24"/>
        </w:rPr>
      </w:pPr>
    </w:p>
    <w:p w:rsidR="000B2EE7" w:rsidRPr="00C64D06" w:rsidRDefault="00271BE1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271BE1">
        <w:rPr>
          <w:rFonts w:ascii="Arial" w:hAnsi="Arial" w:cs="Arial"/>
          <w:sz w:val="24"/>
          <w:szCs w:val="24"/>
        </w:rPr>
        <w:t xml:space="preserve">El banco </w:t>
      </w:r>
      <w:r w:rsidR="002221DC">
        <w:rPr>
          <w:rFonts w:ascii="Arial" w:hAnsi="Arial" w:cs="Arial"/>
          <w:sz w:val="24"/>
          <w:szCs w:val="24"/>
        </w:rPr>
        <w:t xml:space="preserve">solicitante </w:t>
      </w:r>
      <w:r w:rsidRPr="00271BE1">
        <w:rPr>
          <w:rFonts w:ascii="Arial" w:hAnsi="Arial" w:cs="Arial"/>
          <w:sz w:val="24"/>
          <w:szCs w:val="24"/>
        </w:rPr>
        <w:t xml:space="preserve">podrá desistir </w:t>
      </w:r>
      <w:r w:rsidR="00155F2D">
        <w:rPr>
          <w:rFonts w:ascii="Arial" w:hAnsi="Arial" w:cs="Arial"/>
          <w:sz w:val="24"/>
          <w:szCs w:val="24"/>
        </w:rPr>
        <w:t xml:space="preserve">por escrito </w:t>
      </w:r>
      <w:r w:rsidRPr="00271BE1">
        <w:rPr>
          <w:rFonts w:ascii="Arial" w:hAnsi="Arial" w:cs="Arial"/>
          <w:sz w:val="24"/>
          <w:szCs w:val="24"/>
        </w:rPr>
        <w:t>en cualquier momento de la solicitud realizada</w:t>
      </w:r>
      <w:r>
        <w:rPr>
          <w:rFonts w:ascii="Arial" w:hAnsi="Arial" w:cs="Arial"/>
          <w:sz w:val="24"/>
          <w:szCs w:val="24"/>
        </w:rPr>
        <w:t>, lo que suspenderá automáticamente el proceso de evaluación</w:t>
      </w:r>
      <w:r w:rsidR="00193492">
        <w:rPr>
          <w:rFonts w:ascii="Arial" w:hAnsi="Arial" w:cs="Arial"/>
          <w:sz w:val="24"/>
          <w:szCs w:val="24"/>
        </w:rPr>
        <w:t xml:space="preserve">, </w:t>
      </w:r>
      <w:r w:rsidR="00A13C95">
        <w:rPr>
          <w:rFonts w:ascii="Arial" w:hAnsi="Arial" w:cs="Arial"/>
          <w:sz w:val="24"/>
          <w:szCs w:val="24"/>
        </w:rPr>
        <w:t xml:space="preserve">en tal caso la GOF </w:t>
      </w:r>
      <w:r w:rsidR="00CB5A0F">
        <w:rPr>
          <w:rFonts w:ascii="Arial" w:hAnsi="Arial" w:cs="Arial"/>
          <w:sz w:val="24"/>
          <w:szCs w:val="24"/>
        </w:rPr>
        <w:t xml:space="preserve">realizará el débito correspondiente a </w:t>
      </w:r>
      <w:r w:rsidR="00A13C95">
        <w:rPr>
          <w:rFonts w:ascii="Arial" w:hAnsi="Arial" w:cs="Arial"/>
          <w:sz w:val="24"/>
          <w:szCs w:val="24"/>
        </w:rPr>
        <w:t xml:space="preserve">la cuenta del banco solicitante por el valor de los </w:t>
      </w:r>
      <w:r w:rsidR="00155F2D">
        <w:rPr>
          <w:rFonts w:ascii="Arial" w:hAnsi="Arial" w:cs="Arial"/>
          <w:sz w:val="24"/>
          <w:szCs w:val="24"/>
        </w:rPr>
        <w:t>costo</w:t>
      </w:r>
      <w:r w:rsidR="00A13C95">
        <w:rPr>
          <w:rFonts w:ascii="Arial" w:hAnsi="Arial" w:cs="Arial"/>
          <w:sz w:val="24"/>
          <w:szCs w:val="24"/>
        </w:rPr>
        <w:t>s</w:t>
      </w:r>
      <w:r w:rsidR="00CB5A0F">
        <w:rPr>
          <w:rFonts w:ascii="Arial" w:hAnsi="Arial" w:cs="Arial"/>
          <w:sz w:val="24"/>
          <w:szCs w:val="24"/>
        </w:rPr>
        <w:t>, comisiones, penalidades y todos aquellos</w:t>
      </w:r>
      <w:r w:rsidR="00155F2D">
        <w:rPr>
          <w:rFonts w:ascii="Arial" w:hAnsi="Arial" w:cs="Arial"/>
          <w:sz w:val="24"/>
          <w:szCs w:val="24"/>
        </w:rPr>
        <w:t xml:space="preserve"> en que haya incurrido </w:t>
      </w:r>
      <w:r w:rsidR="00D27C4B">
        <w:rPr>
          <w:rFonts w:ascii="Arial" w:hAnsi="Arial" w:cs="Arial"/>
          <w:sz w:val="24"/>
          <w:szCs w:val="24"/>
        </w:rPr>
        <w:t xml:space="preserve">o que incurra a futuro </w:t>
      </w:r>
      <w:r w:rsidR="00155F2D">
        <w:rPr>
          <w:rFonts w:ascii="Arial" w:hAnsi="Arial" w:cs="Arial"/>
          <w:sz w:val="24"/>
          <w:szCs w:val="24"/>
        </w:rPr>
        <w:t>el BCR</w:t>
      </w:r>
      <w:r w:rsidR="008F43A5">
        <w:rPr>
          <w:rFonts w:ascii="Arial" w:hAnsi="Arial" w:cs="Arial"/>
          <w:sz w:val="24"/>
          <w:szCs w:val="24"/>
        </w:rPr>
        <w:t>,</w:t>
      </w:r>
      <w:r w:rsidR="00155F2D">
        <w:rPr>
          <w:rFonts w:ascii="Arial" w:hAnsi="Arial" w:cs="Arial"/>
          <w:sz w:val="24"/>
          <w:szCs w:val="24"/>
        </w:rPr>
        <w:t xml:space="preserve"> </w:t>
      </w:r>
      <w:r w:rsidR="00D27C4B">
        <w:rPr>
          <w:rFonts w:ascii="Arial" w:hAnsi="Arial" w:cs="Arial"/>
          <w:sz w:val="24"/>
          <w:szCs w:val="24"/>
        </w:rPr>
        <w:t xml:space="preserve">a consecuencia </w:t>
      </w:r>
      <w:r w:rsidR="00EE0B7D">
        <w:rPr>
          <w:rFonts w:ascii="Arial" w:hAnsi="Arial" w:cs="Arial"/>
          <w:sz w:val="24"/>
          <w:szCs w:val="24"/>
        </w:rPr>
        <w:t>de la suspensión</w:t>
      </w:r>
      <w:r>
        <w:rPr>
          <w:rFonts w:ascii="Arial" w:hAnsi="Arial" w:cs="Arial"/>
          <w:sz w:val="24"/>
          <w:szCs w:val="24"/>
        </w:rPr>
        <w:t>.</w:t>
      </w:r>
    </w:p>
    <w:p w:rsidR="00C64D06" w:rsidRPr="00C64D06" w:rsidRDefault="00C64D06" w:rsidP="00C64D06">
      <w:pPr>
        <w:pStyle w:val="Prrafodelista"/>
        <w:rPr>
          <w:rFonts w:ascii="Arial" w:hAnsi="Arial" w:cs="Arial"/>
          <w:szCs w:val="24"/>
        </w:rPr>
      </w:pPr>
    </w:p>
    <w:p w:rsidR="00C64D06" w:rsidRDefault="004B3602" w:rsidP="00C64D06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Llegada la fecha de finalización del </w:t>
      </w:r>
      <w:r w:rsidR="00657BCF">
        <w:rPr>
          <w:rFonts w:ascii="Arial" w:hAnsi="Arial" w:cs="Arial"/>
          <w:sz w:val="24"/>
          <w:szCs w:val="24"/>
        </w:rPr>
        <w:t xml:space="preserve">plazo del </w:t>
      </w:r>
      <w:r>
        <w:rPr>
          <w:rFonts w:ascii="Arial" w:hAnsi="Arial" w:cs="Arial"/>
          <w:sz w:val="24"/>
          <w:szCs w:val="24"/>
        </w:rPr>
        <w:t xml:space="preserve">crédito, el BCR debitará el valor del crédito </w:t>
      </w:r>
      <w:r w:rsidR="006633F5">
        <w:rPr>
          <w:rFonts w:ascii="Arial" w:hAnsi="Arial" w:cs="Arial"/>
          <w:sz w:val="24"/>
          <w:szCs w:val="24"/>
        </w:rPr>
        <w:t xml:space="preserve">(incluyendo tasa de </w:t>
      </w:r>
      <w:r>
        <w:rPr>
          <w:rFonts w:ascii="Arial" w:hAnsi="Arial" w:cs="Arial"/>
          <w:sz w:val="24"/>
          <w:szCs w:val="24"/>
        </w:rPr>
        <w:t>inter</w:t>
      </w:r>
      <w:r w:rsidR="006633F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 </w:t>
      </w:r>
      <w:r w:rsidR="008C72D2" w:rsidRPr="008C72D2">
        <w:rPr>
          <w:rFonts w:ascii="Arial" w:hAnsi="Arial" w:cs="Arial"/>
          <w:sz w:val="24"/>
          <w:szCs w:val="24"/>
        </w:rPr>
        <w:t>comisiones de compromiso, comisiones de desembolso y otras comisiones y recargos</w:t>
      </w:r>
      <w:r w:rsidR="008C72D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en la cuenta de depósitos del banco solicitante</w:t>
      </w:r>
      <w:r w:rsidR="00C64D06" w:rsidRPr="00FE6FE9">
        <w:rPr>
          <w:rFonts w:ascii="Arial" w:hAnsi="Arial" w:cs="Arial"/>
          <w:sz w:val="24"/>
          <w:szCs w:val="24"/>
        </w:rPr>
        <w:t>.</w:t>
      </w:r>
    </w:p>
    <w:p w:rsidR="00A97D42" w:rsidRPr="00A97D42" w:rsidRDefault="00A97D42" w:rsidP="00A97D42">
      <w:pPr>
        <w:pStyle w:val="Prrafodelista"/>
        <w:rPr>
          <w:rFonts w:ascii="Arial" w:hAnsi="Arial" w:cs="Arial"/>
          <w:sz w:val="24"/>
          <w:szCs w:val="24"/>
        </w:rPr>
      </w:pPr>
    </w:p>
    <w:p w:rsidR="00A97D42" w:rsidRDefault="00A97D42" w:rsidP="00C64D06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en que el banco efectúe la cancelación del crédito de liquidez antes de la fecha de vencimiento, el BCR podrá debitar su cuenta por el monto equivalente a los costos financieros que haya tenido que asumir con la fuente de financiamiento a raíz del prepago.</w:t>
      </w:r>
    </w:p>
    <w:p w:rsidR="004224E5" w:rsidRDefault="004224E5">
      <w:pPr>
        <w:pStyle w:val="Textoindependiente"/>
        <w:ind w:left="993" w:hanging="426"/>
        <w:jc w:val="both"/>
        <w:rPr>
          <w:rFonts w:ascii="Arial" w:hAnsi="Arial" w:cs="Arial"/>
          <w:bCs/>
          <w:color w:val="000000"/>
          <w:szCs w:val="24"/>
        </w:rPr>
      </w:pPr>
    </w:p>
    <w:p w:rsidR="00484681" w:rsidRDefault="00484681">
      <w:pPr>
        <w:pStyle w:val="Textoindependiente"/>
        <w:ind w:left="993" w:hanging="426"/>
        <w:jc w:val="both"/>
        <w:rPr>
          <w:rFonts w:ascii="Arial" w:hAnsi="Arial" w:cs="Arial"/>
          <w:bCs/>
          <w:color w:val="000000"/>
          <w:szCs w:val="24"/>
        </w:rPr>
      </w:pPr>
    </w:p>
    <w:p w:rsidR="009973D9" w:rsidRDefault="009973D9">
      <w:pPr>
        <w:pStyle w:val="Textoindependiente"/>
        <w:ind w:left="993" w:hanging="426"/>
        <w:jc w:val="both"/>
        <w:rPr>
          <w:rFonts w:ascii="Arial" w:hAnsi="Arial" w:cs="Arial"/>
          <w:bCs/>
          <w:color w:val="000000"/>
          <w:szCs w:val="24"/>
        </w:rPr>
      </w:pPr>
    </w:p>
    <w:p w:rsidR="00484681" w:rsidRDefault="00484681">
      <w:pPr>
        <w:pStyle w:val="Textoindependiente"/>
        <w:ind w:left="993" w:hanging="426"/>
        <w:jc w:val="both"/>
        <w:rPr>
          <w:rFonts w:ascii="Arial" w:hAnsi="Arial" w:cs="Arial"/>
          <w:bCs/>
          <w:color w:val="000000"/>
          <w:szCs w:val="24"/>
        </w:rPr>
      </w:pPr>
    </w:p>
    <w:p w:rsidR="00D1500B" w:rsidRPr="00FE6FE9" w:rsidRDefault="00D1500B" w:rsidP="00FE6FE9">
      <w:pPr>
        <w:pStyle w:val="Ttulo1"/>
        <w:numPr>
          <w:ilvl w:val="0"/>
          <w:numId w:val="6"/>
        </w:numPr>
        <w:jc w:val="left"/>
        <w:rPr>
          <w:b w:val="0"/>
        </w:rPr>
      </w:pPr>
      <w:bookmarkStart w:id="21" w:name="_Toc316293926"/>
      <w:bookmarkStart w:id="22" w:name="_Toc316295728"/>
      <w:bookmarkStart w:id="23" w:name="_Toc316573394"/>
      <w:r w:rsidRPr="00FE6FE9">
        <w:rPr>
          <w:sz w:val="24"/>
        </w:rPr>
        <w:lastRenderedPageBreak/>
        <w:t>NORMAS ESPEC</w:t>
      </w:r>
      <w:r w:rsidR="001E3249" w:rsidRPr="00FE6FE9">
        <w:rPr>
          <w:sz w:val="24"/>
        </w:rPr>
        <w:t>Í</w:t>
      </w:r>
      <w:r w:rsidRPr="00FE6FE9">
        <w:rPr>
          <w:sz w:val="24"/>
        </w:rPr>
        <w:t>FICAS</w:t>
      </w:r>
      <w:bookmarkEnd w:id="21"/>
      <w:bookmarkEnd w:id="22"/>
      <w:bookmarkEnd w:id="23"/>
    </w:p>
    <w:p w:rsidR="003F77F5" w:rsidRPr="00B220A9" w:rsidRDefault="003F77F5" w:rsidP="00A94E62">
      <w:pPr>
        <w:pStyle w:val="Textoindependiente"/>
        <w:ind w:left="567" w:hanging="567"/>
        <w:jc w:val="both"/>
        <w:rPr>
          <w:rFonts w:ascii="Arial" w:hAnsi="Arial" w:cs="Arial"/>
          <w:szCs w:val="24"/>
        </w:rPr>
      </w:pPr>
    </w:p>
    <w:p w:rsidR="001E3249" w:rsidRPr="001E3249" w:rsidRDefault="001E3249" w:rsidP="001E3249">
      <w:pPr>
        <w:pStyle w:val="Prrafodelista"/>
        <w:keepNext/>
        <w:numPr>
          <w:ilvl w:val="0"/>
          <w:numId w:val="7"/>
        </w:numPr>
        <w:contextualSpacing w:val="0"/>
        <w:outlineLvl w:val="1"/>
        <w:rPr>
          <w:rFonts w:ascii="Arial" w:hAnsi="Arial" w:cs="Arial"/>
          <w:vanish/>
          <w:sz w:val="24"/>
          <w:szCs w:val="24"/>
        </w:rPr>
      </w:pPr>
      <w:bookmarkStart w:id="24" w:name="_Toc316293927"/>
      <w:bookmarkStart w:id="25" w:name="_Toc316293978"/>
      <w:bookmarkStart w:id="26" w:name="_Toc316294014"/>
      <w:bookmarkStart w:id="27" w:name="_Toc316294926"/>
      <w:bookmarkStart w:id="28" w:name="_Toc316295729"/>
      <w:bookmarkStart w:id="29" w:name="_Toc316267919"/>
      <w:bookmarkStart w:id="30" w:name="_Toc316274863"/>
      <w:bookmarkStart w:id="31" w:name="_Toc316372176"/>
      <w:bookmarkStart w:id="32" w:name="_Toc316376511"/>
      <w:bookmarkStart w:id="33" w:name="_Toc316465591"/>
      <w:bookmarkStart w:id="34" w:name="_Toc316465742"/>
      <w:bookmarkStart w:id="35" w:name="_Toc316478180"/>
      <w:bookmarkStart w:id="36" w:name="_Toc316490423"/>
      <w:bookmarkStart w:id="37" w:name="_Toc316544564"/>
      <w:bookmarkStart w:id="38" w:name="_Toc316566839"/>
      <w:bookmarkStart w:id="39" w:name="_Toc316567437"/>
      <w:bookmarkStart w:id="40" w:name="_Toc316571878"/>
      <w:bookmarkStart w:id="41" w:name="_Toc316572054"/>
      <w:bookmarkStart w:id="42" w:name="_Toc316573166"/>
      <w:bookmarkStart w:id="43" w:name="_Toc31657339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1E3249" w:rsidRPr="001E3249" w:rsidRDefault="001E3249" w:rsidP="001E3249">
      <w:pPr>
        <w:pStyle w:val="Prrafodelista"/>
        <w:keepNext/>
        <w:numPr>
          <w:ilvl w:val="0"/>
          <w:numId w:val="7"/>
        </w:numPr>
        <w:contextualSpacing w:val="0"/>
        <w:outlineLvl w:val="1"/>
        <w:rPr>
          <w:rFonts w:ascii="Arial" w:hAnsi="Arial" w:cs="Arial"/>
          <w:vanish/>
          <w:sz w:val="24"/>
          <w:szCs w:val="24"/>
        </w:rPr>
      </w:pPr>
      <w:bookmarkStart w:id="44" w:name="_Toc316293928"/>
      <w:bookmarkStart w:id="45" w:name="_Toc316293979"/>
      <w:bookmarkStart w:id="46" w:name="_Toc316294015"/>
      <w:bookmarkStart w:id="47" w:name="_Toc316294927"/>
      <w:bookmarkStart w:id="48" w:name="_Toc316295730"/>
      <w:bookmarkStart w:id="49" w:name="_Toc316267920"/>
      <w:bookmarkStart w:id="50" w:name="_Toc316274864"/>
      <w:bookmarkStart w:id="51" w:name="_Toc316372177"/>
      <w:bookmarkStart w:id="52" w:name="_Toc316376512"/>
      <w:bookmarkStart w:id="53" w:name="_Toc316465592"/>
      <w:bookmarkStart w:id="54" w:name="_Toc316465743"/>
      <w:bookmarkStart w:id="55" w:name="_Toc316478181"/>
      <w:bookmarkStart w:id="56" w:name="_Toc316490424"/>
      <w:bookmarkStart w:id="57" w:name="_Toc316544565"/>
      <w:bookmarkStart w:id="58" w:name="_Toc316566840"/>
      <w:bookmarkStart w:id="59" w:name="_Toc316567438"/>
      <w:bookmarkStart w:id="60" w:name="_Toc316571879"/>
      <w:bookmarkStart w:id="61" w:name="_Toc316572055"/>
      <w:bookmarkStart w:id="62" w:name="_Toc316573167"/>
      <w:bookmarkStart w:id="63" w:name="_Toc31657339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E3249" w:rsidRPr="001E3249" w:rsidRDefault="001E3249" w:rsidP="001E3249">
      <w:pPr>
        <w:pStyle w:val="Prrafodelista"/>
        <w:keepNext/>
        <w:numPr>
          <w:ilvl w:val="0"/>
          <w:numId w:val="7"/>
        </w:numPr>
        <w:contextualSpacing w:val="0"/>
        <w:outlineLvl w:val="1"/>
        <w:rPr>
          <w:rFonts w:ascii="Arial" w:hAnsi="Arial" w:cs="Arial"/>
          <w:vanish/>
          <w:sz w:val="24"/>
          <w:szCs w:val="24"/>
        </w:rPr>
      </w:pPr>
      <w:bookmarkStart w:id="64" w:name="_Toc316293929"/>
      <w:bookmarkStart w:id="65" w:name="_Toc316293980"/>
      <w:bookmarkStart w:id="66" w:name="_Toc316294016"/>
      <w:bookmarkStart w:id="67" w:name="_Toc316294928"/>
      <w:bookmarkStart w:id="68" w:name="_Toc316295731"/>
      <w:bookmarkStart w:id="69" w:name="_Toc316267921"/>
      <w:bookmarkStart w:id="70" w:name="_Toc316274865"/>
      <w:bookmarkStart w:id="71" w:name="_Toc316372178"/>
      <w:bookmarkStart w:id="72" w:name="_Toc316376513"/>
      <w:bookmarkStart w:id="73" w:name="_Toc316465593"/>
      <w:bookmarkStart w:id="74" w:name="_Toc316465744"/>
      <w:bookmarkStart w:id="75" w:name="_Toc316478182"/>
      <w:bookmarkStart w:id="76" w:name="_Toc316490425"/>
      <w:bookmarkStart w:id="77" w:name="_Toc316544566"/>
      <w:bookmarkStart w:id="78" w:name="_Toc316566841"/>
      <w:bookmarkStart w:id="79" w:name="_Toc316567439"/>
      <w:bookmarkStart w:id="80" w:name="_Toc316571880"/>
      <w:bookmarkStart w:id="81" w:name="_Toc316572056"/>
      <w:bookmarkStart w:id="82" w:name="_Toc316573168"/>
      <w:bookmarkStart w:id="83" w:name="_Toc316573397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1E3249" w:rsidRPr="001E3249" w:rsidRDefault="001E3249" w:rsidP="001E3249">
      <w:pPr>
        <w:pStyle w:val="Prrafodelista"/>
        <w:keepNext/>
        <w:numPr>
          <w:ilvl w:val="0"/>
          <w:numId w:val="7"/>
        </w:numPr>
        <w:contextualSpacing w:val="0"/>
        <w:outlineLvl w:val="1"/>
        <w:rPr>
          <w:rFonts w:ascii="Arial" w:hAnsi="Arial" w:cs="Arial"/>
          <w:vanish/>
          <w:sz w:val="24"/>
          <w:szCs w:val="24"/>
        </w:rPr>
      </w:pPr>
      <w:bookmarkStart w:id="84" w:name="_Toc316293930"/>
      <w:bookmarkStart w:id="85" w:name="_Toc316293981"/>
      <w:bookmarkStart w:id="86" w:name="_Toc316294017"/>
      <w:bookmarkStart w:id="87" w:name="_Toc316294929"/>
      <w:bookmarkStart w:id="88" w:name="_Toc316295732"/>
      <w:bookmarkStart w:id="89" w:name="_Toc316267922"/>
      <w:bookmarkStart w:id="90" w:name="_Toc316274866"/>
      <w:bookmarkStart w:id="91" w:name="_Toc316372179"/>
      <w:bookmarkStart w:id="92" w:name="_Toc316376514"/>
      <w:bookmarkStart w:id="93" w:name="_Toc316465594"/>
      <w:bookmarkStart w:id="94" w:name="_Toc316465745"/>
      <w:bookmarkStart w:id="95" w:name="_Toc316478183"/>
      <w:bookmarkStart w:id="96" w:name="_Toc316490426"/>
      <w:bookmarkStart w:id="97" w:name="_Toc316544567"/>
      <w:bookmarkStart w:id="98" w:name="_Toc316566842"/>
      <w:bookmarkStart w:id="99" w:name="_Toc316567440"/>
      <w:bookmarkStart w:id="100" w:name="_Toc316571881"/>
      <w:bookmarkStart w:id="101" w:name="_Toc316572057"/>
      <w:bookmarkStart w:id="102" w:name="_Toc316573169"/>
      <w:bookmarkStart w:id="103" w:name="_Toc316573398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525EAE" w:rsidRPr="00FE6FE9" w:rsidRDefault="008B21D9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szCs w:val="24"/>
        </w:rPr>
      </w:pPr>
      <w:bookmarkStart w:id="104" w:name="_Toc316293931"/>
      <w:bookmarkStart w:id="105" w:name="_Toc316295733"/>
      <w:bookmarkStart w:id="106" w:name="_Toc316573399"/>
      <w:r w:rsidRPr="00FE6FE9">
        <w:rPr>
          <w:rFonts w:ascii="Arial" w:hAnsi="Arial" w:cs="Arial"/>
          <w:b w:val="0"/>
          <w:bCs w:val="0"/>
          <w:caps/>
          <w:szCs w:val="24"/>
        </w:rPr>
        <w:t>Solicitud de Crédito de Liquidez</w:t>
      </w:r>
      <w:bookmarkEnd w:id="104"/>
      <w:bookmarkEnd w:id="105"/>
      <w:bookmarkEnd w:id="106"/>
    </w:p>
    <w:p w:rsidR="00525EAE" w:rsidRDefault="00525EAE" w:rsidP="00C75165">
      <w:pPr>
        <w:pStyle w:val="Textoindependiente"/>
        <w:ind w:left="993" w:hanging="426"/>
        <w:jc w:val="both"/>
        <w:rPr>
          <w:rFonts w:ascii="Arial" w:hAnsi="Arial" w:cs="Arial"/>
          <w:b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9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9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9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9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9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9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525EAE" w:rsidRPr="007B5465" w:rsidRDefault="003B6374" w:rsidP="00FE6FE9">
      <w:pPr>
        <w:numPr>
          <w:ilvl w:val="2"/>
          <w:numId w:val="9"/>
        </w:numPr>
        <w:tabs>
          <w:tab w:val="left" w:pos="-567"/>
          <w:tab w:val="left" w:pos="0"/>
          <w:tab w:val="left" w:pos="1134"/>
          <w:tab w:val="left" w:pos="156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que un banco quiera hacer uso de este mecanismo, </w:t>
      </w:r>
      <w:r w:rsidR="007B5465" w:rsidRPr="00FE6FE9">
        <w:rPr>
          <w:rFonts w:ascii="Arial" w:hAnsi="Arial" w:cs="Arial"/>
          <w:sz w:val="24"/>
          <w:szCs w:val="24"/>
        </w:rPr>
        <w:t>deberá</w:t>
      </w:r>
      <w:r w:rsidR="007B5E88">
        <w:rPr>
          <w:rFonts w:ascii="Arial" w:hAnsi="Arial" w:cs="Arial"/>
          <w:sz w:val="24"/>
          <w:szCs w:val="24"/>
        </w:rPr>
        <w:t xml:space="preserve"> enviar</w:t>
      </w:r>
      <w:r w:rsidR="007B5465" w:rsidRPr="00FE6F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solicitud </w:t>
      </w:r>
      <w:r w:rsidR="007B5465" w:rsidRPr="00FE6FE9">
        <w:rPr>
          <w:rFonts w:ascii="Arial" w:hAnsi="Arial" w:cs="Arial"/>
          <w:sz w:val="24"/>
          <w:szCs w:val="24"/>
        </w:rPr>
        <w:t>al BCR cuando esté haciendo uso, al menos, de los recursos del segundo tramo de su Reserva de Liquidez.</w:t>
      </w:r>
    </w:p>
    <w:p w:rsidR="0014261F" w:rsidRDefault="0014261F" w:rsidP="00525EAE">
      <w:pPr>
        <w:pStyle w:val="Textoindependiente"/>
        <w:ind w:left="1701" w:hanging="708"/>
        <w:jc w:val="both"/>
        <w:rPr>
          <w:rFonts w:ascii="Arial" w:hAnsi="Arial" w:cs="Arial"/>
          <w:szCs w:val="24"/>
        </w:rPr>
      </w:pPr>
    </w:p>
    <w:p w:rsidR="000B1BA9" w:rsidRDefault="007B5465" w:rsidP="00FE6FE9">
      <w:pPr>
        <w:pStyle w:val="Textoindependiente"/>
        <w:numPr>
          <w:ilvl w:val="2"/>
          <w:numId w:val="9"/>
        </w:numPr>
        <w:ind w:left="1985"/>
        <w:jc w:val="both"/>
        <w:rPr>
          <w:rFonts w:ascii="Arial" w:hAnsi="Arial" w:cs="Arial"/>
          <w:szCs w:val="24"/>
        </w:rPr>
      </w:pPr>
      <w:r w:rsidRPr="003A0C0A">
        <w:rPr>
          <w:rFonts w:ascii="Arial" w:hAnsi="Arial" w:cs="Arial"/>
          <w:iCs/>
          <w:color w:val="000000"/>
          <w:szCs w:val="24"/>
        </w:rPr>
        <w:t>L</w:t>
      </w:r>
      <w:r>
        <w:rPr>
          <w:rFonts w:ascii="Arial" w:hAnsi="Arial" w:cs="Arial"/>
          <w:iCs/>
          <w:color w:val="000000"/>
          <w:szCs w:val="24"/>
        </w:rPr>
        <w:t xml:space="preserve">os bancos </w:t>
      </w:r>
      <w:r w:rsidRPr="003A0C0A">
        <w:rPr>
          <w:rFonts w:ascii="Arial" w:hAnsi="Arial" w:cs="Arial"/>
          <w:iCs/>
          <w:color w:val="000000"/>
          <w:szCs w:val="24"/>
        </w:rPr>
        <w:t>deberán dirigir su solicitud</w:t>
      </w:r>
      <w:r>
        <w:rPr>
          <w:rFonts w:ascii="Arial" w:hAnsi="Arial" w:cs="Arial"/>
          <w:iCs/>
          <w:color w:val="000000"/>
          <w:szCs w:val="24"/>
        </w:rPr>
        <w:t>,</w:t>
      </w:r>
      <w:r w:rsidRPr="003A0C0A">
        <w:rPr>
          <w:rFonts w:ascii="Arial" w:hAnsi="Arial" w:cs="Arial"/>
          <w:iCs/>
          <w:color w:val="000000"/>
          <w:szCs w:val="24"/>
        </w:rPr>
        <w:t xml:space="preserve"> </w:t>
      </w:r>
      <w:r>
        <w:rPr>
          <w:rFonts w:ascii="Arial" w:hAnsi="Arial" w:cs="Arial"/>
          <w:iCs/>
          <w:color w:val="000000"/>
          <w:szCs w:val="24"/>
        </w:rPr>
        <w:t xml:space="preserve">conforme al Anexo No. 1, </w:t>
      </w:r>
      <w:r w:rsidRPr="003A0C0A">
        <w:rPr>
          <w:rFonts w:ascii="Arial" w:hAnsi="Arial" w:cs="Arial"/>
          <w:iCs/>
          <w:color w:val="000000"/>
          <w:szCs w:val="24"/>
        </w:rPr>
        <w:t>a la Presidencia del BCR, con copia a la GSF</w:t>
      </w:r>
      <w:r>
        <w:rPr>
          <w:rFonts w:ascii="Arial" w:hAnsi="Arial" w:cs="Arial"/>
          <w:iCs/>
          <w:color w:val="000000"/>
          <w:szCs w:val="24"/>
        </w:rPr>
        <w:t xml:space="preserve"> y a la SSF</w:t>
      </w:r>
      <w:r w:rsidRPr="003A0C0A">
        <w:rPr>
          <w:rFonts w:ascii="Arial" w:hAnsi="Arial" w:cs="Arial"/>
          <w:iCs/>
          <w:color w:val="000000"/>
          <w:szCs w:val="24"/>
        </w:rPr>
        <w:t>, indicando el monto y plazo requerido</w:t>
      </w:r>
      <w:r>
        <w:rPr>
          <w:rFonts w:ascii="Arial" w:hAnsi="Arial" w:cs="Arial"/>
          <w:iCs/>
          <w:color w:val="000000"/>
          <w:szCs w:val="24"/>
        </w:rPr>
        <w:t xml:space="preserve">, así como las garantías. </w:t>
      </w:r>
    </w:p>
    <w:p w:rsidR="002734F7" w:rsidRPr="001E3249" w:rsidRDefault="002734F7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270656" w:rsidRPr="00FE6FE9" w:rsidRDefault="00270656" w:rsidP="00FE6FE9">
      <w:pPr>
        <w:pStyle w:val="Textoindependiente"/>
        <w:numPr>
          <w:ilvl w:val="2"/>
          <w:numId w:val="9"/>
        </w:numPr>
        <w:ind w:left="1985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Cs w:val="24"/>
        </w:rPr>
        <w:t>La solicitud deberá estar acompañada por los siguientes documentos:</w:t>
      </w:r>
    </w:p>
    <w:p w:rsidR="00270656" w:rsidRPr="007B4611" w:rsidRDefault="00270656" w:rsidP="00270656">
      <w:pPr>
        <w:pStyle w:val="Prrafodelista"/>
        <w:rPr>
          <w:rFonts w:ascii="Arial" w:hAnsi="Arial" w:cs="Arial"/>
          <w:iCs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0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0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0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0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0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1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2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2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5933AA" w:rsidRPr="005933AA" w:rsidRDefault="005933AA" w:rsidP="005933AA">
      <w:pPr>
        <w:pStyle w:val="Prrafodelista"/>
        <w:numPr>
          <w:ilvl w:val="2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iCs/>
          <w:vanish/>
          <w:color w:val="000000"/>
          <w:sz w:val="24"/>
          <w:szCs w:val="24"/>
        </w:rPr>
      </w:pPr>
    </w:p>
    <w:p w:rsidR="00270656" w:rsidRDefault="00270656" w:rsidP="00FE6FE9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sz w:val="24"/>
          <w:szCs w:val="24"/>
        </w:rPr>
      </w:pPr>
      <w:r w:rsidRPr="007B4611">
        <w:rPr>
          <w:rFonts w:ascii="Arial" w:hAnsi="Arial" w:cs="Arial"/>
          <w:iCs/>
          <w:color w:val="000000"/>
          <w:sz w:val="24"/>
          <w:szCs w:val="24"/>
        </w:rPr>
        <w:t>C</w:t>
      </w:r>
      <w:r w:rsidRPr="007B4611">
        <w:rPr>
          <w:rFonts w:ascii="Arial" w:hAnsi="Arial" w:cs="Arial"/>
          <w:iCs/>
          <w:sz w:val="24"/>
          <w:szCs w:val="24"/>
        </w:rPr>
        <w:t xml:space="preserve">onstancia de legitimación vigente </w:t>
      </w:r>
      <w:r w:rsidR="007B4611" w:rsidRPr="007B4611">
        <w:rPr>
          <w:rFonts w:ascii="Arial" w:hAnsi="Arial" w:cs="Arial"/>
          <w:iCs/>
          <w:sz w:val="24"/>
          <w:szCs w:val="24"/>
        </w:rPr>
        <w:t xml:space="preserve">de los </w:t>
      </w:r>
      <w:r w:rsidR="007B4611">
        <w:rPr>
          <w:rFonts w:ascii="Arial" w:hAnsi="Arial" w:cs="Arial"/>
          <w:iCs/>
          <w:sz w:val="24"/>
          <w:szCs w:val="24"/>
        </w:rPr>
        <w:t xml:space="preserve">valores entregados en garantía, </w:t>
      </w:r>
      <w:r w:rsidRPr="007B4611">
        <w:rPr>
          <w:rFonts w:ascii="Arial" w:hAnsi="Arial" w:cs="Arial"/>
          <w:iCs/>
          <w:sz w:val="24"/>
          <w:szCs w:val="24"/>
        </w:rPr>
        <w:t xml:space="preserve">emitida por la Depositaria o el representante legal </w:t>
      </w:r>
      <w:r w:rsidRPr="00FE6FE9">
        <w:rPr>
          <w:rFonts w:ascii="Arial" w:hAnsi="Arial" w:cs="Arial"/>
          <w:iCs/>
          <w:sz w:val="24"/>
          <w:szCs w:val="24"/>
        </w:rPr>
        <w:t>del banco</w:t>
      </w:r>
      <w:r w:rsidR="007B4611">
        <w:rPr>
          <w:rFonts w:ascii="Arial" w:hAnsi="Arial" w:cs="Arial"/>
          <w:iCs/>
          <w:sz w:val="24"/>
          <w:szCs w:val="24"/>
        </w:rPr>
        <w:t>,</w:t>
      </w:r>
      <w:r w:rsidRPr="007B4611">
        <w:rPr>
          <w:rFonts w:ascii="Arial" w:hAnsi="Arial" w:cs="Arial"/>
          <w:iCs/>
          <w:sz w:val="24"/>
          <w:szCs w:val="24"/>
        </w:rPr>
        <w:t xml:space="preserve"> en caso </w:t>
      </w:r>
      <w:r w:rsidR="007B4611">
        <w:rPr>
          <w:rFonts w:ascii="Arial" w:hAnsi="Arial" w:cs="Arial"/>
          <w:iCs/>
          <w:sz w:val="24"/>
          <w:szCs w:val="24"/>
        </w:rPr>
        <w:t xml:space="preserve">de tenerlos </w:t>
      </w:r>
      <w:r w:rsidRPr="007B4611">
        <w:rPr>
          <w:rFonts w:ascii="Arial" w:hAnsi="Arial" w:cs="Arial"/>
          <w:iCs/>
          <w:sz w:val="24"/>
          <w:szCs w:val="24"/>
        </w:rPr>
        <w:t xml:space="preserve">bajo custodia propia; si los valores están custodiados por el BCR, </w:t>
      </w:r>
      <w:r w:rsidR="007B4611">
        <w:rPr>
          <w:rFonts w:ascii="Arial" w:hAnsi="Arial" w:cs="Arial"/>
          <w:iCs/>
          <w:sz w:val="24"/>
          <w:szCs w:val="24"/>
        </w:rPr>
        <w:t>el banco</w:t>
      </w:r>
      <w:r w:rsidRPr="007B4611">
        <w:rPr>
          <w:rFonts w:ascii="Arial" w:hAnsi="Arial" w:cs="Arial"/>
          <w:iCs/>
          <w:sz w:val="24"/>
          <w:szCs w:val="24"/>
        </w:rPr>
        <w:t xml:space="preserve"> </w:t>
      </w:r>
      <w:r w:rsidR="00657BCF">
        <w:rPr>
          <w:rFonts w:ascii="Arial" w:hAnsi="Arial" w:cs="Arial"/>
          <w:iCs/>
          <w:sz w:val="24"/>
          <w:szCs w:val="24"/>
        </w:rPr>
        <w:t xml:space="preserve">solicitante </w:t>
      </w:r>
      <w:r w:rsidR="007B4611">
        <w:rPr>
          <w:rFonts w:ascii="Arial" w:hAnsi="Arial" w:cs="Arial"/>
          <w:iCs/>
          <w:sz w:val="24"/>
          <w:szCs w:val="24"/>
        </w:rPr>
        <w:t xml:space="preserve">lo </w:t>
      </w:r>
      <w:r w:rsidRPr="007B4611">
        <w:rPr>
          <w:rFonts w:ascii="Arial" w:hAnsi="Arial" w:cs="Arial"/>
          <w:iCs/>
          <w:sz w:val="24"/>
          <w:szCs w:val="24"/>
        </w:rPr>
        <w:t>notificará en la solicitud.</w:t>
      </w:r>
      <w:r w:rsidR="007B71B5">
        <w:rPr>
          <w:rFonts w:ascii="Arial" w:hAnsi="Arial" w:cs="Arial"/>
          <w:iCs/>
          <w:sz w:val="24"/>
          <w:szCs w:val="24"/>
        </w:rPr>
        <w:t xml:space="preserve"> Así mismo, se deberá incluir una declaración jurada del representante legal, de que los valores no están pignorados,  embargados o comprometidos para estarlo.</w:t>
      </w:r>
    </w:p>
    <w:p w:rsidR="00B401EF" w:rsidRPr="00B401EF" w:rsidRDefault="00B401EF" w:rsidP="00B401EF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Listado de garantías </w:t>
      </w:r>
      <w:r w:rsidR="008107AA">
        <w:rPr>
          <w:rFonts w:ascii="Arial" w:hAnsi="Arial" w:cs="Arial"/>
          <w:iCs/>
          <w:color w:val="000000"/>
          <w:sz w:val="24"/>
          <w:szCs w:val="24"/>
        </w:rPr>
        <w:t xml:space="preserve">de créditos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debidamente firmado por </w:t>
      </w:r>
      <w:r w:rsidRPr="00B401EF">
        <w:rPr>
          <w:rFonts w:ascii="Arial" w:hAnsi="Arial" w:cs="Arial"/>
          <w:iCs/>
          <w:color w:val="000000"/>
          <w:sz w:val="24"/>
          <w:szCs w:val="24"/>
        </w:rPr>
        <w:t xml:space="preserve">el Representante Legal, el Gerente General y </w:t>
      </w:r>
      <w:r w:rsidR="008107AA">
        <w:rPr>
          <w:rFonts w:ascii="Arial" w:hAnsi="Arial" w:cs="Arial"/>
          <w:iCs/>
          <w:color w:val="000000"/>
          <w:sz w:val="24"/>
          <w:szCs w:val="24"/>
        </w:rPr>
        <w:t xml:space="preserve">certificado por </w:t>
      </w:r>
      <w:r w:rsidRPr="00B401EF">
        <w:rPr>
          <w:rFonts w:ascii="Arial" w:hAnsi="Arial" w:cs="Arial"/>
          <w:iCs/>
          <w:color w:val="000000"/>
          <w:sz w:val="24"/>
          <w:szCs w:val="24"/>
        </w:rPr>
        <w:t>el Auditor Interno</w:t>
      </w:r>
      <w:r w:rsidR="00D85254">
        <w:rPr>
          <w:rFonts w:ascii="Arial" w:hAnsi="Arial" w:cs="Arial"/>
          <w:iCs/>
          <w:color w:val="000000"/>
          <w:sz w:val="24"/>
          <w:szCs w:val="24"/>
        </w:rPr>
        <w:t xml:space="preserve"> y Auditor Externo</w:t>
      </w:r>
      <w:r w:rsidR="00EC50DB">
        <w:rPr>
          <w:rFonts w:ascii="Arial" w:hAnsi="Arial" w:cs="Arial"/>
          <w:iCs/>
          <w:color w:val="000000"/>
          <w:sz w:val="24"/>
          <w:szCs w:val="24"/>
        </w:rPr>
        <w:t>, acompañados por los re</w:t>
      </w:r>
      <w:r w:rsidR="00EA0F17">
        <w:rPr>
          <w:rFonts w:ascii="Arial" w:hAnsi="Arial" w:cs="Arial"/>
          <w:iCs/>
          <w:color w:val="000000"/>
          <w:sz w:val="24"/>
          <w:szCs w:val="24"/>
        </w:rPr>
        <w:t>s</w:t>
      </w:r>
      <w:r w:rsidR="00EC50DB">
        <w:rPr>
          <w:rFonts w:ascii="Arial" w:hAnsi="Arial" w:cs="Arial"/>
          <w:iCs/>
          <w:color w:val="000000"/>
          <w:sz w:val="24"/>
          <w:szCs w:val="24"/>
        </w:rPr>
        <w:t>pectivos contratos</w:t>
      </w:r>
      <w:r w:rsidR="006C3001">
        <w:rPr>
          <w:rFonts w:ascii="Arial" w:hAnsi="Arial" w:cs="Arial"/>
          <w:iCs/>
          <w:color w:val="000000"/>
          <w:sz w:val="24"/>
          <w:szCs w:val="24"/>
        </w:rPr>
        <w:t xml:space="preserve"> y documentación probatoria de la obligación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270656" w:rsidRPr="007B4611" w:rsidRDefault="00657BCF" w:rsidP="007B4611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Certificación del Punto de Acta donde conste el a</w:t>
      </w:r>
      <w:r w:rsidRPr="007B4611">
        <w:rPr>
          <w:rFonts w:ascii="Arial" w:hAnsi="Arial" w:cs="Arial"/>
          <w:iCs/>
          <w:color w:val="000000"/>
          <w:sz w:val="24"/>
          <w:szCs w:val="24"/>
        </w:rPr>
        <w:t xml:space="preserve">cuerdo </w:t>
      </w:r>
      <w:r w:rsidR="00270656" w:rsidRPr="007B4611">
        <w:rPr>
          <w:rFonts w:ascii="Arial" w:hAnsi="Arial" w:cs="Arial"/>
          <w:iCs/>
          <w:color w:val="000000"/>
          <w:sz w:val="24"/>
          <w:szCs w:val="24"/>
        </w:rPr>
        <w:t xml:space="preserve">de la Junta Directiva </w:t>
      </w:r>
      <w:r w:rsidR="008A6ED8" w:rsidRPr="00FE6FE9">
        <w:rPr>
          <w:rFonts w:ascii="Arial" w:hAnsi="Arial" w:cs="Arial"/>
          <w:iCs/>
          <w:color w:val="000000"/>
          <w:sz w:val="24"/>
          <w:szCs w:val="24"/>
        </w:rPr>
        <w:t>del banco</w:t>
      </w:r>
      <w:r w:rsidR="00270656" w:rsidRPr="007B4611">
        <w:rPr>
          <w:rFonts w:ascii="Arial" w:hAnsi="Arial" w:cs="Arial"/>
          <w:iCs/>
          <w:color w:val="000000"/>
          <w:sz w:val="24"/>
          <w:szCs w:val="24"/>
        </w:rPr>
        <w:t xml:space="preserve">, en el que se manifieste su intención de realizar la operación de </w:t>
      </w:r>
      <w:r w:rsidR="008A6ED8" w:rsidRPr="00FE6FE9">
        <w:rPr>
          <w:rFonts w:ascii="Arial" w:hAnsi="Arial" w:cs="Arial"/>
          <w:iCs/>
          <w:color w:val="000000"/>
          <w:sz w:val="24"/>
          <w:szCs w:val="24"/>
        </w:rPr>
        <w:t>crédito de liquidez</w:t>
      </w:r>
      <w:r w:rsidR="00270656" w:rsidRPr="007B4611">
        <w:rPr>
          <w:rFonts w:ascii="Arial" w:hAnsi="Arial" w:cs="Arial"/>
          <w:iCs/>
          <w:color w:val="000000"/>
          <w:sz w:val="24"/>
          <w:szCs w:val="24"/>
        </w:rPr>
        <w:t>, el cual deberá ser firmado por el Representante Legal de</w:t>
      </w:r>
      <w:r w:rsidR="008A6ED8" w:rsidRPr="00FE6FE9">
        <w:rPr>
          <w:rFonts w:ascii="Arial" w:hAnsi="Arial" w:cs="Arial"/>
          <w:iCs/>
          <w:color w:val="000000"/>
          <w:sz w:val="24"/>
          <w:szCs w:val="24"/>
        </w:rPr>
        <w:t>l banco</w:t>
      </w:r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="00270656" w:rsidRPr="007B4611">
        <w:rPr>
          <w:rFonts w:ascii="Arial" w:hAnsi="Arial" w:cs="Arial"/>
          <w:iCs/>
          <w:color w:val="000000"/>
          <w:sz w:val="24"/>
          <w:szCs w:val="24"/>
        </w:rPr>
        <w:t xml:space="preserve"> Apoderado con facultades para realizar tal acto</w:t>
      </w:r>
      <w:r w:rsidR="006135E9">
        <w:rPr>
          <w:rFonts w:ascii="Arial" w:hAnsi="Arial" w:cs="Arial"/>
          <w:iCs/>
          <w:color w:val="000000"/>
          <w:sz w:val="24"/>
          <w:szCs w:val="24"/>
        </w:rPr>
        <w:t xml:space="preserve"> o por quien disponga el pacto social para tales efectos</w:t>
      </w:r>
      <w:r w:rsidR="00270656" w:rsidRPr="007B4611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270656" w:rsidRPr="007B4611" w:rsidRDefault="00270656" w:rsidP="007B4611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B4611">
        <w:rPr>
          <w:rFonts w:ascii="Arial" w:hAnsi="Arial" w:cs="Arial"/>
          <w:iCs/>
          <w:color w:val="000000"/>
          <w:sz w:val="24"/>
          <w:szCs w:val="24"/>
        </w:rPr>
        <w:t>Últimos estados financieros debidamente auditados y publicados, así como los últimos estados financieros trimestrales publicados.</w:t>
      </w:r>
    </w:p>
    <w:p w:rsidR="00270656" w:rsidRDefault="00270656" w:rsidP="007B4611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B4611">
        <w:rPr>
          <w:rFonts w:ascii="Arial" w:hAnsi="Arial" w:cs="Arial"/>
          <w:iCs/>
          <w:color w:val="000000"/>
          <w:sz w:val="24"/>
          <w:szCs w:val="24"/>
        </w:rPr>
        <w:t xml:space="preserve">Plan de cumplimiento en el que especifique la forma en que utilizará los recursos y la forma en que generará los ingresos necesarios para cumplir con la operación de </w:t>
      </w:r>
      <w:r w:rsidR="007B4611">
        <w:rPr>
          <w:rFonts w:ascii="Arial" w:hAnsi="Arial" w:cs="Arial"/>
          <w:iCs/>
          <w:color w:val="000000"/>
          <w:sz w:val="24"/>
          <w:szCs w:val="24"/>
        </w:rPr>
        <w:t>crédito de liquidez</w:t>
      </w:r>
      <w:r w:rsidRPr="007B4611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6135E9" w:rsidRDefault="006135E9" w:rsidP="007B4611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lastRenderedPageBreak/>
        <w:t>Escritura de constitución y modificaciones si las hubiere debidamente inscritas en el Registro de Comercio, del banco solicitante.</w:t>
      </w:r>
    </w:p>
    <w:p w:rsidR="006135E9" w:rsidRDefault="006135E9" w:rsidP="007B4611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Fotocopia del Número de Identificación Tributaria del banco solicitante.</w:t>
      </w:r>
    </w:p>
    <w:p w:rsidR="005F2587" w:rsidRPr="005F2587" w:rsidRDefault="005F2587" w:rsidP="005F2587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F2587">
        <w:rPr>
          <w:rFonts w:ascii="Arial" w:hAnsi="Arial" w:cs="Arial"/>
          <w:iCs/>
          <w:color w:val="000000"/>
          <w:sz w:val="24"/>
          <w:szCs w:val="24"/>
        </w:rPr>
        <w:t xml:space="preserve">Credencial </w:t>
      </w:r>
      <w:r w:rsidR="006135E9">
        <w:rPr>
          <w:rFonts w:ascii="Arial" w:hAnsi="Arial" w:cs="Arial"/>
          <w:iCs/>
          <w:color w:val="000000"/>
          <w:sz w:val="24"/>
          <w:szCs w:val="24"/>
        </w:rPr>
        <w:t xml:space="preserve">debidamente inscrita en el Registro de Comercio </w:t>
      </w:r>
      <w:r w:rsidRPr="005F2587">
        <w:rPr>
          <w:rFonts w:ascii="Arial" w:hAnsi="Arial" w:cs="Arial"/>
          <w:iCs/>
          <w:color w:val="000000"/>
          <w:sz w:val="24"/>
          <w:szCs w:val="24"/>
        </w:rPr>
        <w:t>del representante legal</w:t>
      </w:r>
      <w:r w:rsidR="006135E9">
        <w:rPr>
          <w:rFonts w:ascii="Arial" w:hAnsi="Arial" w:cs="Arial"/>
          <w:iCs/>
          <w:color w:val="000000"/>
          <w:sz w:val="24"/>
          <w:szCs w:val="24"/>
        </w:rPr>
        <w:t>. En el caso de que el banco solicitante actúe por medio de apoderado, poder debidamente inscrito en el Registro de Comercio</w:t>
      </w:r>
      <w:r w:rsidRPr="005F2587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5F2587" w:rsidRPr="005F2587" w:rsidRDefault="005F2587" w:rsidP="005F2587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F2587">
        <w:rPr>
          <w:rFonts w:ascii="Arial" w:hAnsi="Arial" w:cs="Arial"/>
          <w:iCs/>
          <w:color w:val="000000"/>
          <w:sz w:val="24"/>
          <w:szCs w:val="24"/>
        </w:rPr>
        <w:t xml:space="preserve">Fotocopia de </w:t>
      </w:r>
      <w:r w:rsidR="006135E9">
        <w:rPr>
          <w:rFonts w:ascii="Arial" w:hAnsi="Arial" w:cs="Arial"/>
          <w:iCs/>
          <w:color w:val="000000"/>
          <w:sz w:val="24"/>
          <w:szCs w:val="24"/>
        </w:rPr>
        <w:t xml:space="preserve">Documento Único de Identidad </w:t>
      </w:r>
      <w:r w:rsidR="006135E9" w:rsidRPr="005F258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5F2587">
        <w:rPr>
          <w:rFonts w:ascii="Arial" w:hAnsi="Arial" w:cs="Arial"/>
          <w:iCs/>
          <w:color w:val="000000"/>
          <w:sz w:val="24"/>
          <w:szCs w:val="24"/>
        </w:rPr>
        <w:t>del representante legal o apoderado</w:t>
      </w:r>
      <w:r w:rsidR="006135E9">
        <w:rPr>
          <w:rFonts w:ascii="Arial" w:hAnsi="Arial" w:cs="Arial"/>
          <w:iCs/>
          <w:color w:val="000000"/>
          <w:sz w:val="24"/>
          <w:szCs w:val="24"/>
        </w:rPr>
        <w:t xml:space="preserve"> y del Número de Identificación Tributaria</w:t>
      </w:r>
      <w:r w:rsidRPr="005F2587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5F2587" w:rsidRPr="007B4611" w:rsidRDefault="005F2587" w:rsidP="005F2587">
      <w:pPr>
        <w:pStyle w:val="Prrafodelista"/>
        <w:numPr>
          <w:ilvl w:val="3"/>
          <w:numId w:val="13"/>
        </w:numPr>
        <w:tabs>
          <w:tab w:val="left" w:pos="-567"/>
          <w:tab w:val="left" w:pos="0"/>
          <w:tab w:val="left" w:pos="993"/>
          <w:tab w:val="left" w:pos="1134"/>
          <w:tab w:val="left" w:pos="1843"/>
          <w:tab w:val="left" w:pos="2268"/>
          <w:tab w:val="left" w:pos="3261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2835" w:hanging="931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F2587">
        <w:rPr>
          <w:rFonts w:ascii="Arial" w:hAnsi="Arial" w:cs="Arial"/>
          <w:iCs/>
          <w:color w:val="000000"/>
          <w:sz w:val="24"/>
          <w:szCs w:val="24"/>
        </w:rPr>
        <w:t xml:space="preserve">Declaración jurada </w:t>
      </w:r>
      <w:r w:rsidR="006135E9">
        <w:rPr>
          <w:rFonts w:ascii="Arial" w:hAnsi="Arial" w:cs="Arial"/>
          <w:iCs/>
          <w:color w:val="000000"/>
          <w:sz w:val="24"/>
          <w:szCs w:val="24"/>
        </w:rPr>
        <w:t xml:space="preserve">suscrita por el Representante Legal o Apoderado, en la que conste </w:t>
      </w:r>
      <w:r w:rsidRPr="005F2587">
        <w:rPr>
          <w:rFonts w:ascii="Arial" w:hAnsi="Arial" w:cs="Arial"/>
          <w:iCs/>
          <w:color w:val="000000"/>
          <w:sz w:val="24"/>
          <w:szCs w:val="24"/>
        </w:rPr>
        <w:t xml:space="preserve">que con el monto solicitado no incumple el numeral 4.2 de las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presentes </w:t>
      </w:r>
      <w:r w:rsidRPr="005F2587">
        <w:rPr>
          <w:rFonts w:ascii="Arial" w:hAnsi="Arial" w:cs="Arial"/>
          <w:iCs/>
          <w:color w:val="000000"/>
          <w:sz w:val="24"/>
          <w:szCs w:val="24"/>
        </w:rPr>
        <w:t>Normas Técnicas.</w:t>
      </w:r>
    </w:p>
    <w:p w:rsidR="000E7332" w:rsidRDefault="000E7332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7B5465" w:rsidRPr="00FE6FE9" w:rsidRDefault="007B5465" w:rsidP="00FE6FE9">
      <w:pPr>
        <w:pStyle w:val="Textoindependiente"/>
        <w:numPr>
          <w:ilvl w:val="2"/>
          <w:numId w:val="9"/>
        </w:numPr>
        <w:ind w:left="1985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Los bancos</w:t>
      </w:r>
      <w:r w:rsidRPr="00FE6FE9">
        <w:rPr>
          <w:rFonts w:ascii="Arial" w:hAnsi="Arial" w:cs="Arial"/>
          <w:szCs w:val="24"/>
        </w:rPr>
        <w:t xml:space="preserve"> </w:t>
      </w:r>
      <w:r w:rsidR="00F44191">
        <w:rPr>
          <w:rFonts w:ascii="Arial" w:hAnsi="Arial" w:cs="Arial"/>
          <w:szCs w:val="24"/>
        </w:rPr>
        <w:t>podrán</w:t>
      </w:r>
      <w:r w:rsidR="00F44191" w:rsidRPr="00FE6FE9">
        <w:rPr>
          <w:rFonts w:ascii="Arial" w:hAnsi="Arial" w:cs="Arial"/>
          <w:szCs w:val="24"/>
        </w:rPr>
        <w:t xml:space="preserve"> </w:t>
      </w:r>
      <w:r w:rsidR="00EE7476">
        <w:rPr>
          <w:rFonts w:ascii="Arial" w:hAnsi="Arial" w:cs="Arial"/>
          <w:szCs w:val="24"/>
        </w:rPr>
        <w:t>solicitar un crédito de liquidez</w:t>
      </w:r>
      <w:r w:rsidRPr="00FE6FE9">
        <w:rPr>
          <w:rFonts w:ascii="Arial" w:hAnsi="Arial" w:cs="Arial"/>
          <w:szCs w:val="24"/>
        </w:rPr>
        <w:t xml:space="preserve"> en </w:t>
      </w:r>
      <w:r w:rsidR="00F44191">
        <w:rPr>
          <w:rFonts w:ascii="Arial" w:hAnsi="Arial" w:cs="Arial"/>
          <w:szCs w:val="24"/>
        </w:rPr>
        <w:t xml:space="preserve">cualquier </w:t>
      </w:r>
      <w:r w:rsidRPr="00FE6FE9">
        <w:rPr>
          <w:rFonts w:ascii="Arial" w:hAnsi="Arial" w:cs="Arial"/>
          <w:szCs w:val="24"/>
        </w:rPr>
        <w:t>día hábil</w:t>
      </w:r>
      <w:r w:rsidR="008107AA">
        <w:rPr>
          <w:rFonts w:ascii="Arial" w:hAnsi="Arial" w:cs="Arial"/>
          <w:szCs w:val="24"/>
        </w:rPr>
        <w:t xml:space="preserve"> bancario</w:t>
      </w:r>
      <w:r w:rsidRPr="00FE6FE9">
        <w:rPr>
          <w:rFonts w:ascii="Arial" w:hAnsi="Arial" w:cs="Arial"/>
          <w:szCs w:val="24"/>
        </w:rPr>
        <w:t xml:space="preserve"> mediante </w:t>
      </w:r>
      <w:r w:rsidR="00EE7476">
        <w:rPr>
          <w:rFonts w:ascii="Arial" w:hAnsi="Arial" w:cs="Arial"/>
          <w:szCs w:val="24"/>
        </w:rPr>
        <w:t xml:space="preserve"> solicitud escrita</w:t>
      </w:r>
      <w:r w:rsidRPr="00FE6FE9">
        <w:rPr>
          <w:rFonts w:ascii="Arial" w:hAnsi="Arial" w:cs="Arial"/>
          <w:szCs w:val="24"/>
        </w:rPr>
        <w:t>. La GSF informará inmediatament</w:t>
      </w:r>
      <w:r w:rsidRPr="007B5465">
        <w:rPr>
          <w:rFonts w:ascii="Arial" w:hAnsi="Arial" w:cs="Arial"/>
          <w:szCs w:val="24"/>
        </w:rPr>
        <w:t>e de dicha solicitud a la GOF</w:t>
      </w:r>
      <w:r>
        <w:rPr>
          <w:rFonts w:ascii="Arial" w:hAnsi="Arial" w:cs="Arial"/>
          <w:szCs w:val="24"/>
        </w:rPr>
        <w:t xml:space="preserve">, </w:t>
      </w:r>
      <w:r w:rsidRPr="00FE6FE9">
        <w:rPr>
          <w:rFonts w:ascii="Arial" w:hAnsi="Arial" w:cs="Arial"/>
          <w:szCs w:val="24"/>
        </w:rPr>
        <w:t xml:space="preserve">al Departamento Jurídico </w:t>
      </w:r>
      <w:r>
        <w:rPr>
          <w:rFonts w:ascii="Arial" w:hAnsi="Arial" w:cs="Arial"/>
          <w:szCs w:val="24"/>
        </w:rPr>
        <w:t xml:space="preserve">y a la Gerencia Internacional </w:t>
      </w:r>
      <w:r w:rsidRPr="00903AB7">
        <w:rPr>
          <w:rFonts w:ascii="Arial" w:hAnsi="Arial" w:cs="Arial"/>
          <w:szCs w:val="24"/>
        </w:rPr>
        <w:t>y solicitará no objeción a la SSF</w:t>
      </w:r>
      <w:r w:rsidRPr="00FE6FE9">
        <w:rPr>
          <w:rFonts w:ascii="Arial" w:hAnsi="Arial" w:cs="Arial"/>
          <w:b/>
          <w:i/>
          <w:szCs w:val="24"/>
        </w:rPr>
        <w:t xml:space="preserve">. </w:t>
      </w:r>
    </w:p>
    <w:p w:rsidR="00D83A54" w:rsidRPr="00B220A9" w:rsidRDefault="00D83A54" w:rsidP="0095322D">
      <w:pPr>
        <w:pStyle w:val="Textoindependiente"/>
        <w:ind w:left="1701" w:hanging="708"/>
        <w:jc w:val="both"/>
        <w:rPr>
          <w:rFonts w:ascii="Arial" w:hAnsi="Arial" w:cs="Arial"/>
          <w:szCs w:val="24"/>
        </w:rPr>
      </w:pPr>
    </w:p>
    <w:p w:rsidR="00D1500B" w:rsidRPr="00FE6FE9" w:rsidRDefault="00D1500B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caps/>
          <w:szCs w:val="24"/>
        </w:rPr>
      </w:pPr>
      <w:r w:rsidRPr="00FE6FE9">
        <w:rPr>
          <w:rFonts w:ascii="Arial" w:hAnsi="Arial" w:cs="Arial"/>
          <w:b w:val="0"/>
          <w:bCs w:val="0"/>
          <w:caps/>
          <w:szCs w:val="24"/>
        </w:rPr>
        <w:t xml:space="preserve"> </w:t>
      </w:r>
      <w:bookmarkStart w:id="107" w:name="_Toc316293932"/>
      <w:bookmarkStart w:id="108" w:name="_Toc316295734"/>
      <w:bookmarkStart w:id="109" w:name="_Toc316573400"/>
      <w:r w:rsidR="0048477F" w:rsidRPr="00FE6FE9">
        <w:rPr>
          <w:rFonts w:ascii="Arial" w:hAnsi="Arial" w:cs="Arial"/>
          <w:b w:val="0"/>
          <w:bCs w:val="0"/>
          <w:caps/>
          <w:szCs w:val="24"/>
        </w:rPr>
        <w:t>Condiciones del Crédito de Liquidez</w:t>
      </w:r>
      <w:bookmarkEnd w:id="107"/>
      <w:bookmarkEnd w:id="108"/>
      <w:bookmarkEnd w:id="109"/>
    </w:p>
    <w:p w:rsidR="00566AE4" w:rsidRDefault="00566AE4" w:rsidP="00C75165">
      <w:pPr>
        <w:pStyle w:val="Textoindependiente"/>
        <w:ind w:left="1701" w:hanging="708"/>
        <w:jc w:val="both"/>
        <w:rPr>
          <w:rFonts w:ascii="Arial" w:hAnsi="Arial" w:cs="Arial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9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9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D1500B" w:rsidRPr="00862866" w:rsidRDefault="00F54398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862866">
        <w:rPr>
          <w:rFonts w:ascii="Arial" w:hAnsi="Arial" w:cs="Arial"/>
          <w:szCs w:val="24"/>
        </w:rPr>
        <w:t>La tasa de interés</w:t>
      </w:r>
      <w:r w:rsidR="004750B7" w:rsidRPr="00862866">
        <w:rPr>
          <w:rFonts w:ascii="Arial" w:hAnsi="Arial" w:cs="Arial"/>
          <w:szCs w:val="24"/>
        </w:rPr>
        <w:t xml:space="preserve"> en las operaciones de crédito de liquidez, será determinada utilizando la tasa mayor entre los </w:t>
      </w:r>
      <w:r w:rsidR="004D65C3" w:rsidRPr="00862866">
        <w:rPr>
          <w:rFonts w:ascii="Arial" w:hAnsi="Arial" w:cs="Arial"/>
          <w:szCs w:val="24"/>
        </w:rPr>
        <w:t xml:space="preserve">tres </w:t>
      </w:r>
      <w:r w:rsidR="004750B7" w:rsidRPr="00862866">
        <w:rPr>
          <w:rFonts w:ascii="Arial" w:hAnsi="Arial" w:cs="Arial"/>
          <w:szCs w:val="24"/>
        </w:rPr>
        <w:t xml:space="preserve">criterios siguientes: </w:t>
      </w:r>
      <w:r w:rsidR="00DE2C9C" w:rsidRPr="00862866">
        <w:rPr>
          <w:rFonts w:ascii="Arial" w:hAnsi="Arial" w:cs="Arial"/>
          <w:szCs w:val="24"/>
        </w:rPr>
        <w:t>i) L</w:t>
      </w:r>
      <w:r w:rsidR="004750B7" w:rsidRPr="00862866">
        <w:rPr>
          <w:rFonts w:ascii="Arial" w:hAnsi="Arial" w:cs="Arial"/>
          <w:szCs w:val="24"/>
        </w:rPr>
        <w:t xml:space="preserve">a última </w:t>
      </w:r>
      <w:r w:rsidR="00FD7A14" w:rsidRPr="00862866">
        <w:rPr>
          <w:rFonts w:ascii="Arial" w:hAnsi="Arial" w:cs="Arial"/>
          <w:szCs w:val="24"/>
        </w:rPr>
        <w:t xml:space="preserve">tasa promedio ponderado </w:t>
      </w:r>
      <w:r w:rsidR="00651944" w:rsidRPr="00862866">
        <w:rPr>
          <w:rFonts w:ascii="Arial" w:hAnsi="Arial" w:cs="Arial"/>
          <w:szCs w:val="24"/>
        </w:rPr>
        <w:t xml:space="preserve">mensual </w:t>
      </w:r>
      <w:r w:rsidR="00FD7A14" w:rsidRPr="00862866">
        <w:rPr>
          <w:rFonts w:ascii="Arial" w:hAnsi="Arial" w:cs="Arial"/>
          <w:szCs w:val="24"/>
        </w:rPr>
        <w:t xml:space="preserve">de los préstamos </w:t>
      </w:r>
      <w:r w:rsidR="0076365B" w:rsidRPr="00862866">
        <w:rPr>
          <w:rFonts w:ascii="Arial" w:hAnsi="Arial" w:cs="Arial"/>
          <w:szCs w:val="24"/>
        </w:rPr>
        <w:t xml:space="preserve">de </w:t>
      </w:r>
      <w:r w:rsidR="000869AA" w:rsidRPr="00862866">
        <w:rPr>
          <w:rFonts w:ascii="Arial" w:hAnsi="Arial" w:cs="Arial"/>
          <w:szCs w:val="24"/>
        </w:rPr>
        <w:t xml:space="preserve">hasta un año plazo otorgados </w:t>
      </w:r>
      <w:r w:rsidRPr="00862866">
        <w:rPr>
          <w:rFonts w:ascii="Arial" w:hAnsi="Arial" w:cs="Arial"/>
          <w:szCs w:val="24"/>
        </w:rPr>
        <w:t xml:space="preserve">a particulares </w:t>
      </w:r>
      <w:r w:rsidR="000869AA" w:rsidRPr="00862866">
        <w:rPr>
          <w:rFonts w:ascii="Arial" w:hAnsi="Arial" w:cs="Arial"/>
          <w:szCs w:val="24"/>
        </w:rPr>
        <w:t>por</w:t>
      </w:r>
      <w:r w:rsidR="00FD7A14" w:rsidRPr="00862866">
        <w:rPr>
          <w:rFonts w:ascii="Arial" w:hAnsi="Arial" w:cs="Arial"/>
          <w:szCs w:val="24"/>
        </w:rPr>
        <w:t xml:space="preserve"> los bancos, publicada por el BCR</w:t>
      </w:r>
      <w:r w:rsidR="00592A4D" w:rsidRPr="00862866">
        <w:rPr>
          <w:rFonts w:ascii="Arial" w:hAnsi="Arial" w:cs="Arial"/>
          <w:szCs w:val="24"/>
        </w:rPr>
        <w:t xml:space="preserve"> más 300 puntos básicos</w:t>
      </w:r>
      <w:r w:rsidR="004D65C3" w:rsidRPr="00862866">
        <w:rPr>
          <w:rFonts w:ascii="Arial" w:hAnsi="Arial" w:cs="Arial"/>
          <w:szCs w:val="24"/>
        </w:rPr>
        <w:t>;</w:t>
      </w:r>
      <w:r w:rsidR="004750B7" w:rsidRPr="00862866">
        <w:rPr>
          <w:rFonts w:ascii="Arial" w:hAnsi="Arial" w:cs="Arial"/>
          <w:szCs w:val="24"/>
        </w:rPr>
        <w:t xml:space="preserve"> </w:t>
      </w:r>
      <w:proofErr w:type="spellStart"/>
      <w:r w:rsidR="00DE2C9C" w:rsidRPr="00862866">
        <w:rPr>
          <w:rFonts w:ascii="Arial" w:hAnsi="Arial" w:cs="Arial"/>
          <w:szCs w:val="24"/>
        </w:rPr>
        <w:t>ii</w:t>
      </w:r>
      <w:proofErr w:type="spellEnd"/>
      <w:r w:rsidR="00DE2C9C" w:rsidRPr="00862866">
        <w:rPr>
          <w:rFonts w:ascii="Arial" w:hAnsi="Arial" w:cs="Arial"/>
          <w:szCs w:val="24"/>
        </w:rPr>
        <w:t>) E</w:t>
      </w:r>
      <w:r w:rsidR="00F00F59" w:rsidRPr="00862866">
        <w:rPr>
          <w:rFonts w:ascii="Arial" w:hAnsi="Arial" w:cs="Arial"/>
          <w:szCs w:val="24"/>
        </w:rPr>
        <w:t xml:space="preserve">l costo financiero </w:t>
      </w:r>
      <w:r w:rsidR="00651944" w:rsidRPr="00862866">
        <w:rPr>
          <w:rFonts w:ascii="Arial" w:hAnsi="Arial" w:cs="Arial"/>
          <w:szCs w:val="24"/>
        </w:rPr>
        <w:t xml:space="preserve">(incluyendo tasas de interés, comisiones de compromiso, comisiones de desembolso y otras comisiones y recargos) </w:t>
      </w:r>
      <w:r w:rsidR="00F00F59" w:rsidRPr="00862866">
        <w:rPr>
          <w:rFonts w:ascii="Arial" w:hAnsi="Arial" w:cs="Arial"/>
          <w:szCs w:val="24"/>
        </w:rPr>
        <w:t xml:space="preserve">para el </w:t>
      </w:r>
      <w:r w:rsidR="001E3249" w:rsidRPr="00862866">
        <w:rPr>
          <w:rFonts w:ascii="Arial" w:hAnsi="Arial" w:cs="Arial"/>
          <w:szCs w:val="24"/>
        </w:rPr>
        <w:t xml:space="preserve">BCR </w:t>
      </w:r>
      <w:r w:rsidR="00F00F59" w:rsidRPr="00862866">
        <w:rPr>
          <w:rFonts w:ascii="Arial" w:hAnsi="Arial" w:cs="Arial"/>
          <w:szCs w:val="24"/>
        </w:rPr>
        <w:t>más 500 puntos básicos</w:t>
      </w:r>
      <w:r w:rsidR="004D65C3" w:rsidRPr="00862866">
        <w:rPr>
          <w:rFonts w:ascii="Arial" w:hAnsi="Arial" w:cs="Arial"/>
          <w:szCs w:val="24"/>
        </w:rPr>
        <w:t xml:space="preserve">; y </w:t>
      </w:r>
      <w:proofErr w:type="spellStart"/>
      <w:r w:rsidR="004D65C3" w:rsidRPr="00862866">
        <w:rPr>
          <w:rFonts w:ascii="Arial" w:hAnsi="Arial" w:cs="Arial"/>
          <w:szCs w:val="24"/>
        </w:rPr>
        <w:t>iii</w:t>
      </w:r>
      <w:proofErr w:type="spellEnd"/>
      <w:r w:rsidR="004D65C3" w:rsidRPr="00862866">
        <w:rPr>
          <w:rFonts w:ascii="Arial" w:hAnsi="Arial" w:cs="Arial"/>
          <w:szCs w:val="24"/>
        </w:rPr>
        <w:t>) La última tasa promedio ponderado mensual de los préstamos de hasta un año plazo otorgados a particulares por el banco solicitante, más 300 puntos básicos.</w:t>
      </w:r>
    </w:p>
    <w:p w:rsidR="00656F60" w:rsidRDefault="00656F60" w:rsidP="00C75165">
      <w:pPr>
        <w:pStyle w:val="Textoindependiente"/>
        <w:ind w:left="1701" w:hanging="708"/>
        <w:jc w:val="both"/>
        <w:rPr>
          <w:rFonts w:ascii="Arial" w:hAnsi="Arial" w:cs="Arial"/>
          <w:szCs w:val="24"/>
        </w:rPr>
      </w:pPr>
    </w:p>
    <w:p w:rsidR="00D1500B" w:rsidRPr="00B67D57" w:rsidRDefault="009C0D01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</w:t>
      </w:r>
      <w:r w:rsidR="004A7AD9">
        <w:rPr>
          <w:rFonts w:ascii="Arial" w:hAnsi="Arial" w:cs="Arial"/>
          <w:szCs w:val="24"/>
        </w:rPr>
        <w:t xml:space="preserve">monto </w:t>
      </w:r>
      <w:r w:rsidR="0053373D">
        <w:rPr>
          <w:rFonts w:ascii="Arial" w:hAnsi="Arial" w:cs="Arial"/>
          <w:szCs w:val="24"/>
        </w:rPr>
        <w:t xml:space="preserve">de </w:t>
      </w:r>
      <w:r w:rsidR="00BA6AA7">
        <w:rPr>
          <w:rFonts w:ascii="Arial" w:hAnsi="Arial" w:cs="Arial"/>
          <w:szCs w:val="24"/>
        </w:rPr>
        <w:t>c</w:t>
      </w:r>
      <w:r w:rsidR="0053373D">
        <w:rPr>
          <w:rFonts w:ascii="Arial" w:hAnsi="Arial" w:cs="Arial"/>
          <w:szCs w:val="24"/>
        </w:rPr>
        <w:t xml:space="preserve">rédito de </w:t>
      </w:r>
      <w:r w:rsidR="00BA6AA7">
        <w:rPr>
          <w:rFonts w:ascii="Arial" w:hAnsi="Arial" w:cs="Arial"/>
          <w:szCs w:val="24"/>
        </w:rPr>
        <w:t>l</w:t>
      </w:r>
      <w:r w:rsidR="0053373D">
        <w:rPr>
          <w:rFonts w:ascii="Arial" w:hAnsi="Arial" w:cs="Arial"/>
          <w:szCs w:val="24"/>
        </w:rPr>
        <w:t xml:space="preserve">iquidez aprobado, deberá estar respaldado </w:t>
      </w:r>
      <w:r w:rsidR="00431D95">
        <w:rPr>
          <w:rFonts w:ascii="Arial" w:hAnsi="Arial" w:cs="Arial"/>
          <w:szCs w:val="24"/>
        </w:rPr>
        <w:t xml:space="preserve">en todo momento </w:t>
      </w:r>
      <w:r w:rsidR="0053373D">
        <w:rPr>
          <w:rFonts w:ascii="Arial" w:hAnsi="Arial" w:cs="Arial"/>
          <w:szCs w:val="24"/>
        </w:rPr>
        <w:t>por garantías equivalentes al 12</w:t>
      </w:r>
      <w:r w:rsidR="00E85852">
        <w:rPr>
          <w:rFonts w:ascii="Arial" w:hAnsi="Arial" w:cs="Arial"/>
          <w:szCs w:val="24"/>
        </w:rPr>
        <w:t>5</w:t>
      </w:r>
      <w:r w:rsidR="0053373D">
        <w:rPr>
          <w:rFonts w:ascii="Arial" w:hAnsi="Arial" w:cs="Arial"/>
          <w:szCs w:val="24"/>
        </w:rPr>
        <w:t>% del valor del mismo</w:t>
      </w:r>
      <w:r w:rsidR="00F43242">
        <w:rPr>
          <w:rFonts w:ascii="Arial" w:hAnsi="Arial" w:cs="Arial"/>
          <w:szCs w:val="24"/>
        </w:rPr>
        <w:t>,</w:t>
      </w:r>
      <w:r w:rsidR="00E85852">
        <w:rPr>
          <w:rFonts w:ascii="Arial" w:hAnsi="Arial" w:cs="Arial"/>
          <w:szCs w:val="24"/>
        </w:rPr>
        <w:t xml:space="preserve"> en el caso que </w:t>
      </w:r>
      <w:r w:rsidR="00F43242">
        <w:rPr>
          <w:rFonts w:ascii="Arial" w:hAnsi="Arial" w:cs="Arial"/>
          <w:szCs w:val="24"/>
        </w:rPr>
        <w:t xml:space="preserve">dicha garantía </w:t>
      </w:r>
      <w:r w:rsidR="00E85852">
        <w:rPr>
          <w:rFonts w:ascii="Arial" w:hAnsi="Arial" w:cs="Arial"/>
          <w:szCs w:val="24"/>
        </w:rPr>
        <w:t>sea cartera de créditos; 110% en el caso que se</w:t>
      </w:r>
      <w:r w:rsidR="008C6F1A">
        <w:rPr>
          <w:rFonts w:ascii="Arial" w:hAnsi="Arial" w:cs="Arial"/>
          <w:szCs w:val="24"/>
        </w:rPr>
        <w:t xml:space="preserve">an valores extranjeros de deuda, valorados a precios de mercado, </w:t>
      </w:r>
      <w:r w:rsidR="00E85852">
        <w:rPr>
          <w:rFonts w:ascii="Arial" w:hAnsi="Arial" w:cs="Arial"/>
          <w:szCs w:val="24"/>
        </w:rPr>
        <w:t xml:space="preserve">que cumplan con </w:t>
      </w:r>
      <w:r w:rsidR="007233A1">
        <w:rPr>
          <w:rFonts w:ascii="Arial" w:hAnsi="Arial" w:cs="Arial"/>
          <w:szCs w:val="24"/>
        </w:rPr>
        <w:t xml:space="preserve">los parámetros establecidos en </w:t>
      </w:r>
      <w:r w:rsidR="00E85852">
        <w:rPr>
          <w:rFonts w:ascii="Arial" w:hAnsi="Arial" w:cs="Arial"/>
          <w:szCs w:val="24"/>
        </w:rPr>
        <w:t>la política de Inversión de las Reservas Internacionales</w:t>
      </w:r>
      <w:r w:rsidR="00F81B78">
        <w:rPr>
          <w:rFonts w:ascii="Arial" w:hAnsi="Arial" w:cs="Arial"/>
          <w:szCs w:val="24"/>
        </w:rPr>
        <w:t xml:space="preserve"> del BCR</w:t>
      </w:r>
      <w:r w:rsidR="00E85852">
        <w:rPr>
          <w:rFonts w:ascii="Arial" w:hAnsi="Arial" w:cs="Arial"/>
          <w:szCs w:val="24"/>
        </w:rPr>
        <w:t xml:space="preserve"> y 10</w:t>
      </w:r>
      <w:r w:rsidR="00033D33">
        <w:rPr>
          <w:rFonts w:ascii="Arial" w:hAnsi="Arial" w:cs="Arial"/>
          <w:szCs w:val="24"/>
        </w:rPr>
        <w:t>5</w:t>
      </w:r>
      <w:r w:rsidR="00E85852">
        <w:rPr>
          <w:rFonts w:ascii="Arial" w:hAnsi="Arial" w:cs="Arial"/>
          <w:szCs w:val="24"/>
        </w:rPr>
        <w:t xml:space="preserve">% </w:t>
      </w:r>
      <w:r w:rsidR="00F43242">
        <w:rPr>
          <w:rFonts w:ascii="Arial" w:hAnsi="Arial" w:cs="Arial"/>
          <w:szCs w:val="24"/>
        </w:rPr>
        <w:t xml:space="preserve">en el caso que sean </w:t>
      </w:r>
      <w:r w:rsidR="00E85852">
        <w:rPr>
          <w:rFonts w:ascii="Arial" w:hAnsi="Arial" w:cs="Arial"/>
          <w:szCs w:val="24"/>
        </w:rPr>
        <w:t xml:space="preserve"> títulos valores emitidos por el BCR</w:t>
      </w:r>
      <w:r w:rsidR="008C6F1A">
        <w:rPr>
          <w:rFonts w:ascii="Arial" w:hAnsi="Arial" w:cs="Arial"/>
          <w:szCs w:val="24"/>
        </w:rPr>
        <w:t xml:space="preserve"> valorados </w:t>
      </w:r>
      <w:r w:rsidR="008C6F1A">
        <w:rPr>
          <w:rFonts w:ascii="Arial" w:hAnsi="Arial" w:cs="Arial"/>
          <w:szCs w:val="24"/>
        </w:rPr>
        <w:lastRenderedPageBreak/>
        <w:t>a precios de mercado</w:t>
      </w:r>
      <w:r w:rsidR="00431D95">
        <w:rPr>
          <w:rFonts w:ascii="Arial" w:hAnsi="Arial" w:cs="Arial"/>
          <w:szCs w:val="24"/>
        </w:rPr>
        <w:t>, para lo cual las garantías deberán ser sustituidas conforme se vayan deteriorando</w:t>
      </w:r>
      <w:r w:rsidR="0045626F">
        <w:rPr>
          <w:rFonts w:ascii="Arial" w:hAnsi="Arial" w:cs="Arial"/>
          <w:szCs w:val="24"/>
        </w:rPr>
        <w:t xml:space="preserve"> o perdiendo liquidez</w:t>
      </w:r>
      <w:r w:rsidR="00523FD2">
        <w:rPr>
          <w:rFonts w:ascii="Arial" w:hAnsi="Arial" w:cs="Arial"/>
          <w:szCs w:val="24"/>
        </w:rPr>
        <w:t>.</w:t>
      </w:r>
      <w:r w:rsidR="0081643C">
        <w:rPr>
          <w:rFonts w:ascii="Arial" w:hAnsi="Arial" w:cs="Arial"/>
          <w:szCs w:val="24"/>
        </w:rPr>
        <w:t xml:space="preserve"> </w:t>
      </w:r>
      <w:r w:rsidR="0022029A">
        <w:rPr>
          <w:rFonts w:ascii="Arial" w:hAnsi="Arial" w:cs="Arial"/>
          <w:iCs/>
          <w:color w:val="000000"/>
          <w:szCs w:val="24"/>
        </w:rPr>
        <w:t>En caso que las garantías sufran un deterioro, el banco deberá compensar la deficiencia, aportando nuevas garantías o su equivalente en efectivo, para lo cual el BCR hará las respectivas llamadas a margen.</w:t>
      </w:r>
    </w:p>
    <w:p w:rsidR="00656F60" w:rsidRDefault="00656F60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1B0077" w:rsidRDefault="00084F21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plazo de los créditos</w:t>
      </w:r>
      <w:r w:rsidR="00807F01">
        <w:rPr>
          <w:rFonts w:ascii="Arial" w:hAnsi="Arial" w:cs="Arial"/>
          <w:szCs w:val="24"/>
        </w:rPr>
        <w:t xml:space="preserve"> de liquidez</w:t>
      </w:r>
      <w:r>
        <w:rPr>
          <w:rFonts w:ascii="Arial" w:hAnsi="Arial" w:cs="Arial"/>
          <w:szCs w:val="24"/>
        </w:rPr>
        <w:t xml:space="preserve"> otorgados </w:t>
      </w:r>
      <w:r w:rsidR="00873368">
        <w:rPr>
          <w:rFonts w:ascii="Arial" w:hAnsi="Arial" w:cs="Arial"/>
          <w:szCs w:val="24"/>
        </w:rPr>
        <w:t>será de hasta 90 días</w:t>
      </w:r>
      <w:r w:rsidR="007D40DE">
        <w:rPr>
          <w:rFonts w:ascii="Arial" w:hAnsi="Arial" w:cs="Arial"/>
          <w:szCs w:val="24"/>
        </w:rPr>
        <w:t xml:space="preserve"> calendario</w:t>
      </w:r>
      <w:r w:rsidR="00D916C7">
        <w:rPr>
          <w:rFonts w:ascii="Arial" w:hAnsi="Arial" w:cs="Arial"/>
          <w:szCs w:val="24"/>
        </w:rPr>
        <w:t xml:space="preserve"> y su vencimiento será siempre en día hábil bancario</w:t>
      </w:r>
      <w:r w:rsidR="00B77224">
        <w:rPr>
          <w:rFonts w:ascii="Arial" w:hAnsi="Arial" w:cs="Arial"/>
          <w:szCs w:val="24"/>
        </w:rPr>
        <w:t>.</w:t>
      </w:r>
    </w:p>
    <w:p w:rsidR="00656F60" w:rsidRPr="001B0077" w:rsidRDefault="00656F60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D1500B" w:rsidRDefault="00C16DCB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Cs w:val="24"/>
        </w:rPr>
        <w:t xml:space="preserve">El </w:t>
      </w:r>
      <w:r w:rsidR="00BA6AA7">
        <w:rPr>
          <w:rFonts w:ascii="Arial" w:hAnsi="Arial" w:cs="Arial"/>
          <w:szCs w:val="24"/>
        </w:rPr>
        <w:t>c</w:t>
      </w:r>
      <w:r w:rsidRPr="00FE6FE9">
        <w:rPr>
          <w:rFonts w:ascii="Arial" w:hAnsi="Arial" w:cs="Arial"/>
          <w:szCs w:val="24"/>
        </w:rPr>
        <w:t xml:space="preserve">rédito de </w:t>
      </w:r>
      <w:r w:rsidR="00BA6AA7">
        <w:rPr>
          <w:rFonts w:ascii="Arial" w:hAnsi="Arial" w:cs="Arial"/>
          <w:szCs w:val="24"/>
        </w:rPr>
        <w:t>l</w:t>
      </w:r>
      <w:r w:rsidRPr="00FE6FE9">
        <w:rPr>
          <w:rFonts w:ascii="Arial" w:hAnsi="Arial" w:cs="Arial"/>
          <w:szCs w:val="24"/>
        </w:rPr>
        <w:t xml:space="preserve">iquidez podrá prorrogarse </w:t>
      </w:r>
      <w:r w:rsidR="00651944">
        <w:rPr>
          <w:rFonts w:ascii="Arial" w:hAnsi="Arial" w:cs="Arial"/>
          <w:szCs w:val="24"/>
        </w:rPr>
        <w:t>por una sola vez, hasta un máximo de 90 días</w:t>
      </w:r>
      <w:r w:rsidR="007D40DE">
        <w:rPr>
          <w:rFonts w:ascii="Arial" w:hAnsi="Arial" w:cs="Arial"/>
          <w:szCs w:val="24"/>
        </w:rPr>
        <w:t xml:space="preserve"> calendario</w:t>
      </w:r>
      <w:r w:rsidR="00651944">
        <w:rPr>
          <w:rFonts w:ascii="Arial" w:hAnsi="Arial" w:cs="Arial"/>
          <w:szCs w:val="24"/>
        </w:rPr>
        <w:t xml:space="preserve">, </w:t>
      </w:r>
      <w:r w:rsidRPr="00FE6FE9">
        <w:rPr>
          <w:rFonts w:ascii="Arial" w:hAnsi="Arial" w:cs="Arial"/>
          <w:szCs w:val="24"/>
        </w:rPr>
        <w:t>a solicitud de</w:t>
      </w:r>
      <w:r w:rsidR="008A51E9" w:rsidRPr="00FE6FE9">
        <w:rPr>
          <w:rFonts w:ascii="Arial" w:hAnsi="Arial" w:cs="Arial"/>
          <w:szCs w:val="24"/>
        </w:rPr>
        <w:t>l banco</w:t>
      </w:r>
      <w:r w:rsidRPr="00FE6FE9">
        <w:rPr>
          <w:rFonts w:ascii="Arial" w:hAnsi="Arial" w:cs="Arial"/>
          <w:szCs w:val="24"/>
        </w:rPr>
        <w:t xml:space="preserve"> y las condiciones contractuales bajo las cuales fue celebrado</w:t>
      </w:r>
      <w:r w:rsidR="00E06885" w:rsidRPr="00FE6FE9">
        <w:rPr>
          <w:rFonts w:ascii="Arial" w:hAnsi="Arial" w:cs="Arial"/>
          <w:szCs w:val="24"/>
        </w:rPr>
        <w:t xml:space="preserve"> guardarán armonía con las condiciones contractuales de la fuente de recursos</w:t>
      </w:r>
      <w:r w:rsidRPr="00FE6FE9">
        <w:rPr>
          <w:rFonts w:ascii="Arial" w:hAnsi="Arial" w:cs="Arial"/>
          <w:szCs w:val="24"/>
        </w:rPr>
        <w:t>, siempre que d</w:t>
      </w:r>
      <w:r w:rsidR="00705025" w:rsidRPr="00FE6FE9">
        <w:rPr>
          <w:rFonts w:ascii="Arial" w:hAnsi="Arial" w:cs="Arial"/>
          <w:szCs w:val="24"/>
        </w:rPr>
        <w:t>é</w:t>
      </w:r>
      <w:r w:rsidRPr="00FE6FE9">
        <w:rPr>
          <w:rFonts w:ascii="Arial" w:hAnsi="Arial" w:cs="Arial"/>
          <w:szCs w:val="24"/>
        </w:rPr>
        <w:t xml:space="preserve"> cumplimiento a lo señalado en los numerales </w:t>
      </w:r>
      <w:r w:rsidR="001E3249" w:rsidRPr="001854E8">
        <w:rPr>
          <w:rFonts w:ascii="Arial" w:hAnsi="Arial" w:cs="Arial"/>
          <w:szCs w:val="24"/>
        </w:rPr>
        <w:t>4.2, 4.</w:t>
      </w:r>
      <w:r w:rsidR="00EF6C3C">
        <w:rPr>
          <w:rFonts w:ascii="Arial" w:hAnsi="Arial" w:cs="Arial"/>
          <w:szCs w:val="24"/>
        </w:rPr>
        <w:t>7</w:t>
      </w:r>
      <w:r w:rsidR="001E3249" w:rsidRPr="001854E8">
        <w:rPr>
          <w:rFonts w:ascii="Arial" w:hAnsi="Arial" w:cs="Arial"/>
          <w:szCs w:val="24"/>
        </w:rPr>
        <w:t>, 5.3.1.1 y 5.3.1.2.</w:t>
      </w:r>
      <w:r w:rsidR="001E3249">
        <w:rPr>
          <w:rFonts w:ascii="Arial" w:hAnsi="Arial" w:cs="Arial"/>
          <w:szCs w:val="24"/>
        </w:rPr>
        <w:t xml:space="preserve"> </w:t>
      </w:r>
      <w:r w:rsidRPr="00FE6FE9">
        <w:rPr>
          <w:rFonts w:ascii="Arial" w:hAnsi="Arial" w:cs="Arial"/>
          <w:szCs w:val="24"/>
        </w:rPr>
        <w:t xml:space="preserve">Para estos efectos, </w:t>
      </w:r>
      <w:r w:rsidR="009C79F0" w:rsidRPr="00FE6FE9">
        <w:rPr>
          <w:rFonts w:ascii="Arial" w:hAnsi="Arial" w:cs="Arial"/>
          <w:szCs w:val="24"/>
        </w:rPr>
        <w:t>e</w:t>
      </w:r>
      <w:r w:rsidRPr="00FE6FE9">
        <w:rPr>
          <w:rFonts w:ascii="Arial" w:hAnsi="Arial" w:cs="Arial"/>
          <w:szCs w:val="24"/>
        </w:rPr>
        <w:t>l</w:t>
      </w:r>
      <w:r w:rsidR="009C79F0" w:rsidRPr="00FE6FE9">
        <w:rPr>
          <w:rFonts w:ascii="Arial" w:hAnsi="Arial" w:cs="Arial"/>
          <w:szCs w:val="24"/>
        </w:rPr>
        <w:t xml:space="preserve"> banco</w:t>
      </w:r>
      <w:r w:rsidRPr="00FE6FE9">
        <w:rPr>
          <w:rFonts w:ascii="Arial" w:hAnsi="Arial" w:cs="Arial"/>
          <w:szCs w:val="24"/>
        </w:rPr>
        <w:t xml:space="preserve"> deberá remitir a más tardar </w:t>
      </w:r>
      <w:r w:rsidR="00B07361">
        <w:rPr>
          <w:rFonts w:ascii="Arial" w:hAnsi="Arial" w:cs="Arial"/>
          <w:szCs w:val="24"/>
        </w:rPr>
        <w:t>seis</w:t>
      </w:r>
      <w:r w:rsidR="008A51E9" w:rsidRPr="00FE6FE9">
        <w:rPr>
          <w:rFonts w:ascii="Arial" w:hAnsi="Arial" w:cs="Arial"/>
          <w:szCs w:val="24"/>
        </w:rPr>
        <w:t xml:space="preserve"> días</w:t>
      </w:r>
      <w:r w:rsidR="000420BD" w:rsidRPr="00FE6FE9">
        <w:rPr>
          <w:rFonts w:ascii="Arial" w:hAnsi="Arial" w:cs="Arial"/>
          <w:szCs w:val="24"/>
        </w:rPr>
        <w:t xml:space="preserve"> </w:t>
      </w:r>
      <w:r w:rsidR="00C010DD">
        <w:rPr>
          <w:rFonts w:ascii="Arial" w:hAnsi="Arial" w:cs="Arial"/>
          <w:szCs w:val="24"/>
        </w:rPr>
        <w:t xml:space="preserve">hábiles </w:t>
      </w:r>
      <w:r w:rsidR="00323B88">
        <w:rPr>
          <w:rFonts w:ascii="Arial" w:hAnsi="Arial" w:cs="Arial"/>
          <w:szCs w:val="24"/>
        </w:rPr>
        <w:t xml:space="preserve">bancarios </w:t>
      </w:r>
      <w:r w:rsidR="000420BD" w:rsidRPr="00FE6FE9">
        <w:rPr>
          <w:rFonts w:ascii="Arial" w:hAnsi="Arial" w:cs="Arial"/>
          <w:szCs w:val="24"/>
        </w:rPr>
        <w:t>antes</w:t>
      </w:r>
      <w:r w:rsidRPr="00FE6FE9">
        <w:rPr>
          <w:rFonts w:ascii="Arial" w:hAnsi="Arial" w:cs="Arial"/>
          <w:szCs w:val="24"/>
        </w:rPr>
        <w:t xml:space="preserve"> del vencimiento de la operación, la solicitud correspondiente de conformidad al formato que se presenta en Anexo No.</w:t>
      </w:r>
      <w:r w:rsidR="001A7C72" w:rsidRPr="00FE6FE9">
        <w:rPr>
          <w:rFonts w:ascii="Arial" w:hAnsi="Arial" w:cs="Arial"/>
          <w:szCs w:val="24"/>
        </w:rPr>
        <w:t xml:space="preserve"> </w:t>
      </w:r>
      <w:r w:rsidR="009C79F0" w:rsidRPr="00FE6FE9">
        <w:rPr>
          <w:rFonts w:ascii="Arial" w:hAnsi="Arial" w:cs="Arial"/>
          <w:szCs w:val="24"/>
        </w:rPr>
        <w:t>2</w:t>
      </w:r>
      <w:r w:rsidRPr="00FE6FE9">
        <w:rPr>
          <w:rFonts w:ascii="Arial" w:hAnsi="Arial" w:cs="Arial"/>
          <w:szCs w:val="24"/>
        </w:rPr>
        <w:t xml:space="preserve">. El </w:t>
      </w:r>
      <w:r w:rsidR="001E3249">
        <w:rPr>
          <w:rFonts w:ascii="Arial" w:hAnsi="Arial" w:cs="Arial"/>
          <w:szCs w:val="24"/>
        </w:rPr>
        <w:t xml:space="preserve">BCR </w:t>
      </w:r>
      <w:r w:rsidR="00540470">
        <w:rPr>
          <w:rFonts w:ascii="Arial" w:hAnsi="Arial" w:cs="Arial"/>
          <w:szCs w:val="24"/>
        </w:rPr>
        <w:t xml:space="preserve">cobrará </w:t>
      </w:r>
      <w:r w:rsidRPr="00FE6FE9">
        <w:rPr>
          <w:rFonts w:ascii="Arial" w:hAnsi="Arial" w:cs="Arial"/>
          <w:szCs w:val="24"/>
        </w:rPr>
        <w:t>una penalización adicional por la prórroga</w:t>
      </w:r>
      <w:r w:rsidR="00540470">
        <w:rPr>
          <w:rFonts w:ascii="Arial" w:hAnsi="Arial" w:cs="Arial"/>
          <w:szCs w:val="24"/>
        </w:rPr>
        <w:t xml:space="preserve"> de hasta 200 puntos básicos sobre la tasa calculada según el numeral 5.2.1</w:t>
      </w:r>
      <w:r w:rsidRPr="00FE6FE9">
        <w:rPr>
          <w:rFonts w:ascii="Arial" w:hAnsi="Arial" w:cs="Arial"/>
          <w:szCs w:val="24"/>
        </w:rPr>
        <w:t>.</w:t>
      </w:r>
    </w:p>
    <w:p w:rsidR="005322A2" w:rsidRDefault="005322A2" w:rsidP="00FE6FE9">
      <w:pPr>
        <w:pStyle w:val="Prrafodelista"/>
        <w:rPr>
          <w:rFonts w:ascii="Arial" w:hAnsi="Arial" w:cs="Arial"/>
          <w:szCs w:val="24"/>
        </w:rPr>
      </w:pPr>
    </w:p>
    <w:p w:rsidR="005322A2" w:rsidRPr="00FE6FE9" w:rsidRDefault="005322A2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Cs w:val="24"/>
        </w:rPr>
        <w:t xml:space="preserve">Para acceder nuevamente a esta modalidad de asistencia deben haber transcurrido, como mínimo, 30 días </w:t>
      </w:r>
      <w:r w:rsidR="00D10670">
        <w:rPr>
          <w:rFonts w:ascii="Arial" w:hAnsi="Arial" w:cs="Arial"/>
          <w:szCs w:val="24"/>
        </w:rPr>
        <w:t xml:space="preserve">calendario </w:t>
      </w:r>
      <w:r w:rsidRPr="00FE6FE9">
        <w:rPr>
          <w:rFonts w:ascii="Arial" w:hAnsi="Arial" w:cs="Arial"/>
          <w:szCs w:val="24"/>
        </w:rPr>
        <w:t>de cancelada la última asistencia de liquidez recibida del BCR.</w:t>
      </w:r>
    </w:p>
    <w:p w:rsidR="00656F60" w:rsidRPr="00B220A9" w:rsidRDefault="00656F60" w:rsidP="00656F60">
      <w:pPr>
        <w:pStyle w:val="Textoindependiente"/>
        <w:ind w:left="992"/>
        <w:jc w:val="both"/>
        <w:rPr>
          <w:rFonts w:ascii="Arial" w:hAnsi="Arial" w:cs="Arial"/>
          <w:szCs w:val="24"/>
        </w:rPr>
      </w:pPr>
    </w:p>
    <w:p w:rsidR="00D1500B" w:rsidRPr="00757D76" w:rsidRDefault="00104470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caps/>
          <w:szCs w:val="24"/>
        </w:rPr>
      </w:pPr>
      <w:bookmarkStart w:id="110" w:name="_Toc316293933"/>
      <w:bookmarkStart w:id="111" w:name="_Toc316295735"/>
      <w:bookmarkStart w:id="112" w:name="_Toc316573401"/>
      <w:r w:rsidRPr="00757D76">
        <w:rPr>
          <w:rFonts w:ascii="Arial" w:hAnsi="Arial" w:cs="Arial"/>
          <w:b w:val="0"/>
          <w:bCs w:val="0"/>
          <w:caps/>
          <w:szCs w:val="24"/>
        </w:rPr>
        <w:t>Aprobación de Solicitud de Crédito de Liquidez</w:t>
      </w:r>
      <w:bookmarkEnd w:id="110"/>
      <w:bookmarkEnd w:id="111"/>
      <w:bookmarkEnd w:id="112"/>
    </w:p>
    <w:p w:rsidR="00D1500B" w:rsidRPr="00B220A9" w:rsidRDefault="00D1500B" w:rsidP="00FE6FE9">
      <w:pPr>
        <w:pStyle w:val="Textoindependiente"/>
        <w:keepNext/>
        <w:jc w:val="both"/>
        <w:rPr>
          <w:rFonts w:ascii="Arial" w:hAnsi="Arial" w:cs="Arial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04470" w:rsidRDefault="00104470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104470">
        <w:rPr>
          <w:rFonts w:ascii="Arial" w:hAnsi="Arial" w:cs="Arial"/>
          <w:szCs w:val="24"/>
        </w:rPr>
        <w:t>Previo a la aprobación de la operación de</w:t>
      </w:r>
      <w:r>
        <w:rPr>
          <w:rFonts w:ascii="Arial" w:hAnsi="Arial" w:cs="Arial"/>
          <w:szCs w:val="24"/>
        </w:rPr>
        <w:t xml:space="preserve">l </w:t>
      </w:r>
      <w:r w:rsidR="00BA6AA7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rédito de </w:t>
      </w:r>
      <w:r w:rsidR="00BA6AA7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iquidez</w:t>
      </w:r>
      <w:r w:rsidRPr="00104470">
        <w:rPr>
          <w:rFonts w:ascii="Arial" w:hAnsi="Arial" w:cs="Arial"/>
          <w:szCs w:val="24"/>
        </w:rPr>
        <w:t xml:space="preserve">, </w:t>
      </w:r>
      <w:r w:rsidR="009C79F0">
        <w:rPr>
          <w:rFonts w:ascii="Arial" w:hAnsi="Arial" w:cs="Arial"/>
          <w:szCs w:val="24"/>
        </w:rPr>
        <w:t>la GSF</w:t>
      </w:r>
      <w:r w:rsidRPr="00104470">
        <w:rPr>
          <w:rFonts w:ascii="Arial" w:hAnsi="Arial" w:cs="Arial"/>
          <w:szCs w:val="24"/>
        </w:rPr>
        <w:t xml:space="preserve"> dentro del </w:t>
      </w:r>
      <w:r w:rsidR="001B27FB">
        <w:rPr>
          <w:rFonts w:ascii="Arial" w:hAnsi="Arial" w:cs="Arial"/>
          <w:szCs w:val="24"/>
        </w:rPr>
        <w:t>informe</w:t>
      </w:r>
      <w:r w:rsidRPr="00104470">
        <w:rPr>
          <w:rFonts w:ascii="Arial" w:hAnsi="Arial" w:cs="Arial"/>
          <w:szCs w:val="24"/>
        </w:rPr>
        <w:t xml:space="preserve"> a elaborar, verificará </w:t>
      </w:r>
      <w:r w:rsidR="00FC2CEA">
        <w:rPr>
          <w:rFonts w:ascii="Arial" w:hAnsi="Arial" w:cs="Arial"/>
          <w:szCs w:val="24"/>
        </w:rPr>
        <w:t xml:space="preserve">el cumplimiento de </w:t>
      </w:r>
      <w:r w:rsidR="001E3249" w:rsidRPr="000075C0">
        <w:rPr>
          <w:rFonts w:ascii="Arial" w:hAnsi="Arial" w:cs="Arial"/>
          <w:szCs w:val="24"/>
        </w:rPr>
        <w:t>las normas generales y específicas antes listadas</w:t>
      </w:r>
      <w:r w:rsidR="00D67417">
        <w:rPr>
          <w:rFonts w:ascii="Arial" w:hAnsi="Arial" w:cs="Arial"/>
          <w:szCs w:val="24"/>
        </w:rPr>
        <w:t xml:space="preserve">, </w:t>
      </w:r>
      <w:r w:rsidR="00936943">
        <w:rPr>
          <w:rFonts w:ascii="Arial" w:hAnsi="Arial" w:cs="Arial"/>
          <w:szCs w:val="24"/>
        </w:rPr>
        <w:t>que no sean competencia de la GOF, Gerencia Internacional y Departamento Jurídico</w:t>
      </w:r>
      <w:r w:rsidR="00D67417">
        <w:rPr>
          <w:rFonts w:ascii="Arial" w:hAnsi="Arial" w:cs="Arial"/>
          <w:szCs w:val="24"/>
        </w:rPr>
        <w:t>;</w:t>
      </w:r>
      <w:r w:rsidR="006D3462">
        <w:rPr>
          <w:rFonts w:ascii="Arial" w:hAnsi="Arial" w:cs="Arial"/>
          <w:szCs w:val="24"/>
        </w:rPr>
        <w:t xml:space="preserve"> y</w:t>
      </w:r>
      <w:r w:rsidR="001E3249" w:rsidRPr="00104470">
        <w:rPr>
          <w:rFonts w:ascii="Arial" w:hAnsi="Arial" w:cs="Arial"/>
          <w:szCs w:val="24"/>
        </w:rPr>
        <w:t xml:space="preserve"> </w:t>
      </w:r>
      <w:r w:rsidRPr="00104470">
        <w:rPr>
          <w:rFonts w:ascii="Arial" w:hAnsi="Arial" w:cs="Arial"/>
          <w:szCs w:val="24"/>
        </w:rPr>
        <w:t>los requisitos siguientes:</w:t>
      </w:r>
    </w:p>
    <w:p w:rsidR="006F292E" w:rsidRDefault="006F292E" w:rsidP="00104470">
      <w:pPr>
        <w:pStyle w:val="Textoindependiente"/>
        <w:ind w:left="1701" w:hanging="708"/>
        <w:jc w:val="both"/>
        <w:rPr>
          <w:rFonts w:ascii="Arial" w:hAnsi="Arial" w:cs="Arial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0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1E3249" w:rsidRPr="001E3249" w:rsidRDefault="001E3249" w:rsidP="001E3249">
      <w:pPr>
        <w:pStyle w:val="Prrafodelista"/>
        <w:numPr>
          <w:ilvl w:val="2"/>
          <w:numId w:val="11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6F292E" w:rsidRDefault="00FC2CEA" w:rsidP="00FE6FE9">
      <w:pPr>
        <w:pStyle w:val="Textoindependiente"/>
        <w:numPr>
          <w:ilvl w:val="3"/>
          <w:numId w:val="11"/>
        </w:numPr>
        <w:ind w:left="2835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E</w:t>
      </w:r>
      <w:r w:rsidR="000D7D19">
        <w:rPr>
          <w:rFonts w:ascii="Arial" w:hAnsi="Arial" w:cs="Arial"/>
          <w:iCs/>
          <w:szCs w:val="24"/>
        </w:rPr>
        <w:t>l</w:t>
      </w:r>
      <w:r w:rsidR="009C79F0">
        <w:rPr>
          <w:rFonts w:ascii="Arial" w:hAnsi="Arial" w:cs="Arial"/>
          <w:iCs/>
          <w:szCs w:val="24"/>
        </w:rPr>
        <w:t xml:space="preserve"> banco</w:t>
      </w:r>
      <w:r w:rsidR="000D7D19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solicitante deberá presentar </w:t>
      </w:r>
      <w:r w:rsidR="000D7D19">
        <w:rPr>
          <w:rFonts w:ascii="Arial" w:hAnsi="Arial" w:cs="Arial"/>
          <w:iCs/>
          <w:szCs w:val="24"/>
        </w:rPr>
        <w:t>una relación de por lo menos el 12%</w:t>
      </w:r>
      <w:r>
        <w:rPr>
          <w:rFonts w:ascii="Arial" w:hAnsi="Arial" w:cs="Arial"/>
          <w:iCs/>
          <w:szCs w:val="24"/>
        </w:rPr>
        <w:t>,</w:t>
      </w:r>
      <w:r w:rsidR="000D7D19">
        <w:rPr>
          <w:rFonts w:ascii="Arial" w:hAnsi="Arial" w:cs="Arial"/>
          <w:iCs/>
          <w:szCs w:val="24"/>
        </w:rPr>
        <w:t xml:space="preserve"> entre su </w:t>
      </w:r>
      <w:r w:rsidR="00C840BA">
        <w:rPr>
          <w:rFonts w:ascii="Arial" w:hAnsi="Arial" w:cs="Arial"/>
          <w:iCs/>
          <w:szCs w:val="24"/>
        </w:rPr>
        <w:t>f</w:t>
      </w:r>
      <w:r w:rsidR="000D7D19">
        <w:rPr>
          <w:rFonts w:ascii="Arial" w:hAnsi="Arial" w:cs="Arial"/>
          <w:iCs/>
          <w:szCs w:val="24"/>
        </w:rPr>
        <w:t xml:space="preserve">ondo </w:t>
      </w:r>
      <w:r w:rsidR="00C840BA">
        <w:rPr>
          <w:rFonts w:ascii="Arial" w:hAnsi="Arial" w:cs="Arial"/>
          <w:iCs/>
          <w:szCs w:val="24"/>
        </w:rPr>
        <w:t>p</w:t>
      </w:r>
      <w:r w:rsidR="000D7D19">
        <w:rPr>
          <w:rFonts w:ascii="Arial" w:hAnsi="Arial" w:cs="Arial"/>
          <w:iCs/>
          <w:szCs w:val="24"/>
        </w:rPr>
        <w:t>atrimonial y la suma de sus activos ponderados</w:t>
      </w:r>
      <w:r w:rsidR="00225136">
        <w:rPr>
          <w:rFonts w:ascii="Arial" w:hAnsi="Arial" w:cs="Arial"/>
          <w:iCs/>
          <w:szCs w:val="24"/>
        </w:rPr>
        <w:t xml:space="preserve"> por riesgo</w:t>
      </w:r>
      <w:r w:rsidR="000D7D19">
        <w:rPr>
          <w:rFonts w:ascii="Arial" w:hAnsi="Arial" w:cs="Arial"/>
          <w:iCs/>
          <w:szCs w:val="24"/>
        </w:rPr>
        <w:t xml:space="preserve">, </w:t>
      </w:r>
      <w:r>
        <w:rPr>
          <w:rFonts w:ascii="Arial" w:hAnsi="Arial" w:cs="Arial"/>
          <w:iCs/>
          <w:szCs w:val="24"/>
        </w:rPr>
        <w:t xml:space="preserve">situación que se verificará con </w:t>
      </w:r>
      <w:r w:rsidR="00225136">
        <w:rPr>
          <w:rFonts w:ascii="Arial" w:hAnsi="Arial" w:cs="Arial"/>
          <w:iCs/>
          <w:szCs w:val="24"/>
        </w:rPr>
        <w:t xml:space="preserve">el dato </w:t>
      </w:r>
      <w:r w:rsidR="002D43B7">
        <w:rPr>
          <w:rFonts w:ascii="Arial" w:hAnsi="Arial" w:cs="Arial"/>
          <w:iCs/>
          <w:szCs w:val="24"/>
        </w:rPr>
        <w:t xml:space="preserve">del último informe de </w:t>
      </w:r>
      <w:r w:rsidR="004C32EA">
        <w:rPr>
          <w:rFonts w:ascii="Arial" w:hAnsi="Arial" w:cs="Arial"/>
          <w:iCs/>
          <w:szCs w:val="24"/>
        </w:rPr>
        <w:t>R</w:t>
      </w:r>
      <w:r w:rsidR="002D43B7">
        <w:rPr>
          <w:rFonts w:ascii="Arial" w:hAnsi="Arial" w:cs="Arial"/>
          <w:iCs/>
          <w:szCs w:val="24"/>
        </w:rPr>
        <w:t xml:space="preserve">equerimiento de Fondo Patrimonial </w:t>
      </w:r>
      <w:r w:rsidR="00225136">
        <w:rPr>
          <w:rFonts w:ascii="Arial" w:hAnsi="Arial" w:cs="Arial"/>
          <w:iCs/>
          <w:szCs w:val="24"/>
        </w:rPr>
        <w:t>publicado por la SSF en su página web</w:t>
      </w:r>
      <w:r w:rsidR="000D7D19">
        <w:rPr>
          <w:rFonts w:ascii="Arial" w:hAnsi="Arial" w:cs="Arial"/>
          <w:iCs/>
          <w:szCs w:val="24"/>
        </w:rPr>
        <w:t>.</w:t>
      </w:r>
    </w:p>
    <w:p w:rsidR="00667A7D" w:rsidRDefault="00A4590D" w:rsidP="00FE6FE9">
      <w:pPr>
        <w:pStyle w:val="Textoindependiente"/>
        <w:numPr>
          <w:ilvl w:val="3"/>
          <w:numId w:val="11"/>
        </w:numPr>
        <w:ind w:left="2835"/>
        <w:jc w:val="both"/>
        <w:rPr>
          <w:rFonts w:ascii="Arial" w:hAnsi="Arial" w:cs="Arial"/>
          <w:szCs w:val="24"/>
        </w:rPr>
      </w:pPr>
      <w:r w:rsidRPr="001E3249">
        <w:rPr>
          <w:rFonts w:ascii="Arial" w:hAnsi="Arial" w:cs="Arial"/>
          <w:szCs w:val="24"/>
        </w:rPr>
        <w:t>Haber</w:t>
      </w:r>
      <w:r w:rsidR="00CB6312">
        <w:rPr>
          <w:rFonts w:ascii="Arial" w:hAnsi="Arial" w:cs="Arial"/>
          <w:szCs w:val="24"/>
        </w:rPr>
        <w:t xml:space="preserve"> </w:t>
      </w:r>
      <w:r w:rsidR="00667A7D" w:rsidRPr="001E3249">
        <w:rPr>
          <w:rFonts w:ascii="Arial" w:hAnsi="Arial" w:cs="Arial"/>
          <w:szCs w:val="24"/>
        </w:rPr>
        <w:t xml:space="preserve">recibido la no objeción </w:t>
      </w:r>
      <w:r w:rsidRPr="001E3249">
        <w:rPr>
          <w:rFonts w:ascii="Arial" w:hAnsi="Arial" w:cs="Arial"/>
          <w:szCs w:val="24"/>
        </w:rPr>
        <w:t xml:space="preserve">por parte </w:t>
      </w:r>
      <w:r w:rsidR="00667A7D" w:rsidRPr="001E3249">
        <w:rPr>
          <w:rFonts w:ascii="Arial" w:hAnsi="Arial" w:cs="Arial"/>
          <w:szCs w:val="24"/>
        </w:rPr>
        <w:t>de la SSF para la realización de la operación.</w:t>
      </w:r>
    </w:p>
    <w:p w:rsidR="001142F5" w:rsidRDefault="00A4590D" w:rsidP="00FE6FE9">
      <w:pPr>
        <w:pStyle w:val="Textoindependiente"/>
        <w:numPr>
          <w:ilvl w:val="3"/>
          <w:numId w:val="11"/>
        </w:numPr>
        <w:ind w:left="2835"/>
        <w:jc w:val="both"/>
        <w:rPr>
          <w:rFonts w:ascii="Arial" w:hAnsi="Arial" w:cs="Arial"/>
          <w:szCs w:val="24"/>
        </w:rPr>
      </w:pPr>
      <w:r w:rsidRPr="006046A5">
        <w:rPr>
          <w:rFonts w:ascii="Arial" w:hAnsi="Arial" w:cs="Arial"/>
          <w:szCs w:val="24"/>
        </w:rPr>
        <w:lastRenderedPageBreak/>
        <w:t>Contar con la opinión d</w:t>
      </w:r>
      <w:r w:rsidR="000216AA" w:rsidRPr="006046A5">
        <w:rPr>
          <w:rFonts w:ascii="Arial" w:hAnsi="Arial" w:cs="Arial"/>
          <w:szCs w:val="24"/>
        </w:rPr>
        <w:t xml:space="preserve">el Departamento Jurídico </w:t>
      </w:r>
      <w:r w:rsidRPr="006046A5">
        <w:rPr>
          <w:rFonts w:ascii="Arial" w:hAnsi="Arial" w:cs="Arial"/>
          <w:szCs w:val="24"/>
        </w:rPr>
        <w:t xml:space="preserve">que manifieste si </w:t>
      </w:r>
      <w:r w:rsidR="000216AA" w:rsidRPr="006046A5">
        <w:rPr>
          <w:rFonts w:ascii="Arial" w:hAnsi="Arial" w:cs="Arial"/>
          <w:szCs w:val="24"/>
        </w:rPr>
        <w:t>la operación cumple con los aspectos legales pertinentes</w:t>
      </w:r>
      <w:r w:rsidR="00F16F11">
        <w:rPr>
          <w:rFonts w:ascii="Arial" w:hAnsi="Arial" w:cs="Arial"/>
          <w:szCs w:val="24"/>
        </w:rPr>
        <w:t xml:space="preserve"> y el cumplimiento de lo previsto en el numeral 5.4</w:t>
      </w:r>
      <w:r w:rsidR="001B27FB" w:rsidRPr="006046A5">
        <w:rPr>
          <w:rFonts w:ascii="Arial" w:hAnsi="Arial" w:cs="Arial"/>
          <w:szCs w:val="24"/>
        </w:rPr>
        <w:t xml:space="preserve">, lo cual deberá informarlo a la GSF en </w:t>
      </w:r>
      <w:r w:rsidR="00956B4B" w:rsidRPr="006046A5">
        <w:rPr>
          <w:rFonts w:ascii="Arial" w:hAnsi="Arial" w:cs="Arial"/>
          <w:szCs w:val="24"/>
        </w:rPr>
        <w:t>el siguiente</w:t>
      </w:r>
      <w:r w:rsidR="001E3249" w:rsidRPr="006046A5">
        <w:rPr>
          <w:rFonts w:ascii="Arial" w:hAnsi="Arial" w:cs="Arial"/>
          <w:szCs w:val="24"/>
        </w:rPr>
        <w:t xml:space="preserve"> </w:t>
      </w:r>
      <w:r w:rsidR="001B27FB" w:rsidRPr="006046A5">
        <w:rPr>
          <w:rFonts w:ascii="Arial" w:hAnsi="Arial" w:cs="Arial"/>
          <w:szCs w:val="24"/>
        </w:rPr>
        <w:t>día hábil</w:t>
      </w:r>
      <w:r w:rsidR="00D82172" w:rsidRPr="006046A5">
        <w:rPr>
          <w:rFonts w:ascii="Arial" w:hAnsi="Arial" w:cs="Arial"/>
          <w:szCs w:val="24"/>
        </w:rPr>
        <w:t xml:space="preserve"> bancario</w:t>
      </w:r>
      <w:r w:rsidR="001B27FB" w:rsidRPr="006046A5">
        <w:rPr>
          <w:rFonts w:ascii="Arial" w:hAnsi="Arial" w:cs="Arial"/>
          <w:szCs w:val="24"/>
        </w:rPr>
        <w:t xml:space="preserve"> </w:t>
      </w:r>
      <w:r w:rsidR="001E3249" w:rsidRPr="006046A5">
        <w:rPr>
          <w:rFonts w:ascii="Arial" w:hAnsi="Arial" w:cs="Arial"/>
          <w:szCs w:val="24"/>
        </w:rPr>
        <w:t>contado a partir de la recepción de la solicitud</w:t>
      </w:r>
      <w:r w:rsidR="001142F5" w:rsidRPr="006046A5">
        <w:rPr>
          <w:rFonts w:ascii="Arial" w:hAnsi="Arial" w:cs="Arial"/>
          <w:szCs w:val="24"/>
        </w:rPr>
        <w:t>.</w:t>
      </w:r>
    </w:p>
    <w:p w:rsidR="00667A7D" w:rsidRPr="00B220A9" w:rsidRDefault="00667A7D" w:rsidP="003B7100">
      <w:pPr>
        <w:pStyle w:val="Textoindependiente"/>
        <w:ind w:left="2832" w:hanging="1134"/>
        <w:jc w:val="both"/>
        <w:rPr>
          <w:rFonts w:ascii="Arial" w:hAnsi="Arial" w:cs="Arial"/>
          <w:szCs w:val="24"/>
        </w:rPr>
      </w:pPr>
    </w:p>
    <w:p w:rsidR="00667A7D" w:rsidRPr="001E3249" w:rsidRDefault="003148C4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1E3249">
        <w:rPr>
          <w:rFonts w:ascii="Arial" w:hAnsi="Arial" w:cs="Arial"/>
          <w:szCs w:val="24"/>
        </w:rPr>
        <w:t xml:space="preserve">La GSF </w:t>
      </w:r>
      <w:r w:rsidR="00367CDF" w:rsidRPr="00F93E4E">
        <w:rPr>
          <w:rFonts w:ascii="Arial" w:hAnsi="Arial" w:cs="Arial"/>
          <w:szCs w:val="24"/>
        </w:rPr>
        <w:t>propondrá</w:t>
      </w:r>
      <w:r w:rsidRPr="00F93E4E">
        <w:rPr>
          <w:rFonts w:ascii="Arial" w:hAnsi="Arial" w:cs="Arial"/>
          <w:szCs w:val="24"/>
        </w:rPr>
        <w:t xml:space="preserve"> a la Presidencia del BCR</w:t>
      </w:r>
      <w:r w:rsidR="0082746A" w:rsidRPr="00F93E4E">
        <w:rPr>
          <w:rFonts w:ascii="Arial" w:hAnsi="Arial" w:cs="Arial"/>
          <w:szCs w:val="24"/>
        </w:rPr>
        <w:t xml:space="preserve">, en los </w:t>
      </w:r>
      <w:r w:rsidR="00155C0C" w:rsidRPr="00F93E4E">
        <w:rPr>
          <w:rFonts w:ascii="Arial" w:hAnsi="Arial" w:cs="Arial"/>
          <w:szCs w:val="24"/>
        </w:rPr>
        <w:t xml:space="preserve">cuatro </w:t>
      </w:r>
      <w:r w:rsidR="0082746A" w:rsidRPr="00F93E4E">
        <w:rPr>
          <w:rFonts w:ascii="Arial" w:hAnsi="Arial" w:cs="Arial"/>
          <w:szCs w:val="24"/>
        </w:rPr>
        <w:t xml:space="preserve">días hábiles </w:t>
      </w:r>
      <w:r w:rsidR="006046A5" w:rsidRPr="00F93E4E">
        <w:rPr>
          <w:rFonts w:ascii="Arial" w:hAnsi="Arial" w:cs="Arial"/>
          <w:szCs w:val="24"/>
        </w:rPr>
        <w:t xml:space="preserve">bancarios </w:t>
      </w:r>
      <w:r w:rsidR="001E3249" w:rsidRPr="00F93E4E">
        <w:rPr>
          <w:rFonts w:ascii="Arial" w:hAnsi="Arial" w:cs="Arial"/>
          <w:szCs w:val="24"/>
        </w:rPr>
        <w:t>contados a partir de la recepción de la solicitud,</w:t>
      </w:r>
      <w:r w:rsidRPr="00F93E4E">
        <w:rPr>
          <w:rFonts w:ascii="Arial" w:hAnsi="Arial" w:cs="Arial"/>
          <w:szCs w:val="24"/>
        </w:rPr>
        <w:t xml:space="preserve"> </w:t>
      </w:r>
      <w:r w:rsidR="00F93E4E">
        <w:rPr>
          <w:rFonts w:ascii="Arial" w:hAnsi="Arial" w:cs="Arial"/>
          <w:szCs w:val="24"/>
        </w:rPr>
        <w:t xml:space="preserve">la aprobación o no </w:t>
      </w:r>
      <w:r w:rsidR="00807F01">
        <w:rPr>
          <w:rFonts w:ascii="Arial" w:hAnsi="Arial" w:cs="Arial"/>
          <w:szCs w:val="24"/>
        </w:rPr>
        <w:t>del crédito</w:t>
      </w:r>
      <w:r w:rsidR="00F93E4E">
        <w:rPr>
          <w:rFonts w:ascii="Arial" w:hAnsi="Arial" w:cs="Arial"/>
          <w:szCs w:val="24"/>
        </w:rPr>
        <w:t xml:space="preserve">, </w:t>
      </w:r>
      <w:r w:rsidR="00F93E4E" w:rsidRPr="00F93E4E">
        <w:rPr>
          <w:rFonts w:ascii="Arial" w:hAnsi="Arial" w:cs="Arial"/>
          <w:szCs w:val="24"/>
        </w:rPr>
        <w:t>incluyendo el monto que podrá otorgársele al banco si fuera procedente</w:t>
      </w:r>
      <w:r w:rsidR="00F93E4E">
        <w:rPr>
          <w:rFonts w:ascii="Arial" w:hAnsi="Arial" w:cs="Arial"/>
          <w:szCs w:val="24"/>
        </w:rPr>
        <w:t xml:space="preserve">, en base </w:t>
      </w:r>
      <w:r w:rsidR="00807F01">
        <w:rPr>
          <w:rFonts w:ascii="Arial" w:hAnsi="Arial" w:cs="Arial"/>
          <w:szCs w:val="24"/>
        </w:rPr>
        <w:t>al cumplimiento</w:t>
      </w:r>
      <w:r w:rsidRPr="00F93E4E">
        <w:rPr>
          <w:rFonts w:ascii="Arial" w:hAnsi="Arial" w:cs="Arial"/>
          <w:szCs w:val="24"/>
        </w:rPr>
        <w:t xml:space="preserve"> </w:t>
      </w:r>
      <w:r w:rsidR="00336A4A" w:rsidRPr="00F93E4E">
        <w:rPr>
          <w:rFonts w:ascii="Arial" w:hAnsi="Arial" w:cs="Arial"/>
          <w:szCs w:val="24"/>
        </w:rPr>
        <w:t xml:space="preserve">o no </w:t>
      </w:r>
      <w:r w:rsidR="00807F01">
        <w:rPr>
          <w:rFonts w:ascii="Arial" w:hAnsi="Arial" w:cs="Arial"/>
          <w:szCs w:val="24"/>
        </w:rPr>
        <w:t xml:space="preserve">de </w:t>
      </w:r>
      <w:r w:rsidR="007477E2" w:rsidRPr="00F93E4E">
        <w:rPr>
          <w:rFonts w:ascii="Arial" w:hAnsi="Arial" w:cs="Arial"/>
          <w:szCs w:val="24"/>
        </w:rPr>
        <w:t xml:space="preserve">todos </w:t>
      </w:r>
      <w:r w:rsidRPr="00F93E4E">
        <w:rPr>
          <w:rFonts w:ascii="Arial" w:hAnsi="Arial" w:cs="Arial"/>
          <w:szCs w:val="24"/>
        </w:rPr>
        <w:t xml:space="preserve">los requisitos </w:t>
      </w:r>
      <w:r w:rsidR="007477E2" w:rsidRPr="00F93E4E">
        <w:rPr>
          <w:rFonts w:ascii="Arial" w:hAnsi="Arial" w:cs="Arial"/>
          <w:szCs w:val="24"/>
        </w:rPr>
        <w:t xml:space="preserve">contenidos en </w:t>
      </w:r>
      <w:r w:rsidR="00C27EAC" w:rsidRPr="00F93E4E">
        <w:rPr>
          <w:rFonts w:ascii="Arial" w:hAnsi="Arial" w:cs="Arial"/>
          <w:szCs w:val="24"/>
        </w:rPr>
        <w:t>las presentes normas técnicas</w:t>
      </w:r>
      <w:r w:rsidRPr="00F93E4E">
        <w:rPr>
          <w:rFonts w:ascii="Arial" w:hAnsi="Arial" w:cs="Arial"/>
          <w:szCs w:val="24"/>
        </w:rPr>
        <w:t>.</w:t>
      </w:r>
    </w:p>
    <w:p w:rsidR="007E1DF1" w:rsidRDefault="007E1DF1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B575D8" w:rsidRDefault="00B575D8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B575D8">
        <w:rPr>
          <w:rFonts w:ascii="Arial" w:hAnsi="Arial" w:cs="Arial"/>
          <w:szCs w:val="24"/>
        </w:rPr>
        <w:t xml:space="preserve">El </w:t>
      </w:r>
      <w:r w:rsidR="0024178D">
        <w:rPr>
          <w:rFonts w:ascii="Arial" w:hAnsi="Arial" w:cs="Arial"/>
          <w:szCs w:val="24"/>
        </w:rPr>
        <w:t>Presidente</w:t>
      </w:r>
      <w:r w:rsidR="0024178D" w:rsidRPr="00B575D8">
        <w:rPr>
          <w:rFonts w:ascii="Arial" w:hAnsi="Arial" w:cs="Arial"/>
          <w:szCs w:val="24"/>
        </w:rPr>
        <w:t xml:space="preserve"> </w:t>
      </w:r>
      <w:r w:rsidRPr="00B575D8">
        <w:rPr>
          <w:rFonts w:ascii="Arial" w:hAnsi="Arial" w:cs="Arial"/>
          <w:szCs w:val="24"/>
        </w:rPr>
        <w:t>del B</w:t>
      </w:r>
      <w:r>
        <w:rPr>
          <w:rFonts w:ascii="Arial" w:hAnsi="Arial" w:cs="Arial"/>
          <w:szCs w:val="24"/>
        </w:rPr>
        <w:t>CR</w:t>
      </w:r>
      <w:r w:rsidRPr="00B575D8">
        <w:rPr>
          <w:rFonts w:ascii="Arial" w:hAnsi="Arial" w:cs="Arial"/>
          <w:szCs w:val="24"/>
        </w:rPr>
        <w:t xml:space="preserve"> </w:t>
      </w:r>
      <w:r w:rsidR="0024178D">
        <w:rPr>
          <w:rFonts w:ascii="Arial" w:hAnsi="Arial" w:cs="Arial"/>
          <w:szCs w:val="24"/>
        </w:rPr>
        <w:t xml:space="preserve">decidirá si aprueba o no </w:t>
      </w:r>
      <w:r w:rsidR="00807F01">
        <w:rPr>
          <w:rFonts w:ascii="Arial" w:hAnsi="Arial" w:cs="Arial"/>
          <w:szCs w:val="24"/>
        </w:rPr>
        <w:t>el otorgamiento del</w:t>
      </w:r>
      <w:r>
        <w:rPr>
          <w:rFonts w:ascii="Arial" w:hAnsi="Arial" w:cs="Arial"/>
          <w:szCs w:val="24"/>
        </w:rPr>
        <w:t xml:space="preserve"> crédito</w:t>
      </w:r>
      <w:r w:rsidR="00155C3F">
        <w:rPr>
          <w:rFonts w:ascii="Arial" w:hAnsi="Arial" w:cs="Arial"/>
          <w:szCs w:val="24"/>
        </w:rPr>
        <w:t xml:space="preserve"> </w:t>
      </w:r>
      <w:r w:rsidR="00450D42">
        <w:rPr>
          <w:rFonts w:ascii="Arial" w:hAnsi="Arial" w:cs="Arial"/>
          <w:szCs w:val="24"/>
        </w:rPr>
        <w:t>o</w:t>
      </w:r>
      <w:r w:rsidR="00155C3F">
        <w:rPr>
          <w:rFonts w:ascii="Arial" w:hAnsi="Arial" w:cs="Arial"/>
          <w:szCs w:val="24"/>
        </w:rPr>
        <w:t xml:space="preserve"> la prórroga</w:t>
      </w:r>
      <w:r w:rsidR="000B2EE7">
        <w:rPr>
          <w:rFonts w:ascii="Arial" w:hAnsi="Arial" w:cs="Arial"/>
          <w:szCs w:val="24"/>
        </w:rPr>
        <w:t xml:space="preserve"> </w:t>
      </w:r>
      <w:r w:rsidR="00450D42">
        <w:rPr>
          <w:rFonts w:ascii="Arial" w:hAnsi="Arial" w:cs="Arial"/>
          <w:szCs w:val="24"/>
        </w:rPr>
        <w:t>según el caso,</w:t>
      </w:r>
      <w:r w:rsidRPr="00B575D8">
        <w:rPr>
          <w:rFonts w:ascii="Arial" w:hAnsi="Arial" w:cs="Arial"/>
          <w:szCs w:val="24"/>
        </w:rPr>
        <w:t xml:space="preserve"> </w:t>
      </w:r>
      <w:r w:rsidR="00450D42">
        <w:rPr>
          <w:rFonts w:ascii="Arial" w:hAnsi="Arial" w:cs="Arial"/>
          <w:szCs w:val="24"/>
        </w:rPr>
        <w:t>y</w:t>
      </w:r>
      <w:r w:rsidR="00450D42" w:rsidRPr="00B575D8">
        <w:rPr>
          <w:rFonts w:ascii="Arial" w:hAnsi="Arial" w:cs="Arial"/>
          <w:szCs w:val="24"/>
        </w:rPr>
        <w:t xml:space="preserve"> </w:t>
      </w:r>
      <w:r w:rsidR="0024178D">
        <w:rPr>
          <w:rFonts w:ascii="Arial" w:hAnsi="Arial" w:cs="Arial"/>
          <w:szCs w:val="24"/>
        </w:rPr>
        <w:t>las condiciones</w:t>
      </w:r>
      <w:r w:rsidRPr="00B575D8">
        <w:rPr>
          <w:rFonts w:ascii="Arial" w:hAnsi="Arial" w:cs="Arial"/>
          <w:szCs w:val="24"/>
        </w:rPr>
        <w:t xml:space="preserve"> </w:t>
      </w:r>
      <w:r w:rsidR="00155C3F">
        <w:rPr>
          <w:rFonts w:ascii="Arial" w:hAnsi="Arial" w:cs="Arial"/>
          <w:szCs w:val="24"/>
        </w:rPr>
        <w:t xml:space="preserve">generales </w:t>
      </w:r>
      <w:r w:rsidRPr="00B575D8">
        <w:rPr>
          <w:rFonts w:ascii="Arial" w:hAnsi="Arial" w:cs="Arial"/>
          <w:szCs w:val="24"/>
        </w:rPr>
        <w:t xml:space="preserve">de la operación, tomando en consideración </w:t>
      </w:r>
      <w:r w:rsidR="00756AE9">
        <w:rPr>
          <w:rFonts w:ascii="Arial" w:hAnsi="Arial" w:cs="Arial"/>
          <w:szCs w:val="24"/>
        </w:rPr>
        <w:t>la propuesta</w:t>
      </w:r>
      <w:r w:rsidR="0082746A">
        <w:rPr>
          <w:rFonts w:ascii="Arial" w:hAnsi="Arial" w:cs="Arial"/>
          <w:szCs w:val="24"/>
        </w:rPr>
        <w:t xml:space="preserve"> </w:t>
      </w:r>
      <w:r w:rsidR="0024178D">
        <w:rPr>
          <w:rFonts w:ascii="Arial" w:hAnsi="Arial" w:cs="Arial"/>
          <w:szCs w:val="24"/>
        </w:rPr>
        <w:t>de la G</w:t>
      </w:r>
      <w:r w:rsidR="005D1CAA">
        <w:rPr>
          <w:rFonts w:ascii="Arial" w:hAnsi="Arial" w:cs="Arial"/>
          <w:szCs w:val="24"/>
        </w:rPr>
        <w:t>SF</w:t>
      </w:r>
      <w:r w:rsidR="00C840BA">
        <w:rPr>
          <w:rFonts w:ascii="Arial" w:hAnsi="Arial" w:cs="Arial"/>
          <w:szCs w:val="24"/>
        </w:rPr>
        <w:t xml:space="preserve">. </w:t>
      </w:r>
      <w:r w:rsidR="00646CA8">
        <w:rPr>
          <w:rFonts w:ascii="Arial" w:hAnsi="Arial" w:cs="Arial"/>
          <w:szCs w:val="24"/>
        </w:rPr>
        <w:t>Su decisión</w:t>
      </w:r>
      <w:r w:rsidRPr="00B575D8">
        <w:rPr>
          <w:rFonts w:ascii="Arial" w:hAnsi="Arial" w:cs="Arial"/>
          <w:szCs w:val="24"/>
        </w:rPr>
        <w:t xml:space="preserve"> será </w:t>
      </w:r>
      <w:r w:rsidR="00646CA8" w:rsidRPr="00B575D8">
        <w:rPr>
          <w:rFonts w:ascii="Arial" w:hAnsi="Arial" w:cs="Arial"/>
          <w:szCs w:val="24"/>
        </w:rPr>
        <w:t>comunicad</w:t>
      </w:r>
      <w:r w:rsidR="00646CA8">
        <w:rPr>
          <w:rFonts w:ascii="Arial" w:hAnsi="Arial" w:cs="Arial"/>
          <w:szCs w:val="24"/>
        </w:rPr>
        <w:t>a</w:t>
      </w:r>
      <w:r w:rsidR="00646CA8" w:rsidRPr="00B575D8">
        <w:rPr>
          <w:rFonts w:ascii="Arial" w:hAnsi="Arial" w:cs="Arial"/>
          <w:szCs w:val="24"/>
        </w:rPr>
        <w:t xml:space="preserve"> </w:t>
      </w:r>
      <w:r w:rsidRPr="00B575D8">
        <w:rPr>
          <w:rFonts w:ascii="Arial" w:hAnsi="Arial" w:cs="Arial"/>
          <w:szCs w:val="24"/>
        </w:rPr>
        <w:t>a la G</w:t>
      </w:r>
      <w:r>
        <w:rPr>
          <w:rFonts w:ascii="Arial" w:hAnsi="Arial" w:cs="Arial"/>
          <w:szCs w:val="24"/>
        </w:rPr>
        <w:t>SF</w:t>
      </w:r>
      <w:r w:rsidR="0017251A">
        <w:rPr>
          <w:rFonts w:ascii="Arial" w:hAnsi="Arial" w:cs="Arial"/>
          <w:szCs w:val="24"/>
        </w:rPr>
        <w:t>, a la Gerencia Internacional</w:t>
      </w:r>
      <w:r w:rsidR="00807F01">
        <w:rPr>
          <w:rFonts w:ascii="Arial" w:hAnsi="Arial" w:cs="Arial"/>
          <w:szCs w:val="24"/>
        </w:rPr>
        <w:t>, al Departamento Jurídico</w:t>
      </w:r>
      <w:r w:rsidRPr="00B575D8">
        <w:rPr>
          <w:rFonts w:ascii="Arial" w:hAnsi="Arial" w:cs="Arial"/>
          <w:szCs w:val="24"/>
        </w:rPr>
        <w:t xml:space="preserve"> y a la </w:t>
      </w:r>
      <w:r w:rsidR="008E53E3">
        <w:rPr>
          <w:rFonts w:ascii="Arial" w:hAnsi="Arial" w:cs="Arial"/>
          <w:szCs w:val="24"/>
        </w:rPr>
        <w:t>GOF</w:t>
      </w:r>
      <w:r w:rsidRPr="00B575D8">
        <w:rPr>
          <w:rFonts w:ascii="Arial" w:hAnsi="Arial" w:cs="Arial"/>
          <w:szCs w:val="24"/>
        </w:rPr>
        <w:t>.</w:t>
      </w:r>
    </w:p>
    <w:p w:rsidR="00136D68" w:rsidRDefault="00136D68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D66EAF" w:rsidRPr="001E3249" w:rsidRDefault="00E0534A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1E3249">
        <w:rPr>
          <w:rFonts w:ascii="Arial" w:hAnsi="Arial" w:cs="Arial"/>
          <w:szCs w:val="24"/>
        </w:rPr>
        <w:t xml:space="preserve">Por delegación de la Presidencia, la </w:t>
      </w:r>
      <w:r w:rsidR="0044102D" w:rsidRPr="001E3249">
        <w:rPr>
          <w:rFonts w:ascii="Arial" w:hAnsi="Arial" w:cs="Arial"/>
          <w:szCs w:val="24"/>
        </w:rPr>
        <w:t>GSF</w:t>
      </w:r>
      <w:r w:rsidR="00D66EAF" w:rsidRPr="001E3249">
        <w:rPr>
          <w:rFonts w:ascii="Arial" w:hAnsi="Arial" w:cs="Arial"/>
          <w:szCs w:val="24"/>
        </w:rPr>
        <w:t xml:space="preserve"> comunicará al</w:t>
      </w:r>
      <w:r w:rsidR="00035F11" w:rsidRPr="001E3249">
        <w:rPr>
          <w:rFonts w:ascii="Arial" w:hAnsi="Arial" w:cs="Arial"/>
          <w:szCs w:val="24"/>
        </w:rPr>
        <w:t xml:space="preserve"> banco</w:t>
      </w:r>
      <w:r w:rsidR="00D66EAF" w:rsidRPr="001E3249">
        <w:rPr>
          <w:rFonts w:ascii="Arial" w:hAnsi="Arial" w:cs="Arial"/>
          <w:szCs w:val="24"/>
        </w:rPr>
        <w:t xml:space="preserve"> la aprobación o </w:t>
      </w:r>
      <w:r w:rsidR="00646CA8">
        <w:rPr>
          <w:rFonts w:ascii="Arial" w:hAnsi="Arial" w:cs="Arial"/>
          <w:szCs w:val="24"/>
        </w:rPr>
        <w:t>denegación</w:t>
      </w:r>
      <w:r w:rsidR="00711439" w:rsidRPr="001E3249">
        <w:rPr>
          <w:rFonts w:ascii="Arial" w:hAnsi="Arial" w:cs="Arial"/>
          <w:szCs w:val="24"/>
        </w:rPr>
        <w:t xml:space="preserve"> </w:t>
      </w:r>
      <w:r w:rsidR="00D66EAF" w:rsidRPr="001E3249">
        <w:rPr>
          <w:rFonts w:ascii="Arial" w:hAnsi="Arial" w:cs="Arial"/>
          <w:szCs w:val="24"/>
        </w:rPr>
        <w:t xml:space="preserve">del </w:t>
      </w:r>
      <w:r w:rsidR="00BA6AA7">
        <w:rPr>
          <w:rFonts w:ascii="Arial" w:hAnsi="Arial" w:cs="Arial"/>
          <w:szCs w:val="24"/>
        </w:rPr>
        <w:t>c</w:t>
      </w:r>
      <w:r w:rsidR="00D66EAF" w:rsidRPr="001E3249">
        <w:rPr>
          <w:rFonts w:ascii="Arial" w:hAnsi="Arial" w:cs="Arial"/>
          <w:szCs w:val="24"/>
        </w:rPr>
        <w:t xml:space="preserve">rédito de </w:t>
      </w:r>
      <w:r w:rsidR="00BA6AA7">
        <w:rPr>
          <w:rFonts w:ascii="Arial" w:hAnsi="Arial" w:cs="Arial"/>
          <w:szCs w:val="24"/>
        </w:rPr>
        <w:t>l</w:t>
      </w:r>
      <w:r w:rsidR="00D66EAF" w:rsidRPr="001E3249">
        <w:rPr>
          <w:rFonts w:ascii="Arial" w:hAnsi="Arial" w:cs="Arial"/>
          <w:szCs w:val="24"/>
        </w:rPr>
        <w:t>iquidez solicitado</w:t>
      </w:r>
      <w:r w:rsidR="002A0DE9" w:rsidRPr="001E3249">
        <w:rPr>
          <w:rFonts w:ascii="Arial" w:hAnsi="Arial" w:cs="Arial"/>
          <w:szCs w:val="24"/>
        </w:rPr>
        <w:t xml:space="preserve">, </w:t>
      </w:r>
      <w:r w:rsidR="00141A86">
        <w:rPr>
          <w:rFonts w:ascii="Arial" w:hAnsi="Arial" w:cs="Arial"/>
          <w:szCs w:val="24"/>
        </w:rPr>
        <w:t xml:space="preserve">al recibir la Resolución de Presidencia. </w:t>
      </w:r>
    </w:p>
    <w:p w:rsidR="007914B9" w:rsidRDefault="007914B9" w:rsidP="00450D42">
      <w:pPr>
        <w:pStyle w:val="Textoindependiente"/>
        <w:ind w:left="2832" w:hanging="1134"/>
        <w:jc w:val="both"/>
        <w:rPr>
          <w:rFonts w:ascii="Arial" w:hAnsi="Arial" w:cs="Arial"/>
          <w:szCs w:val="24"/>
        </w:rPr>
      </w:pPr>
    </w:p>
    <w:p w:rsidR="002E647F" w:rsidRPr="00FE6FE9" w:rsidRDefault="006A191A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caps/>
          <w:szCs w:val="24"/>
        </w:rPr>
      </w:pPr>
      <w:bookmarkStart w:id="113" w:name="_Toc316293934"/>
      <w:bookmarkStart w:id="114" w:name="_Toc316295736"/>
      <w:bookmarkStart w:id="115" w:name="_Toc316573402"/>
      <w:r w:rsidRPr="00FE6FE9">
        <w:rPr>
          <w:rFonts w:ascii="Arial" w:hAnsi="Arial" w:cs="Arial"/>
          <w:b w:val="0"/>
          <w:bCs w:val="0"/>
          <w:caps/>
          <w:szCs w:val="24"/>
        </w:rPr>
        <w:t>Garantías</w:t>
      </w:r>
      <w:r w:rsidR="002E647F" w:rsidRPr="00FE6FE9">
        <w:rPr>
          <w:rFonts w:ascii="Arial" w:hAnsi="Arial" w:cs="Arial"/>
          <w:b w:val="0"/>
          <w:bCs w:val="0"/>
          <w:caps/>
          <w:szCs w:val="24"/>
        </w:rPr>
        <w:t xml:space="preserve"> de</w:t>
      </w:r>
      <w:r w:rsidRPr="00FE6FE9">
        <w:rPr>
          <w:rFonts w:ascii="Arial" w:hAnsi="Arial" w:cs="Arial"/>
          <w:b w:val="0"/>
          <w:bCs w:val="0"/>
          <w:caps/>
          <w:szCs w:val="24"/>
        </w:rPr>
        <w:t>l</w:t>
      </w:r>
      <w:r w:rsidR="002E647F" w:rsidRPr="00FE6FE9">
        <w:rPr>
          <w:rFonts w:ascii="Arial" w:hAnsi="Arial" w:cs="Arial"/>
          <w:b w:val="0"/>
          <w:bCs w:val="0"/>
          <w:caps/>
          <w:szCs w:val="24"/>
        </w:rPr>
        <w:t xml:space="preserve"> Crédito de Liquidez</w:t>
      </w:r>
      <w:bookmarkEnd w:id="113"/>
      <w:bookmarkEnd w:id="114"/>
      <w:bookmarkEnd w:id="115"/>
    </w:p>
    <w:p w:rsidR="002E647F" w:rsidRDefault="002E647F" w:rsidP="00450D42">
      <w:pPr>
        <w:pStyle w:val="Textoindependiente"/>
        <w:ind w:left="2832" w:hanging="1134"/>
        <w:jc w:val="both"/>
        <w:rPr>
          <w:rFonts w:ascii="Arial" w:hAnsi="Arial" w:cs="Arial"/>
          <w:szCs w:val="24"/>
        </w:rPr>
      </w:pPr>
    </w:p>
    <w:p w:rsidR="001E3249" w:rsidRPr="001E3249" w:rsidRDefault="001E3249" w:rsidP="001E3249">
      <w:pPr>
        <w:pStyle w:val="Prrafodelista"/>
        <w:numPr>
          <w:ilvl w:val="1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4E4CB8" w:rsidRDefault="004E4CB8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1E3249">
        <w:rPr>
          <w:rFonts w:ascii="Arial" w:hAnsi="Arial" w:cs="Arial"/>
          <w:szCs w:val="24"/>
        </w:rPr>
        <w:t>Las operaciones estarán garantizadas por créditos de primera calidad del banco categoría “A1”</w:t>
      </w:r>
      <w:r w:rsidR="00386C17">
        <w:rPr>
          <w:rFonts w:ascii="Arial" w:hAnsi="Arial" w:cs="Arial"/>
          <w:szCs w:val="24"/>
        </w:rPr>
        <w:t>, títulos</w:t>
      </w:r>
      <w:r w:rsidR="009F2500">
        <w:rPr>
          <w:rFonts w:ascii="Arial" w:hAnsi="Arial" w:cs="Arial"/>
          <w:szCs w:val="24"/>
        </w:rPr>
        <w:t xml:space="preserve"> </w:t>
      </w:r>
      <w:r w:rsidR="00386C17">
        <w:rPr>
          <w:rFonts w:ascii="Arial" w:hAnsi="Arial" w:cs="Arial"/>
          <w:szCs w:val="24"/>
        </w:rPr>
        <w:t>valores emitidos por el BCR y valores extranjeros de deuda que cumplan con la política de Inversión de las Reservas Internacionales</w:t>
      </w:r>
      <w:r w:rsidR="002B7E1E">
        <w:rPr>
          <w:rFonts w:ascii="Arial" w:hAnsi="Arial" w:cs="Arial"/>
          <w:szCs w:val="24"/>
        </w:rPr>
        <w:t xml:space="preserve"> del BCR</w:t>
      </w:r>
      <w:r w:rsidR="00386C17">
        <w:rPr>
          <w:rFonts w:ascii="Arial" w:hAnsi="Arial" w:cs="Arial"/>
          <w:szCs w:val="24"/>
        </w:rPr>
        <w:t xml:space="preserve">. Estas garantías </w:t>
      </w:r>
      <w:r w:rsidR="009A5754">
        <w:rPr>
          <w:rFonts w:ascii="Arial" w:hAnsi="Arial" w:cs="Arial"/>
          <w:szCs w:val="24"/>
        </w:rPr>
        <w:t xml:space="preserve">serán propuestas como anexo a la solicitud del crédito y </w:t>
      </w:r>
      <w:r w:rsidR="00386C17">
        <w:rPr>
          <w:rFonts w:ascii="Arial" w:hAnsi="Arial" w:cs="Arial"/>
          <w:szCs w:val="24"/>
        </w:rPr>
        <w:t xml:space="preserve">estarán respaldadas por documento </w:t>
      </w:r>
      <w:r w:rsidRPr="001E3249">
        <w:rPr>
          <w:rFonts w:ascii="Arial" w:hAnsi="Arial" w:cs="Arial"/>
          <w:szCs w:val="24"/>
        </w:rPr>
        <w:t xml:space="preserve">firmado por el </w:t>
      </w:r>
      <w:r w:rsidR="00077EE4">
        <w:rPr>
          <w:rFonts w:ascii="Arial" w:hAnsi="Arial" w:cs="Arial"/>
          <w:szCs w:val="24"/>
        </w:rPr>
        <w:t>Presidente o Directo</w:t>
      </w:r>
      <w:r w:rsidR="009A5754">
        <w:rPr>
          <w:rFonts w:ascii="Arial" w:hAnsi="Arial" w:cs="Arial"/>
          <w:szCs w:val="24"/>
        </w:rPr>
        <w:t>r</w:t>
      </w:r>
      <w:r w:rsidR="00077EE4">
        <w:rPr>
          <w:rFonts w:ascii="Arial" w:hAnsi="Arial" w:cs="Arial"/>
          <w:szCs w:val="24"/>
        </w:rPr>
        <w:t xml:space="preserve"> Ejecutivo y </w:t>
      </w:r>
      <w:r w:rsidR="00E6484D">
        <w:rPr>
          <w:rFonts w:ascii="Arial" w:hAnsi="Arial" w:cs="Arial"/>
          <w:szCs w:val="24"/>
        </w:rPr>
        <w:t xml:space="preserve">certificados por el </w:t>
      </w:r>
      <w:r w:rsidRPr="001E3249">
        <w:rPr>
          <w:rFonts w:ascii="Arial" w:hAnsi="Arial" w:cs="Arial"/>
          <w:szCs w:val="24"/>
        </w:rPr>
        <w:t xml:space="preserve">Auditor </w:t>
      </w:r>
      <w:r w:rsidR="00BF4449">
        <w:rPr>
          <w:rFonts w:ascii="Arial" w:hAnsi="Arial" w:cs="Arial"/>
          <w:szCs w:val="24"/>
        </w:rPr>
        <w:t>In</w:t>
      </w:r>
      <w:r w:rsidRPr="001E3249">
        <w:rPr>
          <w:rFonts w:ascii="Arial" w:hAnsi="Arial" w:cs="Arial"/>
          <w:szCs w:val="24"/>
        </w:rPr>
        <w:t>terno</w:t>
      </w:r>
      <w:r w:rsidR="00D85254">
        <w:rPr>
          <w:rFonts w:ascii="Arial" w:hAnsi="Arial" w:cs="Arial"/>
          <w:szCs w:val="24"/>
        </w:rPr>
        <w:t xml:space="preserve"> y Auditor Externo</w:t>
      </w:r>
      <w:r w:rsidRPr="001E3249">
        <w:rPr>
          <w:rFonts w:ascii="Arial" w:hAnsi="Arial" w:cs="Arial"/>
          <w:szCs w:val="24"/>
        </w:rPr>
        <w:t xml:space="preserve"> del banco solicitante.</w:t>
      </w:r>
      <w:r w:rsidR="009A5754">
        <w:rPr>
          <w:rFonts w:ascii="Arial" w:hAnsi="Arial" w:cs="Arial"/>
          <w:szCs w:val="24"/>
        </w:rPr>
        <w:t xml:space="preserve"> Dichas garantías se constituirán simultáneamente a la firma del contrato de crédito correspondiente.</w:t>
      </w:r>
    </w:p>
    <w:p w:rsidR="004E4CB8" w:rsidRDefault="004E4CB8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450D42" w:rsidRPr="00B62D49" w:rsidRDefault="0014674F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el caso que la garantía sea a través de títulos valores, l</w:t>
      </w:r>
      <w:r w:rsidR="00450D42" w:rsidRPr="001E3249">
        <w:rPr>
          <w:rFonts w:ascii="Arial" w:hAnsi="Arial" w:cs="Arial"/>
          <w:szCs w:val="24"/>
        </w:rPr>
        <w:t xml:space="preserve">os documentos ofrecidos en garantía </w:t>
      </w:r>
      <w:r w:rsidR="005D7ABC">
        <w:rPr>
          <w:rFonts w:ascii="Arial" w:hAnsi="Arial" w:cs="Arial"/>
          <w:szCs w:val="24"/>
        </w:rPr>
        <w:t xml:space="preserve">deberán </w:t>
      </w:r>
      <w:r w:rsidR="00450D42" w:rsidRPr="001E3249">
        <w:rPr>
          <w:rFonts w:ascii="Arial" w:hAnsi="Arial" w:cs="Arial"/>
          <w:szCs w:val="24"/>
        </w:rPr>
        <w:t>re</w:t>
      </w:r>
      <w:r w:rsidR="005D7ABC">
        <w:rPr>
          <w:rFonts w:ascii="Arial" w:hAnsi="Arial" w:cs="Arial"/>
          <w:szCs w:val="24"/>
        </w:rPr>
        <w:t>u</w:t>
      </w:r>
      <w:r w:rsidR="00450D42" w:rsidRPr="001E3249">
        <w:rPr>
          <w:rFonts w:ascii="Arial" w:hAnsi="Arial" w:cs="Arial"/>
          <w:szCs w:val="24"/>
        </w:rPr>
        <w:t>n</w:t>
      </w:r>
      <w:r w:rsidR="005D7ABC">
        <w:rPr>
          <w:rFonts w:ascii="Arial" w:hAnsi="Arial" w:cs="Arial"/>
          <w:szCs w:val="24"/>
        </w:rPr>
        <w:t>ir</w:t>
      </w:r>
      <w:r w:rsidR="00450D42" w:rsidRPr="001E3249">
        <w:rPr>
          <w:rFonts w:ascii="Arial" w:hAnsi="Arial" w:cs="Arial"/>
          <w:szCs w:val="24"/>
        </w:rPr>
        <w:t xml:space="preserve"> las condiciones para ejecutar con seguridad la operación, </w:t>
      </w:r>
      <w:r w:rsidR="005D7ABC">
        <w:rPr>
          <w:rFonts w:ascii="Arial" w:hAnsi="Arial" w:cs="Arial"/>
          <w:szCs w:val="24"/>
        </w:rPr>
        <w:t xml:space="preserve">deberán </w:t>
      </w:r>
      <w:r w:rsidR="00450D42" w:rsidRPr="001E3249">
        <w:rPr>
          <w:rFonts w:ascii="Arial" w:hAnsi="Arial" w:cs="Arial"/>
          <w:szCs w:val="24"/>
        </w:rPr>
        <w:t>exist</w:t>
      </w:r>
      <w:r w:rsidR="005D7ABC">
        <w:rPr>
          <w:rFonts w:ascii="Arial" w:hAnsi="Arial" w:cs="Arial"/>
          <w:szCs w:val="24"/>
        </w:rPr>
        <w:t>ir</w:t>
      </w:r>
      <w:r w:rsidR="00450D42" w:rsidRPr="001E3249">
        <w:rPr>
          <w:rFonts w:ascii="Arial" w:hAnsi="Arial" w:cs="Arial"/>
          <w:szCs w:val="24"/>
        </w:rPr>
        <w:t xml:space="preserve"> y est</w:t>
      </w:r>
      <w:r w:rsidR="005D7ABC">
        <w:rPr>
          <w:rFonts w:ascii="Arial" w:hAnsi="Arial" w:cs="Arial"/>
          <w:szCs w:val="24"/>
        </w:rPr>
        <w:t>ar</w:t>
      </w:r>
      <w:r w:rsidR="00450D42" w:rsidRPr="001E3249">
        <w:rPr>
          <w:rFonts w:ascii="Arial" w:hAnsi="Arial" w:cs="Arial"/>
          <w:szCs w:val="24"/>
        </w:rPr>
        <w:t xml:space="preserve"> a nombre del banco y libres de cualquier tipo de </w:t>
      </w:r>
      <w:r w:rsidR="00450D42" w:rsidRPr="00B62D49">
        <w:rPr>
          <w:rFonts w:ascii="Arial" w:hAnsi="Arial" w:cs="Arial"/>
          <w:szCs w:val="24"/>
        </w:rPr>
        <w:t>gravamen</w:t>
      </w:r>
      <w:r>
        <w:rPr>
          <w:rFonts w:ascii="Arial" w:hAnsi="Arial" w:cs="Arial"/>
          <w:szCs w:val="24"/>
        </w:rPr>
        <w:t xml:space="preserve">. </w:t>
      </w:r>
      <w:r w:rsidR="002B7E1E">
        <w:rPr>
          <w:rFonts w:ascii="Arial" w:hAnsi="Arial" w:cs="Arial"/>
          <w:szCs w:val="24"/>
        </w:rPr>
        <w:t xml:space="preserve">Dichos valores se aceptarán como garantía a su precio de mercado. </w:t>
      </w:r>
      <w:r>
        <w:rPr>
          <w:rFonts w:ascii="Arial" w:hAnsi="Arial" w:cs="Arial"/>
          <w:szCs w:val="24"/>
        </w:rPr>
        <w:t>El</w:t>
      </w:r>
      <w:r w:rsidR="00450D42" w:rsidRPr="00B62D49">
        <w:rPr>
          <w:rFonts w:ascii="Arial" w:hAnsi="Arial" w:cs="Arial"/>
          <w:szCs w:val="24"/>
        </w:rPr>
        <w:t xml:space="preserve"> banco deberá </w:t>
      </w:r>
      <w:r w:rsidR="005D7ABC">
        <w:rPr>
          <w:rFonts w:ascii="Arial" w:hAnsi="Arial" w:cs="Arial"/>
          <w:szCs w:val="24"/>
        </w:rPr>
        <w:t>presentar</w:t>
      </w:r>
      <w:r w:rsidR="00450D42" w:rsidRPr="00B62D49">
        <w:rPr>
          <w:rFonts w:ascii="Arial" w:hAnsi="Arial" w:cs="Arial"/>
          <w:szCs w:val="24"/>
        </w:rPr>
        <w:t xml:space="preserve"> constancia de legitimación vigente emitida por </w:t>
      </w:r>
      <w:r w:rsidR="00850F6C">
        <w:rPr>
          <w:rFonts w:ascii="Arial" w:hAnsi="Arial" w:cs="Arial"/>
          <w:szCs w:val="24"/>
        </w:rPr>
        <w:t xml:space="preserve">la Central </w:t>
      </w:r>
      <w:r w:rsidR="00F171D5">
        <w:rPr>
          <w:rFonts w:ascii="Arial" w:hAnsi="Arial" w:cs="Arial"/>
          <w:szCs w:val="24"/>
        </w:rPr>
        <w:t xml:space="preserve">de </w:t>
      </w:r>
      <w:r w:rsidR="00850F6C">
        <w:rPr>
          <w:rFonts w:ascii="Arial" w:hAnsi="Arial" w:cs="Arial"/>
          <w:szCs w:val="24"/>
        </w:rPr>
        <w:t>Dep</w:t>
      </w:r>
      <w:r w:rsidR="00F171D5">
        <w:rPr>
          <w:rFonts w:ascii="Arial" w:hAnsi="Arial" w:cs="Arial"/>
          <w:szCs w:val="24"/>
        </w:rPr>
        <w:t>ósito</w:t>
      </w:r>
      <w:r w:rsidR="00850F6C">
        <w:rPr>
          <w:rFonts w:ascii="Arial" w:hAnsi="Arial" w:cs="Arial"/>
          <w:szCs w:val="24"/>
        </w:rPr>
        <w:t xml:space="preserve"> de Valores</w:t>
      </w:r>
      <w:r w:rsidR="00450D42" w:rsidRPr="00B62D49">
        <w:rPr>
          <w:rFonts w:ascii="Arial" w:hAnsi="Arial" w:cs="Arial"/>
          <w:szCs w:val="24"/>
        </w:rPr>
        <w:t>.</w:t>
      </w:r>
      <w:r w:rsidR="0061498B">
        <w:rPr>
          <w:rFonts w:ascii="Arial" w:hAnsi="Arial" w:cs="Arial"/>
          <w:szCs w:val="24"/>
        </w:rPr>
        <w:t xml:space="preserve"> </w:t>
      </w:r>
    </w:p>
    <w:p w:rsidR="004E4CB8" w:rsidRPr="00B62D49" w:rsidRDefault="004E4CB8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4E4CB8" w:rsidRDefault="004E4CB8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61498B">
        <w:rPr>
          <w:rFonts w:ascii="Arial" w:hAnsi="Arial" w:cs="Arial"/>
          <w:szCs w:val="24"/>
        </w:rPr>
        <w:t xml:space="preserve">En el caso que la garantía </w:t>
      </w:r>
      <w:r w:rsidR="00850F6C">
        <w:rPr>
          <w:rFonts w:ascii="Arial" w:hAnsi="Arial" w:cs="Arial"/>
          <w:szCs w:val="24"/>
        </w:rPr>
        <w:t>sean créditos categoría “A1”</w:t>
      </w:r>
      <w:r w:rsidRPr="0061498B">
        <w:rPr>
          <w:rFonts w:ascii="Arial" w:hAnsi="Arial" w:cs="Arial"/>
          <w:szCs w:val="24"/>
        </w:rPr>
        <w:t xml:space="preserve">, el listado de dicha garantía </w:t>
      </w:r>
      <w:r w:rsidR="0014674F">
        <w:rPr>
          <w:rFonts w:ascii="Arial" w:hAnsi="Arial" w:cs="Arial"/>
          <w:szCs w:val="24"/>
        </w:rPr>
        <w:t xml:space="preserve">deberá </w:t>
      </w:r>
      <w:r w:rsidRPr="0061498B">
        <w:rPr>
          <w:rFonts w:ascii="Arial" w:hAnsi="Arial" w:cs="Arial"/>
          <w:szCs w:val="24"/>
        </w:rPr>
        <w:t>est</w:t>
      </w:r>
      <w:r w:rsidR="0014674F">
        <w:rPr>
          <w:rFonts w:ascii="Arial" w:hAnsi="Arial" w:cs="Arial"/>
          <w:szCs w:val="24"/>
        </w:rPr>
        <w:t>ar</w:t>
      </w:r>
      <w:r w:rsidRPr="0061498B">
        <w:rPr>
          <w:rFonts w:ascii="Arial" w:hAnsi="Arial" w:cs="Arial"/>
          <w:szCs w:val="24"/>
        </w:rPr>
        <w:t xml:space="preserve"> debidamente firmado por el Representante Legal, el Gerente General</w:t>
      </w:r>
      <w:r w:rsidR="00C96E5B" w:rsidRPr="0061498B">
        <w:rPr>
          <w:rFonts w:ascii="Arial" w:hAnsi="Arial" w:cs="Arial"/>
          <w:szCs w:val="24"/>
        </w:rPr>
        <w:t xml:space="preserve"> y </w:t>
      </w:r>
      <w:r w:rsidR="009728ED" w:rsidRPr="0061498B">
        <w:rPr>
          <w:rFonts w:ascii="Arial" w:hAnsi="Arial" w:cs="Arial"/>
          <w:szCs w:val="24"/>
        </w:rPr>
        <w:t xml:space="preserve">certificado por </w:t>
      </w:r>
      <w:r w:rsidR="00C96E5B" w:rsidRPr="0061498B">
        <w:rPr>
          <w:rFonts w:ascii="Arial" w:hAnsi="Arial" w:cs="Arial"/>
          <w:szCs w:val="24"/>
        </w:rPr>
        <w:t>el Auditor Interno</w:t>
      </w:r>
      <w:r w:rsidR="00D85254">
        <w:rPr>
          <w:rFonts w:ascii="Arial" w:hAnsi="Arial" w:cs="Arial"/>
          <w:szCs w:val="24"/>
        </w:rPr>
        <w:t xml:space="preserve"> y Auditor Externo</w:t>
      </w:r>
      <w:r w:rsidR="00C96E5B" w:rsidRPr="0061498B">
        <w:rPr>
          <w:rFonts w:ascii="Arial" w:hAnsi="Arial" w:cs="Arial"/>
          <w:szCs w:val="24"/>
        </w:rPr>
        <w:t xml:space="preserve">. </w:t>
      </w:r>
      <w:r w:rsidR="00C728EA">
        <w:rPr>
          <w:rFonts w:ascii="Arial" w:hAnsi="Arial" w:cs="Arial"/>
          <w:szCs w:val="24"/>
        </w:rPr>
        <w:t xml:space="preserve">La GSF verificará que esas referencias crediticias tengan la categoría A1. </w:t>
      </w:r>
      <w:r w:rsidR="005E0231">
        <w:rPr>
          <w:rFonts w:ascii="Arial" w:hAnsi="Arial" w:cs="Arial"/>
          <w:szCs w:val="24"/>
        </w:rPr>
        <w:t xml:space="preserve">Estos créditos deberán excluir aquellos otorgados a partes relacionadas. </w:t>
      </w:r>
      <w:r w:rsidR="00C96E5B" w:rsidRPr="0061498B">
        <w:rPr>
          <w:rFonts w:ascii="Arial" w:hAnsi="Arial" w:cs="Arial"/>
          <w:szCs w:val="24"/>
        </w:rPr>
        <w:t>Además deberá considerar cualquier otra condición que sea requerida por el proveedor de los fondos.</w:t>
      </w:r>
    </w:p>
    <w:p w:rsidR="005005EE" w:rsidRDefault="005005EE" w:rsidP="00CC3EF0">
      <w:pPr>
        <w:pStyle w:val="Prrafodelista"/>
        <w:rPr>
          <w:rFonts w:ascii="Arial" w:hAnsi="Arial" w:cs="Arial"/>
          <w:szCs w:val="24"/>
        </w:rPr>
      </w:pPr>
    </w:p>
    <w:p w:rsidR="005005EE" w:rsidRDefault="00B15837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GSF solicitará a la SSF que durante la vigencia del crédito de liquidez, verifique en forma periódica</w:t>
      </w:r>
      <w:r w:rsidR="005005EE">
        <w:rPr>
          <w:rFonts w:ascii="Arial" w:hAnsi="Arial" w:cs="Arial"/>
          <w:szCs w:val="24"/>
        </w:rPr>
        <w:t xml:space="preserve"> que la cartera de créditos cedida en garantía, cubra en todo momento el 12</w:t>
      </w:r>
      <w:r w:rsidR="00E46BD2">
        <w:rPr>
          <w:rFonts w:ascii="Arial" w:hAnsi="Arial" w:cs="Arial"/>
          <w:szCs w:val="24"/>
        </w:rPr>
        <w:t>5</w:t>
      </w:r>
      <w:r w:rsidR="005005EE">
        <w:rPr>
          <w:rFonts w:ascii="Arial" w:hAnsi="Arial" w:cs="Arial"/>
          <w:szCs w:val="24"/>
        </w:rPr>
        <w:t>% del monto de</w:t>
      </w:r>
      <w:r w:rsidR="00A470F5">
        <w:rPr>
          <w:rFonts w:ascii="Arial" w:hAnsi="Arial" w:cs="Arial"/>
          <w:szCs w:val="24"/>
        </w:rPr>
        <w:t xml:space="preserve"> dicho crédito</w:t>
      </w:r>
      <w:r>
        <w:rPr>
          <w:rFonts w:ascii="Arial" w:hAnsi="Arial" w:cs="Arial"/>
          <w:szCs w:val="24"/>
        </w:rPr>
        <w:t>, situación que informará a la GSF</w:t>
      </w:r>
      <w:r w:rsidR="00290DB7">
        <w:rPr>
          <w:rFonts w:ascii="Arial" w:hAnsi="Arial" w:cs="Arial"/>
          <w:szCs w:val="24"/>
        </w:rPr>
        <w:t xml:space="preserve"> en su oportunidad</w:t>
      </w:r>
      <w:r w:rsidR="005005EE">
        <w:rPr>
          <w:rFonts w:ascii="Arial" w:hAnsi="Arial" w:cs="Arial"/>
          <w:szCs w:val="24"/>
        </w:rPr>
        <w:t>. En caso</w:t>
      </w:r>
      <w:r>
        <w:rPr>
          <w:rFonts w:ascii="Arial" w:hAnsi="Arial" w:cs="Arial"/>
          <w:szCs w:val="24"/>
        </w:rPr>
        <w:t xml:space="preserve"> que, según el informe de la SSF  no se logre cubrir ese porcentaje, la GSF</w:t>
      </w:r>
      <w:r w:rsidR="005005EE">
        <w:rPr>
          <w:rFonts w:ascii="Arial" w:hAnsi="Arial" w:cs="Arial"/>
          <w:szCs w:val="24"/>
        </w:rPr>
        <w:t>, notificará al banco solicitante de</w:t>
      </w:r>
      <w:r w:rsidR="00290DB7">
        <w:rPr>
          <w:rFonts w:ascii="Arial" w:hAnsi="Arial" w:cs="Arial"/>
          <w:szCs w:val="24"/>
        </w:rPr>
        <w:t xml:space="preserve"> </w:t>
      </w:r>
      <w:r w:rsidR="005005EE">
        <w:rPr>
          <w:rFonts w:ascii="Arial" w:hAnsi="Arial" w:cs="Arial"/>
          <w:szCs w:val="24"/>
        </w:rPr>
        <w:t>l</w:t>
      </w:r>
      <w:r w:rsidR="00290DB7">
        <w:rPr>
          <w:rFonts w:ascii="Arial" w:hAnsi="Arial" w:cs="Arial"/>
          <w:szCs w:val="24"/>
        </w:rPr>
        <w:t>a</w:t>
      </w:r>
      <w:r w:rsidR="005005EE">
        <w:rPr>
          <w:rFonts w:ascii="Arial" w:hAnsi="Arial" w:cs="Arial"/>
          <w:szCs w:val="24"/>
        </w:rPr>
        <w:t xml:space="preserve"> </w:t>
      </w:r>
      <w:r w:rsidR="00290DB7">
        <w:rPr>
          <w:rFonts w:ascii="Arial" w:hAnsi="Arial" w:cs="Arial"/>
          <w:szCs w:val="24"/>
        </w:rPr>
        <w:t>deficiencia de cobertura</w:t>
      </w:r>
      <w:r w:rsidR="005005EE">
        <w:rPr>
          <w:rFonts w:ascii="Arial" w:hAnsi="Arial" w:cs="Arial"/>
          <w:szCs w:val="24"/>
        </w:rPr>
        <w:t xml:space="preserve">, para que éste proceda a la sustitución de las </w:t>
      </w:r>
      <w:r w:rsidR="00A470F5">
        <w:rPr>
          <w:rFonts w:ascii="Arial" w:hAnsi="Arial" w:cs="Arial"/>
          <w:szCs w:val="24"/>
        </w:rPr>
        <w:t>garantías</w:t>
      </w:r>
      <w:r w:rsidR="005005EE">
        <w:rPr>
          <w:rFonts w:ascii="Arial" w:hAnsi="Arial" w:cs="Arial"/>
          <w:szCs w:val="24"/>
        </w:rPr>
        <w:t xml:space="preserve">, </w:t>
      </w:r>
      <w:r w:rsidR="006F1282">
        <w:rPr>
          <w:rFonts w:ascii="Arial" w:hAnsi="Arial" w:cs="Arial"/>
          <w:szCs w:val="24"/>
        </w:rPr>
        <w:t>a fin de alcanzar el 125%</w:t>
      </w:r>
      <w:r>
        <w:rPr>
          <w:rFonts w:ascii="Arial" w:hAnsi="Arial" w:cs="Arial"/>
          <w:szCs w:val="24"/>
        </w:rPr>
        <w:t>, lo cual también será comunicado a la SSF</w:t>
      </w:r>
      <w:r w:rsidR="005005EE">
        <w:rPr>
          <w:rFonts w:ascii="Arial" w:hAnsi="Arial" w:cs="Arial"/>
          <w:szCs w:val="24"/>
        </w:rPr>
        <w:t>.</w:t>
      </w:r>
    </w:p>
    <w:p w:rsidR="006B5BD1" w:rsidRDefault="006B5BD1" w:rsidP="006B5BD1">
      <w:pPr>
        <w:pStyle w:val="Prrafodelista"/>
        <w:rPr>
          <w:rFonts w:ascii="Arial" w:hAnsi="Arial" w:cs="Arial"/>
          <w:szCs w:val="24"/>
        </w:rPr>
      </w:pPr>
    </w:p>
    <w:p w:rsidR="006B5BD1" w:rsidRDefault="006B5BD1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</w:t>
      </w:r>
      <w:r w:rsidR="001848B3">
        <w:rPr>
          <w:rFonts w:ascii="Arial" w:hAnsi="Arial" w:cs="Arial"/>
          <w:szCs w:val="24"/>
        </w:rPr>
        <w:t>a vez aprobada la solicitud por el Presidente del BCR, el Departamento Jurídico procederá a realizar los trámites de la constitución de las garantías correspondientes.</w:t>
      </w:r>
    </w:p>
    <w:p w:rsidR="00EA0F17" w:rsidRDefault="00EA0F17" w:rsidP="00CC3EF0">
      <w:pPr>
        <w:pStyle w:val="Prrafodelista"/>
        <w:rPr>
          <w:rFonts w:ascii="Arial" w:hAnsi="Arial" w:cs="Arial"/>
          <w:szCs w:val="24"/>
        </w:rPr>
      </w:pPr>
    </w:p>
    <w:p w:rsidR="00EA0F17" w:rsidRPr="00F07130" w:rsidRDefault="00FB27BA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F07130">
        <w:rPr>
          <w:rFonts w:ascii="Arial" w:hAnsi="Arial" w:cs="Arial"/>
          <w:szCs w:val="24"/>
        </w:rPr>
        <w:t>La GOF será la encargada de custodiar los documentos mencionados en el numeral 5.1.3.2.</w:t>
      </w:r>
    </w:p>
    <w:p w:rsidR="00794DD3" w:rsidRDefault="00794DD3" w:rsidP="00794DD3">
      <w:pPr>
        <w:pStyle w:val="Prrafodelista"/>
        <w:rPr>
          <w:rFonts w:ascii="Arial" w:hAnsi="Arial" w:cs="Arial"/>
          <w:szCs w:val="24"/>
        </w:rPr>
      </w:pPr>
    </w:p>
    <w:p w:rsidR="001739E6" w:rsidRPr="00FE6FE9" w:rsidRDefault="001739E6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caps/>
          <w:szCs w:val="24"/>
        </w:rPr>
      </w:pPr>
      <w:bookmarkStart w:id="116" w:name="_Toc316293935"/>
      <w:bookmarkStart w:id="117" w:name="_Toc316295737"/>
      <w:bookmarkStart w:id="118" w:name="_Toc316573403"/>
      <w:r w:rsidRPr="00FE6FE9">
        <w:rPr>
          <w:rFonts w:ascii="Arial" w:hAnsi="Arial" w:cs="Arial"/>
          <w:b w:val="0"/>
          <w:bCs w:val="0"/>
          <w:caps/>
          <w:szCs w:val="24"/>
        </w:rPr>
        <w:t>Desembolso y Cancelación del Crédito de Liquidez</w:t>
      </w:r>
      <w:bookmarkEnd w:id="116"/>
      <w:bookmarkEnd w:id="117"/>
      <w:bookmarkEnd w:id="118"/>
    </w:p>
    <w:p w:rsidR="001739E6" w:rsidRDefault="001739E6" w:rsidP="00FE6FE9">
      <w:pPr>
        <w:pStyle w:val="Textoindependiente"/>
        <w:keepNext/>
        <w:ind w:left="1701" w:hanging="708"/>
        <w:jc w:val="both"/>
        <w:rPr>
          <w:rFonts w:ascii="Arial" w:hAnsi="Arial" w:cs="Arial"/>
          <w:szCs w:val="24"/>
        </w:rPr>
      </w:pPr>
    </w:p>
    <w:p w:rsidR="00B62D49" w:rsidRPr="00B62D49" w:rsidRDefault="00B62D49" w:rsidP="00B62D49">
      <w:pPr>
        <w:pStyle w:val="Prrafodelista"/>
        <w:numPr>
          <w:ilvl w:val="1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265EFC" w:rsidRPr="006B5BD1" w:rsidRDefault="00265EFC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6B5BD1">
        <w:rPr>
          <w:rFonts w:ascii="Arial" w:hAnsi="Arial" w:cs="Arial"/>
          <w:szCs w:val="24"/>
        </w:rPr>
        <w:t xml:space="preserve">Una vez aprobada la solicitud por </w:t>
      </w:r>
      <w:r w:rsidR="0048411D" w:rsidRPr="006B5BD1">
        <w:rPr>
          <w:rFonts w:ascii="Arial" w:hAnsi="Arial" w:cs="Arial"/>
          <w:szCs w:val="24"/>
        </w:rPr>
        <w:t>el Presidente del BCR</w:t>
      </w:r>
      <w:r w:rsidRPr="006B5BD1">
        <w:rPr>
          <w:rFonts w:ascii="Arial" w:hAnsi="Arial" w:cs="Arial"/>
          <w:szCs w:val="24"/>
        </w:rPr>
        <w:t xml:space="preserve">, </w:t>
      </w:r>
      <w:r w:rsidR="0048411D" w:rsidRPr="006B5BD1">
        <w:rPr>
          <w:rFonts w:ascii="Arial" w:hAnsi="Arial" w:cs="Arial"/>
          <w:szCs w:val="24"/>
        </w:rPr>
        <w:t xml:space="preserve">el Departamento Jurídico procederá a la </w:t>
      </w:r>
      <w:r w:rsidR="009E3278">
        <w:rPr>
          <w:rFonts w:ascii="Arial" w:hAnsi="Arial" w:cs="Arial"/>
          <w:szCs w:val="24"/>
        </w:rPr>
        <w:t>revisión</w:t>
      </w:r>
      <w:r w:rsidR="0048411D" w:rsidRPr="006B5BD1">
        <w:rPr>
          <w:rFonts w:ascii="Arial" w:hAnsi="Arial" w:cs="Arial"/>
          <w:szCs w:val="24"/>
        </w:rPr>
        <w:t xml:space="preserve"> del</w:t>
      </w:r>
      <w:r w:rsidR="00A74300" w:rsidRPr="006B5BD1">
        <w:rPr>
          <w:rFonts w:ascii="Arial" w:hAnsi="Arial" w:cs="Arial"/>
          <w:szCs w:val="24"/>
        </w:rPr>
        <w:t xml:space="preserve"> contrato de crédito y demás </w:t>
      </w:r>
      <w:r w:rsidRPr="006B5BD1">
        <w:rPr>
          <w:rFonts w:ascii="Arial" w:hAnsi="Arial" w:cs="Arial"/>
          <w:szCs w:val="24"/>
        </w:rPr>
        <w:t>documentos pertinentes</w:t>
      </w:r>
      <w:r w:rsidR="007C51C9" w:rsidRPr="006B5BD1">
        <w:rPr>
          <w:rFonts w:ascii="Arial" w:hAnsi="Arial" w:cs="Arial"/>
          <w:szCs w:val="24"/>
        </w:rPr>
        <w:t xml:space="preserve"> </w:t>
      </w:r>
      <w:r w:rsidR="009E3278">
        <w:rPr>
          <w:rFonts w:ascii="Arial" w:hAnsi="Arial" w:cs="Arial"/>
          <w:szCs w:val="24"/>
        </w:rPr>
        <w:t>de la garantía. Realizado lo anterior</w:t>
      </w:r>
      <w:r w:rsidR="0048411D" w:rsidRPr="006B5BD1">
        <w:rPr>
          <w:rFonts w:ascii="Arial" w:hAnsi="Arial" w:cs="Arial"/>
          <w:szCs w:val="24"/>
        </w:rPr>
        <w:t xml:space="preserve">, </w:t>
      </w:r>
      <w:r w:rsidR="009E3278">
        <w:rPr>
          <w:rFonts w:ascii="Arial" w:hAnsi="Arial" w:cs="Arial"/>
          <w:szCs w:val="24"/>
        </w:rPr>
        <w:t xml:space="preserve">el contrato será firmado por el Presidente del BCR o apoderado con facultades para realizarlo, procediendo a </w:t>
      </w:r>
      <w:r w:rsidR="0048411D" w:rsidRPr="006B5BD1">
        <w:rPr>
          <w:rFonts w:ascii="Arial" w:hAnsi="Arial" w:cs="Arial"/>
          <w:szCs w:val="24"/>
        </w:rPr>
        <w:t>remiti</w:t>
      </w:r>
      <w:r w:rsidR="009E3278">
        <w:rPr>
          <w:rFonts w:ascii="Arial" w:hAnsi="Arial" w:cs="Arial"/>
          <w:szCs w:val="24"/>
        </w:rPr>
        <w:t>r una</w:t>
      </w:r>
      <w:r w:rsidR="0048411D" w:rsidRPr="006B5BD1">
        <w:rPr>
          <w:rFonts w:ascii="Arial" w:hAnsi="Arial" w:cs="Arial"/>
          <w:szCs w:val="24"/>
        </w:rPr>
        <w:t xml:space="preserve"> copia del contrato firmado a la GOF y Gerencia Internacional, para la ejecución de la operación</w:t>
      </w:r>
      <w:r w:rsidRPr="006B5BD1">
        <w:rPr>
          <w:rFonts w:ascii="Arial" w:hAnsi="Arial" w:cs="Arial"/>
          <w:szCs w:val="24"/>
        </w:rPr>
        <w:t>.</w:t>
      </w:r>
    </w:p>
    <w:p w:rsidR="00265EFC" w:rsidRPr="006B5BD1" w:rsidRDefault="00265EFC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B01626" w:rsidRPr="006B5BD1" w:rsidRDefault="00B01626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6B5BD1">
        <w:rPr>
          <w:rFonts w:ascii="Arial" w:hAnsi="Arial" w:cs="Arial"/>
          <w:szCs w:val="24"/>
        </w:rPr>
        <w:t>El desembolso de los recursos será efectuado por la GOF</w:t>
      </w:r>
      <w:r w:rsidR="00B90DEB" w:rsidRPr="006B5BD1">
        <w:rPr>
          <w:rFonts w:ascii="Arial" w:hAnsi="Arial" w:cs="Arial"/>
          <w:szCs w:val="24"/>
        </w:rPr>
        <w:t xml:space="preserve"> mediante abono en la cuenta </w:t>
      </w:r>
      <w:r w:rsidR="00CE393F" w:rsidRPr="006B5BD1">
        <w:rPr>
          <w:rFonts w:ascii="Arial" w:hAnsi="Arial" w:cs="Arial"/>
          <w:szCs w:val="24"/>
        </w:rPr>
        <w:t>de depósito</w:t>
      </w:r>
      <w:r w:rsidR="00B90DEB" w:rsidRPr="006B5BD1">
        <w:rPr>
          <w:rFonts w:ascii="Arial" w:hAnsi="Arial" w:cs="Arial"/>
          <w:szCs w:val="24"/>
        </w:rPr>
        <w:t xml:space="preserve"> que el banco mantiene en el BCR</w:t>
      </w:r>
      <w:r w:rsidR="00142D4E">
        <w:rPr>
          <w:rFonts w:ascii="Arial" w:hAnsi="Arial" w:cs="Arial"/>
          <w:szCs w:val="24"/>
        </w:rPr>
        <w:t>. Para proceder al desembolso</w:t>
      </w:r>
      <w:r w:rsidRPr="006B5BD1">
        <w:rPr>
          <w:rFonts w:ascii="Arial" w:hAnsi="Arial" w:cs="Arial"/>
          <w:szCs w:val="24"/>
        </w:rPr>
        <w:t xml:space="preserve">, </w:t>
      </w:r>
      <w:r w:rsidR="00142D4E">
        <w:rPr>
          <w:rFonts w:ascii="Arial" w:hAnsi="Arial" w:cs="Arial"/>
          <w:szCs w:val="24"/>
        </w:rPr>
        <w:t>l</w:t>
      </w:r>
      <w:r w:rsidR="00AF02CD">
        <w:rPr>
          <w:rFonts w:ascii="Arial" w:hAnsi="Arial" w:cs="Arial"/>
          <w:szCs w:val="24"/>
        </w:rPr>
        <w:t>a</w:t>
      </w:r>
      <w:r w:rsidR="00142D4E">
        <w:rPr>
          <w:rFonts w:ascii="Arial" w:hAnsi="Arial" w:cs="Arial"/>
          <w:szCs w:val="24"/>
        </w:rPr>
        <w:t xml:space="preserve"> GOF deberá tener en su poder: </w:t>
      </w:r>
      <w:r w:rsidR="00656F5D">
        <w:rPr>
          <w:rFonts w:ascii="Arial" w:hAnsi="Arial" w:cs="Arial"/>
          <w:szCs w:val="24"/>
        </w:rPr>
        <w:t>N</w:t>
      </w:r>
      <w:r w:rsidR="00656F5D" w:rsidRPr="006B5BD1">
        <w:rPr>
          <w:rFonts w:ascii="Arial" w:hAnsi="Arial" w:cs="Arial"/>
          <w:szCs w:val="24"/>
        </w:rPr>
        <w:t xml:space="preserve">otificación </w:t>
      </w:r>
      <w:r w:rsidR="00142D4E" w:rsidRPr="006B5BD1">
        <w:rPr>
          <w:rFonts w:ascii="Arial" w:hAnsi="Arial" w:cs="Arial"/>
          <w:szCs w:val="24"/>
        </w:rPr>
        <w:t xml:space="preserve">de </w:t>
      </w:r>
      <w:r w:rsidR="00656F5D">
        <w:rPr>
          <w:rFonts w:ascii="Arial" w:hAnsi="Arial" w:cs="Arial"/>
          <w:szCs w:val="24"/>
        </w:rPr>
        <w:t xml:space="preserve">la </w:t>
      </w:r>
      <w:r w:rsidR="00142D4E" w:rsidRPr="006B5BD1">
        <w:rPr>
          <w:rFonts w:ascii="Arial" w:hAnsi="Arial" w:cs="Arial"/>
          <w:szCs w:val="24"/>
        </w:rPr>
        <w:t>aprobación del Crédito de Liquidez, por el Presidente del BCR</w:t>
      </w:r>
      <w:r w:rsidR="00142D4E">
        <w:rPr>
          <w:rFonts w:ascii="Arial" w:hAnsi="Arial" w:cs="Arial"/>
          <w:szCs w:val="24"/>
        </w:rPr>
        <w:t>, Contrato de crédito firmado</w:t>
      </w:r>
      <w:r w:rsidR="00656F5D">
        <w:rPr>
          <w:rFonts w:ascii="Arial" w:hAnsi="Arial" w:cs="Arial"/>
          <w:szCs w:val="24"/>
        </w:rPr>
        <w:t>, con su respectiva</w:t>
      </w:r>
      <w:r w:rsidR="00142D4E">
        <w:rPr>
          <w:rFonts w:ascii="Arial" w:hAnsi="Arial" w:cs="Arial"/>
          <w:szCs w:val="24"/>
        </w:rPr>
        <w:t xml:space="preserve"> constitución de garantía y </w:t>
      </w:r>
      <w:r w:rsidR="00A01D44" w:rsidRPr="006B5BD1">
        <w:rPr>
          <w:rFonts w:ascii="Arial" w:hAnsi="Arial" w:cs="Arial"/>
          <w:szCs w:val="24"/>
        </w:rPr>
        <w:t xml:space="preserve">la </w:t>
      </w:r>
      <w:r w:rsidR="00142D4E">
        <w:rPr>
          <w:rFonts w:ascii="Arial" w:hAnsi="Arial" w:cs="Arial"/>
          <w:szCs w:val="24"/>
        </w:rPr>
        <w:t xml:space="preserve">confirmación de la </w:t>
      </w:r>
      <w:r w:rsidR="00142D4E" w:rsidRPr="006B5BD1">
        <w:rPr>
          <w:rFonts w:ascii="Arial" w:hAnsi="Arial" w:cs="Arial"/>
          <w:szCs w:val="24"/>
        </w:rPr>
        <w:t xml:space="preserve">recepción del desembolso del proveedor de los recursos </w:t>
      </w:r>
      <w:r w:rsidR="00AF02CD">
        <w:rPr>
          <w:rFonts w:ascii="Arial" w:hAnsi="Arial" w:cs="Arial"/>
          <w:szCs w:val="24"/>
        </w:rPr>
        <w:t xml:space="preserve">por parte de la </w:t>
      </w:r>
      <w:r w:rsidR="00A01D44" w:rsidRPr="006B5BD1">
        <w:rPr>
          <w:rFonts w:ascii="Arial" w:hAnsi="Arial" w:cs="Arial"/>
          <w:szCs w:val="24"/>
        </w:rPr>
        <w:t>Gerencia Internacional</w:t>
      </w:r>
      <w:r w:rsidR="00AF02CD">
        <w:rPr>
          <w:rFonts w:ascii="Arial" w:hAnsi="Arial" w:cs="Arial"/>
          <w:szCs w:val="24"/>
        </w:rPr>
        <w:t>.</w:t>
      </w:r>
    </w:p>
    <w:p w:rsidR="002A4A7E" w:rsidRDefault="002A4A7E" w:rsidP="00B01626">
      <w:pPr>
        <w:pStyle w:val="Textoindependiente"/>
        <w:ind w:left="1701" w:hanging="708"/>
        <w:jc w:val="both"/>
        <w:rPr>
          <w:rFonts w:ascii="Arial" w:hAnsi="Arial" w:cs="Arial"/>
          <w:szCs w:val="24"/>
        </w:rPr>
      </w:pPr>
    </w:p>
    <w:p w:rsidR="002A4A7E" w:rsidRDefault="00FB5C17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 primer</w:t>
      </w:r>
      <w:r w:rsidR="00BF6A7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hora de la fecha de vencimiento del Crédito de Liquidez, el BCR procederá a debitar</w:t>
      </w:r>
      <w:r w:rsidR="00BF6A71">
        <w:rPr>
          <w:rFonts w:ascii="Arial" w:hAnsi="Arial" w:cs="Arial"/>
          <w:szCs w:val="24"/>
        </w:rPr>
        <w:t xml:space="preserve"> automáticamente, a través del S</w:t>
      </w:r>
      <w:r>
        <w:rPr>
          <w:rFonts w:ascii="Arial" w:hAnsi="Arial" w:cs="Arial"/>
          <w:szCs w:val="24"/>
        </w:rPr>
        <w:t>istema LBTR, la cuenta del banco solicitante por el monto convenido que incluirá capital, intereses y comisiones. El banco solicitante dará su conformidad a este procedimiento a través del contrato de Crédito de Liquidez</w:t>
      </w:r>
      <w:r w:rsidR="002A4A7E">
        <w:rPr>
          <w:rFonts w:ascii="Arial" w:hAnsi="Arial" w:cs="Arial"/>
          <w:szCs w:val="24"/>
        </w:rPr>
        <w:t>.</w:t>
      </w:r>
    </w:p>
    <w:p w:rsidR="002A4A7E" w:rsidRDefault="002A4A7E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2A4A7E" w:rsidRDefault="00922EB3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Efectuado el </w:t>
      </w:r>
      <w:r w:rsidR="00336A77">
        <w:rPr>
          <w:rFonts w:ascii="Arial" w:hAnsi="Arial" w:cs="Arial"/>
          <w:szCs w:val="24"/>
        </w:rPr>
        <w:t xml:space="preserve">pago </w:t>
      </w:r>
      <w:r>
        <w:rPr>
          <w:rFonts w:ascii="Arial" w:hAnsi="Arial" w:cs="Arial"/>
          <w:szCs w:val="24"/>
        </w:rPr>
        <w:t xml:space="preserve">a que se refiere el punto anterior, la GOF </w:t>
      </w:r>
      <w:r w:rsidR="003C0CCE">
        <w:rPr>
          <w:rFonts w:ascii="Arial" w:hAnsi="Arial" w:cs="Arial"/>
          <w:szCs w:val="24"/>
        </w:rPr>
        <w:t>informará al Departamento Jurídic</w:t>
      </w:r>
      <w:r w:rsidR="00F753E0">
        <w:rPr>
          <w:rFonts w:ascii="Arial" w:hAnsi="Arial" w:cs="Arial"/>
          <w:szCs w:val="24"/>
        </w:rPr>
        <w:t>o</w:t>
      </w:r>
      <w:r w:rsidR="003C0CCE">
        <w:rPr>
          <w:rFonts w:ascii="Arial" w:hAnsi="Arial" w:cs="Arial"/>
          <w:szCs w:val="24"/>
        </w:rPr>
        <w:t xml:space="preserve">, para que </w:t>
      </w:r>
      <w:r w:rsidR="00DB7B8E">
        <w:rPr>
          <w:rFonts w:ascii="Arial" w:hAnsi="Arial" w:cs="Arial"/>
          <w:szCs w:val="24"/>
        </w:rPr>
        <w:t xml:space="preserve">proceda </w:t>
      </w:r>
      <w:r>
        <w:rPr>
          <w:rFonts w:ascii="Arial" w:hAnsi="Arial" w:cs="Arial"/>
          <w:szCs w:val="24"/>
        </w:rPr>
        <w:t xml:space="preserve">a </w:t>
      </w:r>
      <w:r w:rsidR="00293AF7">
        <w:rPr>
          <w:rFonts w:ascii="Arial" w:hAnsi="Arial" w:cs="Arial"/>
          <w:szCs w:val="24"/>
        </w:rPr>
        <w:t xml:space="preserve">realizar las acciones necesarias para </w:t>
      </w:r>
      <w:r>
        <w:rPr>
          <w:rFonts w:ascii="Arial" w:hAnsi="Arial" w:cs="Arial"/>
          <w:szCs w:val="24"/>
        </w:rPr>
        <w:t>liberar las garantías que se hubiere constituido en respaldo de la operación.</w:t>
      </w:r>
    </w:p>
    <w:p w:rsidR="00700544" w:rsidRDefault="00700544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700544" w:rsidRDefault="00922EB3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 </w:t>
      </w:r>
      <w:r w:rsidR="001C3352">
        <w:rPr>
          <w:rFonts w:ascii="Arial" w:hAnsi="Arial" w:cs="Arial"/>
          <w:szCs w:val="24"/>
        </w:rPr>
        <w:t>el banco</w:t>
      </w:r>
      <w:r>
        <w:rPr>
          <w:rFonts w:ascii="Arial" w:hAnsi="Arial" w:cs="Arial"/>
          <w:szCs w:val="24"/>
        </w:rPr>
        <w:t xml:space="preserve"> no tiene los fondos suficientes en la cuenta de depósitos en el BCR para efectuar el pago de la operación, la GOF tendrá por incumplida la misma, en cuyo caso, </w:t>
      </w:r>
      <w:r w:rsidR="00BB1C3E">
        <w:rPr>
          <w:rFonts w:ascii="Arial" w:hAnsi="Arial" w:cs="Arial"/>
          <w:szCs w:val="24"/>
        </w:rPr>
        <w:t xml:space="preserve">informará al Departamento Jurídico para que realice las gestiones necesarias para </w:t>
      </w:r>
      <w:r w:rsidR="00257776">
        <w:rPr>
          <w:rFonts w:ascii="Arial" w:hAnsi="Arial" w:cs="Arial"/>
          <w:szCs w:val="24"/>
        </w:rPr>
        <w:t>hacerse pago con la  garantía</w:t>
      </w:r>
      <w:r>
        <w:rPr>
          <w:rFonts w:ascii="Arial" w:hAnsi="Arial" w:cs="Arial"/>
          <w:szCs w:val="24"/>
        </w:rPr>
        <w:t>, informando a la SSF.</w:t>
      </w:r>
    </w:p>
    <w:p w:rsidR="00B575D8" w:rsidRDefault="00B575D8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F10AD7" w:rsidRPr="00FE6FE9" w:rsidRDefault="004361BE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caps/>
          <w:szCs w:val="24"/>
        </w:rPr>
      </w:pPr>
      <w:bookmarkStart w:id="119" w:name="_Toc316293936"/>
      <w:bookmarkStart w:id="120" w:name="_Toc316295738"/>
      <w:bookmarkStart w:id="121" w:name="_Toc316573404"/>
      <w:r w:rsidRPr="00FE6FE9">
        <w:rPr>
          <w:rFonts w:ascii="Arial" w:hAnsi="Arial" w:cs="Arial"/>
          <w:b w:val="0"/>
          <w:bCs w:val="0"/>
          <w:caps/>
          <w:szCs w:val="24"/>
        </w:rPr>
        <w:t>Condicione</w:t>
      </w:r>
      <w:r w:rsidR="00F10AD7" w:rsidRPr="00FE6FE9">
        <w:rPr>
          <w:rFonts w:ascii="Arial" w:hAnsi="Arial" w:cs="Arial"/>
          <w:b w:val="0"/>
          <w:bCs w:val="0"/>
          <w:caps/>
          <w:szCs w:val="24"/>
        </w:rPr>
        <w:t>s especiales durante la vigencia</w:t>
      </w:r>
      <w:bookmarkEnd w:id="119"/>
      <w:bookmarkEnd w:id="120"/>
      <w:bookmarkEnd w:id="121"/>
    </w:p>
    <w:p w:rsidR="00F10AD7" w:rsidRDefault="00F10AD7" w:rsidP="00FE6FE9">
      <w:pPr>
        <w:pStyle w:val="Textoindependiente"/>
        <w:keepNext/>
        <w:ind w:left="1701" w:hanging="708"/>
        <w:jc w:val="both"/>
        <w:rPr>
          <w:rFonts w:ascii="Arial" w:hAnsi="Arial" w:cs="Arial"/>
          <w:szCs w:val="24"/>
        </w:rPr>
      </w:pPr>
    </w:p>
    <w:p w:rsidR="00B62D49" w:rsidRPr="00B62D49" w:rsidRDefault="00B62D49" w:rsidP="00B62D49">
      <w:pPr>
        <w:pStyle w:val="Prrafodelista"/>
        <w:numPr>
          <w:ilvl w:val="1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A247F7" w:rsidRDefault="00F10AD7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035F11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s </w:t>
      </w:r>
      <w:r w:rsidR="00E912A1">
        <w:rPr>
          <w:rFonts w:ascii="Arial" w:hAnsi="Arial" w:cs="Arial"/>
          <w:szCs w:val="24"/>
        </w:rPr>
        <w:t>bancos</w:t>
      </w:r>
      <w:r>
        <w:rPr>
          <w:rFonts w:ascii="Arial" w:hAnsi="Arial" w:cs="Arial"/>
          <w:szCs w:val="24"/>
        </w:rPr>
        <w:t>, durante la vigencia de las operaciones a que se refiere</w:t>
      </w:r>
      <w:r w:rsidR="00C27EAC">
        <w:rPr>
          <w:rFonts w:ascii="Arial" w:hAnsi="Arial" w:cs="Arial"/>
          <w:szCs w:val="24"/>
        </w:rPr>
        <w:t>n estas normas técnicas</w:t>
      </w:r>
      <w:r>
        <w:rPr>
          <w:rFonts w:ascii="Arial" w:hAnsi="Arial" w:cs="Arial"/>
          <w:szCs w:val="24"/>
        </w:rPr>
        <w:t xml:space="preserve">, </w:t>
      </w:r>
      <w:r w:rsidR="005565AD">
        <w:rPr>
          <w:rFonts w:ascii="Arial" w:hAnsi="Arial" w:cs="Arial"/>
          <w:szCs w:val="24"/>
        </w:rPr>
        <w:t>no podrán realizar operaciones que afecten negativamente su liquidez, en especial</w:t>
      </w:r>
      <w:r>
        <w:rPr>
          <w:rFonts w:ascii="Arial" w:hAnsi="Arial" w:cs="Arial"/>
          <w:szCs w:val="24"/>
        </w:rPr>
        <w:t>:</w:t>
      </w:r>
    </w:p>
    <w:p w:rsidR="00A247F7" w:rsidRDefault="00A247F7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B62D49" w:rsidRDefault="004361BE" w:rsidP="00FE6FE9">
      <w:pPr>
        <w:pStyle w:val="Prrafodelista"/>
        <w:numPr>
          <w:ilvl w:val="3"/>
          <w:numId w:val="10"/>
        </w:numPr>
        <w:ind w:left="2835" w:hanging="851"/>
        <w:jc w:val="both"/>
        <w:rPr>
          <w:rFonts w:ascii="Arial" w:hAnsi="Arial" w:cs="Arial"/>
          <w:szCs w:val="24"/>
        </w:rPr>
      </w:pPr>
      <w:r w:rsidRPr="00B62D49">
        <w:rPr>
          <w:rFonts w:ascii="Arial" w:hAnsi="Arial" w:cs="Arial"/>
          <w:sz w:val="24"/>
          <w:szCs w:val="24"/>
        </w:rPr>
        <w:t>O</w:t>
      </w:r>
      <w:r w:rsidR="00D2378A" w:rsidRPr="00FE6FE9">
        <w:rPr>
          <w:rFonts w:ascii="Arial" w:hAnsi="Arial" w:cs="Arial"/>
          <w:sz w:val="24"/>
          <w:szCs w:val="24"/>
        </w:rPr>
        <w:t>torgar nuevos</w:t>
      </w:r>
      <w:r w:rsidR="00757B71" w:rsidRPr="00FE6FE9">
        <w:rPr>
          <w:rFonts w:ascii="Arial" w:hAnsi="Arial" w:cs="Arial"/>
          <w:sz w:val="24"/>
          <w:szCs w:val="24"/>
        </w:rPr>
        <w:t xml:space="preserve"> créditos</w:t>
      </w:r>
      <w:r w:rsidR="00B62D49" w:rsidRPr="00FE6FE9">
        <w:rPr>
          <w:rFonts w:ascii="Arial" w:hAnsi="Arial" w:cs="Arial"/>
          <w:sz w:val="24"/>
          <w:szCs w:val="24"/>
        </w:rPr>
        <w:t>.</w:t>
      </w:r>
      <w:r w:rsidRPr="00FE6FE9">
        <w:rPr>
          <w:rFonts w:ascii="Arial" w:hAnsi="Arial" w:cs="Arial"/>
          <w:sz w:val="24"/>
          <w:szCs w:val="24"/>
        </w:rPr>
        <w:t xml:space="preserve"> </w:t>
      </w:r>
    </w:p>
    <w:p w:rsidR="00757B71" w:rsidRDefault="004361BE" w:rsidP="00FE6FE9">
      <w:pPr>
        <w:pStyle w:val="Prrafodelista"/>
        <w:numPr>
          <w:ilvl w:val="3"/>
          <w:numId w:val="10"/>
        </w:numPr>
        <w:ind w:left="2835" w:hanging="851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 w:val="24"/>
          <w:szCs w:val="24"/>
        </w:rPr>
        <w:t>O</w:t>
      </w:r>
      <w:r w:rsidR="00757B71" w:rsidRPr="00FE6FE9">
        <w:rPr>
          <w:rFonts w:ascii="Arial" w:hAnsi="Arial" w:cs="Arial"/>
          <w:sz w:val="24"/>
          <w:szCs w:val="24"/>
        </w:rPr>
        <w:t>torgar financiamiento adicional a sociedades del conglomerado o casa matriz.</w:t>
      </w:r>
    </w:p>
    <w:p w:rsidR="00757B71" w:rsidRDefault="004361BE" w:rsidP="00FE6FE9">
      <w:pPr>
        <w:pStyle w:val="Prrafodelista"/>
        <w:numPr>
          <w:ilvl w:val="3"/>
          <w:numId w:val="10"/>
        </w:numPr>
        <w:ind w:left="2835" w:hanging="851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 w:val="24"/>
          <w:szCs w:val="24"/>
        </w:rPr>
        <w:t>H</w:t>
      </w:r>
      <w:r w:rsidR="009C4537" w:rsidRPr="00FE6FE9">
        <w:rPr>
          <w:rFonts w:ascii="Arial" w:hAnsi="Arial" w:cs="Arial"/>
          <w:sz w:val="24"/>
          <w:szCs w:val="24"/>
        </w:rPr>
        <w:t>acer pagos anticipados de obligaciones.</w:t>
      </w:r>
    </w:p>
    <w:p w:rsidR="00B62D49" w:rsidRPr="00FE6FE9" w:rsidRDefault="004361BE" w:rsidP="00B62D49">
      <w:pPr>
        <w:pStyle w:val="Prrafodelista"/>
        <w:numPr>
          <w:ilvl w:val="3"/>
          <w:numId w:val="10"/>
        </w:numPr>
        <w:ind w:left="2835" w:hanging="851"/>
        <w:jc w:val="both"/>
        <w:rPr>
          <w:rFonts w:ascii="Arial" w:hAnsi="Arial" w:cs="Arial"/>
          <w:sz w:val="24"/>
          <w:szCs w:val="24"/>
        </w:rPr>
      </w:pPr>
      <w:r w:rsidRPr="00BA140A">
        <w:rPr>
          <w:rFonts w:ascii="Arial" w:hAnsi="Arial" w:cs="Arial"/>
          <w:sz w:val="24"/>
          <w:szCs w:val="24"/>
        </w:rPr>
        <w:t>R</w:t>
      </w:r>
      <w:r w:rsidR="009C4537" w:rsidRPr="004B229C">
        <w:rPr>
          <w:rFonts w:ascii="Arial" w:hAnsi="Arial" w:cs="Arial"/>
          <w:sz w:val="24"/>
          <w:szCs w:val="24"/>
        </w:rPr>
        <w:t>ealizar gastos ni compras extraordinarias</w:t>
      </w:r>
      <w:r w:rsidR="00D2378A" w:rsidRPr="004B229C">
        <w:rPr>
          <w:rFonts w:ascii="Arial" w:hAnsi="Arial" w:cs="Arial"/>
          <w:sz w:val="24"/>
          <w:szCs w:val="24"/>
        </w:rPr>
        <w:t>.</w:t>
      </w:r>
    </w:p>
    <w:p w:rsidR="00B62D49" w:rsidRPr="00FE6FE9" w:rsidRDefault="004361BE" w:rsidP="00B62D49">
      <w:pPr>
        <w:pStyle w:val="Prrafodelista"/>
        <w:numPr>
          <w:ilvl w:val="3"/>
          <w:numId w:val="10"/>
        </w:numPr>
        <w:ind w:left="2835" w:hanging="851"/>
        <w:jc w:val="both"/>
        <w:rPr>
          <w:rFonts w:ascii="Arial" w:hAnsi="Arial" w:cs="Arial"/>
          <w:sz w:val="24"/>
          <w:szCs w:val="24"/>
        </w:rPr>
      </w:pPr>
      <w:r w:rsidRPr="00BA140A">
        <w:rPr>
          <w:rFonts w:ascii="Arial" w:hAnsi="Arial" w:cs="Arial"/>
          <w:sz w:val="24"/>
          <w:szCs w:val="24"/>
        </w:rPr>
        <w:t>O</w:t>
      </w:r>
      <w:r w:rsidR="00D2378A" w:rsidRPr="004B229C">
        <w:rPr>
          <w:rFonts w:ascii="Arial" w:hAnsi="Arial" w:cs="Arial"/>
          <w:sz w:val="24"/>
          <w:szCs w:val="24"/>
        </w:rPr>
        <w:t>torgar bonificaciones, prestaciones ni remuneraciones adicionales a sus empleados, distintos a los establecidos en los respectivos contratos</w:t>
      </w:r>
      <w:r w:rsidR="00A17E15">
        <w:rPr>
          <w:rFonts w:ascii="Arial" w:hAnsi="Arial" w:cs="Arial"/>
          <w:sz w:val="24"/>
          <w:szCs w:val="24"/>
        </w:rPr>
        <w:t>,</w:t>
      </w:r>
      <w:r w:rsidR="00D2378A" w:rsidRPr="004B229C">
        <w:rPr>
          <w:rFonts w:ascii="Arial" w:hAnsi="Arial" w:cs="Arial"/>
          <w:sz w:val="24"/>
          <w:szCs w:val="24"/>
        </w:rPr>
        <w:t xml:space="preserve"> nombramientos </w:t>
      </w:r>
      <w:r w:rsidR="00656F5D">
        <w:rPr>
          <w:rFonts w:ascii="Arial" w:hAnsi="Arial" w:cs="Arial"/>
          <w:sz w:val="24"/>
          <w:szCs w:val="24"/>
        </w:rPr>
        <w:t xml:space="preserve">o reglamentos internos </w:t>
      </w:r>
      <w:r w:rsidR="00D2378A" w:rsidRPr="004B229C">
        <w:rPr>
          <w:rFonts w:ascii="Arial" w:hAnsi="Arial" w:cs="Arial"/>
          <w:sz w:val="24"/>
          <w:szCs w:val="24"/>
        </w:rPr>
        <w:t>de trabajo.</w:t>
      </w:r>
    </w:p>
    <w:p w:rsidR="00B62D49" w:rsidRPr="00FE6FE9" w:rsidRDefault="004361BE" w:rsidP="00B62D49">
      <w:pPr>
        <w:pStyle w:val="Prrafodelista"/>
        <w:numPr>
          <w:ilvl w:val="3"/>
          <w:numId w:val="10"/>
        </w:numPr>
        <w:ind w:left="2835" w:hanging="851"/>
        <w:jc w:val="both"/>
        <w:rPr>
          <w:rFonts w:ascii="Arial" w:hAnsi="Arial" w:cs="Arial"/>
          <w:sz w:val="24"/>
          <w:szCs w:val="24"/>
        </w:rPr>
      </w:pPr>
      <w:r w:rsidRPr="00BA140A">
        <w:rPr>
          <w:rFonts w:ascii="Arial" w:hAnsi="Arial" w:cs="Arial"/>
          <w:sz w:val="24"/>
          <w:szCs w:val="24"/>
        </w:rPr>
        <w:t>D</w:t>
      </w:r>
      <w:r w:rsidR="00D2378A" w:rsidRPr="004B229C">
        <w:rPr>
          <w:rFonts w:ascii="Arial" w:hAnsi="Arial" w:cs="Arial"/>
          <w:sz w:val="24"/>
          <w:szCs w:val="24"/>
        </w:rPr>
        <w:t xml:space="preserve">ecretar </w:t>
      </w:r>
      <w:r w:rsidR="004C50FF">
        <w:rPr>
          <w:rFonts w:ascii="Arial" w:hAnsi="Arial" w:cs="Arial"/>
          <w:sz w:val="24"/>
          <w:szCs w:val="24"/>
        </w:rPr>
        <w:t xml:space="preserve">y pagar </w:t>
      </w:r>
      <w:r w:rsidR="00D2378A" w:rsidRPr="004B229C">
        <w:rPr>
          <w:rFonts w:ascii="Arial" w:hAnsi="Arial" w:cs="Arial"/>
          <w:sz w:val="24"/>
          <w:szCs w:val="24"/>
        </w:rPr>
        <w:t>dividendos.</w:t>
      </w:r>
    </w:p>
    <w:p w:rsidR="00A746F5" w:rsidRPr="00207A74" w:rsidRDefault="009C0C96" w:rsidP="00FE6FE9">
      <w:pPr>
        <w:pStyle w:val="Prrafodelista"/>
        <w:numPr>
          <w:ilvl w:val="3"/>
          <w:numId w:val="10"/>
        </w:numPr>
        <w:ind w:left="2835" w:hanging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86BC8">
        <w:rPr>
          <w:rFonts w:ascii="Arial" w:hAnsi="Arial" w:cs="Arial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 w:rsidR="00A86BC8">
        <w:rPr>
          <w:rFonts w:ascii="Arial" w:hAnsi="Arial" w:cs="Arial"/>
          <w:sz w:val="24"/>
          <w:szCs w:val="24"/>
        </w:rPr>
        <w:t xml:space="preserve"> o financiamiento directo o indirecto a relacionados por propiedad o administración con la </w:t>
      </w:r>
      <w:r w:rsidR="001400E1">
        <w:rPr>
          <w:rFonts w:ascii="Arial" w:hAnsi="Arial" w:cs="Arial"/>
          <w:sz w:val="24"/>
          <w:szCs w:val="24"/>
        </w:rPr>
        <w:t>Institución</w:t>
      </w:r>
      <w:r w:rsidR="00A746F5" w:rsidRPr="00FE6FE9">
        <w:rPr>
          <w:rFonts w:ascii="Arial" w:hAnsi="Arial" w:cs="Arial"/>
          <w:sz w:val="24"/>
          <w:szCs w:val="24"/>
        </w:rPr>
        <w:t>.</w:t>
      </w:r>
    </w:p>
    <w:p w:rsidR="00993D25" w:rsidRDefault="00993D25" w:rsidP="00993D25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Default="00B76DC7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Cs w:val="24"/>
        </w:rPr>
        <w:t>Las disposiciones listadas en el numeral 5.</w:t>
      </w:r>
      <w:r w:rsidR="00B62D49">
        <w:rPr>
          <w:rFonts w:ascii="Arial" w:hAnsi="Arial" w:cs="Arial"/>
          <w:szCs w:val="24"/>
        </w:rPr>
        <w:t>6</w:t>
      </w:r>
      <w:r w:rsidRPr="00FE6FE9">
        <w:rPr>
          <w:rFonts w:ascii="Arial" w:hAnsi="Arial" w:cs="Arial"/>
          <w:szCs w:val="24"/>
        </w:rPr>
        <w:t>.1 deberán consignarse en el contrato de crédito. Asimismo, en el referido contrato se deberá incluir que para efectos de verificar el cumplimiento de las disposiciones contenidas en dicho numeral</w:t>
      </w:r>
      <w:r w:rsidR="0041379C">
        <w:rPr>
          <w:rFonts w:ascii="Arial" w:hAnsi="Arial" w:cs="Arial"/>
          <w:szCs w:val="24"/>
        </w:rPr>
        <w:t>, se podrá solicitar a la SSF su apoyo</w:t>
      </w:r>
      <w:r w:rsidRPr="00FE6FE9">
        <w:rPr>
          <w:rFonts w:ascii="Arial" w:hAnsi="Arial" w:cs="Arial"/>
          <w:szCs w:val="24"/>
        </w:rPr>
        <w:t>.</w:t>
      </w:r>
      <w:r w:rsidR="00743CE1">
        <w:rPr>
          <w:rFonts w:ascii="Arial" w:hAnsi="Arial" w:cs="Arial"/>
          <w:szCs w:val="24"/>
        </w:rPr>
        <w:t xml:space="preserve"> En el mismo contrato </w:t>
      </w:r>
      <w:r w:rsidR="00743CE1">
        <w:rPr>
          <w:rFonts w:ascii="Arial" w:hAnsi="Arial" w:cs="Arial"/>
          <w:szCs w:val="24"/>
        </w:rPr>
        <w:lastRenderedPageBreak/>
        <w:t>deberá estipularse que en caso de incumplir las condiciones especiales, se volverá exigible el crédito de liquidez respectivo.</w:t>
      </w:r>
    </w:p>
    <w:p w:rsidR="00C840BA" w:rsidRDefault="00C840BA" w:rsidP="00FE6FE9">
      <w:pPr>
        <w:pStyle w:val="Textoindependiente"/>
        <w:ind w:left="1985"/>
        <w:jc w:val="both"/>
        <w:rPr>
          <w:rFonts w:ascii="Arial" w:hAnsi="Arial" w:cs="Arial"/>
          <w:szCs w:val="24"/>
        </w:rPr>
      </w:pPr>
    </w:p>
    <w:p w:rsidR="00C840BA" w:rsidRPr="00FE6FE9" w:rsidRDefault="00C840BA" w:rsidP="00FE6FE9">
      <w:pPr>
        <w:pStyle w:val="Ttulo2"/>
        <w:numPr>
          <w:ilvl w:val="1"/>
          <w:numId w:val="7"/>
        </w:numPr>
        <w:ind w:left="993"/>
        <w:jc w:val="left"/>
        <w:rPr>
          <w:rFonts w:ascii="Arial" w:hAnsi="Arial" w:cs="Arial"/>
          <w:b w:val="0"/>
          <w:bCs w:val="0"/>
          <w:caps/>
          <w:szCs w:val="24"/>
        </w:rPr>
      </w:pPr>
      <w:bookmarkStart w:id="122" w:name="_Toc315939757"/>
      <w:bookmarkStart w:id="123" w:name="_Toc315941735"/>
      <w:bookmarkStart w:id="124" w:name="_Toc316549629"/>
      <w:bookmarkStart w:id="125" w:name="_Toc316573405"/>
      <w:r w:rsidRPr="00FE6FE9">
        <w:rPr>
          <w:rFonts w:ascii="Arial" w:hAnsi="Arial" w:cs="Arial"/>
          <w:b w:val="0"/>
          <w:bCs w:val="0"/>
          <w:caps/>
          <w:szCs w:val="24"/>
        </w:rPr>
        <w:t>Seguimiento e Informes</w:t>
      </w:r>
      <w:bookmarkEnd w:id="122"/>
      <w:bookmarkEnd w:id="123"/>
      <w:bookmarkEnd w:id="124"/>
      <w:bookmarkEnd w:id="125"/>
    </w:p>
    <w:p w:rsidR="00C840BA" w:rsidRDefault="00C840BA" w:rsidP="00C840BA">
      <w:pPr>
        <w:tabs>
          <w:tab w:val="left" w:pos="-567"/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40BA" w:rsidRPr="00C840BA" w:rsidRDefault="00C840BA" w:rsidP="00C840BA">
      <w:pPr>
        <w:pStyle w:val="Prrafodelista"/>
        <w:numPr>
          <w:ilvl w:val="1"/>
          <w:numId w:val="10"/>
        </w:numPr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C840BA" w:rsidRPr="00706AAD" w:rsidRDefault="00C840BA" w:rsidP="00FE6FE9">
      <w:pPr>
        <w:pStyle w:val="Textoindependiente"/>
        <w:numPr>
          <w:ilvl w:val="2"/>
          <w:numId w:val="10"/>
        </w:numPr>
        <w:ind w:left="1985"/>
        <w:jc w:val="both"/>
        <w:rPr>
          <w:rFonts w:ascii="Arial" w:hAnsi="Arial" w:cs="Arial"/>
          <w:szCs w:val="24"/>
        </w:rPr>
      </w:pPr>
      <w:r w:rsidRPr="00C46F00">
        <w:rPr>
          <w:rFonts w:ascii="Arial" w:hAnsi="Arial" w:cs="Arial"/>
          <w:szCs w:val="24"/>
        </w:rPr>
        <w:t>Una vez</w:t>
      </w:r>
      <w:r>
        <w:rPr>
          <w:rFonts w:ascii="Arial" w:hAnsi="Arial" w:cs="Arial"/>
          <w:szCs w:val="24"/>
        </w:rPr>
        <w:t xml:space="preserve"> realizadas las operaciones de crédito de liquidez</w:t>
      </w:r>
      <w:r w:rsidRPr="00C46F00">
        <w:rPr>
          <w:rFonts w:ascii="Arial" w:hAnsi="Arial" w:cs="Arial"/>
          <w:szCs w:val="24"/>
        </w:rPr>
        <w:t xml:space="preserve">, el BCR continuará con el monitoreo de la liquidez </w:t>
      </w:r>
      <w:r w:rsidRPr="00706AAD">
        <w:rPr>
          <w:rFonts w:ascii="Arial" w:hAnsi="Arial" w:cs="Arial"/>
          <w:szCs w:val="24"/>
        </w:rPr>
        <w:t>del banco</w:t>
      </w:r>
      <w:r w:rsidR="00C61FA6" w:rsidRPr="00C61FA6">
        <w:rPr>
          <w:rFonts w:ascii="Arial" w:hAnsi="Arial" w:cs="Arial"/>
          <w:iCs/>
          <w:color w:val="000000"/>
          <w:szCs w:val="24"/>
        </w:rPr>
        <w:t xml:space="preserve"> </w:t>
      </w:r>
      <w:r w:rsidR="00C61FA6" w:rsidRPr="00B57149">
        <w:rPr>
          <w:rFonts w:ascii="Arial" w:hAnsi="Arial" w:cs="Arial"/>
          <w:iCs/>
          <w:color w:val="000000"/>
          <w:szCs w:val="24"/>
        </w:rPr>
        <w:t>para analizar el efecto generado por las operaciones de</w:t>
      </w:r>
      <w:r w:rsidR="00C61FA6">
        <w:rPr>
          <w:rFonts w:ascii="Arial" w:hAnsi="Arial" w:cs="Arial"/>
          <w:iCs/>
          <w:color w:val="000000"/>
          <w:szCs w:val="24"/>
        </w:rPr>
        <w:t>l crédito de liquidez</w:t>
      </w:r>
      <w:r>
        <w:rPr>
          <w:rFonts w:ascii="Arial" w:hAnsi="Arial" w:cs="Arial"/>
          <w:szCs w:val="24"/>
        </w:rPr>
        <w:t>.</w:t>
      </w:r>
    </w:p>
    <w:p w:rsidR="001400E1" w:rsidRDefault="001400E1">
      <w:pPr>
        <w:pStyle w:val="Textoindependiente"/>
        <w:ind w:left="567" w:hanging="567"/>
        <w:jc w:val="both"/>
        <w:rPr>
          <w:rFonts w:ascii="Arial" w:hAnsi="Arial" w:cs="Arial"/>
          <w:b/>
          <w:szCs w:val="24"/>
        </w:rPr>
      </w:pPr>
    </w:p>
    <w:p w:rsidR="00D1500B" w:rsidRDefault="00D1500B" w:rsidP="00FE6FE9">
      <w:pPr>
        <w:pStyle w:val="Ttulo1"/>
        <w:numPr>
          <w:ilvl w:val="0"/>
          <w:numId w:val="6"/>
        </w:numPr>
        <w:jc w:val="left"/>
      </w:pPr>
      <w:bookmarkStart w:id="126" w:name="_Toc316293937"/>
      <w:bookmarkStart w:id="127" w:name="_Toc316295739"/>
      <w:bookmarkStart w:id="128" w:name="_Toc316573406"/>
      <w:r w:rsidRPr="00FE6FE9">
        <w:rPr>
          <w:sz w:val="24"/>
        </w:rPr>
        <w:t>DISPOSICIONES ESPECIALES</w:t>
      </w:r>
      <w:bookmarkEnd w:id="126"/>
      <w:bookmarkEnd w:id="127"/>
      <w:bookmarkEnd w:id="128"/>
    </w:p>
    <w:p w:rsidR="004A6190" w:rsidRPr="00FE6FE9" w:rsidRDefault="004A6190" w:rsidP="00FE6FE9"/>
    <w:p w:rsidR="00B62D49" w:rsidRPr="00B62D49" w:rsidRDefault="00B62D49" w:rsidP="00B62D4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B62D49" w:rsidRPr="00B62D49" w:rsidRDefault="00B62D49" w:rsidP="00B62D4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267DE9" w:rsidRPr="00FE6FE9" w:rsidRDefault="00267DE9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 w:val="24"/>
          <w:szCs w:val="24"/>
        </w:rPr>
        <w:t xml:space="preserve">Las dificultades operativas y de contingencia que se </w:t>
      </w:r>
      <w:r w:rsidR="00A15F5D">
        <w:rPr>
          <w:rFonts w:ascii="Arial" w:hAnsi="Arial" w:cs="Arial"/>
          <w:sz w:val="24"/>
          <w:szCs w:val="24"/>
        </w:rPr>
        <w:t>susci</w:t>
      </w:r>
      <w:r w:rsidRPr="00FE6FE9">
        <w:rPr>
          <w:rFonts w:ascii="Arial" w:hAnsi="Arial" w:cs="Arial"/>
          <w:sz w:val="24"/>
          <w:szCs w:val="24"/>
        </w:rPr>
        <w:t>ten en la ejecución de</w:t>
      </w:r>
      <w:r w:rsidR="00C27EAC" w:rsidRPr="00FE6FE9">
        <w:rPr>
          <w:rFonts w:ascii="Arial" w:hAnsi="Arial" w:cs="Arial"/>
          <w:sz w:val="24"/>
          <w:szCs w:val="24"/>
        </w:rPr>
        <w:t xml:space="preserve"> </w:t>
      </w:r>
      <w:r w:rsidRPr="00FE6FE9">
        <w:rPr>
          <w:rFonts w:ascii="Arial" w:hAnsi="Arial" w:cs="Arial"/>
          <w:sz w:val="24"/>
          <w:szCs w:val="24"/>
        </w:rPr>
        <w:t>l</w:t>
      </w:r>
      <w:r w:rsidR="00C27EAC" w:rsidRPr="00FE6FE9">
        <w:rPr>
          <w:rFonts w:ascii="Arial" w:hAnsi="Arial" w:cs="Arial"/>
          <w:sz w:val="24"/>
          <w:szCs w:val="24"/>
        </w:rPr>
        <w:t>as</w:t>
      </w:r>
      <w:r w:rsidR="00667968" w:rsidRPr="00FE6FE9">
        <w:rPr>
          <w:rFonts w:ascii="Arial" w:hAnsi="Arial" w:cs="Arial"/>
          <w:sz w:val="24"/>
          <w:szCs w:val="24"/>
        </w:rPr>
        <w:t xml:space="preserve"> </w:t>
      </w:r>
      <w:r w:rsidRPr="00FE6FE9">
        <w:rPr>
          <w:rFonts w:ascii="Arial" w:hAnsi="Arial" w:cs="Arial"/>
          <w:sz w:val="24"/>
          <w:szCs w:val="24"/>
        </w:rPr>
        <w:t>presente</w:t>
      </w:r>
      <w:r w:rsidR="00C27EAC" w:rsidRPr="00FE6FE9">
        <w:rPr>
          <w:rFonts w:ascii="Arial" w:hAnsi="Arial" w:cs="Arial"/>
          <w:sz w:val="24"/>
          <w:szCs w:val="24"/>
        </w:rPr>
        <w:t>s</w:t>
      </w:r>
      <w:r w:rsidRPr="00FE6FE9">
        <w:rPr>
          <w:rFonts w:ascii="Arial" w:hAnsi="Arial" w:cs="Arial"/>
          <w:sz w:val="24"/>
          <w:szCs w:val="24"/>
        </w:rPr>
        <w:t xml:space="preserve"> </w:t>
      </w:r>
      <w:r w:rsidR="00C27EAC" w:rsidRPr="00FE6FE9">
        <w:rPr>
          <w:rFonts w:ascii="Arial" w:hAnsi="Arial" w:cs="Arial"/>
          <w:sz w:val="24"/>
          <w:szCs w:val="24"/>
        </w:rPr>
        <w:t>normas técnicas</w:t>
      </w:r>
      <w:r w:rsidRPr="00FE6FE9">
        <w:rPr>
          <w:rFonts w:ascii="Arial" w:hAnsi="Arial" w:cs="Arial"/>
          <w:sz w:val="24"/>
          <w:szCs w:val="24"/>
        </w:rPr>
        <w:t xml:space="preserve"> serán resueltas por la Presidencia del </w:t>
      </w:r>
      <w:r w:rsidR="00B62D49">
        <w:rPr>
          <w:rFonts w:ascii="Arial" w:hAnsi="Arial" w:cs="Arial"/>
          <w:sz w:val="24"/>
          <w:szCs w:val="24"/>
        </w:rPr>
        <w:t>BCR</w:t>
      </w:r>
      <w:r w:rsidRPr="00FE6FE9">
        <w:rPr>
          <w:rFonts w:ascii="Arial" w:hAnsi="Arial" w:cs="Arial"/>
          <w:sz w:val="24"/>
          <w:szCs w:val="24"/>
        </w:rPr>
        <w:t xml:space="preserve"> a propuesta de la </w:t>
      </w:r>
      <w:r w:rsidR="008E53E3" w:rsidRPr="00FE6FE9">
        <w:rPr>
          <w:rFonts w:ascii="Arial" w:hAnsi="Arial" w:cs="Arial"/>
          <w:sz w:val="24"/>
          <w:szCs w:val="24"/>
        </w:rPr>
        <w:t>GOF</w:t>
      </w:r>
      <w:r w:rsidR="0054430F" w:rsidRPr="00FE6FE9">
        <w:rPr>
          <w:rFonts w:ascii="Arial" w:hAnsi="Arial" w:cs="Arial"/>
          <w:sz w:val="24"/>
          <w:szCs w:val="24"/>
        </w:rPr>
        <w:t>, Gerencia Internacional y Departamento Jurídico</w:t>
      </w:r>
      <w:r w:rsidRPr="00FE6FE9">
        <w:rPr>
          <w:rFonts w:ascii="Arial" w:hAnsi="Arial" w:cs="Arial"/>
          <w:sz w:val="24"/>
          <w:szCs w:val="24"/>
        </w:rPr>
        <w:t xml:space="preserve">, </w:t>
      </w:r>
      <w:r w:rsidR="00E3077D">
        <w:rPr>
          <w:rFonts w:ascii="Arial" w:hAnsi="Arial" w:cs="Arial"/>
          <w:sz w:val="24"/>
          <w:szCs w:val="24"/>
        </w:rPr>
        <w:t xml:space="preserve">en sus respectivas áreas de competencia, </w:t>
      </w:r>
      <w:r w:rsidRPr="00FE6FE9">
        <w:rPr>
          <w:rFonts w:ascii="Arial" w:hAnsi="Arial" w:cs="Arial"/>
          <w:sz w:val="24"/>
          <w:szCs w:val="24"/>
        </w:rPr>
        <w:t xml:space="preserve">excepto en lo que corresponda al numeral </w:t>
      </w:r>
      <w:r w:rsidRPr="00E3077D">
        <w:rPr>
          <w:rFonts w:ascii="Arial" w:hAnsi="Arial" w:cs="Arial"/>
          <w:sz w:val="24"/>
          <w:szCs w:val="24"/>
        </w:rPr>
        <w:t>5.3.1 y 5.3.2</w:t>
      </w:r>
      <w:r w:rsidRPr="00FE6FE9">
        <w:rPr>
          <w:rFonts w:ascii="Arial" w:hAnsi="Arial" w:cs="Arial"/>
          <w:sz w:val="24"/>
          <w:szCs w:val="24"/>
        </w:rPr>
        <w:t xml:space="preserve">, caso en el cual corresponderá a la </w:t>
      </w:r>
      <w:r w:rsidR="00C04168">
        <w:rPr>
          <w:rFonts w:ascii="Arial" w:hAnsi="Arial" w:cs="Arial"/>
          <w:sz w:val="24"/>
          <w:szCs w:val="24"/>
        </w:rPr>
        <w:t xml:space="preserve">GSF </w:t>
      </w:r>
      <w:r w:rsidRPr="00FE6FE9">
        <w:rPr>
          <w:rFonts w:ascii="Arial" w:hAnsi="Arial" w:cs="Arial"/>
          <w:sz w:val="24"/>
          <w:szCs w:val="24"/>
        </w:rPr>
        <w:t>hacer las propuestas. De todo lo anterior</w:t>
      </w:r>
      <w:r w:rsidR="00656F5D">
        <w:rPr>
          <w:rFonts w:ascii="Arial" w:hAnsi="Arial" w:cs="Arial"/>
          <w:sz w:val="24"/>
          <w:szCs w:val="24"/>
        </w:rPr>
        <w:t>,</w:t>
      </w:r>
      <w:r w:rsidRPr="00FE6FE9">
        <w:rPr>
          <w:rFonts w:ascii="Arial" w:hAnsi="Arial" w:cs="Arial"/>
          <w:sz w:val="24"/>
          <w:szCs w:val="24"/>
        </w:rPr>
        <w:t xml:space="preserve"> se informará al Consejo Directivo en su próxima sesión.</w:t>
      </w:r>
    </w:p>
    <w:p w:rsidR="004F2556" w:rsidRPr="004F2556" w:rsidRDefault="00267DE9" w:rsidP="004F2556">
      <w:pPr>
        <w:pStyle w:val="Textoindependiente"/>
        <w:ind w:left="993" w:hanging="426"/>
        <w:jc w:val="both"/>
        <w:rPr>
          <w:rFonts w:ascii="Arial" w:hAnsi="Arial" w:cs="Arial"/>
          <w:szCs w:val="24"/>
        </w:rPr>
      </w:pPr>
      <w:r w:rsidRPr="004F2556">
        <w:rPr>
          <w:rFonts w:ascii="Arial" w:hAnsi="Arial" w:cs="Arial"/>
          <w:szCs w:val="24"/>
        </w:rPr>
        <w:t xml:space="preserve"> </w:t>
      </w:r>
    </w:p>
    <w:p w:rsidR="00267DE9" w:rsidRPr="00E3077D" w:rsidRDefault="00267DE9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B62D49">
        <w:rPr>
          <w:rFonts w:ascii="Arial" w:hAnsi="Arial" w:cs="Arial"/>
          <w:sz w:val="24"/>
          <w:szCs w:val="24"/>
        </w:rPr>
        <w:t>Los casos o situaciones no contemplad</w:t>
      </w:r>
      <w:r w:rsidR="00B62D49">
        <w:rPr>
          <w:rFonts w:ascii="Arial" w:hAnsi="Arial" w:cs="Arial"/>
          <w:sz w:val="24"/>
          <w:szCs w:val="24"/>
        </w:rPr>
        <w:t>o</w:t>
      </w:r>
      <w:r w:rsidRPr="00B62D49">
        <w:rPr>
          <w:rFonts w:ascii="Arial" w:hAnsi="Arial" w:cs="Arial"/>
          <w:sz w:val="24"/>
          <w:szCs w:val="24"/>
        </w:rPr>
        <w:t>s en</w:t>
      </w:r>
      <w:r w:rsidR="00667968" w:rsidRPr="00B62D49">
        <w:rPr>
          <w:rFonts w:ascii="Arial" w:hAnsi="Arial" w:cs="Arial"/>
          <w:sz w:val="24"/>
          <w:szCs w:val="24"/>
        </w:rPr>
        <w:t xml:space="preserve"> </w:t>
      </w:r>
      <w:r w:rsidR="00C27EAC" w:rsidRPr="00B62D49">
        <w:rPr>
          <w:rFonts w:ascii="Arial" w:hAnsi="Arial" w:cs="Arial"/>
          <w:sz w:val="24"/>
          <w:szCs w:val="24"/>
        </w:rPr>
        <w:t xml:space="preserve">las presentes normas </w:t>
      </w:r>
      <w:r w:rsidR="00C27EAC" w:rsidRPr="00E3077D">
        <w:rPr>
          <w:rFonts w:ascii="Arial" w:hAnsi="Arial" w:cs="Arial"/>
          <w:sz w:val="24"/>
          <w:szCs w:val="24"/>
        </w:rPr>
        <w:t>técnicas</w:t>
      </w:r>
      <w:r w:rsidRPr="00E3077D">
        <w:rPr>
          <w:rFonts w:ascii="Arial" w:hAnsi="Arial" w:cs="Arial"/>
          <w:sz w:val="24"/>
          <w:szCs w:val="24"/>
        </w:rPr>
        <w:t xml:space="preserve"> serán resueltos por el Consejo Directivo.</w:t>
      </w:r>
    </w:p>
    <w:p w:rsidR="000C7264" w:rsidRPr="00E3077D" w:rsidRDefault="000C7264" w:rsidP="00FE6FE9">
      <w:pPr>
        <w:pStyle w:val="Prrafodelista"/>
        <w:rPr>
          <w:rFonts w:ascii="Arial" w:hAnsi="Arial" w:cs="Arial"/>
          <w:szCs w:val="24"/>
        </w:rPr>
      </w:pPr>
    </w:p>
    <w:p w:rsidR="000C7264" w:rsidRPr="00E3077D" w:rsidRDefault="000C7264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E3077D">
        <w:rPr>
          <w:rFonts w:ascii="Arial" w:hAnsi="Arial" w:cs="Arial"/>
          <w:sz w:val="24"/>
          <w:szCs w:val="24"/>
        </w:rPr>
        <w:t xml:space="preserve">Cuando las circunstancias así lo ameriten a juicio exclusivo del Presidente del BCR, éste podrá -frente a cada requerimiento o en forma general- </w:t>
      </w:r>
      <w:r w:rsidR="00D55E87">
        <w:rPr>
          <w:rFonts w:ascii="Arial" w:hAnsi="Arial" w:cs="Arial"/>
          <w:sz w:val="24"/>
          <w:szCs w:val="24"/>
        </w:rPr>
        <w:t xml:space="preserve">modificar los </w:t>
      </w:r>
      <w:r w:rsidRPr="00E3077D">
        <w:rPr>
          <w:rFonts w:ascii="Arial" w:hAnsi="Arial" w:cs="Arial"/>
          <w:sz w:val="24"/>
          <w:szCs w:val="24"/>
        </w:rPr>
        <w:t>plazos</w:t>
      </w:r>
      <w:r w:rsidR="00D55E87">
        <w:rPr>
          <w:rFonts w:ascii="Arial" w:hAnsi="Arial" w:cs="Arial"/>
          <w:sz w:val="24"/>
          <w:szCs w:val="24"/>
        </w:rPr>
        <w:t>, reduciéndolos o ampliándolos previa justificación de los mismos.</w:t>
      </w:r>
    </w:p>
    <w:p w:rsidR="005E1417" w:rsidRPr="00B220A9" w:rsidRDefault="005E1417" w:rsidP="005E1417">
      <w:pPr>
        <w:pStyle w:val="Textoindependiente"/>
        <w:jc w:val="both"/>
        <w:rPr>
          <w:rFonts w:ascii="Arial" w:hAnsi="Arial" w:cs="Arial"/>
          <w:szCs w:val="24"/>
        </w:rPr>
      </w:pPr>
    </w:p>
    <w:p w:rsidR="00D1500B" w:rsidRDefault="00D1500B" w:rsidP="00FE6FE9">
      <w:pPr>
        <w:pStyle w:val="Ttulo1"/>
        <w:numPr>
          <w:ilvl w:val="0"/>
          <w:numId w:val="6"/>
        </w:numPr>
        <w:jc w:val="left"/>
      </w:pPr>
      <w:bookmarkStart w:id="129" w:name="_Toc316293938"/>
      <w:bookmarkStart w:id="130" w:name="_Toc316295740"/>
      <w:bookmarkStart w:id="131" w:name="_Toc316573407"/>
      <w:r w:rsidRPr="00FE6FE9">
        <w:rPr>
          <w:sz w:val="24"/>
        </w:rPr>
        <w:t xml:space="preserve">VIGENCIA, DISTRIBUCION Y </w:t>
      </w:r>
      <w:r w:rsidR="004D1ABA" w:rsidRPr="00FE6FE9">
        <w:rPr>
          <w:sz w:val="24"/>
        </w:rPr>
        <w:t>DIVULGA</w:t>
      </w:r>
      <w:r w:rsidRPr="00FE6FE9">
        <w:rPr>
          <w:sz w:val="24"/>
        </w:rPr>
        <w:t>CI</w:t>
      </w:r>
      <w:r w:rsidR="0018654D">
        <w:rPr>
          <w:sz w:val="24"/>
        </w:rPr>
        <w:t>Ó</w:t>
      </w:r>
      <w:r w:rsidRPr="00FE6FE9">
        <w:rPr>
          <w:sz w:val="24"/>
        </w:rPr>
        <w:t>N</w:t>
      </w:r>
      <w:bookmarkEnd w:id="129"/>
      <w:bookmarkEnd w:id="130"/>
      <w:bookmarkEnd w:id="131"/>
    </w:p>
    <w:p w:rsidR="000F6708" w:rsidRPr="00FE6FE9" w:rsidRDefault="000F6708" w:rsidP="00FE6FE9">
      <w:pPr>
        <w:keepNext/>
      </w:pPr>
    </w:p>
    <w:p w:rsidR="00B62D49" w:rsidRPr="00B62D49" w:rsidRDefault="00B62D49" w:rsidP="00B62D4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D1500B" w:rsidRPr="00B62D49" w:rsidRDefault="00C27EAC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FE6FE9">
        <w:rPr>
          <w:rFonts w:ascii="Arial" w:hAnsi="Arial" w:cs="Arial"/>
          <w:sz w:val="24"/>
          <w:szCs w:val="24"/>
        </w:rPr>
        <w:t>Las presentes normas técnicas</w:t>
      </w:r>
      <w:r w:rsidR="00F10521" w:rsidRPr="00FE6FE9">
        <w:rPr>
          <w:rFonts w:ascii="Arial" w:hAnsi="Arial" w:cs="Arial"/>
          <w:sz w:val="24"/>
          <w:szCs w:val="24"/>
        </w:rPr>
        <w:t xml:space="preserve"> entrará</w:t>
      </w:r>
      <w:r w:rsidRPr="00FE6FE9">
        <w:rPr>
          <w:rFonts w:ascii="Arial" w:hAnsi="Arial" w:cs="Arial"/>
          <w:sz w:val="24"/>
          <w:szCs w:val="24"/>
        </w:rPr>
        <w:t>n</w:t>
      </w:r>
      <w:r w:rsidR="00F10521" w:rsidRPr="00FE6FE9">
        <w:rPr>
          <w:rFonts w:ascii="Arial" w:hAnsi="Arial" w:cs="Arial"/>
          <w:sz w:val="24"/>
          <w:szCs w:val="24"/>
        </w:rPr>
        <w:t xml:space="preserve"> en vigencia</w:t>
      </w:r>
      <w:r w:rsidR="00AE6B75">
        <w:rPr>
          <w:rFonts w:ascii="Arial" w:hAnsi="Arial" w:cs="Arial"/>
          <w:sz w:val="24"/>
          <w:szCs w:val="24"/>
        </w:rPr>
        <w:t>,</w:t>
      </w:r>
      <w:r w:rsidR="00F10521" w:rsidRPr="00FE6FE9">
        <w:rPr>
          <w:rFonts w:ascii="Arial" w:hAnsi="Arial" w:cs="Arial"/>
          <w:sz w:val="24"/>
          <w:szCs w:val="24"/>
        </w:rPr>
        <w:t xml:space="preserve"> </w:t>
      </w:r>
      <w:r w:rsidR="00172AC6">
        <w:rPr>
          <w:rFonts w:ascii="Arial" w:hAnsi="Arial" w:cs="Arial"/>
          <w:sz w:val="24"/>
          <w:szCs w:val="24"/>
        </w:rPr>
        <w:t>el uno de julio de dos mil doce</w:t>
      </w:r>
      <w:r w:rsidR="00F10521" w:rsidRPr="00FE6FE9">
        <w:rPr>
          <w:rFonts w:ascii="Arial" w:hAnsi="Arial" w:cs="Arial"/>
          <w:sz w:val="24"/>
          <w:szCs w:val="24"/>
        </w:rPr>
        <w:t>.</w:t>
      </w:r>
    </w:p>
    <w:p w:rsidR="00D1500B" w:rsidRPr="00B220A9" w:rsidRDefault="00D1500B">
      <w:pPr>
        <w:pStyle w:val="Textoindependiente"/>
        <w:ind w:left="993" w:hanging="426"/>
        <w:rPr>
          <w:rFonts w:ascii="Arial" w:hAnsi="Arial" w:cs="Arial"/>
          <w:szCs w:val="24"/>
        </w:rPr>
      </w:pPr>
    </w:p>
    <w:p w:rsidR="00D1500B" w:rsidRDefault="00D1500B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B62D49">
        <w:rPr>
          <w:rFonts w:ascii="Arial" w:hAnsi="Arial" w:cs="Arial"/>
          <w:sz w:val="24"/>
          <w:szCs w:val="24"/>
        </w:rPr>
        <w:t>El Consejo Directivo conservará un original de est</w:t>
      </w:r>
      <w:r w:rsidR="00C27EAC" w:rsidRPr="00B62D49">
        <w:rPr>
          <w:rFonts w:ascii="Arial" w:hAnsi="Arial" w:cs="Arial"/>
          <w:sz w:val="24"/>
          <w:szCs w:val="24"/>
        </w:rPr>
        <w:t>as</w:t>
      </w:r>
      <w:r w:rsidRPr="00B62D49">
        <w:rPr>
          <w:rFonts w:ascii="Arial" w:hAnsi="Arial" w:cs="Arial"/>
          <w:sz w:val="24"/>
          <w:szCs w:val="24"/>
        </w:rPr>
        <w:t xml:space="preserve"> </w:t>
      </w:r>
      <w:r w:rsidR="00C27EAC" w:rsidRPr="00B62D49">
        <w:rPr>
          <w:rFonts w:ascii="Arial" w:hAnsi="Arial" w:cs="Arial"/>
          <w:sz w:val="24"/>
          <w:szCs w:val="24"/>
        </w:rPr>
        <w:t>normas técnicas</w:t>
      </w:r>
      <w:r w:rsidRPr="00B62D49">
        <w:rPr>
          <w:rFonts w:ascii="Arial" w:hAnsi="Arial" w:cs="Arial"/>
          <w:sz w:val="24"/>
          <w:szCs w:val="24"/>
        </w:rPr>
        <w:t xml:space="preserve"> y entregará el otro original al Departamento de </w:t>
      </w:r>
      <w:r w:rsidR="001A60A4" w:rsidRPr="00B62D49">
        <w:rPr>
          <w:rFonts w:ascii="Arial" w:hAnsi="Arial" w:cs="Arial"/>
          <w:sz w:val="24"/>
          <w:szCs w:val="24"/>
        </w:rPr>
        <w:t>Desarrollo Humano y Organización</w:t>
      </w:r>
      <w:r w:rsidRPr="00B62D49">
        <w:rPr>
          <w:rFonts w:ascii="Arial" w:hAnsi="Arial" w:cs="Arial"/>
          <w:sz w:val="24"/>
          <w:szCs w:val="24"/>
        </w:rPr>
        <w:t xml:space="preserve">. Asimismo entregará Copia Controlada No. 1 al Departamento de </w:t>
      </w:r>
      <w:r w:rsidR="00F008A0" w:rsidRPr="00B62D49">
        <w:rPr>
          <w:rFonts w:ascii="Arial" w:hAnsi="Arial" w:cs="Arial"/>
          <w:sz w:val="24"/>
          <w:szCs w:val="24"/>
        </w:rPr>
        <w:t>Estabilidad del Sistema</w:t>
      </w:r>
      <w:r w:rsidRPr="00B62D49">
        <w:rPr>
          <w:rFonts w:ascii="Arial" w:hAnsi="Arial" w:cs="Arial"/>
          <w:sz w:val="24"/>
          <w:szCs w:val="24"/>
        </w:rPr>
        <w:t xml:space="preserve"> Financiero y l</w:t>
      </w:r>
      <w:r w:rsidR="00C04168">
        <w:rPr>
          <w:rFonts w:ascii="Arial" w:hAnsi="Arial" w:cs="Arial"/>
          <w:sz w:val="24"/>
          <w:szCs w:val="24"/>
        </w:rPr>
        <w:t>a</w:t>
      </w:r>
      <w:r w:rsidRPr="00B62D49">
        <w:rPr>
          <w:rFonts w:ascii="Arial" w:hAnsi="Arial" w:cs="Arial"/>
          <w:sz w:val="24"/>
          <w:szCs w:val="24"/>
        </w:rPr>
        <w:t xml:space="preserve"> autoriza</w:t>
      </w:r>
      <w:r w:rsidR="00C04168">
        <w:rPr>
          <w:rFonts w:ascii="Arial" w:hAnsi="Arial" w:cs="Arial"/>
          <w:sz w:val="24"/>
          <w:szCs w:val="24"/>
        </w:rPr>
        <w:t>ción</w:t>
      </w:r>
      <w:r w:rsidRPr="00B62D49">
        <w:rPr>
          <w:rFonts w:ascii="Arial" w:hAnsi="Arial" w:cs="Arial"/>
          <w:sz w:val="24"/>
          <w:szCs w:val="24"/>
        </w:rPr>
        <w:t xml:space="preserve"> para entregar copias controladas de est</w:t>
      </w:r>
      <w:r w:rsidR="00C27EAC" w:rsidRPr="00B62D49">
        <w:rPr>
          <w:rFonts w:ascii="Arial" w:hAnsi="Arial" w:cs="Arial"/>
          <w:sz w:val="24"/>
          <w:szCs w:val="24"/>
        </w:rPr>
        <w:t>as</w:t>
      </w:r>
      <w:r w:rsidRPr="00B62D49">
        <w:rPr>
          <w:rFonts w:ascii="Arial" w:hAnsi="Arial" w:cs="Arial"/>
          <w:sz w:val="24"/>
          <w:szCs w:val="24"/>
        </w:rPr>
        <w:t xml:space="preserve"> </w:t>
      </w:r>
      <w:r w:rsidR="00C27EAC" w:rsidRPr="00B62D49">
        <w:rPr>
          <w:rFonts w:ascii="Arial" w:hAnsi="Arial" w:cs="Arial"/>
          <w:sz w:val="24"/>
          <w:szCs w:val="24"/>
        </w:rPr>
        <w:t>normas técnicas</w:t>
      </w:r>
      <w:r w:rsidRPr="00B62D49">
        <w:rPr>
          <w:rFonts w:ascii="Arial" w:hAnsi="Arial" w:cs="Arial"/>
          <w:sz w:val="24"/>
          <w:szCs w:val="24"/>
        </w:rPr>
        <w:t xml:space="preserve"> a las siguientes unidades:</w:t>
      </w:r>
    </w:p>
    <w:p w:rsidR="004A6190" w:rsidRPr="00FE6FE9" w:rsidRDefault="004A6190" w:rsidP="00FE6FE9">
      <w:pPr>
        <w:pStyle w:val="Prrafodelista"/>
        <w:rPr>
          <w:rFonts w:ascii="Arial" w:hAnsi="Arial" w:cs="Arial"/>
          <w:sz w:val="24"/>
          <w:szCs w:val="24"/>
        </w:rPr>
      </w:pPr>
    </w:p>
    <w:p w:rsidR="007D4F9D" w:rsidRPr="00B220A9" w:rsidRDefault="00D1500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Copia Controlada No.2</w:t>
      </w:r>
      <w:r w:rsidRPr="00B220A9">
        <w:rPr>
          <w:rFonts w:ascii="Arial" w:hAnsi="Arial" w:cs="Arial"/>
          <w:szCs w:val="24"/>
        </w:rPr>
        <w:tab/>
      </w:r>
      <w:r w:rsidR="007D4F9D" w:rsidRPr="00B220A9">
        <w:rPr>
          <w:rFonts w:ascii="Arial" w:hAnsi="Arial" w:cs="Arial"/>
          <w:szCs w:val="24"/>
        </w:rPr>
        <w:t>Presidencia</w:t>
      </w:r>
      <w:r w:rsidR="00C04168">
        <w:rPr>
          <w:rFonts w:ascii="Arial" w:hAnsi="Arial" w:cs="Arial"/>
          <w:szCs w:val="24"/>
        </w:rPr>
        <w:t>.</w:t>
      </w:r>
    </w:p>
    <w:p w:rsidR="00D1500B" w:rsidRPr="00B220A9" w:rsidRDefault="00881373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Copia Controlada No.</w:t>
      </w:r>
      <w:r w:rsidR="007D4F9D" w:rsidRPr="00B220A9">
        <w:rPr>
          <w:rFonts w:ascii="Arial" w:hAnsi="Arial" w:cs="Arial"/>
          <w:szCs w:val="24"/>
        </w:rPr>
        <w:t>3</w:t>
      </w:r>
      <w:r w:rsidR="007D4F9D" w:rsidRPr="00B220A9">
        <w:rPr>
          <w:rFonts w:ascii="Arial" w:hAnsi="Arial" w:cs="Arial"/>
          <w:szCs w:val="24"/>
        </w:rPr>
        <w:tab/>
      </w:r>
      <w:r w:rsidR="00D1500B" w:rsidRPr="00B220A9">
        <w:rPr>
          <w:rFonts w:ascii="Arial" w:hAnsi="Arial" w:cs="Arial"/>
          <w:szCs w:val="24"/>
        </w:rPr>
        <w:t>Vicepresidencia</w:t>
      </w:r>
      <w:r w:rsidR="00C04168">
        <w:rPr>
          <w:rFonts w:ascii="Arial" w:hAnsi="Arial" w:cs="Arial"/>
          <w:szCs w:val="24"/>
        </w:rPr>
        <w:t>.</w:t>
      </w:r>
    </w:p>
    <w:p w:rsidR="00D1500B" w:rsidRPr="00B220A9" w:rsidRDefault="00D1500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Copia Controlada No.</w:t>
      </w:r>
      <w:r w:rsidR="007D4F9D" w:rsidRPr="00B220A9">
        <w:rPr>
          <w:rFonts w:ascii="Arial" w:hAnsi="Arial" w:cs="Arial"/>
          <w:szCs w:val="24"/>
        </w:rPr>
        <w:t>4</w:t>
      </w:r>
      <w:r w:rsidRPr="00B220A9">
        <w:rPr>
          <w:rFonts w:ascii="Arial" w:hAnsi="Arial" w:cs="Arial"/>
          <w:szCs w:val="24"/>
        </w:rPr>
        <w:tab/>
      </w:r>
      <w:r w:rsidR="00B62D49">
        <w:rPr>
          <w:rFonts w:ascii="Arial" w:hAnsi="Arial" w:cs="Arial"/>
          <w:szCs w:val="24"/>
        </w:rPr>
        <w:t>GSF</w:t>
      </w:r>
      <w:r w:rsidR="00C04168">
        <w:rPr>
          <w:rFonts w:ascii="Arial" w:hAnsi="Arial" w:cs="Arial"/>
          <w:szCs w:val="24"/>
        </w:rPr>
        <w:t>.</w:t>
      </w:r>
    </w:p>
    <w:p w:rsidR="00D1500B" w:rsidRDefault="00D1500B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 w:rsidRPr="00B220A9">
        <w:rPr>
          <w:rFonts w:ascii="Arial" w:hAnsi="Arial" w:cs="Arial"/>
          <w:szCs w:val="24"/>
        </w:rPr>
        <w:t>Copia Controlada No.</w:t>
      </w:r>
      <w:r w:rsidR="007D4F9D" w:rsidRPr="00B220A9">
        <w:rPr>
          <w:rFonts w:ascii="Arial" w:hAnsi="Arial" w:cs="Arial"/>
          <w:szCs w:val="24"/>
        </w:rPr>
        <w:t>5</w:t>
      </w:r>
      <w:r w:rsidRPr="00B220A9">
        <w:rPr>
          <w:rFonts w:ascii="Arial" w:hAnsi="Arial" w:cs="Arial"/>
          <w:szCs w:val="24"/>
        </w:rPr>
        <w:tab/>
      </w:r>
      <w:r w:rsidR="008E53E3">
        <w:rPr>
          <w:rFonts w:ascii="Arial" w:hAnsi="Arial" w:cs="Arial"/>
          <w:szCs w:val="24"/>
        </w:rPr>
        <w:t>GOF</w:t>
      </w:r>
      <w:r w:rsidR="00C04168">
        <w:rPr>
          <w:rFonts w:ascii="Arial" w:hAnsi="Arial" w:cs="Arial"/>
          <w:szCs w:val="24"/>
        </w:rPr>
        <w:t>.</w:t>
      </w:r>
    </w:p>
    <w:p w:rsidR="00ED7385" w:rsidRDefault="00ED7385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Copia Controlada No.6 Gerencia Internacional</w:t>
      </w:r>
      <w:r w:rsidR="00C04168">
        <w:rPr>
          <w:rFonts w:ascii="Arial" w:hAnsi="Arial" w:cs="Arial"/>
          <w:szCs w:val="24"/>
        </w:rPr>
        <w:t>.</w:t>
      </w:r>
    </w:p>
    <w:p w:rsidR="00ED7385" w:rsidRDefault="00ED7385" w:rsidP="00D21870">
      <w:pPr>
        <w:pStyle w:val="Textoindependiente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Copia Controlada No.7 Departamento Jurídico</w:t>
      </w:r>
      <w:r w:rsidR="00C04168">
        <w:rPr>
          <w:rFonts w:ascii="Arial" w:hAnsi="Arial" w:cs="Arial"/>
          <w:szCs w:val="24"/>
        </w:rPr>
        <w:t>.</w:t>
      </w:r>
    </w:p>
    <w:p w:rsidR="00B62D49" w:rsidRDefault="00B62D49" w:rsidP="00B62D49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 w:rsidRPr="000075C0">
        <w:rPr>
          <w:rFonts w:ascii="Arial" w:hAnsi="Arial" w:cs="Arial"/>
          <w:sz w:val="24"/>
          <w:szCs w:val="24"/>
        </w:rPr>
        <w:t>Copia Controlada No.8 Departamento de Pagos y Valores</w:t>
      </w:r>
      <w:r w:rsidR="00C04168">
        <w:rPr>
          <w:rFonts w:ascii="Arial" w:hAnsi="Arial" w:cs="Arial"/>
          <w:sz w:val="24"/>
          <w:szCs w:val="24"/>
        </w:rPr>
        <w:t>.</w:t>
      </w:r>
    </w:p>
    <w:p w:rsidR="00154FDB" w:rsidRDefault="00154FDB" w:rsidP="00B62D49">
      <w:pPr>
        <w:pStyle w:val="Prrafodelista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Controlada No.9 Departamento Financiero</w:t>
      </w:r>
    </w:p>
    <w:p w:rsidR="00172AC6" w:rsidRPr="000075C0" w:rsidRDefault="00172AC6" w:rsidP="00B62D49">
      <w:pPr>
        <w:pStyle w:val="Prrafodelista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Copia Controlada No.10 Departamento de Administración de Reservas Internacionales</w:t>
      </w:r>
    </w:p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Pr="00B62D49" w:rsidRDefault="00D1500B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B62D49">
        <w:rPr>
          <w:rFonts w:ascii="Arial" w:hAnsi="Arial" w:cs="Arial"/>
          <w:sz w:val="24"/>
          <w:szCs w:val="24"/>
        </w:rPr>
        <w:t>El Consejo Directivo enviará copia de</w:t>
      </w:r>
      <w:r w:rsidR="00C27EAC" w:rsidRPr="00B62D49">
        <w:rPr>
          <w:rFonts w:ascii="Arial" w:hAnsi="Arial" w:cs="Arial"/>
          <w:sz w:val="24"/>
          <w:szCs w:val="24"/>
        </w:rPr>
        <w:t xml:space="preserve"> </w:t>
      </w:r>
      <w:r w:rsidRPr="00B62D49">
        <w:rPr>
          <w:rFonts w:ascii="Arial" w:hAnsi="Arial" w:cs="Arial"/>
          <w:sz w:val="24"/>
          <w:szCs w:val="24"/>
        </w:rPr>
        <w:t>l</w:t>
      </w:r>
      <w:r w:rsidR="00C27EAC" w:rsidRPr="00B62D49">
        <w:rPr>
          <w:rFonts w:ascii="Arial" w:hAnsi="Arial" w:cs="Arial"/>
          <w:sz w:val="24"/>
          <w:szCs w:val="24"/>
        </w:rPr>
        <w:t>as</w:t>
      </w:r>
      <w:r w:rsidR="00667968" w:rsidRPr="00B62D49">
        <w:rPr>
          <w:rFonts w:ascii="Arial" w:hAnsi="Arial" w:cs="Arial"/>
          <w:sz w:val="24"/>
          <w:szCs w:val="24"/>
        </w:rPr>
        <w:t xml:space="preserve"> </w:t>
      </w:r>
      <w:r w:rsidRPr="00B62D49">
        <w:rPr>
          <w:rFonts w:ascii="Arial" w:hAnsi="Arial" w:cs="Arial"/>
          <w:sz w:val="24"/>
          <w:szCs w:val="24"/>
        </w:rPr>
        <w:t>presente</w:t>
      </w:r>
      <w:r w:rsidR="00C27EAC" w:rsidRPr="00B62D49">
        <w:rPr>
          <w:rFonts w:ascii="Arial" w:hAnsi="Arial" w:cs="Arial"/>
          <w:sz w:val="24"/>
          <w:szCs w:val="24"/>
        </w:rPr>
        <w:t>s</w:t>
      </w:r>
      <w:r w:rsidRPr="00B62D49">
        <w:rPr>
          <w:rFonts w:ascii="Arial" w:hAnsi="Arial" w:cs="Arial"/>
          <w:sz w:val="24"/>
          <w:szCs w:val="24"/>
        </w:rPr>
        <w:t xml:space="preserve"> </w:t>
      </w:r>
      <w:r w:rsidR="00C27EAC" w:rsidRPr="00B62D49">
        <w:rPr>
          <w:rFonts w:ascii="Arial" w:hAnsi="Arial" w:cs="Arial"/>
          <w:sz w:val="24"/>
          <w:szCs w:val="24"/>
        </w:rPr>
        <w:t>normas técnicas</w:t>
      </w:r>
      <w:r w:rsidRPr="00B62D49">
        <w:rPr>
          <w:rFonts w:ascii="Arial" w:hAnsi="Arial" w:cs="Arial"/>
          <w:sz w:val="24"/>
          <w:szCs w:val="24"/>
        </w:rPr>
        <w:t xml:space="preserve"> a l</w:t>
      </w:r>
      <w:r w:rsidR="009C637A" w:rsidRPr="00B62D49">
        <w:rPr>
          <w:rFonts w:ascii="Arial" w:hAnsi="Arial" w:cs="Arial"/>
          <w:sz w:val="24"/>
          <w:szCs w:val="24"/>
        </w:rPr>
        <w:t>a</w:t>
      </w:r>
      <w:r w:rsidR="00D21870" w:rsidRPr="00B62D49">
        <w:rPr>
          <w:rFonts w:ascii="Arial" w:hAnsi="Arial" w:cs="Arial"/>
          <w:sz w:val="24"/>
          <w:szCs w:val="24"/>
        </w:rPr>
        <w:t xml:space="preserve">s </w:t>
      </w:r>
      <w:r w:rsidR="00B62D49">
        <w:rPr>
          <w:rFonts w:ascii="Arial" w:hAnsi="Arial" w:cs="Arial"/>
          <w:sz w:val="24"/>
          <w:szCs w:val="24"/>
        </w:rPr>
        <w:t>b</w:t>
      </w:r>
      <w:r w:rsidR="00E912A1" w:rsidRPr="00B62D49">
        <w:rPr>
          <w:rFonts w:ascii="Arial" w:hAnsi="Arial" w:cs="Arial"/>
          <w:sz w:val="24"/>
          <w:szCs w:val="24"/>
        </w:rPr>
        <w:t>ancos</w:t>
      </w:r>
      <w:r w:rsidRPr="00B62D49">
        <w:rPr>
          <w:rFonts w:ascii="Arial" w:hAnsi="Arial" w:cs="Arial"/>
          <w:sz w:val="24"/>
          <w:szCs w:val="24"/>
        </w:rPr>
        <w:t xml:space="preserve"> y </w:t>
      </w:r>
      <w:r w:rsidR="00B62D49">
        <w:rPr>
          <w:rFonts w:ascii="Arial" w:hAnsi="Arial" w:cs="Arial"/>
          <w:sz w:val="24"/>
          <w:szCs w:val="24"/>
        </w:rPr>
        <w:t>SSF</w:t>
      </w:r>
      <w:r w:rsidRPr="00B62D49">
        <w:rPr>
          <w:rFonts w:ascii="Arial" w:hAnsi="Arial" w:cs="Arial"/>
          <w:sz w:val="24"/>
          <w:szCs w:val="24"/>
        </w:rPr>
        <w:t>, mediante notificación, y siguiendo los mecanismos de distribución y control de envío ya establecidos.</w:t>
      </w:r>
    </w:p>
    <w:p w:rsidR="00D21870" w:rsidRPr="00B62D49" w:rsidRDefault="00D21870" w:rsidP="00FE6FE9">
      <w:pPr>
        <w:pStyle w:val="Prrafodelista"/>
        <w:ind w:left="1002"/>
        <w:jc w:val="both"/>
        <w:rPr>
          <w:rFonts w:ascii="Arial" w:hAnsi="Arial" w:cs="Arial"/>
          <w:szCs w:val="24"/>
        </w:rPr>
      </w:pPr>
    </w:p>
    <w:p w:rsidR="001C265C" w:rsidRPr="00B62D49" w:rsidRDefault="001C265C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B62D49">
        <w:rPr>
          <w:rFonts w:ascii="Arial" w:hAnsi="Arial" w:cs="Arial"/>
          <w:sz w:val="24"/>
          <w:szCs w:val="24"/>
        </w:rPr>
        <w:t>Se autoriza al Departamento de Desarrollo Humano y Organización para que publique est</w:t>
      </w:r>
      <w:r w:rsidR="00C27EAC" w:rsidRPr="00B62D49">
        <w:rPr>
          <w:rFonts w:ascii="Arial" w:hAnsi="Arial" w:cs="Arial"/>
          <w:sz w:val="24"/>
          <w:szCs w:val="24"/>
        </w:rPr>
        <w:t>as</w:t>
      </w:r>
      <w:r w:rsidRPr="00B62D49">
        <w:rPr>
          <w:rFonts w:ascii="Arial" w:hAnsi="Arial" w:cs="Arial"/>
          <w:sz w:val="24"/>
          <w:szCs w:val="24"/>
        </w:rPr>
        <w:t xml:space="preserve"> </w:t>
      </w:r>
      <w:r w:rsidR="00C27EAC" w:rsidRPr="00B62D49">
        <w:rPr>
          <w:rFonts w:ascii="Arial" w:hAnsi="Arial" w:cs="Arial"/>
          <w:sz w:val="24"/>
          <w:szCs w:val="24"/>
        </w:rPr>
        <w:t>normas técnicas</w:t>
      </w:r>
      <w:r w:rsidRPr="00B62D49">
        <w:rPr>
          <w:rFonts w:ascii="Arial" w:hAnsi="Arial" w:cs="Arial"/>
          <w:sz w:val="24"/>
          <w:szCs w:val="24"/>
        </w:rPr>
        <w:t xml:space="preserve"> en el Sistema de Instrumentos Administrativos, para consulta general. </w:t>
      </w:r>
    </w:p>
    <w:p w:rsidR="00D21870" w:rsidRPr="00B62D49" w:rsidRDefault="00D21870" w:rsidP="00FE6FE9">
      <w:pPr>
        <w:pStyle w:val="Prrafodelista"/>
        <w:ind w:left="1002"/>
        <w:jc w:val="both"/>
        <w:rPr>
          <w:rFonts w:ascii="Arial" w:hAnsi="Arial" w:cs="Arial"/>
          <w:szCs w:val="24"/>
        </w:rPr>
      </w:pPr>
    </w:p>
    <w:p w:rsidR="00D1500B" w:rsidRPr="00B62D49" w:rsidRDefault="00C27EAC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B62D49">
        <w:rPr>
          <w:rFonts w:ascii="Arial" w:hAnsi="Arial" w:cs="Arial"/>
          <w:sz w:val="24"/>
          <w:szCs w:val="24"/>
        </w:rPr>
        <w:t>Las</w:t>
      </w:r>
      <w:r w:rsidR="00D1500B" w:rsidRPr="00B62D49">
        <w:rPr>
          <w:rFonts w:ascii="Arial" w:hAnsi="Arial" w:cs="Arial"/>
          <w:sz w:val="24"/>
          <w:szCs w:val="24"/>
        </w:rPr>
        <w:t xml:space="preserve"> presente</w:t>
      </w:r>
      <w:r w:rsidRPr="00B62D49">
        <w:rPr>
          <w:rFonts w:ascii="Arial" w:hAnsi="Arial" w:cs="Arial"/>
          <w:sz w:val="24"/>
          <w:szCs w:val="24"/>
        </w:rPr>
        <w:t>s</w:t>
      </w:r>
      <w:r w:rsidR="00D1500B" w:rsidRPr="00B62D49">
        <w:rPr>
          <w:rFonts w:ascii="Arial" w:hAnsi="Arial" w:cs="Arial"/>
          <w:sz w:val="24"/>
          <w:szCs w:val="24"/>
        </w:rPr>
        <w:t xml:space="preserve"> </w:t>
      </w:r>
      <w:r w:rsidRPr="00B62D49">
        <w:rPr>
          <w:rFonts w:ascii="Arial" w:hAnsi="Arial" w:cs="Arial"/>
          <w:sz w:val="24"/>
          <w:szCs w:val="24"/>
        </w:rPr>
        <w:t>normas técnicas</w:t>
      </w:r>
      <w:r w:rsidR="00D1500B" w:rsidRPr="00B62D49">
        <w:rPr>
          <w:rFonts w:ascii="Arial" w:hAnsi="Arial" w:cs="Arial"/>
          <w:sz w:val="24"/>
          <w:szCs w:val="24"/>
        </w:rPr>
        <w:t xml:space="preserve"> será</w:t>
      </w:r>
      <w:r w:rsidRPr="00B62D49">
        <w:rPr>
          <w:rFonts w:ascii="Arial" w:hAnsi="Arial" w:cs="Arial"/>
          <w:sz w:val="24"/>
          <w:szCs w:val="24"/>
        </w:rPr>
        <w:t>n</w:t>
      </w:r>
      <w:r w:rsidR="00D1500B" w:rsidRPr="00B62D49">
        <w:rPr>
          <w:rFonts w:ascii="Arial" w:hAnsi="Arial" w:cs="Arial"/>
          <w:sz w:val="24"/>
          <w:szCs w:val="24"/>
        </w:rPr>
        <w:t xml:space="preserve"> </w:t>
      </w:r>
      <w:r w:rsidR="00091281" w:rsidRPr="00B62D49">
        <w:rPr>
          <w:rFonts w:ascii="Arial" w:hAnsi="Arial" w:cs="Arial"/>
          <w:sz w:val="24"/>
          <w:szCs w:val="24"/>
        </w:rPr>
        <w:t>divulgad</w:t>
      </w:r>
      <w:r w:rsidRPr="00B62D49">
        <w:rPr>
          <w:rFonts w:ascii="Arial" w:hAnsi="Arial" w:cs="Arial"/>
          <w:sz w:val="24"/>
          <w:szCs w:val="24"/>
        </w:rPr>
        <w:t>as</w:t>
      </w:r>
      <w:r w:rsidR="00091281" w:rsidRPr="00B62D49">
        <w:rPr>
          <w:rFonts w:ascii="Arial" w:hAnsi="Arial" w:cs="Arial"/>
          <w:sz w:val="24"/>
          <w:szCs w:val="24"/>
        </w:rPr>
        <w:t xml:space="preserve"> bajo la </w:t>
      </w:r>
      <w:r w:rsidR="00D1500B" w:rsidRPr="00B62D49">
        <w:rPr>
          <w:rFonts w:ascii="Arial" w:hAnsi="Arial" w:cs="Arial"/>
          <w:sz w:val="24"/>
          <w:szCs w:val="24"/>
        </w:rPr>
        <w:t xml:space="preserve">responsabilidad </w:t>
      </w:r>
      <w:r w:rsidR="00091281" w:rsidRPr="00B62D49">
        <w:rPr>
          <w:rFonts w:ascii="Arial" w:hAnsi="Arial" w:cs="Arial"/>
          <w:sz w:val="24"/>
          <w:szCs w:val="24"/>
        </w:rPr>
        <w:t xml:space="preserve">de la </w:t>
      </w:r>
      <w:r w:rsidR="00B62D49">
        <w:rPr>
          <w:rFonts w:ascii="Arial" w:hAnsi="Arial" w:cs="Arial"/>
          <w:sz w:val="24"/>
          <w:szCs w:val="24"/>
        </w:rPr>
        <w:t>GSF</w:t>
      </w:r>
      <w:r w:rsidR="00091281" w:rsidRPr="00B62D49">
        <w:rPr>
          <w:rFonts w:ascii="Arial" w:hAnsi="Arial" w:cs="Arial"/>
          <w:sz w:val="24"/>
          <w:szCs w:val="24"/>
        </w:rPr>
        <w:t xml:space="preserve">, a través </w:t>
      </w:r>
      <w:r w:rsidR="00D1500B" w:rsidRPr="00B62D49">
        <w:rPr>
          <w:rFonts w:ascii="Arial" w:hAnsi="Arial" w:cs="Arial"/>
          <w:sz w:val="24"/>
          <w:szCs w:val="24"/>
        </w:rPr>
        <w:t xml:space="preserve">del Departamento de </w:t>
      </w:r>
      <w:r w:rsidR="004869E4" w:rsidRPr="00B62D49">
        <w:rPr>
          <w:rFonts w:ascii="Arial" w:hAnsi="Arial" w:cs="Arial"/>
          <w:sz w:val="24"/>
          <w:szCs w:val="24"/>
        </w:rPr>
        <w:t>Estabilidad del Sistema</w:t>
      </w:r>
      <w:r w:rsidR="00D1500B" w:rsidRPr="00B62D49">
        <w:rPr>
          <w:rFonts w:ascii="Arial" w:hAnsi="Arial" w:cs="Arial"/>
          <w:sz w:val="24"/>
          <w:szCs w:val="24"/>
        </w:rPr>
        <w:t xml:space="preserve"> Financiero.</w:t>
      </w:r>
    </w:p>
    <w:p w:rsidR="006244A9" w:rsidRPr="00B62D49" w:rsidRDefault="006244A9" w:rsidP="00FE6FE9">
      <w:pPr>
        <w:pStyle w:val="Prrafodelista"/>
        <w:ind w:left="1002"/>
        <w:jc w:val="both"/>
        <w:rPr>
          <w:rFonts w:ascii="Arial" w:hAnsi="Arial" w:cs="Arial"/>
          <w:szCs w:val="24"/>
        </w:rPr>
      </w:pPr>
    </w:p>
    <w:p w:rsidR="001C265C" w:rsidRPr="00B62D49" w:rsidRDefault="001C265C" w:rsidP="00FE6FE9">
      <w:pPr>
        <w:pStyle w:val="Prrafodelista"/>
        <w:numPr>
          <w:ilvl w:val="1"/>
          <w:numId w:val="8"/>
        </w:numPr>
        <w:ind w:left="1002"/>
        <w:jc w:val="both"/>
        <w:rPr>
          <w:rFonts w:ascii="Arial" w:hAnsi="Arial" w:cs="Arial"/>
          <w:szCs w:val="24"/>
        </w:rPr>
      </w:pPr>
      <w:r w:rsidRPr="00B62D49">
        <w:rPr>
          <w:rFonts w:ascii="Arial" w:hAnsi="Arial" w:cs="Arial"/>
          <w:sz w:val="24"/>
          <w:szCs w:val="24"/>
        </w:rPr>
        <w:t>Est</w:t>
      </w:r>
      <w:r w:rsidR="00C27EAC" w:rsidRPr="00B62D49">
        <w:rPr>
          <w:rFonts w:ascii="Arial" w:hAnsi="Arial" w:cs="Arial"/>
          <w:sz w:val="24"/>
          <w:szCs w:val="24"/>
        </w:rPr>
        <w:t>as</w:t>
      </w:r>
      <w:r w:rsidRPr="00B62D49">
        <w:rPr>
          <w:rFonts w:ascii="Arial" w:hAnsi="Arial" w:cs="Arial"/>
          <w:sz w:val="24"/>
          <w:szCs w:val="24"/>
        </w:rPr>
        <w:t xml:space="preserve"> </w:t>
      </w:r>
      <w:r w:rsidR="00C27EAC" w:rsidRPr="00B62D49">
        <w:rPr>
          <w:rFonts w:ascii="Arial" w:hAnsi="Arial" w:cs="Arial"/>
          <w:sz w:val="24"/>
          <w:szCs w:val="24"/>
        </w:rPr>
        <w:t>normas técnicas</w:t>
      </w:r>
      <w:r w:rsidRPr="00B62D49">
        <w:rPr>
          <w:rFonts w:ascii="Arial" w:hAnsi="Arial" w:cs="Arial"/>
          <w:sz w:val="24"/>
          <w:szCs w:val="24"/>
        </w:rPr>
        <w:t xml:space="preserve"> se publicará</w:t>
      </w:r>
      <w:r w:rsidR="00C27EAC" w:rsidRPr="00B62D49">
        <w:rPr>
          <w:rFonts w:ascii="Arial" w:hAnsi="Arial" w:cs="Arial"/>
          <w:sz w:val="24"/>
          <w:szCs w:val="24"/>
        </w:rPr>
        <w:t>n</w:t>
      </w:r>
      <w:r w:rsidRPr="00B62D49">
        <w:rPr>
          <w:rFonts w:ascii="Arial" w:hAnsi="Arial" w:cs="Arial"/>
          <w:sz w:val="24"/>
          <w:szCs w:val="24"/>
        </w:rPr>
        <w:t xml:space="preserve"> íntegramente en la página Web del B</w:t>
      </w:r>
      <w:r w:rsidR="009C637A" w:rsidRPr="00B62D49">
        <w:rPr>
          <w:rFonts w:ascii="Arial" w:hAnsi="Arial" w:cs="Arial"/>
          <w:sz w:val="24"/>
          <w:szCs w:val="24"/>
        </w:rPr>
        <w:t>CR</w:t>
      </w:r>
      <w:r w:rsidRPr="00B62D49">
        <w:rPr>
          <w:rFonts w:ascii="Arial" w:hAnsi="Arial" w:cs="Arial"/>
          <w:sz w:val="24"/>
          <w:szCs w:val="24"/>
        </w:rPr>
        <w:t>, para conocimiento del público en general</w:t>
      </w:r>
      <w:r w:rsidR="007454CE" w:rsidRPr="00B62D49">
        <w:rPr>
          <w:rFonts w:ascii="Arial" w:hAnsi="Arial" w:cs="Arial"/>
          <w:sz w:val="24"/>
          <w:szCs w:val="24"/>
        </w:rPr>
        <w:t>.</w:t>
      </w:r>
    </w:p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Pr="00B220A9" w:rsidRDefault="00D1500B">
      <w:pPr>
        <w:pStyle w:val="Ttulo"/>
        <w:rPr>
          <w:rFonts w:ascii="Arial" w:hAnsi="Arial" w:cs="Arial"/>
        </w:rPr>
        <w:sectPr w:rsidR="00D1500B" w:rsidRPr="00B220A9" w:rsidSect="00B44B40">
          <w:footerReference w:type="default" r:id="rId11"/>
          <w:pgSz w:w="12242" w:h="15842" w:code="1"/>
          <w:pgMar w:top="1418" w:right="1701" w:bottom="1418" w:left="1701" w:header="720" w:footer="720" w:gutter="0"/>
          <w:pgNumType w:start="1"/>
          <w:cols w:space="720"/>
        </w:sectPr>
      </w:pPr>
    </w:p>
    <w:p w:rsidR="00D1500B" w:rsidRPr="00B220A9" w:rsidRDefault="00D1500B">
      <w:pPr>
        <w:pStyle w:val="Ttulo"/>
        <w:rPr>
          <w:rFonts w:ascii="Arial" w:hAnsi="Arial" w:cs="Arial"/>
        </w:rPr>
      </w:pPr>
      <w:r w:rsidRPr="00B220A9">
        <w:rPr>
          <w:rFonts w:ascii="Arial" w:hAnsi="Arial" w:cs="Arial"/>
        </w:rPr>
        <w:lastRenderedPageBreak/>
        <w:t>CUADRO DE CONTROL DE MODIFICACIONES</w:t>
      </w:r>
    </w:p>
    <w:p w:rsidR="00D1500B" w:rsidRPr="00B220A9" w:rsidRDefault="00D1500B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00"/>
        <w:gridCol w:w="3137"/>
        <w:gridCol w:w="1985"/>
      </w:tblGrid>
      <w:tr w:rsidR="00D1500B" w:rsidRPr="00B220A9" w:rsidTr="00FE6FE9">
        <w:trPr>
          <w:tblHeader/>
        </w:trPr>
        <w:tc>
          <w:tcPr>
            <w:tcW w:w="1276" w:type="dxa"/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Revisión</w:t>
            </w:r>
          </w:p>
        </w:tc>
        <w:tc>
          <w:tcPr>
            <w:tcW w:w="3100" w:type="dxa"/>
            <w:vAlign w:val="center"/>
          </w:tcPr>
          <w:p w:rsidR="00D1500B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Versión Anterior</w:t>
            </w:r>
          </w:p>
          <w:p w:rsidR="00D13033" w:rsidRPr="00B220A9" w:rsidRDefault="00D130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(Identificación de apartado y contenido)</w:t>
            </w:r>
          </w:p>
        </w:tc>
        <w:tc>
          <w:tcPr>
            <w:tcW w:w="3137" w:type="dxa"/>
            <w:vAlign w:val="center"/>
          </w:tcPr>
          <w:p w:rsidR="00D1500B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Versión Aprobada </w:t>
            </w:r>
          </w:p>
          <w:p w:rsidR="00D13033" w:rsidRPr="00B220A9" w:rsidRDefault="00D130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(Identificación de apartado y contenido)</w:t>
            </w:r>
          </w:p>
        </w:tc>
        <w:tc>
          <w:tcPr>
            <w:tcW w:w="1985" w:type="dxa"/>
            <w:vAlign w:val="center"/>
          </w:tcPr>
          <w:p w:rsidR="00D1500B" w:rsidRPr="00B220A9" w:rsidRDefault="00D150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0A9">
              <w:rPr>
                <w:rFonts w:ascii="Arial" w:hAnsi="Arial" w:cs="Arial"/>
                <w:b/>
                <w:bCs/>
                <w:sz w:val="24"/>
                <w:szCs w:val="24"/>
              </w:rPr>
              <w:t>Aprobador y fecha</w:t>
            </w:r>
          </w:p>
        </w:tc>
      </w:tr>
      <w:tr w:rsidR="00D1500B" w:rsidRPr="00B220A9" w:rsidTr="00FE6FE9">
        <w:tc>
          <w:tcPr>
            <w:tcW w:w="1276" w:type="dxa"/>
          </w:tcPr>
          <w:p w:rsidR="00220207" w:rsidRDefault="00220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837" w:rsidRPr="00B220A9" w:rsidRDefault="00B378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:rsidR="00D13D23" w:rsidRPr="00B220A9" w:rsidRDefault="00D13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7" w:type="dxa"/>
          </w:tcPr>
          <w:p w:rsidR="00D13D23" w:rsidRPr="00B220A9" w:rsidRDefault="00D13D23" w:rsidP="00BD32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D23" w:rsidRPr="00B220A9" w:rsidRDefault="00D13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00B" w:rsidRPr="00B220A9" w:rsidRDefault="00D1500B">
      <w:pPr>
        <w:pStyle w:val="Textoindependiente"/>
        <w:ind w:left="698" w:hanging="330"/>
        <w:jc w:val="both"/>
        <w:rPr>
          <w:rFonts w:ascii="Arial" w:hAnsi="Arial" w:cs="Arial"/>
          <w:szCs w:val="24"/>
        </w:rPr>
      </w:pPr>
    </w:p>
    <w:p w:rsidR="00D1500B" w:rsidRPr="00B220A9" w:rsidRDefault="00D1500B">
      <w:pPr>
        <w:jc w:val="right"/>
        <w:rPr>
          <w:rFonts w:ascii="Arial" w:hAnsi="Arial" w:cs="Arial"/>
          <w:sz w:val="24"/>
          <w:szCs w:val="24"/>
        </w:rPr>
        <w:sectPr w:rsidR="00D1500B" w:rsidRPr="00B220A9">
          <w:footerReference w:type="default" r:id="rId12"/>
          <w:pgSz w:w="12242" w:h="15842" w:code="1"/>
          <w:pgMar w:top="1418" w:right="1701" w:bottom="1418" w:left="1701" w:header="720" w:footer="720" w:gutter="0"/>
          <w:cols w:space="720"/>
        </w:sectPr>
      </w:pPr>
    </w:p>
    <w:p w:rsidR="00952E14" w:rsidRPr="0078286D" w:rsidRDefault="00952E14" w:rsidP="00CC3EF0">
      <w:pPr>
        <w:pStyle w:val="Ttulo1"/>
        <w:jc w:val="center"/>
        <w:rPr>
          <w:b w:val="0"/>
          <w:caps/>
          <w:sz w:val="24"/>
          <w:lang w:val="es-MX"/>
        </w:rPr>
      </w:pPr>
      <w:bookmarkStart w:id="132" w:name="_Toc315886287"/>
      <w:bookmarkStart w:id="133" w:name="_Toc315947073"/>
      <w:bookmarkStart w:id="134" w:name="_Toc316293939"/>
      <w:bookmarkStart w:id="135" w:name="_Toc316295741"/>
      <w:bookmarkStart w:id="136" w:name="_Toc316573408"/>
      <w:r w:rsidRPr="0078286D">
        <w:rPr>
          <w:caps/>
          <w:sz w:val="24"/>
          <w:lang w:val="es-MX"/>
        </w:rPr>
        <w:lastRenderedPageBreak/>
        <w:t>Anexos</w:t>
      </w:r>
      <w:bookmarkEnd w:id="132"/>
      <w:bookmarkEnd w:id="133"/>
      <w:bookmarkEnd w:id="134"/>
      <w:bookmarkEnd w:id="135"/>
      <w:bookmarkEnd w:id="136"/>
    </w:p>
    <w:p w:rsidR="00952E14" w:rsidRDefault="00952E14" w:rsidP="00D1579B">
      <w:pPr>
        <w:rPr>
          <w:rFonts w:ascii="Arial" w:hAnsi="Arial" w:cs="Arial"/>
          <w:b/>
          <w:sz w:val="24"/>
          <w:szCs w:val="24"/>
          <w:lang w:val="es-MX"/>
        </w:rPr>
      </w:pPr>
    </w:p>
    <w:p w:rsidR="00D1579B" w:rsidRDefault="00D1579B" w:rsidP="00D1579B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Anexo </w:t>
      </w:r>
      <w:r w:rsidR="00952E14">
        <w:rPr>
          <w:rFonts w:ascii="Arial" w:hAnsi="Arial" w:cs="Arial"/>
          <w:b/>
          <w:sz w:val="24"/>
          <w:szCs w:val="24"/>
          <w:lang w:val="es-MX"/>
        </w:rPr>
        <w:t xml:space="preserve">No. </w:t>
      </w:r>
      <w:r w:rsidR="00E912A1">
        <w:rPr>
          <w:rFonts w:ascii="Arial" w:hAnsi="Arial" w:cs="Arial"/>
          <w:b/>
          <w:sz w:val="24"/>
          <w:szCs w:val="24"/>
          <w:lang w:val="es-MX"/>
        </w:rPr>
        <w:t>1</w:t>
      </w:r>
    </w:p>
    <w:p w:rsidR="00D1579B" w:rsidRDefault="00C04168" w:rsidP="00D1579B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FORMATO</w:t>
      </w:r>
      <w:r w:rsidR="00F5680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1579B">
        <w:rPr>
          <w:rFonts w:ascii="Arial" w:hAnsi="Arial" w:cs="Arial"/>
          <w:b/>
          <w:sz w:val="24"/>
          <w:szCs w:val="24"/>
          <w:lang w:val="es-MX"/>
        </w:rPr>
        <w:t>PARA SOLICITAR CREDITO DE LIQUIDEZ</w:t>
      </w:r>
      <w:r>
        <w:rPr>
          <w:rFonts w:ascii="Arial" w:hAnsi="Arial" w:cs="Arial"/>
          <w:b/>
          <w:sz w:val="24"/>
          <w:szCs w:val="24"/>
          <w:lang w:val="es-MX"/>
        </w:rPr>
        <w:t xml:space="preserve"> AL SISTEMA BANCARIO</w:t>
      </w:r>
    </w:p>
    <w:p w:rsidR="00D1579B" w:rsidRDefault="00BC1F18" w:rsidP="00D1579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C1F18">
        <w:rPr>
          <w:rFonts w:ascii="Arial" w:hAnsi="Arial" w:cs="Arial"/>
          <w:noProof/>
          <w:sz w:val="24"/>
          <w:szCs w:val="24"/>
          <w:lang w:val="es-SV" w:eastAsia="es-SV"/>
        </w:rPr>
        <w:pict>
          <v:rect id="Rectangle 6" o:spid="_x0000_s1028" style="position:absolute;left:0;text-align:left;margin-left:-19.65pt;margin-top:11.55pt;width:478.35pt;height:5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" filled="f" strokeweight="6pt">
            <v:stroke linestyle="thickBetweenThin"/>
          </v:rect>
        </w:pict>
      </w:r>
    </w:p>
    <w:p w:rsidR="00D1579B" w:rsidRPr="00CC3EF0" w:rsidRDefault="00D1579B" w:rsidP="00D1579B">
      <w:pPr>
        <w:jc w:val="center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San Salvador, XX de XXX de 20</w:t>
      </w:r>
      <w:r w:rsidR="004A6190" w:rsidRPr="00CC3EF0">
        <w:rPr>
          <w:rFonts w:ascii="Arial" w:hAnsi="Arial" w:cs="Arial"/>
          <w:lang w:val="es-MX"/>
        </w:rPr>
        <w:t>X</w:t>
      </w:r>
      <w:r w:rsidRPr="00CC3EF0">
        <w:rPr>
          <w:rFonts w:ascii="Arial" w:hAnsi="Arial" w:cs="Arial"/>
          <w:lang w:val="es-MX"/>
        </w:rPr>
        <w:t>X</w:t>
      </w: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</w:p>
    <w:p w:rsidR="00D1579B" w:rsidRPr="00CC3EF0" w:rsidRDefault="00E816D7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Doctor(a), </w:t>
      </w:r>
      <w:r w:rsidR="00D1579B" w:rsidRPr="00CC3EF0">
        <w:rPr>
          <w:rFonts w:ascii="Arial" w:hAnsi="Arial" w:cs="Arial"/>
          <w:lang w:val="es-MX"/>
        </w:rPr>
        <w:t>Licenciado</w:t>
      </w:r>
      <w:r w:rsidR="00927F6C" w:rsidRPr="00CC3EF0">
        <w:rPr>
          <w:rFonts w:ascii="Arial" w:hAnsi="Arial" w:cs="Arial"/>
          <w:lang w:val="es-MX"/>
        </w:rPr>
        <w:t>(a)</w:t>
      </w:r>
      <w:r w:rsidRPr="00CC3EF0">
        <w:rPr>
          <w:rFonts w:ascii="Arial" w:hAnsi="Arial" w:cs="Arial"/>
          <w:lang w:val="es-MX"/>
        </w:rPr>
        <w:t>, Ingeniero(a)</w:t>
      </w:r>
    </w:p>
    <w:p w:rsidR="00D1579B" w:rsidRPr="00CC3EF0" w:rsidRDefault="00927F6C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------------------</w:t>
      </w: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Presidente</w:t>
      </w:r>
      <w:r w:rsidR="00927F6C" w:rsidRPr="00CC3EF0">
        <w:rPr>
          <w:rFonts w:ascii="Arial" w:hAnsi="Arial" w:cs="Arial"/>
          <w:lang w:val="es-MX"/>
        </w:rPr>
        <w:t>(a)</w:t>
      </w: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Banco Central de Reserva de El Salvador</w:t>
      </w: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Presente.</w:t>
      </w: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Estimado </w:t>
      </w:r>
      <w:r w:rsidR="00E816D7" w:rsidRPr="00CC3EF0">
        <w:rPr>
          <w:rFonts w:ascii="Arial" w:hAnsi="Arial" w:cs="Arial"/>
          <w:lang w:val="es-MX"/>
        </w:rPr>
        <w:t xml:space="preserve">Doctor(a), </w:t>
      </w:r>
      <w:r w:rsidRPr="00CC3EF0">
        <w:rPr>
          <w:rFonts w:ascii="Arial" w:hAnsi="Arial" w:cs="Arial"/>
          <w:lang w:val="es-MX"/>
        </w:rPr>
        <w:t>Licenciado</w:t>
      </w:r>
      <w:r w:rsidR="00927F6C" w:rsidRPr="00CC3EF0">
        <w:rPr>
          <w:rFonts w:ascii="Arial" w:hAnsi="Arial" w:cs="Arial"/>
          <w:lang w:val="es-MX"/>
        </w:rPr>
        <w:t>(a)</w:t>
      </w:r>
      <w:r w:rsidR="00E816D7" w:rsidRPr="00CC3EF0">
        <w:rPr>
          <w:rFonts w:ascii="Arial" w:hAnsi="Arial" w:cs="Arial"/>
          <w:lang w:val="es-MX"/>
        </w:rPr>
        <w:t>, Ingen</w:t>
      </w:r>
      <w:r w:rsidR="00952E14" w:rsidRPr="00CC3EF0">
        <w:rPr>
          <w:rFonts w:ascii="Arial" w:hAnsi="Arial" w:cs="Arial"/>
          <w:lang w:val="es-MX"/>
        </w:rPr>
        <w:t>iero</w:t>
      </w:r>
      <w:r w:rsidR="00E816D7" w:rsidRPr="00CC3EF0">
        <w:rPr>
          <w:rFonts w:ascii="Arial" w:hAnsi="Arial" w:cs="Arial"/>
          <w:lang w:val="es-MX"/>
        </w:rPr>
        <w:t>(a)</w:t>
      </w:r>
      <w:r w:rsidRPr="00CC3EF0">
        <w:rPr>
          <w:rFonts w:ascii="Arial" w:hAnsi="Arial" w:cs="Arial"/>
          <w:lang w:val="es-MX"/>
        </w:rPr>
        <w:t xml:space="preserve"> </w:t>
      </w:r>
      <w:r w:rsidR="00927F6C" w:rsidRPr="00CC3EF0">
        <w:rPr>
          <w:rFonts w:ascii="Arial" w:hAnsi="Arial" w:cs="Arial"/>
          <w:lang w:val="es-MX"/>
        </w:rPr>
        <w:t>----------------</w:t>
      </w:r>
      <w:r w:rsidRPr="00CC3EF0">
        <w:rPr>
          <w:rFonts w:ascii="Arial" w:hAnsi="Arial" w:cs="Arial"/>
          <w:lang w:val="es-MX"/>
        </w:rPr>
        <w:t>:</w:t>
      </w: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En base a las disposiciones contenidas en el artículo 49-A de la Ley Orgánica del Banco Central de Reserva </w:t>
      </w:r>
      <w:r w:rsidR="000B0C43" w:rsidRPr="00CC3EF0">
        <w:rPr>
          <w:rFonts w:ascii="Arial" w:hAnsi="Arial" w:cs="Arial"/>
          <w:lang w:val="es-MX"/>
        </w:rPr>
        <w:t xml:space="preserve">de El Salvador </w:t>
      </w:r>
      <w:r w:rsidRPr="00CC3EF0">
        <w:rPr>
          <w:rFonts w:ascii="Arial" w:hAnsi="Arial" w:cs="Arial"/>
          <w:lang w:val="es-MX"/>
        </w:rPr>
        <w:t>y a</w:t>
      </w:r>
      <w:r w:rsidR="00C27EAC" w:rsidRPr="00CC3EF0">
        <w:rPr>
          <w:rFonts w:ascii="Arial" w:hAnsi="Arial" w:cs="Arial"/>
          <w:lang w:val="es-MX"/>
        </w:rPr>
        <w:t xml:space="preserve"> </w:t>
      </w:r>
      <w:r w:rsidRPr="00CC3EF0">
        <w:rPr>
          <w:rFonts w:ascii="Arial" w:hAnsi="Arial" w:cs="Arial"/>
          <w:lang w:val="es-MX"/>
        </w:rPr>
        <w:t>l</w:t>
      </w:r>
      <w:r w:rsidR="00C27EAC" w:rsidRPr="00CC3EF0">
        <w:rPr>
          <w:rFonts w:ascii="Arial" w:hAnsi="Arial" w:cs="Arial"/>
          <w:lang w:val="es-MX"/>
        </w:rPr>
        <w:t>as</w:t>
      </w:r>
      <w:r w:rsidR="00A765FB" w:rsidRPr="00CC3EF0">
        <w:rPr>
          <w:rFonts w:ascii="Arial" w:hAnsi="Arial" w:cs="Arial"/>
          <w:lang w:val="es-MX"/>
        </w:rPr>
        <w:t xml:space="preserve"> </w:t>
      </w:r>
      <w:r w:rsidR="00C27EAC" w:rsidRPr="00CC3EF0">
        <w:rPr>
          <w:rFonts w:ascii="Arial" w:hAnsi="Arial" w:cs="Arial"/>
          <w:lang w:val="es-MX"/>
        </w:rPr>
        <w:t>normas técnicas</w:t>
      </w:r>
      <w:r w:rsidRPr="00CC3EF0">
        <w:rPr>
          <w:rFonts w:ascii="Arial" w:hAnsi="Arial" w:cs="Arial"/>
          <w:lang w:val="es-MX"/>
        </w:rPr>
        <w:t xml:space="preserve"> para Otorgamiento de Crédito de Liquidez al Sistema </w:t>
      </w:r>
      <w:r w:rsidR="00A746F5" w:rsidRPr="00CC3EF0">
        <w:rPr>
          <w:rFonts w:ascii="Arial" w:hAnsi="Arial" w:cs="Arial"/>
          <w:lang w:val="es-MX"/>
        </w:rPr>
        <w:t xml:space="preserve">Bancario </w:t>
      </w:r>
      <w:r w:rsidRPr="00CC3EF0">
        <w:rPr>
          <w:rFonts w:ascii="Arial" w:hAnsi="Arial" w:cs="Arial"/>
          <w:lang w:val="es-MX"/>
        </w:rPr>
        <w:t>aprobadas por el Consejo Directivo del Banco Central de Reserva de El Salvador en Sesión No. CD-</w:t>
      </w:r>
      <w:r w:rsidR="00C275DE" w:rsidRPr="00CC3EF0">
        <w:rPr>
          <w:rFonts w:ascii="Arial" w:hAnsi="Arial" w:cs="Arial"/>
          <w:lang w:val="es-MX"/>
        </w:rPr>
        <w:t>24</w:t>
      </w:r>
      <w:r w:rsidRPr="00CC3EF0">
        <w:rPr>
          <w:rFonts w:ascii="Arial" w:hAnsi="Arial" w:cs="Arial"/>
          <w:lang w:val="es-MX"/>
        </w:rPr>
        <w:t>/20</w:t>
      </w:r>
      <w:r w:rsidR="00C275DE" w:rsidRPr="00CC3EF0">
        <w:rPr>
          <w:rFonts w:ascii="Arial" w:hAnsi="Arial" w:cs="Arial"/>
          <w:lang w:val="es-MX"/>
        </w:rPr>
        <w:t>12</w:t>
      </w:r>
      <w:r w:rsidRPr="00CC3EF0">
        <w:rPr>
          <w:rFonts w:ascii="Arial" w:hAnsi="Arial" w:cs="Arial"/>
          <w:lang w:val="es-MX"/>
        </w:rPr>
        <w:t xml:space="preserve">, de fecha </w:t>
      </w:r>
      <w:r w:rsidR="00C275DE" w:rsidRPr="00CC3EF0">
        <w:rPr>
          <w:rFonts w:ascii="Arial" w:hAnsi="Arial" w:cs="Arial"/>
          <w:lang w:val="es-MX"/>
        </w:rPr>
        <w:t xml:space="preserve">13 </w:t>
      </w:r>
      <w:r w:rsidRPr="00CC3EF0">
        <w:rPr>
          <w:rFonts w:ascii="Arial" w:hAnsi="Arial" w:cs="Arial"/>
          <w:lang w:val="es-MX"/>
        </w:rPr>
        <w:t xml:space="preserve">de </w:t>
      </w:r>
      <w:r w:rsidR="00C275DE" w:rsidRPr="00CC3EF0">
        <w:rPr>
          <w:rFonts w:ascii="Arial" w:hAnsi="Arial" w:cs="Arial"/>
          <w:lang w:val="es-MX"/>
        </w:rPr>
        <w:t xml:space="preserve">junio </w:t>
      </w:r>
      <w:r w:rsidRPr="00CC3EF0">
        <w:rPr>
          <w:rFonts w:ascii="Arial" w:hAnsi="Arial" w:cs="Arial"/>
          <w:lang w:val="es-MX"/>
        </w:rPr>
        <w:t>de 20</w:t>
      </w:r>
      <w:r w:rsidR="00C275DE" w:rsidRPr="00CC3EF0">
        <w:rPr>
          <w:rFonts w:ascii="Arial" w:hAnsi="Arial" w:cs="Arial"/>
          <w:lang w:val="es-MX"/>
        </w:rPr>
        <w:t>12</w:t>
      </w:r>
      <w:r w:rsidRPr="00CC3EF0">
        <w:rPr>
          <w:rFonts w:ascii="Arial" w:hAnsi="Arial" w:cs="Arial"/>
          <w:lang w:val="es-MX"/>
        </w:rPr>
        <w:t xml:space="preserve">, y como </w:t>
      </w:r>
      <w:r w:rsidR="00A765FB" w:rsidRPr="00CC3EF0">
        <w:rPr>
          <w:rFonts w:ascii="Arial" w:hAnsi="Arial" w:cs="Arial"/>
          <w:lang w:val="es-MX"/>
        </w:rPr>
        <w:t>R</w:t>
      </w:r>
      <w:r w:rsidRPr="00CC3EF0">
        <w:rPr>
          <w:rFonts w:ascii="Arial" w:hAnsi="Arial" w:cs="Arial"/>
          <w:lang w:val="es-MX"/>
        </w:rPr>
        <w:t xml:space="preserve">epresentante </w:t>
      </w:r>
      <w:r w:rsidR="00A765FB" w:rsidRPr="00CC3EF0">
        <w:rPr>
          <w:rFonts w:ascii="Arial" w:hAnsi="Arial" w:cs="Arial"/>
          <w:lang w:val="es-MX"/>
        </w:rPr>
        <w:t>L</w:t>
      </w:r>
      <w:r w:rsidRPr="00CC3EF0">
        <w:rPr>
          <w:rFonts w:ascii="Arial" w:hAnsi="Arial" w:cs="Arial"/>
          <w:lang w:val="es-MX"/>
        </w:rPr>
        <w:t>egal del Banco (o apoderado) __________, en cumplimiento del acuerdo de Junta Directiva No XXX, tomado en la sesión XXXX, del XXXXXX del mes de XXXXX</w:t>
      </w:r>
      <w:r w:rsidRPr="00CC3EF0">
        <w:rPr>
          <w:rFonts w:ascii="Arial" w:hAnsi="Arial" w:cs="Arial"/>
          <w:b/>
          <w:lang w:val="es-MX"/>
        </w:rPr>
        <w:t xml:space="preserve"> </w:t>
      </w:r>
      <w:r w:rsidRPr="00CC3EF0">
        <w:rPr>
          <w:rFonts w:ascii="Arial" w:hAnsi="Arial" w:cs="Arial"/>
          <w:lang w:val="es-MX"/>
        </w:rPr>
        <w:t>de 20</w:t>
      </w:r>
      <w:r w:rsidR="00952E14" w:rsidRPr="00CC3EF0">
        <w:rPr>
          <w:rFonts w:ascii="Arial" w:hAnsi="Arial" w:cs="Arial"/>
          <w:lang w:val="es-MX"/>
        </w:rPr>
        <w:t>x</w:t>
      </w:r>
      <w:r w:rsidRPr="00CC3EF0">
        <w:rPr>
          <w:rFonts w:ascii="Arial" w:hAnsi="Arial" w:cs="Arial"/>
          <w:lang w:val="es-MX"/>
        </w:rPr>
        <w:t>x,</w:t>
      </w:r>
      <w:r w:rsidRPr="00CC3EF0">
        <w:rPr>
          <w:rFonts w:ascii="Arial" w:hAnsi="Arial" w:cs="Arial"/>
          <w:b/>
          <w:lang w:val="es-MX"/>
        </w:rPr>
        <w:t xml:space="preserve"> </w:t>
      </w:r>
      <w:r w:rsidRPr="00CC3EF0">
        <w:rPr>
          <w:rFonts w:ascii="Arial" w:hAnsi="Arial" w:cs="Arial"/>
          <w:iCs/>
        </w:rPr>
        <w:t>solicito un monto de US$_____________, (cantidad en</w:t>
      </w:r>
      <w:r w:rsidRPr="00CC3EF0">
        <w:rPr>
          <w:rFonts w:ascii="Arial" w:hAnsi="Arial" w:cs="Arial"/>
          <w:iCs/>
          <w:color w:val="000000"/>
        </w:rPr>
        <w:t xml:space="preserve"> letras</w:t>
      </w:r>
      <w:proofErr w:type="gramStart"/>
      <w:r w:rsidRPr="00CC3EF0">
        <w:rPr>
          <w:rFonts w:ascii="Arial" w:hAnsi="Arial" w:cs="Arial"/>
          <w:iCs/>
          <w:color w:val="000000"/>
        </w:rPr>
        <w:t>)_</w:t>
      </w:r>
      <w:proofErr w:type="gramEnd"/>
      <w:r w:rsidRPr="00CC3EF0">
        <w:rPr>
          <w:rFonts w:ascii="Arial" w:hAnsi="Arial" w:cs="Arial"/>
          <w:iCs/>
          <w:color w:val="000000"/>
        </w:rPr>
        <w:t>_______________________________________________________________, para el plazo de ____ días</w:t>
      </w:r>
      <w:r w:rsidR="007D40DE" w:rsidRPr="00CC3EF0">
        <w:rPr>
          <w:rFonts w:ascii="Arial" w:hAnsi="Arial" w:cs="Arial"/>
          <w:iCs/>
          <w:color w:val="000000"/>
        </w:rPr>
        <w:t xml:space="preserve"> calendario</w:t>
      </w:r>
      <w:r w:rsidRPr="00CC3EF0">
        <w:rPr>
          <w:rFonts w:ascii="Arial" w:hAnsi="Arial" w:cs="Arial"/>
          <w:iCs/>
          <w:color w:val="000000"/>
        </w:rPr>
        <w:t>, para lo cual ofrezco como garantía los documentos que se detallan</w:t>
      </w:r>
      <w:r w:rsidR="00104D3B" w:rsidRPr="00CC3EF0">
        <w:rPr>
          <w:rFonts w:ascii="Arial" w:hAnsi="Arial" w:cs="Arial"/>
          <w:iCs/>
          <w:color w:val="000000"/>
        </w:rPr>
        <w:t xml:space="preserve"> en anexo.</w:t>
      </w:r>
      <w:r w:rsidR="00207A74" w:rsidRPr="00CC3EF0">
        <w:rPr>
          <w:rFonts w:ascii="Arial" w:hAnsi="Arial" w:cs="Arial"/>
          <w:lang w:val="es-MX"/>
        </w:rPr>
        <w:t xml:space="preserve">  </w:t>
      </w: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ab/>
        <w:t>En anexo le presento:</w:t>
      </w:r>
    </w:p>
    <w:p w:rsidR="00D1579B" w:rsidRPr="00CC3EF0" w:rsidRDefault="00656F5D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Certificación del </w:t>
      </w:r>
      <w:r w:rsidR="00D1579B" w:rsidRPr="00CC3EF0">
        <w:rPr>
          <w:rFonts w:ascii="Arial" w:hAnsi="Arial" w:cs="Arial"/>
          <w:lang w:val="es-MX"/>
        </w:rPr>
        <w:t>Acuerdo de Junta Directiva</w:t>
      </w:r>
      <w:r w:rsidR="00C04168" w:rsidRPr="00CC3EF0">
        <w:rPr>
          <w:rFonts w:ascii="Arial" w:hAnsi="Arial" w:cs="Arial"/>
          <w:lang w:val="es-MX"/>
        </w:rPr>
        <w:t>.</w:t>
      </w:r>
    </w:p>
    <w:p w:rsidR="00D1579B" w:rsidRPr="00CC3EF0" w:rsidRDefault="00D1579B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Copia de constancia de propiedad de los Títulos ofrecidos en garantía, emitida por la Central de </w:t>
      </w:r>
      <w:r w:rsidR="00656F5D" w:rsidRPr="00CC3EF0">
        <w:rPr>
          <w:rFonts w:ascii="Arial" w:hAnsi="Arial" w:cs="Arial"/>
          <w:lang w:val="es-MX"/>
        </w:rPr>
        <w:t xml:space="preserve">Depósito de </w:t>
      </w:r>
      <w:r w:rsidRPr="00CC3EF0">
        <w:rPr>
          <w:rFonts w:ascii="Arial" w:hAnsi="Arial" w:cs="Arial"/>
          <w:lang w:val="es-MX"/>
        </w:rPr>
        <w:t>Valores (CEDEVAL).</w:t>
      </w:r>
      <w:r w:rsidR="00BC1B93" w:rsidRPr="00CC3EF0">
        <w:rPr>
          <w:rFonts w:ascii="Arial" w:hAnsi="Arial" w:cs="Arial"/>
          <w:lang w:val="es-MX"/>
        </w:rPr>
        <w:t xml:space="preserve"> En el caso que la Garantía sean Títulos.</w:t>
      </w:r>
    </w:p>
    <w:p w:rsidR="00104D3B" w:rsidRPr="00CC3EF0" w:rsidRDefault="00104D3B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Declaración jurada del representante legal, </w:t>
      </w:r>
      <w:r w:rsidR="00656F5D" w:rsidRPr="00CC3EF0">
        <w:rPr>
          <w:rFonts w:ascii="Arial" w:hAnsi="Arial" w:cs="Arial"/>
          <w:lang w:val="es-MX"/>
        </w:rPr>
        <w:t xml:space="preserve">en la que consta </w:t>
      </w:r>
      <w:r w:rsidRPr="00CC3EF0">
        <w:rPr>
          <w:rFonts w:ascii="Arial" w:hAnsi="Arial" w:cs="Arial"/>
          <w:lang w:val="es-MX"/>
        </w:rPr>
        <w:t>que los valores no están pignorados, embargados o comprometidos para estarlo. En caso que la Garantía sean Títulos.</w:t>
      </w:r>
    </w:p>
    <w:p w:rsidR="00BC1B93" w:rsidRDefault="00BC1B93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Listado de Garantías de Cartera de Préstamos, firmado por Representante Legal, el Gerente General y </w:t>
      </w:r>
      <w:r w:rsidR="00104D3B" w:rsidRPr="00CC3EF0">
        <w:rPr>
          <w:rFonts w:ascii="Arial" w:hAnsi="Arial" w:cs="Arial"/>
          <w:lang w:val="es-MX"/>
        </w:rPr>
        <w:t xml:space="preserve">certificado por </w:t>
      </w:r>
      <w:r w:rsidRPr="00CC3EF0">
        <w:rPr>
          <w:rFonts w:ascii="Arial" w:hAnsi="Arial" w:cs="Arial"/>
          <w:lang w:val="es-MX"/>
        </w:rPr>
        <w:t>el Auditor Interno</w:t>
      </w:r>
      <w:r w:rsidR="00D85254" w:rsidRPr="00CC3EF0">
        <w:rPr>
          <w:rFonts w:ascii="Arial" w:hAnsi="Arial" w:cs="Arial"/>
          <w:lang w:val="es-MX"/>
        </w:rPr>
        <w:t xml:space="preserve"> y Auditor Externo</w:t>
      </w:r>
      <w:r w:rsidRPr="00CC3EF0">
        <w:rPr>
          <w:rFonts w:ascii="Arial" w:hAnsi="Arial" w:cs="Arial"/>
          <w:lang w:val="es-MX"/>
        </w:rPr>
        <w:t xml:space="preserve">. En el caso </w:t>
      </w:r>
      <w:r w:rsidR="00104D3B" w:rsidRPr="00CC3EF0">
        <w:rPr>
          <w:rFonts w:ascii="Arial" w:hAnsi="Arial" w:cs="Arial"/>
          <w:lang w:val="es-MX"/>
        </w:rPr>
        <w:t xml:space="preserve">de </w:t>
      </w:r>
      <w:r w:rsidRPr="00CC3EF0">
        <w:rPr>
          <w:rFonts w:ascii="Arial" w:hAnsi="Arial" w:cs="Arial"/>
          <w:lang w:val="es-MX"/>
        </w:rPr>
        <w:t xml:space="preserve">que </w:t>
      </w:r>
      <w:r w:rsidR="00104D3B" w:rsidRPr="00CC3EF0">
        <w:rPr>
          <w:rFonts w:ascii="Arial" w:hAnsi="Arial" w:cs="Arial"/>
          <w:lang w:val="es-MX"/>
        </w:rPr>
        <w:t>este sea el tipo de garantía utilizado</w:t>
      </w:r>
      <w:r w:rsidRPr="00CC3EF0">
        <w:rPr>
          <w:rFonts w:ascii="Arial" w:hAnsi="Arial" w:cs="Arial"/>
          <w:lang w:val="es-MX"/>
        </w:rPr>
        <w:t>.</w:t>
      </w:r>
    </w:p>
    <w:p w:rsidR="00C60C17" w:rsidRPr="00CC3EF0" w:rsidRDefault="00C60C17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Contratos y documentación probatoria original de </w:t>
      </w:r>
      <w:r w:rsidR="00494AFD">
        <w:rPr>
          <w:rFonts w:ascii="Arial" w:hAnsi="Arial" w:cs="Arial"/>
          <w:lang w:val="es-MX"/>
        </w:rPr>
        <w:t>los préstamos presentados como garantías.</w:t>
      </w:r>
    </w:p>
    <w:p w:rsidR="005F2587" w:rsidRPr="00CC3EF0" w:rsidRDefault="005F2587" w:rsidP="005F2587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Últimos estados financieros debidamente auditados y publicados, así como los últimos estados financieros trimestrales publicados.</w:t>
      </w:r>
    </w:p>
    <w:p w:rsidR="005F2587" w:rsidRPr="00CC3EF0" w:rsidRDefault="005F2587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Plan de cumplimiento en el que especifique la forma en que utilizará los recursos y la forma en que generará los ingresos necesarios para cumplir con la operación de crédito de liquidez.</w:t>
      </w:r>
    </w:p>
    <w:p w:rsidR="00656F5D" w:rsidRPr="00CC3EF0" w:rsidRDefault="00656F5D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Escritura de Constitución y Modificaciones debidamente inscritas en el Registro de Comercio.</w:t>
      </w:r>
    </w:p>
    <w:p w:rsidR="00D1579B" w:rsidRPr="00CC3EF0" w:rsidRDefault="00D1579B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Credencial del representante legal</w:t>
      </w:r>
      <w:r w:rsidR="00656F5D" w:rsidRPr="00CC3EF0">
        <w:rPr>
          <w:rFonts w:ascii="Arial" w:hAnsi="Arial" w:cs="Arial"/>
          <w:lang w:val="es-MX"/>
        </w:rPr>
        <w:t>.</w:t>
      </w:r>
    </w:p>
    <w:p w:rsidR="00656F5D" w:rsidRPr="00CC3EF0" w:rsidRDefault="00656F5D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Copia certificada de </w:t>
      </w:r>
      <w:r w:rsidR="00502E17" w:rsidRPr="00CC3EF0">
        <w:rPr>
          <w:rFonts w:ascii="Arial" w:hAnsi="Arial" w:cs="Arial"/>
          <w:lang w:val="es-MX"/>
        </w:rPr>
        <w:t>poder con que actúa por apoderado.</w:t>
      </w:r>
    </w:p>
    <w:p w:rsidR="00D1579B" w:rsidRPr="00CC3EF0" w:rsidRDefault="00D1579B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Fotocopia de DUI </w:t>
      </w:r>
      <w:r w:rsidR="00502E17" w:rsidRPr="00CC3EF0">
        <w:rPr>
          <w:rFonts w:ascii="Arial" w:hAnsi="Arial" w:cs="Arial"/>
          <w:lang w:val="es-MX"/>
        </w:rPr>
        <w:t xml:space="preserve">y NIT </w:t>
      </w:r>
      <w:r w:rsidRPr="00CC3EF0">
        <w:rPr>
          <w:rFonts w:ascii="Arial" w:hAnsi="Arial" w:cs="Arial"/>
          <w:lang w:val="es-MX"/>
        </w:rPr>
        <w:t>del representante legal o apoderado</w:t>
      </w:r>
      <w:r w:rsidR="00C04168" w:rsidRPr="00CC3EF0">
        <w:rPr>
          <w:rFonts w:ascii="Arial" w:hAnsi="Arial" w:cs="Arial"/>
          <w:lang w:val="es-MX"/>
        </w:rPr>
        <w:t>.</w:t>
      </w:r>
    </w:p>
    <w:p w:rsidR="00502E17" w:rsidRPr="00CC3EF0" w:rsidRDefault="00502E17" w:rsidP="00D1579B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Fotocopia del NIT del banco.</w:t>
      </w:r>
    </w:p>
    <w:p w:rsidR="00C04168" w:rsidRPr="00CC3EF0" w:rsidRDefault="00C04168" w:rsidP="00C04168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Declaración jurada </w:t>
      </w:r>
      <w:r w:rsidR="00502E17" w:rsidRPr="00CC3EF0">
        <w:rPr>
          <w:rFonts w:ascii="Arial" w:hAnsi="Arial" w:cs="Arial"/>
          <w:lang w:val="es-MX"/>
        </w:rPr>
        <w:t xml:space="preserve">en la que conste </w:t>
      </w:r>
      <w:r w:rsidRPr="00CC3EF0">
        <w:rPr>
          <w:rFonts w:ascii="Arial" w:hAnsi="Arial" w:cs="Arial"/>
          <w:lang w:val="es-MX"/>
        </w:rPr>
        <w:t>que con el monto solicitado no incumple el numeral 4.2 de las Normas Técnicas para Crédito de Liquidez al sistema bancario.</w:t>
      </w: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</w:p>
    <w:p w:rsidR="00D1579B" w:rsidRPr="00CC3EF0" w:rsidRDefault="00D1579B" w:rsidP="00D1579B">
      <w:pPr>
        <w:jc w:val="both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>Atentamente,</w:t>
      </w:r>
    </w:p>
    <w:p w:rsidR="00D1579B" w:rsidRPr="00CC3EF0" w:rsidRDefault="00D1579B" w:rsidP="00D1579B">
      <w:pPr>
        <w:jc w:val="center"/>
        <w:rPr>
          <w:rFonts w:ascii="Arial" w:hAnsi="Arial" w:cs="Arial"/>
          <w:lang w:val="es-MX"/>
        </w:rPr>
      </w:pPr>
      <w:r w:rsidRPr="00CC3EF0">
        <w:rPr>
          <w:rFonts w:ascii="Arial" w:hAnsi="Arial" w:cs="Arial"/>
          <w:lang w:val="es-MX"/>
        </w:rPr>
        <w:t xml:space="preserve">  __________________________</w:t>
      </w:r>
    </w:p>
    <w:p w:rsidR="00D1579B" w:rsidRPr="00E00DE0" w:rsidRDefault="00D1579B" w:rsidP="00FE6FE9">
      <w:pPr>
        <w:pStyle w:val="Ttulo5"/>
        <w:numPr>
          <w:ilvl w:val="0"/>
          <w:numId w:val="0"/>
        </w:numPr>
        <w:jc w:val="center"/>
        <w:rPr>
          <w:rFonts w:ascii="Arial" w:hAnsi="Arial" w:cs="Arial"/>
          <w:b w:val="0"/>
          <w:sz w:val="22"/>
          <w:szCs w:val="24"/>
        </w:rPr>
      </w:pPr>
      <w:r w:rsidRPr="00CC3EF0">
        <w:rPr>
          <w:rFonts w:ascii="Arial" w:hAnsi="Arial" w:cs="Arial"/>
          <w:b w:val="0"/>
          <w:sz w:val="20"/>
          <w:lang w:val="es-MX"/>
        </w:rPr>
        <w:t xml:space="preserve">                Representante Legal o apoderado</w:t>
      </w:r>
      <w:r w:rsidRPr="00E00DE0">
        <w:rPr>
          <w:rFonts w:ascii="Arial" w:hAnsi="Arial" w:cs="Arial"/>
          <w:b w:val="0"/>
          <w:sz w:val="22"/>
          <w:szCs w:val="24"/>
          <w:lang w:val="es-MX"/>
        </w:rPr>
        <w:tab/>
      </w:r>
      <w:r w:rsidRPr="00E00DE0">
        <w:rPr>
          <w:rFonts w:ascii="Arial" w:hAnsi="Arial" w:cs="Arial"/>
          <w:b w:val="0"/>
          <w:sz w:val="22"/>
          <w:szCs w:val="24"/>
          <w:lang w:val="es-MX"/>
        </w:rPr>
        <w:tab/>
      </w:r>
    </w:p>
    <w:p w:rsidR="00017F6A" w:rsidRDefault="00D1579B" w:rsidP="00017F6A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br w:type="page"/>
      </w:r>
      <w:r w:rsidR="00017F6A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Anexo No. </w:t>
      </w:r>
      <w:r w:rsidR="00E912A1">
        <w:rPr>
          <w:rFonts w:ascii="Arial" w:hAnsi="Arial" w:cs="Arial"/>
          <w:b/>
          <w:sz w:val="24"/>
          <w:szCs w:val="24"/>
          <w:lang w:val="es-MX"/>
        </w:rPr>
        <w:t>2</w:t>
      </w:r>
    </w:p>
    <w:p w:rsidR="00017F6A" w:rsidRDefault="00C04168" w:rsidP="00017F6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FORMATO </w:t>
      </w:r>
      <w:r w:rsidR="00017F6A">
        <w:rPr>
          <w:rFonts w:ascii="Arial" w:hAnsi="Arial" w:cs="Arial"/>
          <w:b/>
          <w:sz w:val="24"/>
          <w:szCs w:val="24"/>
          <w:lang w:val="es-MX"/>
        </w:rPr>
        <w:t xml:space="preserve">PARA SOLICITAR PRORROGA DE </w:t>
      </w:r>
      <w:r w:rsidR="00CA7945">
        <w:rPr>
          <w:rFonts w:ascii="Arial" w:hAnsi="Arial" w:cs="Arial"/>
          <w:b/>
          <w:sz w:val="24"/>
          <w:szCs w:val="24"/>
          <w:lang w:val="es-MX"/>
        </w:rPr>
        <w:t xml:space="preserve">CREDITO DE LIQUIDEZ </w:t>
      </w:r>
      <w:r>
        <w:rPr>
          <w:rFonts w:ascii="Arial" w:hAnsi="Arial" w:cs="Arial"/>
          <w:b/>
          <w:sz w:val="24"/>
          <w:szCs w:val="24"/>
          <w:lang w:val="es-MX"/>
        </w:rPr>
        <w:t>AL SISTEMA BANCARIO</w:t>
      </w:r>
    </w:p>
    <w:p w:rsidR="00017F6A" w:rsidRDefault="00017F6A" w:rsidP="00017F6A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017F6A" w:rsidRDefault="00017F6A" w:rsidP="00017F6A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017F6A" w:rsidRDefault="00BC1F18" w:rsidP="00017F6A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BC1F18">
        <w:rPr>
          <w:rFonts w:ascii="Arial" w:hAnsi="Arial" w:cs="Arial"/>
          <w:noProof/>
          <w:sz w:val="24"/>
          <w:szCs w:val="24"/>
          <w:lang w:val="es-SV" w:eastAsia="es-SV"/>
        </w:rPr>
        <w:pict>
          <v:rect id="Rectangle 9" o:spid="_x0000_s1031" style="position:absolute;left:0;text-align:left;margin-left:-23pt;margin-top:.8pt;width:481.65pt;height:57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" filled="f" strokeweight="6pt">
            <v:stroke linestyle="thickBetweenThin"/>
          </v:rect>
        </w:pict>
      </w:r>
    </w:p>
    <w:p w:rsidR="00017F6A" w:rsidRDefault="00017F6A" w:rsidP="00017F6A">
      <w:pPr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017F6A" w:rsidRDefault="00017F6A" w:rsidP="00017F6A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San Salvador, XX de XXX de 20</w:t>
      </w:r>
      <w:r w:rsidR="00952E14">
        <w:rPr>
          <w:rFonts w:ascii="Arial" w:hAnsi="Arial" w:cs="Arial"/>
          <w:sz w:val="24"/>
          <w:szCs w:val="24"/>
          <w:lang w:val="es-MX"/>
        </w:rPr>
        <w:t>X</w:t>
      </w:r>
      <w:r>
        <w:rPr>
          <w:rFonts w:ascii="Arial" w:hAnsi="Arial" w:cs="Arial"/>
          <w:sz w:val="24"/>
          <w:szCs w:val="24"/>
          <w:lang w:val="es-MX"/>
        </w:rPr>
        <w:t>X</w:t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C174B" w:rsidRDefault="00EC174B" w:rsidP="00EC174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Doctor(a), Licenciado(a), Ingeniero(a)</w:t>
      </w:r>
    </w:p>
    <w:p w:rsidR="00017F6A" w:rsidRDefault="00927F6C" w:rsidP="00017F6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-------------------------------</w:t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Presidente</w:t>
      </w:r>
      <w:r w:rsidR="00927F6C">
        <w:rPr>
          <w:rFonts w:ascii="Arial" w:hAnsi="Arial" w:cs="Arial"/>
          <w:sz w:val="24"/>
          <w:szCs w:val="24"/>
          <w:lang w:val="es-MX"/>
        </w:rPr>
        <w:t xml:space="preserve"> (a)</w:t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Banco Central de Reserva de El Salvador</w:t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Presente.</w:t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C174B" w:rsidRDefault="00EC174B" w:rsidP="00EC174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Estimado Doctor(a), Licenciado(a), Ingeniero(a) ----------------:</w:t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base a las disposiciones contenidas en el artículo 49-</w:t>
      </w:r>
      <w:r w:rsidR="00504FF4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 de la Ley </w:t>
      </w:r>
      <w:r w:rsidR="00504FF4">
        <w:rPr>
          <w:rFonts w:ascii="Arial" w:hAnsi="Arial" w:cs="Arial"/>
          <w:sz w:val="24"/>
          <w:szCs w:val="24"/>
          <w:lang w:val="es-MX"/>
        </w:rPr>
        <w:t>Orgánica del Banco Central de Reserva de El Salvador</w:t>
      </w:r>
      <w:r>
        <w:rPr>
          <w:rFonts w:ascii="Arial" w:hAnsi="Arial" w:cs="Arial"/>
          <w:sz w:val="24"/>
          <w:szCs w:val="24"/>
          <w:lang w:val="es-MX"/>
        </w:rPr>
        <w:t xml:space="preserve"> y a</w:t>
      </w:r>
      <w:r w:rsidR="00C27EA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l</w:t>
      </w:r>
      <w:r w:rsidR="00C27EAC">
        <w:rPr>
          <w:rFonts w:ascii="Arial" w:hAnsi="Arial" w:cs="Arial"/>
          <w:sz w:val="24"/>
          <w:szCs w:val="24"/>
          <w:lang w:val="es-MX"/>
        </w:rPr>
        <w:t>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27EAC">
        <w:rPr>
          <w:rFonts w:ascii="Arial" w:hAnsi="Arial" w:cs="Arial"/>
          <w:sz w:val="24"/>
          <w:szCs w:val="24"/>
          <w:lang w:val="es-MX"/>
        </w:rPr>
        <w:t>normas técnicas</w:t>
      </w:r>
      <w:r w:rsidR="00504FF4">
        <w:rPr>
          <w:rFonts w:ascii="Arial" w:hAnsi="Arial" w:cs="Arial"/>
          <w:sz w:val="24"/>
          <w:szCs w:val="24"/>
          <w:lang w:val="es-MX"/>
        </w:rPr>
        <w:t xml:space="preserve"> para el </w:t>
      </w:r>
      <w:r w:rsidR="00291845">
        <w:rPr>
          <w:rFonts w:ascii="Arial" w:hAnsi="Arial" w:cs="Arial"/>
          <w:sz w:val="24"/>
          <w:szCs w:val="24"/>
          <w:lang w:val="es-MX"/>
        </w:rPr>
        <w:t>otorgamiento</w:t>
      </w:r>
      <w:r w:rsidR="00504FF4">
        <w:rPr>
          <w:rFonts w:ascii="Arial" w:hAnsi="Arial" w:cs="Arial"/>
          <w:sz w:val="24"/>
          <w:szCs w:val="24"/>
          <w:lang w:val="es-MX"/>
        </w:rPr>
        <w:t xml:space="preserve"> de Crédito de Liquidez al Sistema Financiero</w:t>
      </w:r>
      <w:r>
        <w:rPr>
          <w:rFonts w:ascii="Arial" w:hAnsi="Arial" w:cs="Arial"/>
          <w:sz w:val="24"/>
          <w:szCs w:val="24"/>
          <w:lang w:val="es-MX"/>
        </w:rPr>
        <w:t xml:space="preserve"> aprobad</w:t>
      </w:r>
      <w:r w:rsidR="00504FF4">
        <w:rPr>
          <w:rFonts w:ascii="Arial" w:hAnsi="Arial" w:cs="Arial"/>
          <w:sz w:val="24"/>
          <w:szCs w:val="24"/>
          <w:lang w:val="es-MX"/>
        </w:rPr>
        <w:t>o</w:t>
      </w:r>
      <w:r>
        <w:rPr>
          <w:rFonts w:ascii="Arial" w:hAnsi="Arial" w:cs="Arial"/>
          <w:sz w:val="24"/>
          <w:szCs w:val="24"/>
          <w:lang w:val="es-MX"/>
        </w:rPr>
        <w:t xml:space="preserve"> por el Consejo Directivo de</w:t>
      </w:r>
      <w:r w:rsidR="00504FF4">
        <w:rPr>
          <w:rFonts w:ascii="Arial" w:hAnsi="Arial" w:cs="Arial"/>
          <w:sz w:val="24"/>
          <w:szCs w:val="24"/>
          <w:lang w:val="es-MX"/>
        </w:rPr>
        <w:t xml:space="preserve"> ese Banco</w:t>
      </w:r>
      <w:r>
        <w:rPr>
          <w:rFonts w:ascii="Arial" w:hAnsi="Arial" w:cs="Arial"/>
          <w:sz w:val="24"/>
          <w:szCs w:val="24"/>
          <w:lang w:val="es-MX"/>
        </w:rPr>
        <w:t xml:space="preserve"> en Sesión No. CD-</w:t>
      </w:r>
      <w:r w:rsidR="00FD59CC">
        <w:rPr>
          <w:rFonts w:ascii="Arial" w:hAnsi="Arial" w:cs="Arial"/>
          <w:sz w:val="24"/>
          <w:szCs w:val="24"/>
          <w:lang w:val="es-MX"/>
        </w:rPr>
        <w:t>24</w:t>
      </w:r>
      <w:r>
        <w:rPr>
          <w:rFonts w:ascii="Arial" w:hAnsi="Arial" w:cs="Arial"/>
          <w:sz w:val="24"/>
          <w:szCs w:val="24"/>
          <w:lang w:val="es-MX"/>
        </w:rPr>
        <w:t>/20</w:t>
      </w:r>
      <w:r w:rsidR="00FD59CC">
        <w:rPr>
          <w:rFonts w:ascii="Arial" w:hAnsi="Arial" w:cs="Arial"/>
          <w:sz w:val="24"/>
          <w:szCs w:val="24"/>
          <w:lang w:val="es-MX"/>
        </w:rPr>
        <w:t>12</w:t>
      </w:r>
      <w:r>
        <w:rPr>
          <w:rFonts w:ascii="Arial" w:hAnsi="Arial" w:cs="Arial"/>
          <w:sz w:val="24"/>
          <w:szCs w:val="24"/>
          <w:lang w:val="es-MX"/>
        </w:rPr>
        <w:t xml:space="preserve">, de fecha </w:t>
      </w:r>
      <w:r w:rsidR="00FD59CC">
        <w:rPr>
          <w:rFonts w:ascii="Arial" w:hAnsi="Arial" w:cs="Arial"/>
          <w:sz w:val="24"/>
          <w:szCs w:val="24"/>
          <w:lang w:val="es-MX"/>
        </w:rPr>
        <w:t xml:space="preserve">13 </w:t>
      </w:r>
      <w:r>
        <w:rPr>
          <w:rFonts w:ascii="Arial" w:hAnsi="Arial" w:cs="Arial"/>
          <w:sz w:val="24"/>
          <w:szCs w:val="24"/>
          <w:lang w:val="es-MX"/>
        </w:rPr>
        <w:t>de</w:t>
      </w:r>
      <w:r w:rsidR="00FD59CC">
        <w:rPr>
          <w:rFonts w:ascii="Arial" w:hAnsi="Arial" w:cs="Arial"/>
          <w:sz w:val="24"/>
          <w:szCs w:val="24"/>
          <w:lang w:val="es-MX"/>
        </w:rPr>
        <w:t xml:space="preserve"> junio </w:t>
      </w:r>
      <w:r>
        <w:rPr>
          <w:rFonts w:ascii="Arial" w:hAnsi="Arial" w:cs="Arial"/>
          <w:sz w:val="24"/>
          <w:szCs w:val="24"/>
          <w:lang w:val="es-MX"/>
        </w:rPr>
        <w:t>de 20</w:t>
      </w:r>
      <w:r w:rsidR="00FD59CC">
        <w:rPr>
          <w:rFonts w:ascii="Arial" w:hAnsi="Arial" w:cs="Arial"/>
          <w:sz w:val="24"/>
          <w:szCs w:val="24"/>
          <w:lang w:val="es-MX"/>
        </w:rPr>
        <w:t>12</w:t>
      </w:r>
      <w:r>
        <w:rPr>
          <w:rFonts w:ascii="Arial" w:hAnsi="Arial" w:cs="Arial"/>
          <w:sz w:val="24"/>
          <w:szCs w:val="24"/>
          <w:lang w:val="es-MX"/>
        </w:rPr>
        <w:t xml:space="preserve">, y como representante legal del Banco (o apoderado) __________, </w:t>
      </w:r>
      <w:r>
        <w:rPr>
          <w:rFonts w:ascii="Arial" w:hAnsi="Arial" w:cs="Arial"/>
          <w:b/>
          <w:sz w:val="24"/>
          <w:szCs w:val="24"/>
          <w:lang w:val="es-MX"/>
        </w:rPr>
        <w:t>en cumplimiento del acuerdo de Junta Directiva No XXX, tomado en la sesión XXXX, del XXXXXX del mes de XXXXX de 20</w:t>
      </w:r>
      <w:r w:rsidR="00952E14">
        <w:rPr>
          <w:rFonts w:ascii="Arial" w:hAnsi="Arial" w:cs="Arial"/>
          <w:b/>
          <w:sz w:val="24"/>
          <w:szCs w:val="24"/>
          <w:lang w:val="es-MX"/>
        </w:rPr>
        <w:t>x</w:t>
      </w:r>
      <w:r>
        <w:rPr>
          <w:rFonts w:ascii="Arial" w:hAnsi="Arial" w:cs="Arial"/>
          <w:b/>
          <w:sz w:val="24"/>
          <w:szCs w:val="24"/>
          <w:lang w:val="es-MX"/>
        </w:rPr>
        <w:t xml:space="preserve">x, </w:t>
      </w:r>
      <w:r>
        <w:rPr>
          <w:rFonts w:ascii="Arial" w:hAnsi="Arial" w:cs="Arial"/>
          <w:sz w:val="24"/>
          <w:szCs w:val="24"/>
          <w:lang w:val="es-MX"/>
        </w:rPr>
        <w:t xml:space="preserve">solicito prorrogar el contrato de </w:t>
      </w:r>
      <w:r w:rsidR="0051206B">
        <w:rPr>
          <w:rFonts w:ascii="Arial" w:hAnsi="Arial" w:cs="Arial"/>
          <w:sz w:val="24"/>
          <w:szCs w:val="24"/>
          <w:lang w:val="es-MX"/>
        </w:rPr>
        <w:t>Crédito de Liquidez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E23011">
        <w:rPr>
          <w:rFonts w:ascii="Arial" w:hAnsi="Arial" w:cs="Arial"/>
          <w:sz w:val="24"/>
          <w:szCs w:val="24"/>
          <w:lang w:val="es-MX"/>
        </w:rPr>
        <w:t xml:space="preserve">No. </w:t>
      </w:r>
      <w:proofErr w:type="spellStart"/>
      <w:r w:rsidR="00E23011">
        <w:rPr>
          <w:rFonts w:ascii="Arial" w:hAnsi="Arial" w:cs="Arial"/>
          <w:sz w:val="24"/>
          <w:szCs w:val="24"/>
          <w:lang w:val="es-MX"/>
        </w:rPr>
        <w:t>xxxx</w:t>
      </w:r>
      <w:proofErr w:type="spellEnd"/>
      <w:r w:rsidR="00E23011">
        <w:rPr>
          <w:rFonts w:ascii="Arial" w:hAnsi="Arial" w:cs="Arial"/>
          <w:sz w:val="24"/>
          <w:szCs w:val="24"/>
          <w:lang w:val="es-MX"/>
        </w:rPr>
        <w:t xml:space="preserve"> suscrito en fecha </w:t>
      </w:r>
      <w:proofErr w:type="spellStart"/>
      <w:r w:rsidR="00E23011">
        <w:rPr>
          <w:rFonts w:ascii="Arial" w:hAnsi="Arial" w:cs="Arial"/>
          <w:sz w:val="24"/>
          <w:szCs w:val="24"/>
          <w:lang w:val="es-MX"/>
        </w:rPr>
        <w:t>xxxx</w:t>
      </w:r>
      <w:proofErr w:type="spellEnd"/>
      <w:r w:rsidR="00E23011">
        <w:rPr>
          <w:rFonts w:ascii="Arial" w:hAnsi="Arial" w:cs="Arial"/>
          <w:sz w:val="24"/>
          <w:szCs w:val="24"/>
          <w:lang w:val="es-MX"/>
        </w:rPr>
        <w:t xml:space="preserve">, para un plazo de </w:t>
      </w:r>
      <w:proofErr w:type="spellStart"/>
      <w:r w:rsidR="00E23011">
        <w:rPr>
          <w:rFonts w:ascii="Arial" w:hAnsi="Arial" w:cs="Arial"/>
          <w:sz w:val="24"/>
          <w:szCs w:val="24"/>
          <w:lang w:val="es-MX"/>
        </w:rPr>
        <w:t>xxxx</w:t>
      </w:r>
      <w:proofErr w:type="spellEnd"/>
      <w:r w:rsidR="00E23011">
        <w:rPr>
          <w:rFonts w:ascii="Arial" w:hAnsi="Arial" w:cs="Arial"/>
          <w:sz w:val="24"/>
          <w:szCs w:val="24"/>
          <w:lang w:val="es-MX"/>
        </w:rPr>
        <w:t xml:space="preserve"> días</w:t>
      </w:r>
      <w:r w:rsidR="007D40DE">
        <w:rPr>
          <w:rFonts w:ascii="Arial" w:hAnsi="Arial" w:cs="Arial"/>
          <w:sz w:val="24"/>
          <w:szCs w:val="24"/>
          <w:lang w:val="es-MX"/>
        </w:rPr>
        <w:t xml:space="preserve"> calendario</w:t>
      </w:r>
      <w:r w:rsidR="00E23011">
        <w:rPr>
          <w:rFonts w:ascii="Arial" w:hAnsi="Arial" w:cs="Arial"/>
          <w:sz w:val="24"/>
          <w:szCs w:val="24"/>
          <w:lang w:val="es-MX"/>
        </w:rPr>
        <w:t>.</w:t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Anexo le presento:</w:t>
      </w:r>
    </w:p>
    <w:p w:rsidR="004A6190" w:rsidRPr="00291845" w:rsidRDefault="00502E17" w:rsidP="00017F6A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Certificación de </w:t>
      </w:r>
      <w:r w:rsidR="00017F6A" w:rsidRPr="00291845">
        <w:rPr>
          <w:rFonts w:ascii="Arial" w:hAnsi="Arial" w:cs="Arial"/>
          <w:sz w:val="24"/>
          <w:szCs w:val="24"/>
          <w:lang w:val="es-MX"/>
        </w:rPr>
        <w:t>Acuerdo de Junta Directiva</w:t>
      </w:r>
    </w:p>
    <w:p w:rsidR="00C04168" w:rsidRPr="006D7FA6" w:rsidRDefault="00C04168" w:rsidP="00C0416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Declaración jurada </w:t>
      </w:r>
      <w:r w:rsidR="00502E17">
        <w:rPr>
          <w:rFonts w:ascii="Arial" w:hAnsi="Arial" w:cs="Arial"/>
          <w:sz w:val="24"/>
          <w:szCs w:val="24"/>
          <w:lang w:val="es-MX"/>
        </w:rPr>
        <w:t xml:space="preserve">en la que consta </w:t>
      </w:r>
      <w:r>
        <w:rPr>
          <w:rFonts w:ascii="Arial" w:hAnsi="Arial" w:cs="Arial"/>
          <w:sz w:val="24"/>
          <w:szCs w:val="24"/>
          <w:lang w:val="es-MX"/>
        </w:rPr>
        <w:t>que con el monto solicitado no incumple el numeral 4.2 de las Normas Técnicas para Crédito de Liquidez al sistema bancario.</w:t>
      </w:r>
    </w:p>
    <w:p w:rsidR="00017F6A" w:rsidRPr="002F2137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Pr="002F2137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Pr="002F2137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F2137">
        <w:rPr>
          <w:rFonts w:ascii="Arial" w:hAnsi="Arial" w:cs="Arial"/>
          <w:sz w:val="24"/>
          <w:szCs w:val="24"/>
          <w:lang w:val="es-MX"/>
        </w:rPr>
        <w:t>Atentamente,</w:t>
      </w:r>
    </w:p>
    <w:p w:rsidR="00017F6A" w:rsidRPr="002F2137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Pr="002F2137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Default="00017F6A" w:rsidP="00017F6A">
      <w:pPr>
        <w:ind w:left="2124"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2F2137">
        <w:rPr>
          <w:rFonts w:ascii="Arial" w:hAnsi="Arial" w:cs="Arial"/>
          <w:sz w:val="24"/>
          <w:szCs w:val="24"/>
          <w:lang w:val="es-MX"/>
        </w:rPr>
        <w:t xml:space="preserve"> </w:t>
      </w:r>
      <w:r w:rsidR="00941FE6" w:rsidRPr="00941FE6">
        <w:rPr>
          <w:rFonts w:ascii="Arial" w:hAnsi="Arial" w:cs="Arial"/>
          <w:b/>
          <w:sz w:val="24"/>
          <w:szCs w:val="24"/>
          <w:lang w:val="es-MX"/>
        </w:rPr>
        <w:t>_</w:t>
      </w:r>
      <w:r>
        <w:rPr>
          <w:rFonts w:ascii="Arial" w:hAnsi="Arial" w:cs="Arial"/>
          <w:sz w:val="24"/>
          <w:szCs w:val="24"/>
          <w:lang w:val="es-MX"/>
        </w:rPr>
        <w:t>_________________________</w:t>
      </w:r>
    </w:p>
    <w:p w:rsidR="00017F6A" w:rsidRDefault="00017F6A" w:rsidP="00017F6A">
      <w:pPr>
        <w:ind w:left="2832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Representante Legal o apoderado</w:t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017F6A" w:rsidRDefault="00017F6A" w:rsidP="00017F6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17F6A" w:rsidRDefault="00017F6A" w:rsidP="00017F6A">
      <w:pPr>
        <w:tabs>
          <w:tab w:val="left" w:pos="284"/>
          <w:tab w:val="left" w:pos="567"/>
          <w:tab w:val="left" w:pos="153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F60B5D" w:rsidRDefault="00F60B5D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br w:type="page"/>
      </w:r>
    </w:p>
    <w:p w:rsidR="001B7EC3" w:rsidRDefault="001B7EC3" w:rsidP="001B7EC3">
      <w:pPr>
        <w:widowControl w:val="0"/>
        <w:jc w:val="both"/>
        <w:rPr>
          <w:b/>
          <w:lang w:val="es-MX"/>
        </w:rPr>
      </w:pPr>
      <w:r>
        <w:rPr>
          <w:b/>
          <w:lang w:val="es-MX"/>
        </w:rPr>
        <w:lastRenderedPageBreak/>
        <w:t>ANEXO 3</w:t>
      </w:r>
    </w:p>
    <w:p w:rsidR="00937949" w:rsidRPr="00197B85" w:rsidRDefault="00937949" w:rsidP="00937949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outline/>
          <w:color w:val="000000"/>
          <w:lang w:val="es-MX"/>
        </w:rPr>
      </w:pPr>
      <w:r w:rsidRPr="00197B85">
        <w:rPr>
          <w:b/>
          <w:outline/>
          <w:color w:val="000000"/>
          <w:sz w:val="28"/>
          <w:lang w:val="es-MX"/>
        </w:rPr>
        <w:t>CONTRATO DE CRÉDITO DE LIQUIDEZ</w:t>
      </w:r>
    </w:p>
    <w:p w:rsidR="00937949" w:rsidRDefault="00937949" w:rsidP="00937949">
      <w:pPr>
        <w:widowControl w:val="0"/>
        <w:jc w:val="both"/>
        <w:rPr>
          <w:b/>
          <w:lang w:val="es-MX"/>
        </w:rPr>
      </w:pPr>
    </w:p>
    <w:p w:rsidR="00915CA0" w:rsidRPr="00C912F6" w:rsidRDefault="00915CA0" w:rsidP="00915CA0">
      <w:pPr>
        <w:widowControl w:val="0"/>
        <w:spacing w:line="360" w:lineRule="auto"/>
        <w:jc w:val="both"/>
        <w:rPr>
          <w:b/>
          <w:sz w:val="23"/>
          <w:szCs w:val="23"/>
        </w:rPr>
      </w:pPr>
      <w:r w:rsidRPr="00C912F6">
        <w:rPr>
          <w:i/>
          <w:sz w:val="23"/>
          <w:szCs w:val="23"/>
          <w:lang w:val="es-ES_tradnl"/>
        </w:rPr>
        <w:t xml:space="preserve">Nosotros: </w:t>
      </w:r>
      <w:r w:rsidRPr="00C912F6">
        <w:rPr>
          <w:b/>
          <w:i/>
          <w:smallCaps/>
          <w:sz w:val="23"/>
          <w:szCs w:val="23"/>
          <w:lang w:val="es-ES_tradnl"/>
        </w:rPr>
        <w:t>________________</w:t>
      </w:r>
      <w:r w:rsidRPr="00C912F6">
        <w:rPr>
          <w:b/>
          <w:sz w:val="23"/>
          <w:szCs w:val="23"/>
        </w:rPr>
        <w:t xml:space="preserve">, </w:t>
      </w:r>
      <w:r w:rsidRPr="00C912F6">
        <w:rPr>
          <w:sz w:val="23"/>
          <w:szCs w:val="23"/>
        </w:rPr>
        <w:t>de _______________ años de edad, ___________, del domicilio de San Salvador, con documento único de identidad número ______________, actuando en nombre y representación, en mi calidad de ___________________ del</w:t>
      </w:r>
      <w:r w:rsidRPr="00C912F6">
        <w:rPr>
          <w:b/>
          <w:spacing w:val="-3"/>
          <w:sz w:val="23"/>
          <w:szCs w:val="23"/>
        </w:rPr>
        <w:t xml:space="preserve"> </w:t>
      </w:r>
      <w:r w:rsidRPr="00C912F6">
        <w:rPr>
          <w:b/>
          <w:smallCaps/>
          <w:spacing w:val="-3"/>
          <w:sz w:val="23"/>
          <w:szCs w:val="23"/>
        </w:rPr>
        <w:t>Banco</w:t>
      </w:r>
      <w:r w:rsidRPr="00C912F6">
        <w:rPr>
          <w:b/>
          <w:spacing w:val="-3"/>
          <w:sz w:val="23"/>
          <w:szCs w:val="23"/>
        </w:rPr>
        <w:t xml:space="preserve"> ___________, </w:t>
      </w:r>
      <w:r w:rsidRPr="00C912F6">
        <w:rPr>
          <w:b/>
          <w:smallCaps/>
          <w:spacing w:val="-3"/>
          <w:sz w:val="23"/>
          <w:szCs w:val="23"/>
        </w:rPr>
        <w:t>Sociedad Anónima</w:t>
      </w:r>
      <w:r w:rsidRPr="00C912F6">
        <w:rPr>
          <w:b/>
          <w:spacing w:val="-3"/>
          <w:sz w:val="23"/>
          <w:szCs w:val="23"/>
        </w:rPr>
        <w:t>,</w:t>
      </w:r>
      <w:r w:rsidRPr="00C912F6">
        <w:rPr>
          <w:b/>
          <w:smallCaps/>
          <w:sz w:val="23"/>
          <w:szCs w:val="23"/>
        </w:rPr>
        <w:t xml:space="preserve">   </w:t>
      </w:r>
      <w:r w:rsidRPr="00C912F6">
        <w:rPr>
          <w:sz w:val="23"/>
          <w:szCs w:val="23"/>
        </w:rPr>
        <w:t xml:space="preserve"> Institución bancaria, del domicilio de San Salvador, con número de identificación tributaria __________________________,</w:t>
      </w:r>
      <w:r w:rsidRPr="00C912F6">
        <w:rPr>
          <w:sz w:val="23"/>
          <w:szCs w:val="23"/>
          <w:lang w:val="es-ES_tradnl"/>
        </w:rPr>
        <w:t xml:space="preserve"> que en la presente podrá denominarse como </w:t>
      </w:r>
      <w:r w:rsidRPr="00C912F6">
        <w:rPr>
          <w:b/>
          <w:sz w:val="23"/>
          <w:szCs w:val="23"/>
          <w:lang w:val="es-ES_tradnl"/>
        </w:rPr>
        <w:t>“</w:t>
      </w:r>
      <w:r>
        <w:rPr>
          <w:b/>
          <w:i/>
          <w:sz w:val="23"/>
          <w:szCs w:val="23"/>
          <w:lang w:val="es-ES_tradnl"/>
        </w:rPr>
        <w:t>Banco” “Banco Solicitante</w:t>
      </w:r>
      <w:r w:rsidRPr="00C912F6">
        <w:rPr>
          <w:b/>
          <w:i/>
          <w:sz w:val="23"/>
          <w:szCs w:val="23"/>
          <w:lang w:val="es-ES_tradnl"/>
        </w:rPr>
        <w:t>”</w:t>
      </w:r>
      <w:r>
        <w:rPr>
          <w:b/>
          <w:i/>
          <w:sz w:val="23"/>
          <w:szCs w:val="23"/>
          <w:lang w:val="es-ES_tradnl"/>
        </w:rPr>
        <w:t xml:space="preserve"> o “El Deudor””</w:t>
      </w:r>
      <w:r w:rsidRPr="00C912F6">
        <w:rPr>
          <w:b/>
          <w:sz w:val="23"/>
          <w:szCs w:val="23"/>
          <w:lang w:val="es-ES_tradnl"/>
        </w:rPr>
        <w:t>;</w:t>
      </w:r>
      <w:r w:rsidRPr="00C912F6">
        <w:rPr>
          <w:sz w:val="23"/>
          <w:szCs w:val="23"/>
          <w:lang w:val="es-ES_tradnl"/>
        </w:rPr>
        <w:t xml:space="preserve"> y _____________</w:t>
      </w:r>
      <w:r w:rsidRPr="00C912F6">
        <w:rPr>
          <w:rFonts w:cs="Arial"/>
          <w:sz w:val="23"/>
          <w:szCs w:val="23"/>
        </w:rPr>
        <w:t xml:space="preserve">de ____________ años de edad____________, del domicilio de ____________, con  documento único de identidad número  ___________________________________, actuando en nombre y representación, en mi calidad de ______________________ del </w:t>
      </w:r>
      <w:r w:rsidRPr="00C912F6">
        <w:rPr>
          <w:rFonts w:cs="Arial"/>
          <w:b/>
          <w:smallCaps/>
          <w:sz w:val="23"/>
          <w:szCs w:val="23"/>
        </w:rPr>
        <w:t>Banco Central de Reserva de El Salvador</w:t>
      </w:r>
      <w:r w:rsidRPr="00C912F6">
        <w:rPr>
          <w:rFonts w:cs="Arial"/>
          <w:sz w:val="23"/>
          <w:szCs w:val="23"/>
        </w:rPr>
        <w:t xml:space="preserve">, institución pública autónoma de carácter técnico, del domicilio de San Salvador, con Número de Identificación Tributaria cero seis uno cuatro – cero uno cero siete </w:t>
      </w:r>
      <w:proofErr w:type="spellStart"/>
      <w:r w:rsidRPr="00C912F6">
        <w:rPr>
          <w:rFonts w:cs="Arial"/>
          <w:sz w:val="23"/>
          <w:szCs w:val="23"/>
        </w:rPr>
        <w:t>siete</w:t>
      </w:r>
      <w:proofErr w:type="spellEnd"/>
      <w:r w:rsidRPr="00C912F6">
        <w:rPr>
          <w:rFonts w:cs="Arial"/>
          <w:sz w:val="23"/>
          <w:szCs w:val="23"/>
        </w:rPr>
        <w:t xml:space="preserve"> cuatro – cero </w:t>
      </w:r>
      <w:proofErr w:type="spellStart"/>
      <w:r w:rsidRPr="00C912F6">
        <w:rPr>
          <w:rFonts w:cs="Arial"/>
          <w:sz w:val="23"/>
          <w:szCs w:val="23"/>
        </w:rPr>
        <w:t>cero</w:t>
      </w:r>
      <w:proofErr w:type="spellEnd"/>
      <w:r w:rsidRPr="00C912F6">
        <w:rPr>
          <w:rFonts w:cs="Arial"/>
          <w:sz w:val="23"/>
          <w:szCs w:val="23"/>
        </w:rPr>
        <w:t xml:space="preserve"> seis – dos</w:t>
      </w:r>
      <w:r w:rsidRPr="00C912F6">
        <w:rPr>
          <w:sz w:val="23"/>
          <w:szCs w:val="23"/>
          <w:lang w:val="es-ES_tradnl"/>
        </w:rPr>
        <w:t xml:space="preserve">, que en este instrumento podrá denominarse como </w:t>
      </w:r>
      <w:r w:rsidRPr="00C912F6">
        <w:rPr>
          <w:b/>
          <w:i/>
          <w:sz w:val="23"/>
          <w:szCs w:val="23"/>
          <w:lang w:val="es-ES_tradnl"/>
        </w:rPr>
        <w:t>“el Banco Central”</w:t>
      </w:r>
      <w:r>
        <w:rPr>
          <w:b/>
          <w:i/>
          <w:sz w:val="23"/>
          <w:szCs w:val="23"/>
          <w:lang w:val="es-ES_tradnl"/>
        </w:rPr>
        <w:t>, “BCR”</w:t>
      </w:r>
      <w:r w:rsidRPr="00C912F6">
        <w:rPr>
          <w:b/>
          <w:sz w:val="23"/>
          <w:szCs w:val="23"/>
          <w:lang w:val="es-ES_tradnl"/>
        </w:rPr>
        <w:t xml:space="preserve"> o “</w:t>
      </w:r>
      <w:r>
        <w:rPr>
          <w:b/>
          <w:i/>
          <w:sz w:val="23"/>
          <w:szCs w:val="23"/>
          <w:lang w:val="es-ES_tradnl"/>
        </w:rPr>
        <w:t>El Acreedor</w:t>
      </w:r>
      <w:r w:rsidRPr="00C912F6">
        <w:rPr>
          <w:b/>
          <w:i/>
          <w:sz w:val="23"/>
          <w:szCs w:val="23"/>
          <w:lang w:val="es-ES_tradnl"/>
        </w:rPr>
        <w:t>”</w:t>
      </w:r>
      <w:r w:rsidRPr="00C912F6">
        <w:rPr>
          <w:b/>
          <w:sz w:val="23"/>
          <w:szCs w:val="23"/>
          <w:lang w:val="es-ES_tradnl"/>
        </w:rPr>
        <w:t>;</w:t>
      </w:r>
      <w:r w:rsidRPr="00C912F6">
        <w:rPr>
          <w:sz w:val="23"/>
          <w:szCs w:val="23"/>
          <w:lang w:val="es-ES_tradnl"/>
        </w:rPr>
        <w:t xml:space="preserve"> por medio de este instrumento </w:t>
      </w:r>
      <w:r w:rsidRPr="00C912F6">
        <w:rPr>
          <w:b/>
          <w:sz w:val="23"/>
          <w:szCs w:val="23"/>
          <w:lang w:val="es-ES_tradnl"/>
        </w:rPr>
        <w:t>OTORGAMOS:</w:t>
      </w:r>
    </w:p>
    <w:p w:rsidR="00915CA0" w:rsidRPr="00B4231E" w:rsidRDefault="00915CA0" w:rsidP="00915CA0">
      <w:pPr>
        <w:pStyle w:val="Ttulo3"/>
        <w:widowControl w:val="0"/>
      </w:pPr>
    </w:p>
    <w:p w:rsidR="00915CA0" w:rsidRPr="00882B88" w:rsidRDefault="00915CA0" w:rsidP="00915CA0">
      <w:pPr>
        <w:pStyle w:val="Ttulo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32"/>
        </w:rPr>
      </w:pPr>
      <w:r>
        <w:rPr>
          <w:smallCaps/>
          <w:sz w:val="32"/>
        </w:rPr>
        <w:t xml:space="preserve">Contrato de </w:t>
      </w:r>
      <w:r w:rsidRPr="00743168">
        <w:rPr>
          <w:smallCaps/>
          <w:sz w:val="26"/>
          <w:szCs w:val="26"/>
        </w:rPr>
        <w:t>C</w:t>
      </w:r>
      <w:r>
        <w:rPr>
          <w:smallCaps/>
          <w:sz w:val="26"/>
          <w:szCs w:val="26"/>
        </w:rPr>
        <w:t>RÉ</w:t>
      </w:r>
      <w:r w:rsidRPr="00743168">
        <w:rPr>
          <w:smallCaps/>
          <w:sz w:val="26"/>
          <w:szCs w:val="26"/>
        </w:rPr>
        <w:t>DITO DE LIQUIDEZ</w:t>
      </w:r>
    </w:p>
    <w:p w:rsidR="00915CA0" w:rsidRDefault="00915CA0" w:rsidP="00915CA0">
      <w:pPr>
        <w:widowControl w:val="0"/>
        <w:jc w:val="both"/>
        <w:rPr>
          <w:b/>
          <w:lang w:val="es-MX"/>
        </w:rPr>
      </w:pPr>
    </w:p>
    <w:p w:rsidR="00915CA0" w:rsidRPr="00C912F6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sz w:val="23"/>
          <w:szCs w:val="23"/>
        </w:rPr>
      </w:pPr>
      <w:r w:rsidRPr="00C912F6">
        <w:rPr>
          <w:b/>
          <w:sz w:val="23"/>
          <w:szCs w:val="23"/>
        </w:rPr>
        <w:t>OBJETO</w:t>
      </w:r>
    </w:p>
    <w:p w:rsidR="00915CA0" w:rsidRPr="00C912F6" w:rsidRDefault="00915CA0" w:rsidP="00915CA0">
      <w:pPr>
        <w:widowControl w:val="0"/>
        <w:spacing w:line="360" w:lineRule="auto"/>
        <w:jc w:val="both"/>
        <w:rPr>
          <w:sz w:val="23"/>
          <w:szCs w:val="23"/>
        </w:rPr>
      </w:pPr>
      <w:r w:rsidRPr="00C912F6">
        <w:rPr>
          <w:sz w:val="23"/>
          <w:szCs w:val="23"/>
        </w:rPr>
        <w:t>El objeto del presente contrato, es regular la asistencia de liquidez</w:t>
      </w:r>
      <w:r>
        <w:rPr>
          <w:sz w:val="23"/>
          <w:szCs w:val="23"/>
        </w:rPr>
        <w:t xml:space="preserve"> que el Banco Central realizará mediante el otorgamiento de Crédito de Liquidez al Banco Solicitante</w:t>
      </w:r>
      <w:r w:rsidRPr="00C912F6">
        <w:rPr>
          <w:sz w:val="23"/>
          <w:szCs w:val="23"/>
        </w:rPr>
        <w:t xml:space="preserve">, </w:t>
      </w:r>
      <w:r>
        <w:rPr>
          <w:sz w:val="23"/>
          <w:szCs w:val="23"/>
        </w:rPr>
        <w:t>el cual estará encaminado</w:t>
      </w:r>
      <w:r w:rsidRPr="00C912F6">
        <w:rPr>
          <w:sz w:val="23"/>
          <w:szCs w:val="23"/>
        </w:rPr>
        <w:t xml:space="preserve"> a proteger la liquidez bancaria, de conformidad al artículo 49</w:t>
      </w:r>
      <w:r>
        <w:rPr>
          <w:sz w:val="23"/>
          <w:szCs w:val="23"/>
        </w:rPr>
        <w:t>-A</w:t>
      </w:r>
      <w:r w:rsidRPr="00C912F6">
        <w:rPr>
          <w:sz w:val="23"/>
          <w:szCs w:val="23"/>
        </w:rPr>
        <w:t>) de la Ley Orgánica del Banco Central de</w:t>
      </w:r>
      <w:r>
        <w:rPr>
          <w:sz w:val="23"/>
          <w:szCs w:val="23"/>
        </w:rPr>
        <w:t xml:space="preserve"> R</w:t>
      </w:r>
      <w:r w:rsidRPr="00C912F6">
        <w:rPr>
          <w:sz w:val="23"/>
          <w:szCs w:val="23"/>
        </w:rPr>
        <w:t xml:space="preserve">eserva y a las Normas </w:t>
      </w:r>
      <w:r>
        <w:rPr>
          <w:sz w:val="23"/>
          <w:szCs w:val="23"/>
        </w:rPr>
        <w:t>T</w:t>
      </w:r>
      <w:r w:rsidRPr="00C912F6">
        <w:rPr>
          <w:sz w:val="23"/>
          <w:szCs w:val="23"/>
        </w:rPr>
        <w:t xml:space="preserve">écnicas para </w:t>
      </w:r>
      <w:r>
        <w:rPr>
          <w:sz w:val="23"/>
          <w:szCs w:val="23"/>
        </w:rPr>
        <w:t>el Otorgamiento de Crédito de Liquidez al Sistema Bancario</w:t>
      </w:r>
      <w:r w:rsidRPr="00C912F6">
        <w:rPr>
          <w:sz w:val="23"/>
          <w:szCs w:val="23"/>
        </w:rPr>
        <w:t xml:space="preserve"> para Proteger la Liquidez Bancaria.</w:t>
      </w:r>
    </w:p>
    <w:p w:rsidR="00915CA0" w:rsidRPr="00C912F6" w:rsidRDefault="00915CA0" w:rsidP="00915CA0">
      <w:pPr>
        <w:widowControl w:val="0"/>
        <w:spacing w:line="360" w:lineRule="auto"/>
        <w:jc w:val="both"/>
        <w:rPr>
          <w:b/>
          <w:sz w:val="23"/>
          <w:szCs w:val="23"/>
        </w:rPr>
      </w:pPr>
    </w:p>
    <w:p w:rsidR="00915CA0" w:rsidRPr="001A4ED1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sz w:val="23"/>
          <w:szCs w:val="23"/>
        </w:rPr>
      </w:pPr>
      <w:r w:rsidRPr="001A4ED1">
        <w:rPr>
          <w:b/>
          <w:sz w:val="23"/>
          <w:szCs w:val="23"/>
        </w:rPr>
        <w:t>MONTO Y TASA DE INTERES</w:t>
      </w:r>
    </w:p>
    <w:p w:rsidR="00915CA0" w:rsidRDefault="00915CA0" w:rsidP="00915CA0">
      <w:pPr>
        <w:widowControl w:val="0"/>
        <w:spacing w:line="360" w:lineRule="auto"/>
        <w:jc w:val="both"/>
        <w:rPr>
          <w:sz w:val="23"/>
          <w:szCs w:val="23"/>
        </w:rPr>
      </w:pPr>
      <w:r w:rsidRPr="00604E3F">
        <w:rPr>
          <w:sz w:val="23"/>
          <w:szCs w:val="23"/>
        </w:rPr>
        <w:t>E</w:t>
      </w:r>
      <w:r>
        <w:rPr>
          <w:sz w:val="23"/>
          <w:szCs w:val="23"/>
        </w:rPr>
        <w:t>l Banco Central,</w:t>
      </w:r>
      <w:r w:rsidRPr="00604E3F">
        <w:rPr>
          <w:sz w:val="23"/>
          <w:szCs w:val="23"/>
        </w:rPr>
        <w:t xml:space="preserve"> ha aprobado al </w:t>
      </w:r>
      <w:r>
        <w:rPr>
          <w:sz w:val="23"/>
          <w:szCs w:val="23"/>
        </w:rPr>
        <w:t>Banco Solicitante</w:t>
      </w:r>
      <w:r w:rsidRPr="00604E3F">
        <w:rPr>
          <w:sz w:val="23"/>
          <w:szCs w:val="23"/>
        </w:rPr>
        <w:t xml:space="preserve"> un crédito de US$_____, que  generará una tasa de </w:t>
      </w:r>
      <w:r>
        <w:rPr>
          <w:sz w:val="23"/>
          <w:szCs w:val="23"/>
        </w:rPr>
        <w:t xml:space="preserve">interés del </w:t>
      </w:r>
      <w:r w:rsidRPr="00604E3F">
        <w:rPr>
          <w:sz w:val="23"/>
          <w:szCs w:val="23"/>
        </w:rPr>
        <w:t xml:space="preserve"> ___</w:t>
      </w:r>
      <w:proofErr w:type="gramStart"/>
      <w:r w:rsidRPr="00604E3F">
        <w:rPr>
          <w:sz w:val="23"/>
          <w:szCs w:val="23"/>
        </w:rPr>
        <w:t>_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d</w:t>
      </w:r>
      <w:r w:rsidRPr="00604E3F">
        <w:rPr>
          <w:sz w:val="23"/>
          <w:szCs w:val="23"/>
        </w:rPr>
        <w:t xml:space="preserve">icha tasa </w:t>
      </w:r>
      <w:r>
        <w:rPr>
          <w:rFonts w:cs="Arial"/>
          <w:sz w:val="22"/>
          <w:szCs w:val="22"/>
        </w:rPr>
        <w:t>será definida al momento de la autorización del crédito de liquidez)</w:t>
      </w:r>
      <w:r>
        <w:rPr>
          <w:sz w:val="23"/>
          <w:szCs w:val="23"/>
        </w:rPr>
        <w:t>.</w:t>
      </w:r>
    </w:p>
    <w:p w:rsidR="00915CA0" w:rsidRPr="00C912F6" w:rsidRDefault="00915CA0" w:rsidP="00915CA0">
      <w:pPr>
        <w:widowControl w:val="0"/>
        <w:spacing w:line="360" w:lineRule="auto"/>
        <w:jc w:val="both"/>
        <w:rPr>
          <w:b/>
          <w:sz w:val="23"/>
          <w:szCs w:val="23"/>
        </w:rPr>
      </w:pPr>
    </w:p>
    <w:p w:rsidR="00915CA0" w:rsidRPr="001A4ED1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sz w:val="23"/>
          <w:szCs w:val="23"/>
        </w:rPr>
      </w:pPr>
      <w:r w:rsidRPr="00C912F6">
        <w:rPr>
          <w:b/>
          <w:sz w:val="23"/>
          <w:szCs w:val="23"/>
        </w:rPr>
        <w:t>PLAZO</w:t>
      </w:r>
    </w:p>
    <w:p w:rsidR="00915CA0" w:rsidRPr="00C912F6" w:rsidRDefault="00915CA0" w:rsidP="00915CA0">
      <w:pPr>
        <w:widowControl w:val="0"/>
        <w:spacing w:line="360" w:lineRule="auto"/>
        <w:jc w:val="both"/>
        <w:rPr>
          <w:sz w:val="23"/>
          <w:szCs w:val="23"/>
        </w:rPr>
      </w:pPr>
      <w:r w:rsidRPr="00C912F6">
        <w:rPr>
          <w:sz w:val="23"/>
          <w:szCs w:val="23"/>
        </w:rPr>
        <w:t xml:space="preserve">El plazo del presente contrato de </w:t>
      </w:r>
      <w:r>
        <w:rPr>
          <w:sz w:val="23"/>
          <w:szCs w:val="23"/>
        </w:rPr>
        <w:t>Crédito de Liquidez es de ________-  días</w:t>
      </w:r>
      <w:r w:rsidRPr="00C912F6">
        <w:rPr>
          <w:sz w:val="23"/>
          <w:szCs w:val="23"/>
        </w:rPr>
        <w:t xml:space="preserve"> </w:t>
      </w:r>
      <w:r>
        <w:rPr>
          <w:sz w:val="23"/>
          <w:szCs w:val="23"/>
        </w:rPr>
        <w:t>calendario, pudiendo ser prorrogables hasta</w:t>
      </w:r>
      <w:r w:rsidRPr="00C912F6">
        <w:rPr>
          <w:sz w:val="23"/>
          <w:szCs w:val="23"/>
        </w:rPr>
        <w:t xml:space="preserve"> </w:t>
      </w:r>
      <w:r>
        <w:rPr>
          <w:sz w:val="23"/>
          <w:szCs w:val="23"/>
        </w:rPr>
        <w:t>por un plazo similar</w:t>
      </w:r>
      <w:r w:rsidRPr="00C912F6">
        <w:rPr>
          <w:sz w:val="23"/>
          <w:szCs w:val="23"/>
        </w:rPr>
        <w:t>. Su vencimiento será siempre en día hábil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bancario</w:t>
      </w:r>
      <w:r w:rsidRPr="00C912F6">
        <w:rPr>
          <w:sz w:val="23"/>
          <w:szCs w:val="23"/>
        </w:rPr>
        <w:t xml:space="preserve"> y no podrá ser posterior a la fecha de vencimiento de los valores ofrecidos.</w:t>
      </w:r>
      <w:r>
        <w:rPr>
          <w:sz w:val="23"/>
          <w:szCs w:val="23"/>
        </w:rPr>
        <w:t xml:space="preserve"> En caso de otorgarse prórroga por parte del Banco Central se cobrará una penalización de hasta 200 puntos básicos sobre la tasa calculada.</w:t>
      </w:r>
    </w:p>
    <w:p w:rsidR="00915CA0" w:rsidRPr="00C912F6" w:rsidRDefault="00915CA0" w:rsidP="00915CA0">
      <w:pPr>
        <w:widowControl w:val="0"/>
        <w:spacing w:line="360" w:lineRule="auto"/>
        <w:jc w:val="both"/>
        <w:rPr>
          <w:sz w:val="23"/>
          <w:szCs w:val="23"/>
        </w:rPr>
      </w:pPr>
    </w:p>
    <w:p w:rsidR="00915CA0" w:rsidRPr="00C912F6" w:rsidRDefault="00915CA0" w:rsidP="00915CA0">
      <w:pPr>
        <w:widowControl w:val="0"/>
        <w:spacing w:line="360" w:lineRule="auto"/>
        <w:jc w:val="both"/>
        <w:rPr>
          <w:sz w:val="23"/>
          <w:szCs w:val="23"/>
        </w:rPr>
      </w:pPr>
      <w:r w:rsidRPr="00C912F6">
        <w:rPr>
          <w:sz w:val="23"/>
          <w:szCs w:val="23"/>
        </w:rPr>
        <w:t xml:space="preserve">Para acceder de nuevo a la asistencia a través </w:t>
      </w:r>
      <w:r>
        <w:rPr>
          <w:sz w:val="23"/>
          <w:szCs w:val="23"/>
        </w:rPr>
        <w:t>de la obtención de Crédito de Liquidez</w:t>
      </w:r>
      <w:r w:rsidRPr="00C912F6">
        <w:rPr>
          <w:sz w:val="23"/>
          <w:szCs w:val="23"/>
        </w:rPr>
        <w:t xml:space="preserve">,  deben haber transcurrido como mínimo treinta días </w:t>
      </w:r>
      <w:r>
        <w:rPr>
          <w:sz w:val="23"/>
          <w:szCs w:val="23"/>
        </w:rPr>
        <w:t xml:space="preserve">calendario </w:t>
      </w:r>
      <w:r w:rsidRPr="00C912F6">
        <w:rPr>
          <w:sz w:val="23"/>
          <w:szCs w:val="23"/>
        </w:rPr>
        <w:t>de cancelada la ultima asistencia de liquidez recibida del Banco Central.</w:t>
      </w:r>
    </w:p>
    <w:p w:rsidR="00915CA0" w:rsidRPr="00C912F6" w:rsidRDefault="00915CA0" w:rsidP="00915CA0">
      <w:pPr>
        <w:widowControl w:val="0"/>
        <w:spacing w:line="360" w:lineRule="auto"/>
        <w:jc w:val="both"/>
        <w:rPr>
          <w:sz w:val="23"/>
          <w:szCs w:val="23"/>
        </w:rPr>
      </w:pPr>
    </w:p>
    <w:p w:rsidR="00915CA0" w:rsidRPr="001A4ED1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sz w:val="23"/>
          <w:szCs w:val="23"/>
        </w:rPr>
      </w:pPr>
      <w:r w:rsidRPr="001A4ED1">
        <w:rPr>
          <w:b/>
          <w:sz w:val="23"/>
          <w:szCs w:val="23"/>
        </w:rPr>
        <w:t xml:space="preserve">GARANTIA </w:t>
      </w:r>
    </w:p>
    <w:p w:rsidR="00915CA0" w:rsidRPr="00940867" w:rsidRDefault="00915CA0" w:rsidP="00915CA0">
      <w:pPr>
        <w:widowControl w:val="0"/>
        <w:tabs>
          <w:tab w:val="left" w:pos="0"/>
          <w:tab w:val="left" w:pos="567"/>
        </w:tabs>
        <w:spacing w:line="360" w:lineRule="auto"/>
        <w:jc w:val="both"/>
        <w:rPr>
          <w:sz w:val="22"/>
          <w:szCs w:val="22"/>
        </w:rPr>
      </w:pPr>
      <w:r w:rsidRPr="005B0D38">
        <w:rPr>
          <w:rFonts w:cs="Arial"/>
          <w:sz w:val="23"/>
          <w:szCs w:val="23"/>
        </w:rPr>
        <w:t>El Crédito de Liquidez, estará garantizado</w:t>
      </w:r>
      <w:r>
        <w:rPr>
          <w:rFonts w:cs="Arial"/>
          <w:sz w:val="23"/>
          <w:szCs w:val="23"/>
        </w:rPr>
        <w:t xml:space="preserve"> con</w:t>
      </w:r>
      <w:r w:rsidRPr="005B0D38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C</w:t>
      </w:r>
      <w:r w:rsidRPr="005B0D38">
        <w:rPr>
          <w:rFonts w:cs="Arial"/>
          <w:sz w:val="23"/>
          <w:szCs w:val="23"/>
        </w:rPr>
        <w:t xml:space="preserve">réditos de </w:t>
      </w:r>
      <w:r>
        <w:rPr>
          <w:rFonts w:cs="Arial"/>
          <w:sz w:val="23"/>
          <w:szCs w:val="23"/>
        </w:rPr>
        <w:t>P</w:t>
      </w:r>
      <w:r w:rsidRPr="005B0D38">
        <w:rPr>
          <w:rFonts w:cs="Arial"/>
          <w:sz w:val="23"/>
          <w:szCs w:val="23"/>
        </w:rPr>
        <w:t xml:space="preserve">rimera </w:t>
      </w:r>
      <w:r>
        <w:rPr>
          <w:rFonts w:cs="Arial"/>
          <w:sz w:val="23"/>
          <w:szCs w:val="23"/>
        </w:rPr>
        <w:t>C</w:t>
      </w:r>
      <w:r w:rsidRPr="005B0D38">
        <w:rPr>
          <w:rFonts w:cs="Arial"/>
          <w:sz w:val="23"/>
          <w:szCs w:val="23"/>
        </w:rPr>
        <w:t>alidad del Banco Solicitante categoría “A1”</w:t>
      </w:r>
      <w:r>
        <w:rPr>
          <w:rFonts w:cs="Arial"/>
          <w:sz w:val="23"/>
          <w:szCs w:val="23"/>
        </w:rPr>
        <w:t>,</w:t>
      </w:r>
      <w:r w:rsidRPr="005B0D38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- valores emitidos por el Banco Central y valores extranjeros de deuda que cumplan con la política de Inversión de las Reservas Internacionales del Banco Central</w:t>
      </w:r>
      <w:r w:rsidRPr="005B0D38">
        <w:rPr>
          <w:rFonts w:cs="Arial"/>
          <w:sz w:val="23"/>
          <w:szCs w:val="23"/>
        </w:rPr>
        <w:t>, las cuales estarán respaldadas por documento firmado por el</w:t>
      </w:r>
      <w:r>
        <w:rPr>
          <w:rFonts w:cs="Arial"/>
          <w:sz w:val="23"/>
          <w:szCs w:val="23"/>
        </w:rPr>
        <w:t xml:space="preserve"> Presidente o Director Ejecutivo y certificados por el </w:t>
      </w:r>
      <w:r w:rsidRPr="005B0D38">
        <w:rPr>
          <w:rFonts w:cs="Arial"/>
          <w:sz w:val="23"/>
          <w:szCs w:val="23"/>
        </w:rPr>
        <w:t xml:space="preserve">Auditor </w:t>
      </w:r>
      <w:r>
        <w:rPr>
          <w:rFonts w:cs="Arial"/>
          <w:sz w:val="23"/>
          <w:szCs w:val="23"/>
        </w:rPr>
        <w:t>In</w:t>
      </w:r>
      <w:r w:rsidRPr="005B0D38">
        <w:rPr>
          <w:rFonts w:cs="Arial"/>
          <w:sz w:val="23"/>
          <w:szCs w:val="23"/>
        </w:rPr>
        <w:t xml:space="preserve">terno </w:t>
      </w:r>
      <w:r>
        <w:rPr>
          <w:rFonts w:cs="Arial"/>
          <w:sz w:val="23"/>
          <w:szCs w:val="23"/>
        </w:rPr>
        <w:t xml:space="preserve">y el Auditor Externo </w:t>
      </w:r>
      <w:r w:rsidRPr="005B0D38">
        <w:rPr>
          <w:rFonts w:cs="Arial"/>
          <w:sz w:val="23"/>
          <w:szCs w:val="23"/>
        </w:rPr>
        <w:t>del Banco Solicitante</w:t>
      </w:r>
      <w:r>
        <w:rPr>
          <w:sz w:val="22"/>
          <w:szCs w:val="22"/>
        </w:rPr>
        <w:t xml:space="preserve">, </w:t>
      </w:r>
      <w:r w:rsidRPr="00940867">
        <w:rPr>
          <w:sz w:val="22"/>
          <w:szCs w:val="22"/>
        </w:rPr>
        <w:t>el cual forma parte íntegra del presente contrato.</w:t>
      </w:r>
    </w:p>
    <w:p w:rsidR="00915CA0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</w:p>
    <w:p w:rsidR="00915CA0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El Banco Solicitante se compromete a que e</w:t>
      </w:r>
      <w:r w:rsidRPr="00D33AC2">
        <w:rPr>
          <w:rFonts w:cs="Arial"/>
          <w:sz w:val="23"/>
          <w:szCs w:val="23"/>
        </w:rPr>
        <w:t>l monto de crédito de liquidez aprobado, deberá estar respaldado en todo momento por garantías equivalentes al 12</w:t>
      </w:r>
      <w:r>
        <w:rPr>
          <w:rFonts w:cs="Arial"/>
          <w:sz w:val="23"/>
          <w:szCs w:val="23"/>
        </w:rPr>
        <w:t>5</w:t>
      </w:r>
      <w:r w:rsidRPr="00D33AC2">
        <w:rPr>
          <w:rFonts w:cs="Arial"/>
          <w:sz w:val="23"/>
          <w:szCs w:val="23"/>
        </w:rPr>
        <w:t>% del valor del mismo</w:t>
      </w:r>
      <w:r>
        <w:rPr>
          <w:rFonts w:cs="Arial"/>
          <w:sz w:val="23"/>
          <w:szCs w:val="23"/>
        </w:rPr>
        <w:t xml:space="preserve"> </w:t>
      </w:r>
      <w:r w:rsidRPr="00317A76">
        <w:rPr>
          <w:rFonts w:cs="Arial"/>
          <w:sz w:val="23"/>
          <w:szCs w:val="23"/>
        </w:rPr>
        <w:t>en el caso que dicha garantía sea cartera de créditos; 110% en el caso que sean valores extranjeros de deuda que cumplan con la política de Inversión de las Reservas Internacionales del B</w:t>
      </w:r>
      <w:r>
        <w:rPr>
          <w:rFonts w:cs="Arial"/>
          <w:sz w:val="23"/>
          <w:szCs w:val="23"/>
        </w:rPr>
        <w:t>anco Central</w:t>
      </w:r>
      <w:r w:rsidRPr="00317A76">
        <w:rPr>
          <w:rFonts w:cs="Arial"/>
          <w:sz w:val="23"/>
          <w:szCs w:val="23"/>
        </w:rPr>
        <w:t xml:space="preserve"> y 105% en el caso que sean  títulos valores emitidos por el B</w:t>
      </w:r>
      <w:r>
        <w:rPr>
          <w:rFonts w:cs="Arial"/>
          <w:sz w:val="23"/>
          <w:szCs w:val="23"/>
        </w:rPr>
        <w:t>anco Central</w:t>
      </w:r>
      <w:r w:rsidRPr="00317A76">
        <w:rPr>
          <w:rFonts w:cs="Arial"/>
          <w:sz w:val="23"/>
          <w:szCs w:val="23"/>
        </w:rPr>
        <w:t>, para lo cual las garantías deberán ser sustituidas conforme se vayan deteriorando o perdiendo liquidez. En caso que las garantías sufran un deterioro, el banco deberá compensar la deficiencia, aportando nuevas garantías o su equivalente en efectivo, para lo cual el BCR hará las respectivas llamadas a margen.</w:t>
      </w:r>
      <w:r>
        <w:rPr>
          <w:rFonts w:cs="Arial"/>
          <w:sz w:val="23"/>
          <w:szCs w:val="23"/>
        </w:rPr>
        <w:t xml:space="preserve"> </w:t>
      </w:r>
    </w:p>
    <w:p w:rsidR="00915CA0" w:rsidRPr="005B0D38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</w:p>
    <w:p w:rsidR="00915CA0" w:rsidRPr="005B0D38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sz w:val="23"/>
          <w:szCs w:val="23"/>
        </w:rPr>
      </w:pPr>
      <w:r w:rsidRPr="005B0D38">
        <w:rPr>
          <w:b/>
          <w:sz w:val="23"/>
          <w:szCs w:val="23"/>
        </w:rPr>
        <w:t>DECLARACION DE PROPIEDAD</w:t>
      </w:r>
    </w:p>
    <w:p w:rsidR="00915CA0" w:rsidRPr="00604E3F" w:rsidRDefault="00915CA0" w:rsidP="00915CA0">
      <w:pPr>
        <w:widowControl w:val="0"/>
        <w:spacing w:line="360" w:lineRule="auto"/>
        <w:jc w:val="both"/>
        <w:rPr>
          <w:sz w:val="23"/>
          <w:szCs w:val="23"/>
        </w:rPr>
      </w:pPr>
      <w:r w:rsidRPr="00604E3F">
        <w:rPr>
          <w:sz w:val="23"/>
          <w:szCs w:val="23"/>
        </w:rPr>
        <w:t xml:space="preserve">El Banco Solicitante, es dueño y actual poseedor de los </w:t>
      </w:r>
      <w:r>
        <w:rPr>
          <w:sz w:val="23"/>
          <w:szCs w:val="23"/>
        </w:rPr>
        <w:t xml:space="preserve">créditos categoría “A1”,   de los valores extranjeros de deuda o títulos valores emitidos por el Banco Central </w:t>
      </w:r>
      <w:r w:rsidRPr="00604E3F">
        <w:rPr>
          <w:sz w:val="23"/>
          <w:szCs w:val="23"/>
        </w:rPr>
        <w:t>detallados a continuación:</w:t>
      </w:r>
    </w:p>
    <w:p w:rsidR="00915CA0" w:rsidRPr="00604E3F" w:rsidRDefault="00915CA0" w:rsidP="00915CA0">
      <w:pPr>
        <w:widowControl w:val="0"/>
        <w:spacing w:line="360" w:lineRule="auto"/>
        <w:jc w:val="both"/>
        <w:rPr>
          <w:sz w:val="23"/>
          <w:szCs w:val="23"/>
        </w:rPr>
      </w:pPr>
      <w:r w:rsidRPr="00604E3F">
        <w:rPr>
          <w:sz w:val="23"/>
          <w:szCs w:val="23"/>
        </w:rPr>
        <w:t>(Cuadro, lista etc.</w:t>
      </w:r>
      <w:r>
        <w:rPr>
          <w:sz w:val="23"/>
          <w:szCs w:val="23"/>
        </w:rPr>
        <w:t xml:space="preserve"> de cartera ofrecida, o cuadro o lista de títulos valores según sea el caso.</w:t>
      </w:r>
    </w:p>
    <w:p w:rsidR="00915CA0" w:rsidRPr="00604E3F" w:rsidRDefault="00915CA0" w:rsidP="00915CA0">
      <w:pPr>
        <w:widowControl w:val="0"/>
        <w:spacing w:line="360" w:lineRule="auto"/>
        <w:jc w:val="both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La propiedad de los títulos valores la comprueba con la </w:t>
      </w:r>
      <w:r w:rsidRPr="00DE2A37">
        <w:rPr>
          <w:sz w:val="23"/>
          <w:szCs w:val="23"/>
        </w:rPr>
        <w:t>Constancia de Legitimación</w:t>
      </w:r>
      <w:r w:rsidRPr="00604E3F">
        <w:rPr>
          <w:sz w:val="23"/>
          <w:szCs w:val="23"/>
        </w:rPr>
        <w:t xml:space="preserve"> vigente de los valores </w:t>
      </w:r>
      <w:r>
        <w:rPr>
          <w:sz w:val="23"/>
          <w:szCs w:val="23"/>
        </w:rPr>
        <w:t>entregado</w:t>
      </w:r>
      <w:r w:rsidRPr="00604E3F">
        <w:rPr>
          <w:sz w:val="23"/>
          <w:szCs w:val="23"/>
        </w:rPr>
        <w:t>s</w:t>
      </w:r>
      <w:r>
        <w:rPr>
          <w:sz w:val="23"/>
          <w:szCs w:val="23"/>
        </w:rPr>
        <w:t xml:space="preserve"> en garantía</w:t>
      </w:r>
      <w:r w:rsidRPr="00604E3F">
        <w:rPr>
          <w:sz w:val="23"/>
          <w:szCs w:val="23"/>
        </w:rPr>
        <w:t xml:space="preserve">, emitida por la Depositaria o el Representante </w:t>
      </w:r>
      <w:r>
        <w:rPr>
          <w:sz w:val="23"/>
          <w:szCs w:val="23"/>
        </w:rPr>
        <w:t>L</w:t>
      </w:r>
      <w:r w:rsidRPr="00604E3F">
        <w:rPr>
          <w:sz w:val="23"/>
          <w:szCs w:val="23"/>
        </w:rPr>
        <w:t>egal de</w:t>
      </w:r>
      <w:r>
        <w:rPr>
          <w:sz w:val="23"/>
          <w:szCs w:val="23"/>
        </w:rPr>
        <w:t>l</w:t>
      </w:r>
      <w:r w:rsidRPr="00604E3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Banco Solicitante</w:t>
      </w:r>
      <w:r w:rsidRPr="00604E3F">
        <w:rPr>
          <w:sz w:val="23"/>
          <w:szCs w:val="23"/>
        </w:rPr>
        <w:t xml:space="preserve"> en caso de t</w:t>
      </w:r>
      <w:r>
        <w:rPr>
          <w:sz w:val="23"/>
          <w:szCs w:val="23"/>
        </w:rPr>
        <w:t>enerlos bajo custodia propia; o</w:t>
      </w:r>
      <w:r w:rsidRPr="00604E3F">
        <w:rPr>
          <w:sz w:val="23"/>
          <w:szCs w:val="23"/>
        </w:rPr>
        <w:t xml:space="preserve"> constancia emitida por el Banco </w:t>
      </w:r>
      <w:r w:rsidRPr="00604E3F">
        <w:rPr>
          <w:sz w:val="23"/>
          <w:szCs w:val="23"/>
        </w:rPr>
        <w:lastRenderedPageBreak/>
        <w:t>Central si estuvieran custodiad</w:t>
      </w:r>
      <w:r>
        <w:rPr>
          <w:sz w:val="23"/>
          <w:szCs w:val="23"/>
        </w:rPr>
        <w:t>o</w:t>
      </w:r>
      <w:r w:rsidRPr="00604E3F">
        <w:rPr>
          <w:sz w:val="23"/>
          <w:szCs w:val="23"/>
        </w:rPr>
        <w:t xml:space="preserve">s por éste.  Dicha constancia forma parte de los documentos anexos del presente contrato </w:t>
      </w:r>
      <w:r w:rsidRPr="00604E3F">
        <w:rPr>
          <w:spacing w:val="-2"/>
          <w:sz w:val="23"/>
          <w:szCs w:val="23"/>
        </w:rPr>
        <w:t>como parte integrante del mismo.</w:t>
      </w:r>
    </w:p>
    <w:p w:rsidR="00915CA0" w:rsidRPr="001A4ED1" w:rsidRDefault="00915CA0" w:rsidP="00915CA0">
      <w:pPr>
        <w:widowControl w:val="0"/>
        <w:spacing w:line="360" w:lineRule="auto"/>
        <w:jc w:val="both"/>
        <w:rPr>
          <w:rFonts w:cs="Arial"/>
          <w:b/>
          <w:sz w:val="23"/>
          <w:szCs w:val="23"/>
        </w:rPr>
      </w:pPr>
    </w:p>
    <w:p w:rsidR="00915CA0" w:rsidRPr="00E14AB4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sz w:val="23"/>
          <w:szCs w:val="23"/>
        </w:rPr>
      </w:pPr>
      <w:r w:rsidRPr="00E14AB4">
        <w:rPr>
          <w:b/>
          <w:sz w:val="23"/>
          <w:szCs w:val="23"/>
        </w:rPr>
        <w:t>DESEMBOLSO Y CANCELACION DE OPERACIONES</w:t>
      </w:r>
    </w:p>
    <w:p w:rsidR="00915CA0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</w:t>
      </w:r>
      <w:r w:rsidRPr="00C912F6">
        <w:rPr>
          <w:rFonts w:cs="Arial"/>
          <w:sz w:val="23"/>
          <w:szCs w:val="23"/>
        </w:rPr>
        <w:t xml:space="preserve">l desembolso de </w:t>
      </w:r>
      <w:r>
        <w:rPr>
          <w:rFonts w:cs="Arial"/>
          <w:sz w:val="23"/>
          <w:szCs w:val="23"/>
        </w:rPr>
        <w:t xml:space="preserve">los recursos </w:t>
      </w:r>
      <w:r w:rsidRPr="00C912F6">
        <w:rPr>
          <w:rFonts w:cs="Arial"/>
          <w:sz w:val="23"/>
          <w:szCs w:val="23"/>
        </w:rPr>
        <w:t>será e</w:t>
      </w:r>
      <w:r>
        <w:rPr>
          <w:rFonts w:cs="Arial"/>
          <w:sz w:val="23"/>
          <w:szCs w:val="23"/>
        </w:rPr>
        <w:t>fe</w:t>
      </w:r>
      <w:r w:rsidRPr="00C912F6">
        <w:rPr>
          <w:rFonts w:cs="Arial"/>
          <w:sz w:val="23"/>
          <w:szCs w:val="23"/>
        </w:rPr>
        <w:t>c</w:t>
      </w:r>
      <w:r>
        <w:rPr>
          <w:rFonts w:cs="Arial"/>
          <w:sz w:val="23"/>
          <w:szCs w:val="23"/>
        </w:rPr>
        <w:t>t</w:t>
      </w:r>
      <w:r w:rsidRPr="00C912F6">
        <w:rPr>
          <w:rFonts w:cs="Arial"/>
          <w:sz w:val="23"/>
          <w:szCs w:val="23"/>
        </w:rPr>
        <w:t>uado por la G</w:t>
      </w:r>
      <w:r>
        <w:rPr>
          <w:rFonts w:cs="Arial"/>
          <w:sz w:val="23"/>
          <w:szCs w:val="23"/>
        </w:rPr>
        <w:t xml:space="preserve">erencia de </w:t>
      </w:r>
      <w:r w:rsidRPr="00C912F6">
        <w:rPr>
          <w:rFonts w:cs="Arial"/>
          <w:sz w:val="23"/>
          <w:szCs w:val="23"/>
        </w:rPr>
        <w:t>O</w:t>
      </w:r>
      <w:r>
        <w:rPr>
          <w:rFonts w:cs="Arial"/>
          <w:sz w:val="23"/>
          <w:szCs w:val="23"/>
        </w:rPr>
        <w:t xml:space="preserve">peraciones </w:t>
      </w:r>
      <w:r w:rsidRPr="00C912F6">
        <w:rPr>
          <w:rFonts w:cs="Arial"/>
          <w:sz w:val="23"/>
          <w:szCs w:val="23"/>
        </w:rPr>
        <w:t>F</w:t>
      </w:r>
      <w:r>
        <w:rPr>
          <w:rFonts w:cs="Arial"/>
          <w:sz w:val="23"/>
          <w:szCs w:val="23"/>
        </w:rPr>
        <w:t>inancieras del Banco Central en adelante “la Gerencia</w:t>
      </w:r>
      <w:r w:rsidRPr="00C912F6">
        <w:rPr>
          <w:rFonts w:cs="Arial"/>
          <w:sz w:val="23"/>
          <w:szCs w:val="23"/>
        </w:rPr>
        <w:t>“</w:t>
      </w:r>
      <w:r>
        <w:rPr>
          <w:rFonts w:cs="Arial"/>
          <w:sz w:val="23"/>
          <w:szCs w:val="23"/>
        </w:rPr>
        <w:t xml:space="preserve">, </w:t>
      </w:r>
      <w:r w:rsidRPr="00C912F6">
        <w:rPr>
          <w:rFonts w:cs="Arial"/>
          <w:sz w:val="23"/>
          <w:szCs w:val="23"/>
        </w:rPr>
        <w:t xml:space="preserve">mediante </w:t>
      </w:r>
      <w:r>
        <w:rPr>
          <w:rFonts w:cs="Arial"/>
          <w:sz w:val="23"/>
          <w:szCs w:val="23"/>
        </w:rPr>
        <w:t>abono en la</w:t>
      </w:r>
      <w:r w:rsidRPr="00FF3928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cuenta de depósito en la que se constituye la Reserva de Liquidez que el Banco Solicitante mantiene en el Banco Central,</w:t>
      </w:r>
      <w:r w:rsidRPr="00C912F6">
        <w:rPr>
          <w:rFonts w:cs="Arial"/>
          <w:sz w:val="23"/>
          <w:szCs w:val="23"/>
        </w:rPr>
        <w:t xml:space="preserve"> </w:t>
      </w:r>
      <w:r w:rsidRPr="002B4B84">
        <w:rPr>
          <w:rFonts w:cs="Arial"/>
          <w:spacing w:val="-2"/>
          <w:sz w:val="23"/>
          <w:szCs w:val="23"/>
        </w:rPr>
        <w:t xml:space="preserve">y será efectivo siempre y cuando el Banco Central pueda comprobar que la depositaria de los </w:t>
      </w:r>
      <w:r>
        <w:rPr>
          <w:rFonts w:cs="Arial"/>
          <w:spacing w:val="-2"/>
          <w:sz w:val="23"/>
          <w:szCs w:val="23"/>
        </w:rPr>
        <w:t xml:space="preserve">ha inscrito el gravamen de los valores a favor del Banco Central en el registro de anotaciones,  </w:t>
      </w:r>
      <w:r w:rsidRPr="002B4B84">
        <w:rPr>
          <w:rFonts w:cs="Arial"/>
          <w:spacing w:val="-2"/>
          <w:sz w:val="23"/>
          <w:szCs w:val="23"/>
        </w:rPr>
        <w:t>o que los</w:t>
      </w:r>
      <w:r>
        <w:rPr>
          <w:rFonts w:cs="Arial"/>
          <w:sz w:val="23"/>
          <w:szCs w:val="23"/>
        </w:rPr>
        <w:t xml:space="preserve"> valores físicos se encuentren en poder de éste.</w:t>
      </w:r>
    </w:p>
    <w:p w:rsidR="00915CA0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</w:p>
    <w:p w:rsidR="00915CA0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 la fecha de vencimiento del Crédito de Liquidez, el Banco Central debitará por medio del Sistema de Liquidación Bruta en Tiempo Real (LBTR) la cuenta de depósito del banco solicitante y abonará el saldo convenido que incluirá capital, intereses y comisiones en la cuenta que para tal efecto le indique en Banco Central.</w:t>
      </w:r>
    </w:p>
    <w:p w:rsidR="00915CA0" w:rsidRPr="00C912F6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</w:p>
    <w:p w:rsidR="00915CA0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AUTORIZACIÓN</w:t>
      </w:r>
    </w:p>
    <w:p w:rsidR="00915CA0" w:rsidRPr="00EE04B4" w:rsidRDefault="00915CA0" w:rsidP="00915CA0">
      <w:pPr>
        <w:widowControl w:val="0"/>
        <w:spacing w:line="360" w:lineRule="auto"/>
        <w:jc w:val="both"/>
        <w:rPr>
          <w:b/>
          <w:sz w:val="22"/>
          <w:szCs w:val="22"/>
          <w:lang w:val="es-MX"/>
        </w:rPr>
      </w:pPr>
      <w:r>
        <w:rPr>
          <w:rFonts w:cs="Arial"/>
          <w:sz w:val="23"/>
          <w:szCs w:val="23"/>
        </w:rPr>
        <w:t>El Deudor</w:t>
      </w:r>
      <w:r w:rsidRPr="00EE04B4">
        <w:rPr>
          <w:rFonts w:cs="Arial"/>
          <w:sz w:val="23"/>
          <w:szCs w:val="23"/>
        </w:rPr>
        <w:t xml:space="preserve"> autoriza al Banco Central para que a través del sistema de Liquidación Bruta en Tiempo Real, debite de su cuenta de depósitos el monto convenido que incluirá capital, intereses y comisiones, en caso de existir, en el caso que ésta no realice el pago correspondiente </w:t>
      </w:r>
      <w:r>
        <w:rPr>
          <w:rFonts w:cs="Arial"/>
          <w:sz w:val="23"/>
          <w:szCs w:val="23"/>
        </w:rPr>
        <w:t>al Crédito de Liquidez</w:t>
      </w:r>
      <w:r w:rsidRPr="00EE04B4">
        <w:rPr>
          <w:rFonts w:cs="Arial"/>
          <w:sz w:val="23"/>
          <w:szCs w:val="23"/>
        </w:rPr>
        <w:t>, objeto del presente contrato</w:t>
      </w:r>
    </w:p>
    <w:p w:rsidR="00915CA0" w:rsidRPr="00D562A8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  <w:lang w:val="es-MX"/>
        </w:rPr>
      </w:pPr>
    </w:p>
    <w:p w:rsidR="00915CA0" w:rsidRPr="00E14AB4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sz w:val="23"/>
          <w:szCs w:val="23"/>
        </w:rPr>
      </w:pPr>
      <w:r w:rsidRPr="00E14AB4">
        <w:rPr>
          <w:b/>
          <w:sz w:val="23"/>
          <w:szCs w:val="23"/>
        </w:rPr>
        <w:t>INCUMPLIMIENTO</w:t>
      </w:r>
    </w:p>
    <w:p w:rsidR="00915CA0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  <w:r w:rsidRPr="00E14AB4">
        <w:rPr>
          <w:sz w:val="23"/>
          <w:szCs w:val="23"/>
        </w:rPr>
        <w:t>En</w:t>
      </w:r>
      <w:r w:rsidRPr="00C912F6">
        <w:rPr>
          <w:rFonts w:cs="Arial"/>
          <w:sz w:val="23"/>
          <w:szCs w:val="23"/>
        </w:rPr>
        <w:t xml:space="preserve"> caso de no rea</w:t>
      </w:r>
      <w:r>
        <w:rPr>
          <w:rFonts w:cs="Arial"/>
          <w:sz w:val="23"/>
          <w:szCs w:val="23"/>
        </w:rPr>
        <w:t>lizarse el pago por parte del Banco Solicitante</w:t>
      </w:r>
      <w:r w:rsidRPr="00C912F6">
        <w:rPr>
          <w:rFonts w:cs="Arial"/>
          <w:sz w:val="23"/>
          <w:szCs w:val="23"/>
        </w:rPr>
        <w:t>,</w:t>
      </w:r>
      <w:r>
        <w:rPr>
          <w:rFonts w:cs="Arial"/>
          <w:sz w:val="23"/>
          <w:szCs w:val="23"/>
        </w:rPr>
        <w:t xml:space="preserve"> o</w:t>
      </w:r>
      <w:r w:rsidRPr="00C912F6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s</w:t>
      </w:r>
      <w:r w:rsidRPr="00C912F6">
        <w:rPr>
          <w:rFonts w:cs="Arial"/>
          <w:sz w:val="23"/>
          <w:szCs w:val="23"/>
        </w:rPr>
        <w:t>i</w:t>
      </w:r>
      <w:r>
        <w:rPr>
          <w:rFonts w:cs="Arial"/>
          <w:sz w:val="23"/>
          <w:szCs w:val="23"/>
        </w:rPr>
        <w:t xml:space="preserve"> éste</w:t>
      </w:r>
      <w:r w:rsidRPr="00C912F6">
        <w:rPr>
          <w:rFonts w:cs="Arial"/>
          <w:sz w:val="23"/>
          <w:szCs w:val="23"/>
        </w:rPr>
        <w:t xml:space="preserve"> no tiene fondos suficientes en la cuenta de depósitos del Banco Central, para efectuar el pago de la operación</w:t>
      </w:r>
      <w:r>
        <w:rPr>
          <w:rFonts w:cs="Arial"/>
          <w:sz w:val="23"/>
          <w:szCs w:val="23"/>
        </w:rPr>
        <w:t xml:space="preserve">, </w:t>
      </w:r>
      <w:r w:rsidRPr="00C912F6">
        <w:rPr>
          <w:rFonts w:cs="Arial"/>
          <w:sz w:val="23"/>
          <w:szCs w:val="23"/>
        </w:rPr>
        <w:t xml:space="preserve">se tendrá por </w:t>
      </w:r>
      <w:r>
        <w:rPr>
          <w:rFonts w:cs="Arial"/>
          <w:sz w:val="23"/>
          <w:szCs w:val="23"/>
        </w:rPr>
        <w:t>incumplida la misma</w:t>
      </w:r>
      <w:r w:rsidRPr="00C912F6">
        <w:rPr>
          <w:rFonts w:cs="Arial"/>
          <w:sz w:val="23"/>
          <w:szCs w:val="23"/>
        </w:rPr>
        <w:t>.</w:t>
      </w:r>
      <w:r>
        <w:rPr>
          <w:rFonts w:cs="Arial"/>
          <w:sz w:val="23"/>
          <w:szCs w:val="23"/>
        </w:rPr>
        <w:t xml:space="preserve"> En ese caso , la propiedad de las garantías ofrecidas, será transferida al Banco Central, comprometiéndose el Banco Solicitante en virtud del presente contrato a realizar a) endoso de los títulos valores, b) dación en pago de los valores dados en garantía a favor del Banco Central  , c) suscribir los instrumentos notariales necesarios para hacer efectiva la cesión de los créditos dados en garantía, y d) cualquier gestión  que fuese necesaria para la formalización de la transferencia de la propiedad de las garantías a favor del Banco Central.</w:t>
      </w:r>
    </w:p>
    <w:p w:rsidR="00915CA0" w:rsidRDefault="00915CA0" w:rsidP="00915CA0">
      <w:pPr>
        <w:widowControl w:val="0"/>
        <w:spacing w:line="360" w:lineRule="auto"/>
        <w:jc w:val="both"/>
        <w:rPr>
          <w:rFonts w:cs="Arial"/>
          <w:sz w:val="23"/>
          <w:szCs w:val="23"/>
        </w:rPr>
      </w:pPr>
    </w:p>
    <w:p w:rsidR="00915CA0" w:rsidRPr="00C912F6" w:rsidRDefault="00915CA0" w:rsidP="00915CA0">
      <w:pPr>
        <w:widowControl w:val="0"/>
        <w:numPr>
          <w:ilvl w:val="0"/>
          <w:numId w:val="16"/>
        </w:numPr>
        <w:spacing w:line="360" w:lineRule="auto"/>
        <w:jc w:val="both"/>
        <w:rPr>
          <w:b/>
          <w:bCs/>
          <w:sz w:val="23"/>
          <w:szCs w:val="23"/>
          <w:lang w:val="es-MX"/>
        </w:rPr>
      </w:pPr>
      <w:r w:rsidRPr="00C912F6">
        <w:rPr>
          <w:b/>
          <w:bCs/>
          <w:sz w:val="23"/>
          <w:szCs w:val="23"/>
          <w:lang w:val="es-MX"/>
        </w:rPr>
        <w:lastRenderedPageBreak/>
        <w:t>CONDICIONES ESPECIALES</w:t>
      </w:r>
    </w:p>
    <w:p w:rsidR="00915CA0" w:rsidRDefault="00915CA0" w:rsidP="00915CA0">
      <w:pPr>
        <w:widowControl w:val="0"/>
        <w:spacing w:line="360" w:lineRule="auto"/>
        <w:jc w:val="both"/>
        <w:rPr>
          <w:bCs/>
          <w:sz w:val="23"/>
          <w:szCs w:val="23"/>
          <w:lang w:val="es-MX"/>
        </w:rPr>
      </w:pPr>
      <w:r>
        <w:rPr>
          <w:bCs/>
          <w:sz w:val="23"/>
          <w:szCs w:val="23"/>
          <w:lang w:val="es-MX"/>
        </w:rPr>
        <w:t>El Deudor</w:t>
      </w:r>
      <w:r w:rsidRPr="00C912F6">
        <w:rPr>
          <w:bCs/>
          <w:sz w:val="23"/>
          <w:szCs w:val="23"/>
          <w:lang w:val="es-MX"/>
        </w:rPr>
        <w:t xml:space="preserve">, durante la vigencia del presente contrato de </w:t>
      </w:r>
      <w:r>
        <w:rPr>
          <w:bCs/>
          <w:sz w:val="23"/>
          <w:szCs w:val="23"/>
          <w:lang w:val="es-MX"/>
        </w:rPr>
        <w:t>Crédito de Liquidez</w:t>
      </w:r>
      <w:r w:rsidRPr="00C912F6">
        <w:rPr>
          <w:bCs/>
          <w:sz w:val="23"/>
          <w:szCs w:val="23"/>
          <w:lang w:val="es-MX"/>
        </w:rPr>
        <w:t>, no podrá</w:t>
      </w:r>
      <w:r>
        <w:rPr>
          <w:bCs/>
          <w:sz w:val="23"/>
          <w:szCs w:val="23"/>
          <w:lang w:val="es-MX"/>
        </w:rPr>
        <w:t xml:space="preserve"> liquidar o enajenar los activos dados en garantía</w:t>
      </w:r>
      <w:r>
        <w:rPr>
          <w:sz w:val="23"/>
          <w:szCs w:val="23"/>
          <w:lang w:val="es-MX"/>
        </w:rPr>
        <w:t xml:space="preserve">, ni </w:t>
      </w:r>
      <w:r w:rsidRPr="00C912F6">
        <w:rPr>
          <w:bCs/>
          <w:sz w:val="23"/>
          <w:szCs w:val="23"/>
          <w:lang w:val="es-MX"/>
        </w:rPr>
        <w:t>realizar operaciones que afecten  negativamente su liquidez tales como:</w:t>
      </w:r>
    </w:p>
    <w:p w:rsidR="00915CA0" w:rsidRPr="00FF3928" w:rsidRDefault="00915CA0" w:rsidP="00915CA0">
      <w:pPr>
        <w:widowControl w:val="0"/>
        <w:spacing w:line="360" w:lineRule="auto"/>
        <w:ind w:left="720"/>
        <w:jc w:val="both"/>
        <w:rPr>
          <w:sz w:val="23"/>
          <w:szCs w:val="23"/>
          <w:lang w:val="es-MX"/>
        </w:rPr>
      </w:pPr>
    </w:p>
    <w:p w:rsidR="00915CA0" w:rsidRPr="00C912F6" w:rsidRDefault="00915CA0" w:rsidP="00915CA0">
      <w:pPr>
        <w:widowControl w:val="0"/>
        <w:numPr>
          <w:ilvl w:val="0"/>
          <w:numId w:val="15"/>
        </w:numPr>
        <w:spacing w:line="360" w:lineRule="auto"/>
        <w:jc w:val="both"/>
        <w:rPr>
          <w:sz w:val="23"/>
          <w:szCs w:val="23"/>
          <w:lang w:val="es-MX"/>
        </w:rPr>
      </w:pPr>
      <w:r w:rsidRPr="00C912F6">
        <w:rPr>
          <w:bCs/>
          <w:sz w:val="23"/>
          <w:szCs w:val="23"/>
          <w:lang w:val="es-MX"/>
        </w:rPr>
        <w:t>Otorgar nuevos créditos</w:t>
      </w:r>
    </w:p>
    <w:p w:rsidR="00915CA0" w:rsidRPr="00C912F6" w:rsidRDefault="00915CA0" w:rsidP="00915CA0">
      <w:pPr>
        <w:widowControl w:val="0"/>
        <w:numPr>
          <w:ilvl w:val="0"/>
          <w:numId w:val="15"/>
        </w:numPr>
        <w:spacing w:line="360" w:lineRule="auto"/>
        <w:jc w:val="both"/>
        <w:rPr>
          <w:sz w:val="23"/>
          <w:szCs w:val="23"/>
          <w:lang w:val="es-MX"/>
        </w:rPr>
      </w:pPr>
      <w:r w:rsidRPr="00C912F6">
        <w:rPr>
          <w:bCs/>
          <w:sz w:val="23"/>
          <w:szCs w:val="23"/>
          <w:lang w:val="es-MX"/>
        </w:rPr>
        <w:t>Otorgar ningún tipo de financiamiento adicional a sociedades de su conglomerado o a su casa matriz</w:t>
      </w:r>
    </w:p>
    <w:p w:rsidR="00915CA0" w:rsidRPr="00C912F6" w:rsidRDefault="00915CA0" w:rsidP="00915CA0">
      <w:pPr>
        <w:widowControl w:val="0"/>
        <w:numPr>
          <w:ilvl w:val="0"/>
          <w:numId w:val="15"/>
        </w:numPr>
        <w:spacing w:line="360" w:lineRule="auto"/>
        <w:jc w:val="both"/>
        <w:rPr>
          <w:sz w:val="23"/>
          <w:szCs w:val="23"/>
          <w:lang w:val="es-MX"/>
        </w:rPr>
      </w:pPr>
      <w:r w:rsidRPr="00C912F6">
        <w:rPr>
          <w:bCs/>
          <w:sz w:val="23"/>
          <w:szCs w:val="23"/>
          <w:lang w:val="es-MX"/>
        </w:rPr>
        <w:t>Realizar pagos anticipados de obligaciones</w:t>
      </w:r>
    </w:p>
    <w:p w:rsidR="00915CA0" w:rsidRPr="00C912F6" w:rsidRDefault="00915CA0" w:rsidP="00915CA0">
      <w:pPr>
        <w:widowControl w:val="0"/>
        <w:numPr>
          <w:ilvl w:val="0"/>
          <w:numId w:val="15"/>
        </w:numPr>
        <w:spacing w:line="360" w:lineRule="auto"/>
        <w:jc w:val="both"/>
        <w:rPr>
          <w:sz w:val="23"/>
          <w:szCs w:val="23"/>
          <w:lang w:val="es-MX"/>
        </w:rPr>
      </w:pPr>
      <w:r w:rsidRPr="00C912F6">
        <w:rPr>
          <w:bCs/>
          <w:sz w:val="23"/>
          <w:szCs w:val="23"/>
          <w:lang w:val="es-MX"/>
        </w:rPr>
        <w:t>Realizar  gastos ni compras extraordinarias</w:t>
      </w:r>
    </w:p>
    <w:p w:rsidR="00915CA0" w:rsidRPr="00C912F6" w:rsidRDefault="00915CA0" w:rsidP="00915CA0">
      <w:pPr>
        <w:widowControl w:val="0"/>
        <w:numPr>
          <w:ilvl w:val="0"/>
          <w:numId w:val="15"/>
        </w:numPr>
        <w:spacing w:line="360" w:lineRule="auto"/>
        <w:jc w:val="both"/>
        <w:rPr>
          <w:sz w:val="23"/>
          <w:szCs w:val="23"/>
          <w:lang w:val="es-MX"/>
        </w:rPr>
      </w:pPr>
      <w:r w:rsidRPr="00C912F6">
        <w:rPr>
          <w:bCs/>
          <w:sz w:val="23"/>
          <w:szCs w:val="23"/>
          <w:lang w:val="es-MX"/>
        </w:rPr>
        <w:t>Realizar gastos ni compras suntuarias</w:t>
      </w:r>
    </w:p>
    <w:p w:rsidR="00915CA0" w:rsidRPr="00C912F6" w:rsidRDefault="00915CA0" w:rsidP="00915CA0">
      <w:pPr>
        <w:widowControl w:val="0"/>
        <w:numPr>
          <w:ilvl w:val="0"/>
          <w:numId w:val="15"/>
        </w:numPr>
        <w:spacing w:line="360" w:lineRule="auto"/>
        <w:jc w:val="both"/>
        <w:rPr>
          <w:sz w:val="23"/>
          <w:szCs w:val="23"/>
          <w:lang w:val="es-MX"/>
        </w:rPr>
      </w:pPr>
      <w:r w:rsidRPr="00C912F6">
        <w:rPr>
          <w:bCs/>
          <w:sz w:val="23"/>
          <w:szCs w:val="23"/>
          <w:lang w:val="es-MX"/>
        </w:rPr>
        <w:t>Otorgar bonificaciones, prestaciones o remuneraciones adicionales a sus empleados, distintos a los establecidos en los respectivos contratos o nombramientos de trabajo</w:t>
      </w:r>
    </w:p>
    <w:p w:rsidR="00915CA0" w:rsidRPr="00C912F6" w:rsidRDefault="00915CA0" w:rsidP="00915CA0">
      <w:pPr>
        <w:widowControl w:val="0"/>
        <w:numPr>
          <w:ilvl w:val="0"/>
          <w:numId w:val="15"/>
        </w:numPr>
        <w:spacing w:line="360" w:lineRule="auto"/>
        <w:jc w:val="both"/>
        <w:rPr>
          <w:sz w:val="23"/>
          <w:szCs w:val="23"/>
          <w:lang w:val="es-MX"/>
        </w:rPr>
      </w:pPr>
      <w:r w:rsidRPr="00C912F6">
        <w:rPr>
          <w:bCs/>
          <w:sz w:val="23"/>
          <w:szCs w:val="23"/>
          <w:lang w:val="es-MX"/>
        </w:rPr>
        <w:t xml:space="preserve">Decretar </w:t>
      </w:r>
      <w:r>
        <w:rPr>
          <w:bCs/>
          <w:sz w:val="23"/>
          <w:szCs w:val="23"/>
          <w:lang w:val="es-MX"/>
        </w:rPr>
        <w:t xml:space="preserve">y pagar </w:t>
      </w:r>
      <w:r w:rsidRPr="00C912F6">
        <w:rPr>
          <w:bCs/>
          <w:sz w:val="23"/>
          <w:szCs w:val="23"/>
          <w:lang w:val="es-MX"/>
        </w:rPr>
        <w:t>dividendos</w:t>
      </w:r>
    </w:p>
    <w:p w:rsidR="00915CA0" w:rsidRDefault="00915CA0" w:rsidP="00915CA0">
      <w:pPr>
        <w:widowControl w:val="0"/>
        <w:numPr>
          <w:ilvl w:val="0"/>
          <w:numId w:val="15"/>
        </w:numPr>
        <w:spacing w:line="360" w:lineRule="auto"/>
        <w:jc w:val="both"/>
        <w:rPr>
          <w:bCs/>
          <w:sz w:val="23"/>
          <w:szCs w:val="23"/>
          <w:lang w:val="es-MX"/>
        </w:rPr>
      </w:pPr>
      <w:r w:rsidRPr="00D155FB">
        <w:rPr>
          <w:bCs/>
          <w:sz w:val="23"/>
          <w:szCs w:val="23"/>
          <w:lang w:val="es-MX"/>
        </w:rPr>
        <w:t xml:space="preserve">Pagos o financiamiento directo o indirecto a </w:t>
      </w:r>
      <w:r>
        <w:rPr>
          <w:bCs/>
          <w:sz w:val="23"/>
          <w:szCs w:val="23"/>
          <w:lang w:val="es-MX"/>
        </w:rPr>
        <w:t xml:space="preserve">personas naturales o jurídicas </w:t>
      </w:r>
      <w:r w:rsidRPr="00D155FB">
        <w:rPr>
          <w:bCs/>
          <w:sz w:val="23"/>
          <w:szCs w:val="23"/>
          <w:lang w:val="es-MX"/>
        </w:rPr>
        <w:t>relacionados por propiedad o administración con la Institución</w:t>
      </w:r>
      <w:r>
        <w:rPr>
          <w:bCs/>
          <w:sz w:val="23"/>
          <w:szCs w:val="23"/>
          <w:lang w:val="es-MX"/>
        </w:rPr>
        <w:t>.</w:t>
      </w:r>
    </w:p>
    <w:p w:rsidR="00915CA0" w:rsidRPr="00D155FB" w:rsidRDefault="00915CA0" w:rsidP="00915CA0">
      <w:pPr>
        <w:widowControl w:val="0"/>
        <w:spacing w:line="360" w:lineRule="auto"/>
        <w:jc w:val="both"/>
        <w:rPr>
          <w:bCs/>
          <w:sz w:val="23"/>
          <w:szCs w:val="23"/>
          <w:lang w:val="es-MX"/>
        </w:rPr>
      </w:pPr>
    </w:p>
    <w:p w:rsidR="00915CA0" w:rsidRDefault="00915CA0" w:rsidP="00915CA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La realización de cualquiera de las operaciones antes mencionadas, será considerada un incumplimiento al contrato y dará lugar a la ejecución de las garantías, de conformidad a la clausula VIII del presente contrato.</w:t>
      </w:r>
    </w:p>
    <w:p w:rsidR="00915CA0" w:rsidRPr="00D155FB" w:rsidRDefault="00915CA0" w:rsidP="00915CA0">
      <w:pPr>
        <w:autoSpaceDE w:val="0"/>
        <w:autoSpaceDN w:val="0"/>
        <w:adjustRightInd w:val="0"/>
        <w:spacing w:line="360" w:lineRule="auto"/>
        <w:jc w:val="both"/>
        <w:rPr>
          <w:bCs/>
          <w:sz w:val="23"/>
          <w:szCs w:val="23"/>
          <w:lang w:val="es-MX"/>
        </w:rPr>
      </w:pPr>
      <w:r>
        <w:rPr>
          <w:rFonts w:cs="Arial"/>
          <w:color w:val="000000"/>
          <w:sz w:val="23"/>
          <w:szCs w:val="23"/>
        </w:rPr>
        <w:t>P</w:t>
      </w:r>
      <w:r w:rsidRPr="008430A9">
        <w:rPr>
          <w:rFonts w:cs="Arial"/>
          <w:color w:val="000000"/>
          <w:sz w:val="23"/>
          <w:szCs w:val="23"/>
        </w:rPr>
        <w:t xml:space="preserve">ara efectos de verificar el cumplimiento de las </w:t>
      </w:r>
      <w:r>
        <w:rPr>
          <w:rFonts w:cs="Arial"/>
          <w:color w:val="000000"/>
          <w:sz w:val="23"/>
          <w:szCs w:val="23"/>
        </w:rPr>
        <w:t>condiciones antes mencionadas,</w:t>
      </w:r>
      <w:r w:rsidRPr="008430A9">
        <w:rPr>
          <w:rFonts w:cs="Arial"/>
          <w:color w:val="000000"/>
          <w:sz w:val="23"/>
          <w:szCs w:val="23"/>
        </w:rPr>
        <w:t xml:space="preserve"> </w:t>
      </w:r>
      <w:r>
        <w:rPr>
          <w:rFonts w:cs="Arial"/>
          <w:color w:val="000000"/>
          <w:sz w:val="23"/>
          <w:szCs w:val="23"/>
        </w:rPr>
        <w:t>el Banco Central</w:t>
      </w:r>
      <w:r w:rsidRPr="008430A9">
        <w:rPr>
          <w:rFonts w:cs="Arial"/>
          <w:color w:val="000000"/>
          <w:sz w:val="23"/>
          <w:szCs w:val="23"/>
        </w:rPr>
        <w:t xml:space="preserve"> podrá solicitar </w:t>
      </w:r>
      <w:r>
        <w:rPr>
          <w:rFonts w:cs="Arial"/>
          <w:color w:val="000000"/>
          <w:sz w:val="23"/>
          <w:szCs w:val="23"/>
        </w:rPr>
        <w:t xml:space="preserve">apoyo </w:t>
      </w:r>
      <w:r w:rsidRPr="008430A9">
        <w:rPr>
          <w:rFonts w:cs="Arial"/>
          <w:color w:val="000000"/>
          <w:sz w:val="23"/>
          <w:szCs w:val="23"/>
        </w:rPr>
        <w:t>a la S</w:t>
      </w:r>
      <w:r>
        <w:rPr>
          <w:rFonts w:cs="Arial"/>
          <w:color w:val="000000"/>
          <w:sz w:val="23"/>
          <w:szCs w:val="23"/>
        </w:rPr>
        <w:t xml:space="preserve">uperintendencia del </w:t>
      </w:r>
      <w:r w:rsidRPr="008430A9">
        <w:rPr>
          <w:rFonts w:cs="Arial"/>
          <w:color w:val="000000"/>
          <w:sz w:val="23"/>
          <w:szCs w:val="23"/>
        </w:rPr>
        <w:t>S</w:t>
      </w:r>
      <w:r>
        <w:rPr>
          <w:rFonts w:cs="Arial"/>
          <w:color w:val="000000"/>
          <w:sz w:val="23"/>
          <w:szCs w:val="23"/>
        </w:rPr>
        <w:t xml:space="preserve">istema </w:t>
      </w:r>
      <w:r w:rsidRPr="008430A9">
        <w:rPr>
          <w:rFonts w:cs="Arial"/>
          <w:color w:val="000000"/>
          <w:sz w:val="23"/>
          <w:szCs w:val="23"/>
        </w:rPr>
        <w:t>F</w:t>
      </w:r>
      <w:r>
        <w:rPr>
          <w:rFonts w:cs="Arial"/>
          <w:color w:val="000000"/>
          <w:sz w:val="23"/>
          <w:szCs w:val="23"/>
        </w:rPr>
        <w:t>inanciero</w:t>
      </w:r>
    </w:p>
    <w:p w:rsidR="00915CA0" w:rsidRPr="00C912F6" w:rsidRDefault="00915CA0" w:rsidP="00915CA0">
      <w:pPr>
        <w:widowControl w:val="0"/>
        <w:spacing w:line="360" w:lineRule="auto"/>
        <w:jc w:val="both"/>
        <w:rPr>
          <w:bCs/>
          <w:sz w:val="23"/>
          <w:szCs w:val="23"/>
          <w:lang w:val="es-MX"/>
        </w:rPr>
      </w:pPr>
    </w:p>
    <w:p w:rsidR="00915CA0" w:rsidRPr="00C912F6" w:rsidRDefault="00915CA0" w:rsidP="00915CA0">
      <w:pPr>
        <w:widowControl w:val="0"/>
        <w:numPr>
          <w:ilvl w:val="0"/>
          <w:numId w:val="18"/>
        </w:numPr>
        <w:spacing w:line="360" w:lineRule="auto"/>
        <w:jc w:val="both"/>
        <w:rPr>
          <w:b/>
          <w:bCs/>
          <w:sz w:val="23"/>
          <w:szCs w:val="23"/>
          <w:lang w:val="es-MX"/>
        </w:rPr>
      </w:pPr>
      <w:r w:rsidRPr="00C912F6">
        <w:rPr>
          <w:b/>
          <w:bCs/>
          <w:sz w:val="23"/>
          <w:szCs w:val="23"/>
          <w:lang w:val="es-MX"/>
        </w:rPr>
        <w:t>JURISDICCIÓN Y LEGISLACIÓN APLICABLE</w:t>
      </w:r>
    </w:p>
    <w:p w:rsidR="00915CA0" w:rsidRDefault="00915CA0" w:rsidP="00915CA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</w:rPr>
      </w:pPr>
      <w:r w:rsidRPr="00C912F6">
        <w:rPr>
          <w:rFonts w:cs="Arial"/>
          <w:color w:val="000000"/>
          <w:sz w:val="23"/>
          <w:szCs w:val="23"/>
        </w:rPr>
        <w:t xml:space="preserve">Para los efectos jurisdiccionales de este contrato, las partes se someten a la  legislación vigente de la República de El Salvador cuya aplicación se realizará de conformidad a </w:t>
      </w:r>
      <w:r>
        <w:rPr>
          <w:rFonts w:cs="Arial"/>
          <w:color w:val="000000"/>
          <w:sz w:val="23"/>
          <w:szCs w:val="23"/>
        </w:rPr>
        <w:t xml:space="preserve">la Ley Orgánica del Banco Central de Reserva de El Salvador y a las Normas Técnicas para el otorgamiento de Crédito de Liquidez al Sistema Bancario. </w:t>
      </w:r>
      <w:r w:rsidRPr="00C912F6">
        <w:rPr>
          <w:rFonts w:cs="Arial"/>
          <w:color w:val="000000"/>
          <w:sz w:val="23"/>
          <w:szCs w:val="23"/>
        </w:rPr>
        <w:t>Asimismo, señalan como domicilio especial el de esta ciudad a la competencia</w:t>
      </w:r>
      <w:r>
        <w:rPr>
          <w:rFonts w:cs="Arial"/>
          <w:color w:val="000000"/>
          <w:sz w:val="23"/>
          <w:szCs w:val="23"/>
        </w:rPr>
        <w:t xml:space="preserve"> de cuyos tribunales se someten</w:t>
      </w:r>
      <w:r w:rsidRPr="00C912F6">
        <w:rPr>
          <w:rFonts w:cs="Arial"/>
          <w:color w:val="000000"/>
          <w:sz w:val="23"/>
          <w:szCs w:val="23"/>
        </w:rPr>
        <w:t>.</w:t>
      </w:r>
    </w:p>
    <w:p w:rsidR="00915CA0" w:rsidRDefault="00915CA0" w:rsidP="00915CA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</w:rPr>
      </w:pPr>
    </w:p>
    <w:p w:rsidR="00915CA0" w:rsidRPr="00C912F6" w:rsidRDefault="00915CA0" w:rsidP="00915CA0">
      <w:pPr>
        <w:pStyle w:val="Ttulo1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3"/>
          <w:szCs w:val="23"/>
        </w:rPr>
      </w:pPr>
      <w:r w:rsidRPr="00C912F6">
        <w:rPr>
          <w:rFonts w:ascii="Book Antiqua" w:hAnsi="Book Antiqua" w:cs="Arial"/>
          <w:sz w:val="23"/>
          <w:szCs w:val="23"/>
        </w:rPr>
        <w:lastRenderedPageBreak/>
        <w:t>NOTIFICACIONES</w:t>
      </w:r>
    </w:p>
    <w:p w:rsidR="00915CA0" w:rsidRDefault="00915CA0" w:rsidP="00915CA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3"/>
          <w:szCs w:val="23"/>
        </w:rPr>
      </w:pPr>
      <w:r w:rsidRPr="00C912F6">
        <w:rPr>
          <w:rFonts w:cs="Arial"/>
          <w:color w:val="000000"/>
          <w:sz w:val="23"/>
          <w:szCs w:val="23"/>
        </w:rPr>
        <w:t>Todas las notificaciones referentes a la ejecución de este contrato, serán válidas solamente cuando sean hechas por escrito a las direcciones de las partes contratantes, para cuyos efectos las partes señalan como lugar para recibir notificaciones los siguientes:</w:t>
      </w:r>
      <w:r w:rsidRPr="00C912F6">
        <w:rPr>
          <w:rFonts w:cs="Arial"/>
          <w:color w:val="FF0000"/>
          <w:sz w:val="23"/>
          <w:szCs w:val="23"/>
        </w:rPr>
        <w:t xml:space="preserve"> </w:t>
      </w:r>
    </w:p>
    <w:p w:rsidR="00915CA0" w:rsidRPr="00C912F6" w:rsidRDefault="00915CA0" w:rsidP="00915CA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  <w:sz w:val="23"/>
          <w:szCs w:val="23"/>
        </w:rPr>
      </w:pPr>
    </w:p>
    <w:p w:rsidR="00915CA0" w:rsidRDefault="00915CA0" w:rsidP="00915CA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Banco XXXX en ______________________</w:t>
      </w:r>
    </w:p>
    <w:p w:rsidR="00915CA0" w:rsidRPr="00C912F6" w:rsidRDefault="00915CA0" w:rsidP="00915CA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3"/>
          <w:szCs w:val="23"/>
        </w:rPr>
      </w:pPr>
    </w:p>
    <w:p w:rsidR="00915CA0" w:rsidRPr="00C912F6" w:rsidRDefault="00915CA0" w:rsidP="00915CA0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3"/>
          <w:szCs w:val="23"/>
        </w:rPr>
      </w:pPr>
      <w:r w:rsidRPr="00C912F6">
        <w:rPr>
          <w:rFonts w:cs="Arial"/>
          <w:sz w:val="23"/>
          <w:szCs w:val="23"/>
        </w:rPr>
        <w:t>Banco Central de Reserva de El Salvador, en Edificio Juan Pablo II,  Alameda Juan Pablo II, entre 15ª. y 17ª. Avenida Norte, San Salvador.</w:t>
      </w:r>
    </w:p>
    <w:p w:rsidR="00915CA0" w:rsidRDefault="00915CA0" w:rsidP="00915CA0">
      <w:pPr>
        <w:widowControl w:val="0"/>
        <w:spacing w:line="360" w:lineRule="auto"/>
        <w:jc w:val="both"/>
        <w:rPr>
          <w:lang w:val="es-MX"/>
        </w:rPr>
      </w:pPr>
    </w:p>
    <w:p w:rsidR="00915CA0" w:rsidRDefault="00915CA0" w:rsidP="00915CA0">
      <w:pPr>
        <w:widowControl w:val="0"/>
        <w:spacing w:line="360" w:lineRule="auto"/>
        <w:jc w:val="both"/>
        <w:rPr>
          <w:sz w:val="23"/>
          <w:szCs w:val="23"/>
          <w:lang w:val="es-MX"/>
        </w:rPr>
      </w:pPr>
      <w:r w:rsidRPr="00C912F6">
        <w:rPr>
          <w:b/>
          <w:sz w:val="23"/>
          <w:szCs w:val="23"/>
          <w:lang w:val="es-MX"/>
        </w:rPr>
        <w:t>EN FE DE LO ANTERIOR FIRMAMOS,</w:t>
      </w:r>
      <w:r w:rsidRPr="00C912F6">
        <w:rPr>
          <w:sz w:val="23"/>
          <w:szCs w:val="23"/>
          <w:lang w:val="es-MX"/>
        </w:rPr>
        <w:t xml:space="preserve"> por triplicado, el presente instrumento, en la ciudad de San Salvador, a los _________ días del mes de __________ del año dos mil </w:t>
      </w:r>
      <w:r>
        <w:rPr>
          <w:sz w:val="23"/>
          <w:szCs w:val="23"/>
          <w:lang w:val="es-MX"/>
        </w:rPr>
        <w:t xml:space="preserve"> doce</w:t>
      </w:r>
      <w:r w:rsidRPr="00C912F6">
        <w:rPr>
          <w:sz w:val="23"/>
          <w:szCs w:val="23"/>
          <w:lang w:val="es-MX"/>
        </w:rPr>
        <w:t>.-</w:t>
      </w:r>
    </w:p>
    <w:p w:rsidR="00915CA0" w:rsidRDefault="00915CA0" w:rsidP="00915CA0">
      <w:pPr>
        <w:widowControl w:val="0"/>
        <w:jc w:val="both"/>
        <w:rPr>
          <w:sz w:val="23"/>
          <w:szCs w:val="23"/>
          <w:lang w:val="es-MX"/>
        </w:rPr>
      </w:pPr>
    </w:p>
    <w:p w:rsidR="00915CA0" w:rsidRPr="00C912F6" w:rsidRDefault="00915CA0" w:rsidP="00915CA0">
      <w:pPr>
        <w:widowControl w:val="0"/>
        <w:jc w:val="both"/>
        <w:rPr>
          <w:sz w:val="23"/>
          <w:szCs w:val="23"/>
          <w:lang w:val="es-MX"/>
        </w:rPr>
      </w:pPr>
    </w:p>
    <w:p w:rsidR="00915CA0" w:rsidRDefault="00915CA0" w:rsidP="00915CA0">
      <w:pPr>
        <w:widowControl w:val="0"/>
        <w:jc w:val="both"/>
        <w:rPr>
          <w:lang w:val="es-MX"/>
        </w:rPr>
      </w:pPr>
    </w:p>
    <w:p w:rsidR="00915CA0" w:rsidRDefault="00915CA0" w:rsidP="00915CA0">
      <w:pPr>
        <w:widowControl w:val="0"/>
        <w:jc w:val="both"/>
        <w:rPr>
          <w:lang w:val="es-MX"/>
        </w:rPr>
      </w:pPr>
      <w:r>
        <w:rPr>
          <w:lang w:val="es-MX"/>
        </w:rPr>
        <w:t xml:space="preserve">____________________________ </w:t>
      </w:r>
      <w:r>
        <w:rPr>
          <w:lang w:val="es-MX"/>
        </w:rPr>
        <w:tab/>
        <w:t xml:space="preserve">                            __________________________________</w:t>
      </w:r>
    </w:p>
    <w:p w:rsidR="00915CA0" w:rsidRDefault="00915CA0" w:rsidP="00915CA0">
      <w:pPr>
        <w:widowControl w:val="0"/>
        <w:jc w:val="both"/>
        <w:rPr>
          <w:lang w:val="es-MX"/>
        </w:rPr>
      </w:pPr>
      <w:r>
        <w:rPr>
          <w:lang w:val="es-MX"/>
        </w:rPr>
        <w:t>Banco</w:t>
      </w:r>
      <w:r>
        <w:rPr>
          <w:lang w:val="es-MX"/>
        </w:rPr>
        <w:tab/>
        <w:t>XXXXX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   </w:t>
      </w:r>
      <w:r w:rsidRPr="00B51288">
        <w:rPr>
          <w:lang w:val="es-MX"/>
        </w:rPr>
        <w:t>Banco Central de Reserva de El Salvador</w:t>
      </w:r>
    </w:p>
    <w:p w:rsidR="00915CA0" w:rsidRDefault="00915CA0" w:rsidP="00915CA0">
      <w:pPr>
        <w:widowControl w:val="0"/>
        <w:jc w:val="both"/>
        <w:rPr>
          <w:lang w:val="es-MX"/>
        </w:rPr>
      </w:pPr>
    </w:p>
    <w:p w:rsidR="00915CA0" w:rsidRDefault="00915CA0" w:rsidP="00915CA0">
      <w:pPr>
        <w:widowControl w:val="0"/>
        <w:jc w:val="both"/>
        <w:rPr>
          <w:lang w:val="es-MX"/>
        </w:rPr>
      </w:pPr>
    </w:p>
    <w:p w:rsidR="00915CA0" w:rsidRPr="00C912F6" w:rsidRDefault="00915CA0" w:rsidP="00915CA0">
      <w:pPr>
        <w:widowControl w:val="0"/>
        <w:jc w:val="both"/>
        <w:rPr>
          <w:spacing w:val="-2"/>
          <w:sz w:val="23"/>
          <w:szCs w:val="23"/>
        </w:rPr>
      </w:pPr>
      <w:r w:rsidRPr="00C912F6">
        <w:rPr>
          <w:sz w:val="23"/>
          <w:szCs w:val="23"/>
        </w:rPr>
        <w:t xml:space="preserve">En la ciudad de San Salvador, a las __________ horas del día </w:t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  <w:t xml:space="preserve">__________ de _________ de dos mil </w:t>
      </w:r>
      <w:r>
        <w:rPr>
          <w:sz w:val="23"/>
          <w:szCs w:val="23"/>
        </w:rPr>
        <w:t>doce</w:t>
      </w:r>
      <w:r w:rsidRPr="00C912F6">
        <w:rPr>
          <w:sz w:val="23"/>
          <w:szCs w:val="23"/>
        </w:rPr>
        <w:t>.- Ante mí, ___________________, notario, de este domicilio, comparecen, por una parte, el señor_______________</w:t>
      </w:r>
      <w:r w:rsidRPr="00C912F6">
        <w:rPr>
          <w:b/>
          <w:sz w:val="23"/>
          <w:szCs w:val="23"/>
        </w:rPr>
        <w:t xml:space="preserve">, </w:t>
      </w:r>
      <w:r w:rsidRPr="00C912F6">
        <w:rPr>
          <w:sz w:val="23"/>
          <w:szCs w:val="23"/>
        </w:rPr>
        <w:t xml:space="preserve">de </w:t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  <w:t xml:space="preserve">___________, _______________, del domicilio de ____________, a quien conozco, con documento único de identidad número __________________________, actuando en nombre y representación, en su calidad de </w:t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</w:r>
      <w:r w:rsidRPr="00C912F6">
        <w:rPr>
          <w:sz w:val="23"/>
          <w:szCs w:val="23"/>
        </w:rPr>
        <w:softHyphen/>
        <w:t>________________ del</w:t>
      </w:r>
      <w:r w:rsidRPr="00C912F6">
        <w:rPr>
          <w:b/>
          <w:spacing w:val="-3"/>
          <w:sz w:val="23"/>
          <w:szCs w:val="23"/>
        </w:rPr>
        <w:t xml:space="preserve"> BANCO ________________, SOCIEDAD ANÓNIMA,</w:t>
      </w:r>
      <w:r w:rsidRPr="00C912F6">
        <w:rPr>
          <w:b/>
          <w:smallCaps/>
          <w:sz w:val="23"/>
          <w:szCs w:val="23"/>
        </w:rPr>
        <w:t xml:space="preserve">  </w:t>
      </w:r>
      <w:r w:rsidRPr="00C912F6">
        <w:rPr>
          <w:sz w:val="23"/>
          <w:szCs w:val="23"/>
        </w:rPr>
        <w:t xml:space="preserve"> institución bancaria, del domicilio de San Salvador, con número de identificación tributaria ______________________, y por otra parte____ ________________________-</w:t>
      </w:r>
      <w:r w:rsidRPr="00C912F6">
        <w:rPr>
          <w:i/>
          <w:sz w:val="23"/>
          <w:szCs w:val="23"/>
          <w:lang w:val="es-ES_tradnl"/>
        </w:rPr>
        <w:t xml:space="preserve">, </w:t>
      </w:r>
      <w:r w:rsidRPr="00C912F6">
        <w:rPr>
          <w:sz w:val="23"/>
          <w:szCs w:val="23"/>
          <w:lang w:val="es-ES_tradnl"/>
        </w:rPr>
        <w:t xml:space="preserve">de ____________ años de edad, (profesión) del domicilio de _________, a quien conozco, con documento único de identidad número __________________, actuando en nombre y representación, en su calidad de ___________, del </w:t>
      </w:r>
      <w:r w:rsidRPr="00C912F6">
        <w:rPr>
          <w:b/>
          <w:sz w:val="23"/>
          <w:szCs w:val="23"/>
          <w:lang w:val="es-ES_tradnl"/>
        </w:rPr>
        <w:t>BANCO CENTRAL DE RESERVA DE EL SALVADOR,</w:t>
      </w:r>
      <w:r w:rsidRPr="00C912F6">
        <w:rPr>
          <w:sz w:val="23"/>
          <w:szCs w:val="23"/>
          <w:lang w:val="es-ES_tradnl"/>
        </w:rPr>
        <w:t xml:space="preserve"> institución pública autónoma de carácter técnico, del domicilio de San Salvador, con tarjeta de identificación tributaria número cero seis uno cuatro – cero uno cero siete </w:t>
      </w:r>
      <w:proofErr w:type="spellStart"/>
      <w:r w:rsidRPr="00C912F6">
        <w:rPr>
          <w:sz w:val="23"/>
          <w:szCs w:val="23"/>
          <w:lang w:val="es-ES_tradnl"/>
        </w:rPr>
        <w:t>siete</w:t>
      </w:r>
      <w:proofErr w:type="spellEnd"/>
      <w:r w:rsidRPr="00C912F6">
        <w:rPr>
          <w:sz w:val="23"/>
          <w:szCs w:val="23"/>
          <w:lang w:val="es-ES_tradnl"/>
        </w:rPr>
        <w:t xml:space="preserve"> cuatro – cero </w:t>
      </w:r>
      <w:proofErr w:type="spellStart"/>
      <w:r w:rsidRPr="00C912F6">
        <w:rPr>
          <w:sz w:val="23"/>
          <w:szCs w:val="23"/>
          <w:lang w:val="es-ES_tradnl"/>
        </w:rPr>
        <w:t>cero</w:t>
      </w:r>
      <w:proofErr w:type="spellEnd"/>
      <w:r w:rsidRPr="00C912F6">
        <w:rPr>
          <w:sz w:val="23"/>
          <w:szCs w:val="23"/>
          <w:lang w:val="es-ES_tradnl"/>
        </w:rPr>
        <w:t xml:space="preserve"> seis – dos,  y </w:t>
      </w:r>
      <w:r w:rsidRPr="00C912F6">
        <w:rPr>
          <w:b/>
          <w:sz w:val="23"/>
          <w:szCs w:val="23"/>
          <w:lang w:val="es-ES_tradnl"/>
        </w:rPr>
        <w:t>ME DICEN:</w:t>
      </w:r>
      <w:r w:rsidRPr="00C912F6">
        <w:rPr>
          <w:sz w:val="23"/>
          <w:szCs w:val="23"/>
          <w:lang w:val="es-ES_tradnl"/>
        </w:rPr>
        <w:t xml:space="preserve"> Que las firmas puestas al calce del anterior </w:t>
      </w:r>
      <w:r w:rsidRPr="00C912F6">
        <w:rPr>
          <w:b/>
          <w:sz w:val="23"/>
          <w:szCs w:val="23"/>
          <w:lang w:val="es-ES_tradnl"/>
        </w:rPr>
        <w:t xml:space="preserve">CONTRATO </w:t>
      </w:r>
      <w:r>
        <w:rPr>
          <w:b/>
          <w:sz w:val="23"/>
          <w:szCs w:val="23"/>
          <w:lang w:val="es-ES_tradnl"/>
        </w:rPr>
        <w:t>DE CREDITO DE LIQUIDEZ</w:t>
      </w:r>
      <w:r w:rsidRPr="00C912F6">
        <w:rPr>
          <w:b/>
          <w:sz w:val="23"/>
          <w:szCs w:val="23"/>
          <w:lang w:val="es-ES_tradnl"/>
        </w:rPr>
        <w:t>,</w:t>
      </w:r>
      <w:r w:rsidRPr="00C912F6">
        <w:rPr>
          <w:sz w:val="23"/>
          <w:szCs w:val="23"/>
          <w:lang w:val="es-ES_tradnl"/>
        </w:rPr>
        <w:t xml:space="preserve"> son </w:t>
      </w:r>
      <w:r w:rsidRPr="00C912F6">
        <w:rPr>
          <w:b/>
          <w:sz w:val="23"/>
          <w:szCs w:val="23"/>
          <w:lang w:val="es-ES_tradnl"/>
        </w:rPr>
        <w:t>AUTÉNTICAS,</w:t>
      </w:r>
      <w:r w:rsidRPr="00C912F6">
        <w:rPr>
          <w:sz w:val="23"/>
          <w:szCs w:val="23"/>
          <w:lang w:val="es-ES_tradnl"/>
        </w:rPr>
        <w:t xml:space="preserve"> por haber sido puestas a mi presencia por los comparecientes, quienes en el carácter en que actúan las reconocen como suyas, así como todas las obligaciones, condiciones, estipulaciones que contiene el instrumento que antecede,</w:t>
      </w:r>
      <w:r w:rsidRPr="00C912F6">
        <w:rPr>
          <w:sz w:val="23"/>
          <w:szCs w:val="23"/>
        </w:rPr>
        <w:t xml:space="preserve"> otorgado en esta ciudad, el día de hoy, redactado en _________hojas de papel bond, las cuales he firmado y sellado, en el cual los comparecientes literalmente </w:t>
      </w:r>
      <w:r w:rsidRPr="00C912F6">
        <w:rPr>
          <w:b/>
          <w:sz w:val="23"/>
          <w:szCs w:val="23"/>
        </w:rPr>
        <w:t>DECLARAN:</w:t>
      </w:r>
      <w:r w:rsidRPr="00C912F6">
        <w:rPr>
          <w:sz w:val="23"/>
          <w:szCs w:val="23"/>
        </w:rPr>
        <w:t xml:space="preserve"> </w:t>
      </w:r>
      <w:r w:rsidRPr="00C912F6">
        <w:rPr>
          <w:b/>
          <w:sz w:val="23"/>
          <w:szCs w:val="23"/>
        </w:rPr>
        <w:t>“”””””””””</w:t>
      </w:r>
      <w:r w:rsidRPr="00C912F6">
        <w:rPr>
          <w:i/>
          <w:sz w:val="23"/>
          <w:szCs w:val="23"/>
          <w:lang w:val="es-ES_tradnl"/>
        </w:rPr>
        <w:t xml:space="preserve">Nosotros: </w:t>
      </w:r>
      <w:r w:rsidRPr="00C912F6">
        <w:rPr>
          <w:b/>
          <w:i/>
          <w:smallCaps/>
          <w:sz w:val="23"/>
          <w:szCs w:val="23"/>
          <w:lang w:val="es-ES_tradnl"/>
        </w:rPr>
        <w:t>________________</w:t>
      </w:r>
      <w:r w:rsidRPr="00C912F6">
        <w:rPr>
          <w:b/>
          <w:i/>
          <w:sz w:val="23"/>
          <w:szCs w:val="23"/>
        </w:rPr>
        <w:t xml:space="preserve">, </w:t>
      </w:r>
      <w:r w:rsidRPr="00C912F6">
        <w:rPr>
          <w:i/>
          <w:sz w:val="23"/>
          <w:szCs w:val="23"/>
        </w:rPr>
        <w:t>de _______________ años de edad, ___________, del domicilio de San Salvador, con documento único de identidad número ______________, actuando en nombre y representación, en mi calidad de ___________________ del</w:t>
      </w:r>
      <w:r w:rsidRPr="00C912F6">
        <w:rPr>
          <w:b/>
          <w:i/>
          <w:spacing w:val="-3"/>
          <w:sz w:val="23"/>
          <w:szCs w:val="23"/>
        </w:rPr>
        <w:t xml:space="preserve"> </w:t>
      </w:r>
      <w:r w:rsidRPr="00C912F6">
        <w:rPr>
          <w:b/>
          <w:i/>
          <w:smallCaps/>
          <w:spacing w:val="-3"/>
          <w:sz w:val="23"/>
          <w:szCs w:val="23"/>
        </w:rPr>
        <w:t>Banco</w:t>
      </w:r>
      <w:r w:rsidRPr="00C912F6">
        <w:rPr>
          <w:b/>
          <w:i/>
          <w:spacing w:val="-3"/>
          <w:sz w:val="23"/>
          <w:szCs w:val="23"/>
        </w:rPr>
        <w:t xml:space="preserve"> ___________, </w:t>
      </w:r>
      <w:r w:rsidRPr="00C912F6">
        <w:rPr>
          <w:b/>
          <w:i/>
          <w:smallCaps/>
          <w:spacing w:val="-3"/>
          <w:sz w:val="23"/>
          <w:szCs w:val="23"/>
        </w:rPr>
        <w:t>Sociedad Anónima</w:t>
      </w:r>
      <w:r w:rsidRPr="00C912F6">
        <w:rPr>
          <w:b/>
          <w:i/>
          <w:spacing w:val="-3"/>
          <w:sz w:val="23"/>
          <w:szCs w:val="23"/>
        </w:rPr>
        <w:t>,</w:t>
      </w:r>
      <w:r w:rsidRPr="00C912F6">
        <w:rPr>
          <w:b/>
          <w:i/>
          <w:smallCaps/>
          <w:sz w:val="23"/>
          <w:szCs w:val="23"/>
        </w:rPr>
        <w:t xml:space="preserve">   </w:t>
      </w:r>
      <w:r w:rsidRPr="00C912F6">
        <w:rPr>
          <w:i/>
          <w:sz w:val="23"/>
          <w:szCs w:val="23"/>
        </w:rPr>
        <w:t xml:space="preserve"> Institución bancaria, del domicilio de San Salvador, con número de identificación tributaria </w:t>
      </w:r>
      <w:r w:rsidRPr="00C912F6">
        <w:rPr>
          <w:i/>
          <w:sz w:val="23"/>
          <w:szCs w:val="23"/>
        </w:rPr>
        <w:lastRenderedPageBreak/>
        <w:t>__________________________,</w:t>
      </w:r>
      <w:r w:rsidRPr="00C912F6">
        <w:rPr>
          <w:i/>
          <w:sz w:val="23"/>
          <w:szCs w:val="23"/>
          <w:lang w:val="es-ES_tradnl"/>
        </w:rPr>
        <w:t xml:space="preserve"> que en la pre</w:t>
      </w:r>
      <w:r>
        <w:rPr>
          <w:i/>
          <w:sz w:val="23"/>
          <w:szCs w:val="23"/>
          <w:lang w:val="es-ES_tradnl"/>
        </w:rPr>
        <w:t>sente podrá denominarse como “El Banco Solicitante” o “El deudor”</w:t>
      </w:r>
      <w:r w:rsidRPr="00C912F6">
        <w:rPr>
          <w:i/>
          <w:sz w:val="23"/>
          <w:szCs w:val="23"/>
          <w:lang w:val="es-ES_tradnl"/>
        </w:rPr>
        <w:t>”; y -_____________</w:t>
      </w:r>
      <w:r w:rsidRPr="00C912F6">
        <w:rPr>
          <w:rFonts w:cs="Arial"/>
          <w:i/>
          <w:sz w:val="23"/>
          <w:szCs w:val="23"/>
        </w:rPr>
        <w:t xml:space="preserve">de ____________ años de edad____________, del domicilio de ____________, con  documento único de identidad número  ___________________________________, actuando en nombre y representación, en mi calidad de ______________________ del </w:t>
      </w:r>
      <w:r w:rsidRPr="00C912F6">
        <w:rPr>
          <w:rFonts w:cs="Arial"/>
          <w:b/>
          <w:i/>
          <w:smallCaps/>
          <w:sz w:val="23"/>
          <w:szCs w:val="23"/>
        </w:rPr>
        <w:t>Banco Central de Reserva de El Salvador</w:t>
      </w:r>
      <w:r w:rsidRPr="00C912F6">
        <w:rPr>
          <w:rFonts w:cs="Arial"/>
          <w:i/>
          <w:sz w:val="23"/>
          <w:szCs w:val="23"/>
        </w:rPr>
        <w:t xml:space="preserve">, institución pública autónoma de carácter técnico, del domicilio de San Salvador, con número de identificación tributaria cero seis uno cuatro – cero uno cero siete </w:t>
      </w:r>
      <w:proofErr w:type="spellStart"/>
      <w:r w:rsidRPr="00C912F6">
        <w:rPr>
          <w:rFonts w:cs="Arial"/>
          <w:i/>
          <w:sz w:val="23"/>
          <w:szCs w:val="23"/>
        </w:rPr>
        <w:t>siete</w:t>
      </w:r>
      <w:proofErr w:type="spellEnd"/>
      <w:r w:rsidRPr="00C912F6">
        <w:rPr>
          <w:rFonts w:cs="Arial"/>
          <w:i/>
          <w:sz w:val="23"/>
          <w:szCs w:val="23"/>
        </w:rPr>
        <w:t xml:space="preserve"> cuatro – cero </w:t>
      </w:r>
      <w:proofErr w:type="spellStart"/>
      <w:r w:rsidRPr="00C912F6">
        <w:rPr>
          <w:rFonts w:cs="Arial"/>
          <w:i/>
          <w:sz w:val="23"/>
          <w:szCs w:val="23"/>
        </w:rPr>
        <w:t>cero</w:t>
      </w:r>
      <w:proofErr w:type="spellEnd"/>
      <w:r w:rsidRPr="00C912F6">
        <w:rPr>
          <w:rFonts w:cs="Arial"/>
          <w:i/>
          <w:sz w:val="23"/>
          <w:szCs w:val="23"/>
        </w:rPr>
        <w:t xml:space="preserve"> seis – dos ( o puede ser </w:t>
      </w:r>
      <w:smartTag w:uri="urn:schemas-microsoft-com:office:smarttags" w:element="PersonName">
        <w:smartTagPr>
          <w:attr w:name="ProductID" w:val="la Vicepresidenta"/>
        </w:smartTagPr>
        <w:r w:rsidRPr="00C912F6">
          <w:rPr>
            <w:rFonts w:cs="Arial"/>
            <w:i/>
            <w:sz w:val="23"/>
            <w:szCs w:val="23"/>
          </w:rPr>
          <w:t>la Vicepresidenta</w:t>
        </w:r>
      </w:smartTag>
      <w:r w:rsidRPr="00C912F6">
        <w:rPr>
          <w:rFonts w:cs="Arial"/>
          <w:i/>
          <w:sz w:val="23"/>
          <w:szCs w:val="23"/>
        </w:rPr>
        <w:t xml:space="preserve"> o un Apoderado Especial)</w:t>
      </w:r>
      <w:r w:rsidRPr="00C912F6">
        <w:rPr>
          <w:i/>
          <w:sz w:val="23"/>
          <w:szCs w:val="23"/>
          <w:lang w:val="es-ES_tradnl"/>
        </w:rPr>
        <w:t xml:space="preserve">, que en este instrumento podrá denominarse como </w:t>
      </w:r>
      <w:r w:rsidRPr="00C912F6">
        <w:rPr>
          <w:b/>
          <w:i/>
          <w:sz w:val="23"/>
          <w:szCs w:val="23"/>
          <w:lang w:val="es-ES_tradnl"/>
        </w:rPr>
        <w:t>“el Banco Central” o “</w:t>
      </w:r>
      <w:r>
        <w:rPr>
          <w:b/>
          <w:i/>
          <w:sz w:val="23"/>
          <w:szCs w:val="23"/>
          <w:lang w:val="es-ES_tradnl"/>
        </w:rPr>
        <w:t>El Acreedor</w:t>
      </w:r>
      <w:r w:rsidRPr="00C912F6">
        <w:rPr>
          <w:b/>
          <w:i/>
          <w:sz w:val="23"/>
          <w:szCs w:val="23"/>
          <w:lang w:val="es-ES_tradnl"/>
        </w:rPr>
        <w:t>”;</w:t>
      </w:r>
      <w:r w:rsidRPr="00C912F6">
        <w:rPr>
          <w:i/>
          <w:sz w:val="23"/>
          <w:szCs w:val="23"/>
          <w:lang w:val="es-ES_tradnl"/>
        </w:rPr>
        <w:t xml:space="preserve"> por medio de este instrumento </w:t>
      </w:r>
      <w:r w:rsidRPr="00C912F6">
        <w:rPr>
          <w:b/>
          <w:i/>
          <w:sz w:val="23"/>
          <w:szCs w:val="23"/>
          <w:lang w:val="es-ES_tradnl"/>
        </w:rPr>
        <w:t xml:space="preserve">OTORGAMOS: </w:t>
      </w:r>
      <w:r w:rsidRPr="00C912F6">
        <w:rPr>
          <w:rFonts w:cs="Arial"/>
          <w:b/>
          <w:bCs/>
          <w:i/>
          <w:smallCap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C912F6">
        <w:rPr>
          <w:rFonts w:cs="Arial"/>
          <w:b/>
          <w:bCs/>
          <w:smallCaps/>
          <w:sz w:val="23"/>
          <w:szCs w:val="23"/>
        </w:rPr>
        <w:t>__________________________________________________________________________.</w:t>
      </w:r>
      <w:r w:rsidRPr="00C912F6">
        <w:rPr>
          <w:sz w:val="23"/>
          <w:szCs w:val="23"/>
          <w:lang w:val="es-MX"/>
        </w:rPr>
        <w:t>-</w:t>
      </w:r>
      <w:r w:rsidRPr="00C912F6">
        <w:rPr>
          <w:b/>
          <w:sz w:val="23"/>
          <w:szCs w:val="23"/>
          <w:lang w:val="es-MX"/>
        </w:rPr>
        <w:t xml:space="preserve">””””””””””” </w:t>
      </w:r>
      <w:r w:rsidRPr="00C912F6">
        <w:rPr>
          <w:spacing w:val="-2"/>
          <w:sz w:val="23"/>
          <w:szCs w:val="23"/>
        </w:rPr>
        <w:t>Yo, el suscrito notario</w:t>
      </w:r>
      <w:r w:rsidRPr="00C912F6">
        <w:rPr>
          <w:b/>
          <w:spacing w:val="-2"/>
          <w:sz w:val="23"/>
          <w:szCs w:val="23"/>
        </w:rPr>
        <w:t>, DOY FE:</w:t>
      </w:r>
      <w:r w:rsidRPr="00C912F6">
        <w:rPr>
          <w:spacing w:val="-2"/>
          <w:sz w:val="23"/>
          <w:szCs w:val="23"/>
        </w:rPr>
        <w:t xml:space="preserve"> </w:t>
      </w:r>
      <w:r w:rsidRPr="00C912F6">
        <w:rPr>
          <w:b/>
          <w:spacing w:val="-2"/>
          <w:sz w:val="23"/>
          <w:szCs w:val="23"/>
        </w:rPr>
        <w:t>A)</w:t>
      </w:r>
      <w:r w:rsidRPr="00C912F6">
        <w:rPr>
          <w:spacing w:val="-2"/>
          <w:sz w:val="23"/>
          <w:szCs w:val="23"/>
        </w:rPr>
        <w:t xml:space="preserve"> De que las firmas que calzan el documento que antecede son </w:t>
      </w:r>
      <w:r w:rsidRPr="00C912F6">
        <w:rPr>
          <w:b/>
          <w:spacing w:val="-2"/>
          <w:sz w:val="23"/>
          <w:szCs w:val="23"/>
        </w:rPr>
        <w:t>AUTENTICAS,</w:t>
      </w:r>
      <w:r w:rsidRPr="00C912F6">
        <w:rPr>
          <w:spacing w:val="-2"/>
          <w:sz w:val="23"/>
          <w:szCs w:val="23"/>
        </w:rPr>
        <w:t xml:space="preserve"> por haber sido puestas a mi presencia por los comparecientes, quienes además reconocieron como suyas las obligaciones contenidas en el mismo. </w:t>
      </w:r>
      <w:r w:rsidRPr="00C912F6">
        <w:rPr>
          <w:b/>
          <w:spacing w:val="-2"/>
          <w:sz w:val="23"/>
          <w:szCs w:val="23"/>
        </w:rPr>
        <w:t>B)</w:t>
      </w:r>
      <w:r w:rsidRPr="00C912F6">
        <w:rPr>
          <w:spacing w:val="-2"/>
          <w:sz w:val="23"/>
          <w:szCs w:val="23"/>
        </w:rPr>
        <w:t xml:space="preserve"> De que la personería con que actúa el _____________</w:t>
      </w:r>
      <w:r w:rsidRPr="00C912F6">
        <w:rPr>
          <w:b/>
          <w:spacing w:val="-3"/>
          <w:sz w:val="23"/>
          <w:szCs w:val="23"/>
        </w:rPr>
        <w:t>,</w:t>
      </w:r>
      <w:r w:rsidRPr="00C912F6">
        <w:rPr>
          <w:spacing w:val="-3"/>
          <w:sz w:val="23"/>
          <w:szCs w:val="23"/>
        </w:rPr>
        <w:t xml:space="preserve"> en el carácter indicado </w:t>
      </w:r>
      <w:r w:rsidRPr="00C912F6">
        <w:rPr>
          <w:b/>
          <w:spacing w:val="-3"/>
          <w:sz w:val="23"/>
          <w:szCs w:val="23"/>
        </w:rPr>
        <w:t>BANCO ___________, SOCIEDAD ANONIMA,</w:t>
      </w:r>
      <w:r w:rsidRPr="00C912F6">
        <w:rPr>
          <w:spacing w:val="-3"/>
          <w:sz w:val="23"/>
          <w:szCs w:val="23"/>
        </w:rPr>
        <w:t xml:space="preserve"> es legítima y suficiente por haber tenido a la vista: </w:t>
      </w:r>
      <w:r w:rsidRPr="00C912F6">
        <w:rPr>
          <w:b/>
          <w:spacing w:val="-3"/>
          <w:sz w:val="23"/>
          <w:szCs w:val="23"/>
        </w:rPr>
        <w:t>1)</w:t>
      </w:r>
      <w:r w:rsidRPr="00C912F6">
        <w:rPr>
          <w:spacing w:val="-3"/>
          <w:sz w:val="23"/>
          <w:szCs w:val="23"/>
        </w:rPr>
        <w:t xml:space="preserve"> _____________________; </w:t>
      </w:r>
      <w:r w:rsidRPr="00C912F6">
        <w:rPr>
          <w:rFonts w:cs="Arial"/>
          <w:b/>
          <w:sz w:val="23"/>
          <w:szCs w:val="23"/>
          <w:lang w:val="es-MX"/>
        </w:rPr>
        <w:t>C</w:t>
      </w:r>
      <w:r w:rsidRPr="00C912F6">
        <w:rPr>
          <w:b/>
          <w:spacing w:val="-2"/>
          <w:sz w:val="23"/>
          <w:szCs w:val="23"/>
        </w:rPr>
        <w:t>)</w:t>
      </w:r>
      <w:r w:rsidRPr="00C912F6">
        <w:rPr>
          <w:spacing w:val="-2"/>
          <w:sz w:val="23"/>
          <w:szCs w:val="23"/>
        </w:rPr>
        <w:t xml:space="preserve"> De ser legítima y suficiente la personería jurídica con que comparece ________________</w:t>
      </w:r>
      <w:r w:rsidRPr="00C912F6">
        <w:rPr>
          <w:b/>
          <w:i/>
          <w:spacing w:val="-2"/>
          <w:sz w:val="23"/>
          <w:szCs w:val="23"/>
        </w:rPr>
        <w:t xml:space="preserve">, </w:t>
      </w:r>
      <w:r w:rsidRPr="00C912F6">
        <w:rPr>
          <w:i/>
          <w:spacing w:val="-2"/>
          <w:sz w:val="23"/>
          <w:szCs w:val="23"/>
          <w:u w:val="single"/>
        </w:rPr>
        <w:t xml:space="preserve">(personería representante del </w:t>
      </w:r>
      <w:r w:rsidRPr="00C912F6">
        <w:rPr>
          <w:i/>
          <w:sz w:val="23"/>
          <w:szCs w:val="23"/>
          <w:u w:val="single"/>
        </w:rPr>
        <w:t xml:space="preserve"> </w:t>
      </w:r>
      <w:r w:rsidRPr="00C912F6">
        <w:rPr>
          <w:b/>
          <w:i/>
          <w:sz w:val="23"/>
          <w:szCs w:val="23"/>
        </w:rPr>
        <w:t>BANCO CENTRAL DE RESERVA DE EL SALVADOR</w:t>
      </w:r>
      <w:r w:rsidRPr="00C912F6">
        <w:rPr>
          <w:i/>
          <w:sz w:val="23"/>
          <w:szCs w:val="23"/>
        </w:rPr>
        <w:t>,)</w:t>
      </w:r>
      <w:r w:rsidRPr="00C912F6">
        <w:rPr>
          <w:sz w:val="23"/>
          <w:szCs w:val="23"/>
        </w:rPr>
        <w:t xml:space="preserve">________________________________ </w:t>
      </w:r>
      <w:r w:rsidRPr="00C912F6">
        <w:rPr>
          <w:rFonts w:cs="Arial"/>
          <w:sz w:val="23"/>
          <w:szCs w:val="23"/>
          <w:lang w:val="es-MX"/>
        </w:rPr>
        <w:t>A</w:t>
      </w:r>
      <w:r w:rsidRPr="00C912F6">
        <w:rPr>
          <w:spacing w:val="-2"/>
          <w:sz w:val="23"/>
          <w:szCs w:val="23"/>
        </w:rPr>
        <w:t xml:space="preserve">sí se expresaron los comparecientes, a quienes expliqué los efectos legales de esta acta notarial, que consta de ____________ hojas y leído que fue por mi lo escrito íntegramente y en un solo acto sin interrupción, ratifican su contenido y firmamos.- </w:t>
      </w:r>
      <w:r w:rsidRPr="00C912F6">
        <w:rPr>
          <w:b/>
          <w:spacing w:val="-2"/>
          <w:sz w:val="23"/>
          <w:szCs w:val="23"/>
        </w:rPr>
        <w:t>DOY FE.-</w:t>
      </w:r>
    </w:p>
    <w:p w:rsidR="00915CA0" w:rsidRPr="00C912F6" w:rsidRDefault="00915CA0" w:rsidP="00915CA0">
      <w:pPr>
        <w:spacing w:line="360" w:lineRule="auto"/>
        <w:ind w:right="-39"/>
        <w:jc w:val="both"/>
        <w:rPr>
          <w:b/>
          <w:spacing w:val="-2"/>
          <w:sz w:val="23"/>
          <w:szCs w:val="23"/>
        </w:rPr>
      </w:pPr>
    </w:p>
    <w:p w:rsidR="00915CA0" w:rsidRPr="00C912F6" w:rsidRDefault="00915CA0" w:rsidP="00915CA0">
      <w:pPr>
        <w:spacing w:line="360" w:lineRule="auto"/>
        <w:ind w:right="-39"/>
        <w:jc w:val="both"/>
        <w:rPr>
          <w:rFonts w:eastAsia="Batang" w:cs="Arial"/>
          <w:b/>
          <w:bCs/>
          <w:sz w:val="23"/>
          <w:szCs w:val="23"/>
          <w:lang w:val="es-SV"/>
        </w:rPr>
      </w:pPr>
    </w:p>
    <w:p w:rsidR="00915CA0" w:rsidRPr="00C912F6" w:rsidRDefault="00915CA0" w:rsidP="00915CA0">
      <w:pPr>
        <w:widowControl w:val="0"/>
        <w:jc w:val="both"/>
        <w:rPr>
          <w:sz w:val="23"/>
          <w:szCs w:val="23"/>
          <w:lang w:val="es-MX"/>
        </w:rPr>
      </w:pPr>
    </w:p>
    <w:p w:rsidR="00915CA0" w:rsidRPr="00C912F6" w:rsidRDefault="00915CA0" w:rsidP="00915CA0">
      <w:pPr>
        <w:widowControl w:val="0"/>
        <w:jc w:val="both"/>
        <w:rPr>
          <w:sz w:val="23"/>
          <w:szCs w:val="23"/>
          <w:lang w:val="es-MX"/>
        </w:rPr>
      </w:pPr>
    </w:p>
    <w:p w:rsidR="00915CA0" w:rsidRDefault="00915CA0" w:rsidP="00915CA0">
      <w:pPr>
        <w:widowControl w:val="0"/>
        <w:jc w:val="both"/>
        <w:rPr>
          <w:lang w:val="es-MX"/>
        </w:rPr>
      </w:pPr>
    </w:p>
    <w:p w:rsidR="00915CA0" w:rsidRDefault="00915CA0" w:rsidP="00915CA0">
      <w:pPr>
        <w:widowControl w:val="0"/>
        <w:jc w:val="both"/>
        <w:rPr>
          <w:lang w:val="es-MX"/>
        </w:rPr>
      </w:pPr>
      <w:r>
        <w:rPr>
          <w:lang w:val="es-MX"/>
        </w:rPr>
        <w:t xml:space="preserve">    _______________________                               _____________________________</w:t>
      </w:r>
    </w:p>
    <w:p w:rsidR="00915CA0" w:rsidRPr="00B51288" w:rsidRDefault="00915CA0" w:rsidP="00915CA0">
      <w:pPr>
        <w:widowControl w:val="0"/>
        <w:jc w:val="both"/>
        <w:rPr>
          <w:lang w:val="es-MX"/>
        </w:rPr>
      </w:pPr>
      <w:r>
        <w:rPr>
          <w:lang w:val="es-MX"/>
        </w:rPr>
        <w:t xml:space="preserve">   Banco </w:t>
      </w:r>
      <w:proofErr w:type="spellStart"/>
      <w:r>
        <w:rPr>
          <w:lang w:val="es-MX"/>
        </w:rPr>
        <w:t>xxxxxxx</w:t>
      </w:r>
      <w:proofErr w:type="spellEnd"/>
      <w:r>
        <w:rPr>
          <w:lang w:val="es-MX"/>
        </w:rPr>
        <w:t xml:space="preserve">                                         </w:t>
      </w:r>
      <w:r w:rsidRPr="00B51288">
        <w:rPr>
          <w:lang w:val="es-MX"/>
        </w:rPr>
        <w:tab/>
      </w:r>
      <w:r w:rsidRPr="00B51288">
        <w:rPr>
          <w:lang w:val="es-MX"/>
        </w:rPr>
        <w:tab/>
      </w:r>
      <w:r>
        <w:rPr>
          <w:lang w:val="es-MX"/>
        </w:rPr>
        <w:t xml:space="preserve">                  </w:t>
      </w:r>
      <w:r w:rsidRPr="00B51288">
        <w:rPr>
          <w:lang w:val="es-MX"/>
        </w:rPr>
        <w:t>Banco Central de Reserva de El Salvador</w:t>
      </w:r>
    </w:p>
    <w:p w:rsidR="00915CA0" w:rsidRDefault="00915CA0" w:rsidP="00937949">
      <w:pPr>
        <w:widowControl w:val="0"/>
        <w:jc w:val="both"/>
        <w:rPr>
          <w:b/>
          <w:lang w:val="es-MX"/>
        </w:rPr>
      </w:pPr>
    </w:p>
    <w:sectPr w:rsidR="00915CA0" w:rsidSect="001968FB">
      <w:headerReference w:type="default" r:id="rId13"/>
      <w:footerReference w:type="default" r:id="rId14"/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9F" w:rsidRDefault="006D499F">
      <w:r>
        <w:separator/>
      </w:r>
    </w:p>
  </w:endnote>
  <w:endnote w:type="continuationSeparator" w:id="0">
    <w:p w:rsidR="006D499F" w:rsidRDefault="006D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2"/>
      <w:gridCol w:w="1134"/>
      <w:gridCol w:w="3118"/>
      <w:gridCol w:w="3544"/>
    </w:tblGrid>
    <w:tr w:rsidR="00656F5D">
      <w:tc>
        <w:tcPr>
          <w:tcW w:w="1702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656F5D" w:rsidRDefault="00BC1F18">
          <w:pPr>
            <w:pStyle w:val="Piedepgina"/>
            <w:jc w:val="center"/>
            <w:rPr>
              <w:rFonts w:ascii="Arial" w:hAnsi="Arial" w:cs="Arial"/>
              <w:i/>
              <w:sz w:val="18"/>
            </w:rPr>
          </w:pP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 w:rsidR="00656F5D"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656F5D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 w:rsidR="00656F5D">
            <w:rPr>
              <w:rStyle w:val="Nmerodepgina"/>
              <w:rFonts w:ascii="Arial" w:hAnsi="Arial" w:cs="Arial"/>
              <w:sz w:val="18"/>
            </w:rPr>
            <w:t>/8</w:t>
          </w:r>
        </w:p>
      </w:tc>
      <w:tc>
        <w:tcPr>
          <w:tcW w:w="1134" w:type="dxa"/>
          <w:shd w:val="pct2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600501</w:t>
          </w:r>
        </w:p>
      </w:tc>
      <w:tc>
        <w:tcPr>
          <w:tcW w:w="3118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544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CD-46/2004 del 13 de diciembre de 2004</w:t>
          </w:r>
        </w:p>
      </w:tc>
    </w:tr>
  </w:tbl>
  <w:p w:rsidR="00656F5D" w:rsidRDefault="00656F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2"/>
      <w:gridCol w:w="1134"/>
      <w:gridCol w:w="3118"/>
      <w:gridCol w:w="3642"/>
    </w:tblGrid>
    <w:tr w:rsidR="00656F5D">
      <w:tc>
        <w:tcPr>
          <w:tcW w:w="1702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656F5D" w:rsidRDefault="00BC1F18" w:rsidP="00D17A3D">
          <w:pPr>
            <w:pStyle w:val="Piedepgina"/>
            <w:jc w:val="center"/>
            <w:rPr>
              <w:rFonts w:ascii="Arial" w:hAnsi="Arial" w:cs="Arial"/>
              <w:i/>
              <w:sz w:val="18"/>
            </w:rPr>
          </w:pPr>
          <w:r>
            <w:rPr>
              <w:rStyle w:val="Nmerodepgina"/>
            </w:rPr>
            <w:fldChar w:fldCharType="begin"/>
          </w:r>
          <w:r w:rsidR="00656F5D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B93CFC">
            <w:rPr>
              <w:rStyle w:val="Nmerodepgina"/>
              <w:noProof/>
            </w:rPr>
            <w:t>11</w:t>
          </w:r>
          <w:r>
            <w:rPr>
              <w:rStyle w:val="Nmerodepgina"/>
            </w:rPr>
            <w:fldChar w:fldCharType="end"/>
          </w:r>
          <w:r w:rsidR="00484681">
            <w:rPr>
              <w:rStyle w:val="Nmerodepgina"/>
            </w:rPr>
            <w:t>/12</w:t>
          </w:r>
        </w:p>
      </w:tc>
      <w:tc>
        <w:tcPr>
          <w:tcW w:w="1134" w:type="dxa"/>
          <w:shd w:val="pct2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990503</w:t>
          </w:r>
        </w:p>
      </w:tc>
      <w:tc>
        <w:tcPr>
          <w:tcW w:w="3118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656F5D" w:rsidRDefault="00656F5D" w:rsidP="004501E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 24/2012 del 13 de junio de 2012</w:t>
          </w:r>
        </w:p>
      </w:tc>
    </w:tr>
  </w:tbl>
  <w:p w:rsidR="00656F5D" w:rsidRDefault="00656F5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6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2"/>
      <w:gridCol w:w="1134"/>
      <w:gridCol w:w="3118"/>
      <w:gridCol w:w="3642"/>
    </w:tblGrid>
    <w:tr w:rsidR="00656F5D">
      <w:tc>
        <w:tcPr>
          <w:tcW w:w="1702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PAGINA No</w:t>
          </w:r>
        </w:p>
        <w:p w:rsidR="00656F5D" w:rsidRDefault="00BC1F18" w:rsidP="00D17A3D">
          <w:pPr>
            <w:pStyle w:val="Piedepgina"/>
            <w:jc w:val="center"/>
            <w:rPr>
              <w:rFonts w:ascii="Arial" w:hAnsi="Arial" w:cs="Arial"/>
              <w:i/>
              <w:sz w:val="18"/>
            </w:rPr>
          </w:pPr>
          <w:r>
            <w:rPr>
              <w:rStyle w:val="Nmerodepgina"/>
            </w:rPr>
            <w:fldChar w:fldCharType="begin"/>
          </w:r>
          <w:r w:rsidR="00656F5D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B93CFC">
            <w:rPr>
              <w:rStyle w:val="Nmerodepgina"/>
              <w:noProof/>
            </w:rPr>
            <w:t>12</w:t>
          </w:r>
          <w:r>
            <w:rPr>
              <w:rStyle w:val="Nmerodepgina"/>
            </w:rPr>
            <w:fldChar w:fldCharType="end"/>
          </w:r>
          <w:r w:rsidR="00484681">
            <w:rPr>
              <w:rStyle w:val="Nmerodepgina"/>
            </w:rPr>
            <w:t>/12</w:t>
          </w:r>
        </w:p>
      </w:tc>
      <w:tc>
        <w:tcPr>
          <w:tcW w:w="1134" w:type="dxa"/>
          <w:shd w:val="pct2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CODIGO</w:t>
          </w:r>
        </w:p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990503</w:t>
          </w:r>
        </w:p>
      </w:tc>
      <w:tc>
        <w:tcPr>
          <w:tcW w:w="3118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REVISADO</w:t>
          </w:r>
        </w:p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Gerente del Sistema Financiero</w:t>
          </w:r>
        </w:p>
      </w:tc>
      <w:tc>
        <w:tcPr>
          <w:tcW w:w="3642" w:type="dxa"/>
          <w:shd w:val="pct10" w:color="auto" w:fill="auto"/>
        </w:tcPr>
        <w:p w:rsidR="00656F5D" w:rsidRDefault="00656F5D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APROBADO POR:</w:t>
          </w:r>
        </w:p>
        <w:p w:rsidR="00656F5D" w:rsidRDefault="00656F5D" w:rsidP="004501E3">
          <w:pPr>
            <w:pStyle w:val="Piedepgina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CD-24/2012 del 13 de junio de 2012</w:t>
          </w:r>
        </w:p>
      </w:tc>
    </w:tr>
  </w:tbl>
  <w:p w:rsidR="00656F5D" w:rsidRDefault="00656F5D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5D" w:rsidRDefault="00656F5D">
    <w:pPr>
      <w:pStyle w:val="Piedepgina"/>
      <w:jc w:val="right"/>
    </w:pPr>
  </w:p>
  <w:p w:rsidR="00656F5D" w:rsidRDefault="00656F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9F" w:rsidRDefault="006D499F">
      <w:r>
        <w:separator/>
      </w:r>
    </w:p>
  </w:footnote>
  <w:footnote w:type="continuationSeparator" w:id="0">
    <w:p w:rsidR="006D499F" w:rsidRDefault="006D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2" w:type="dxa"/>
      <w:tblInd w:w="-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62"/>
      <w:gridCol w:w="3960"/>
      <w:gridCol w:w="2880"/>
    </w:tblGrid>
    <w:tr w:rsidR="00656F5D">
      <w:trPr>
        <w:trHeight w:val="30"/>
      </w:trPr>
      <w:tc>
        <w:tcPr>
          <w:tcW w:w="2662" w:type="dxa"/>
          <w:shd w:val="pct10" w:color="auto" w:fill="auto"/>
        </w:tcPr>
        <w:p w:rsidR="00656F5D" w:rsidRDefault="00656F5D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BANCO CENTRAL DE RESERVA DE EL SALVADOR</w:t>
          </w:r>
        </w:p>
      </w:tc>
      <w:tc>
        <w:tcPr>
          <w:tcW w:w="3960" w:type="dxa"/>
          <w:shd w:val="pct20" w:color="auto" w:fill="auto"/>
        </w:tcPr>
        <w:p w:rsidR="00656F5D" w:rsidRDefault="00656F5D" w:rsidP="00DB09D2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>NORMAS TECNICAS PARA EL OTORGAMIENTO DE CREDITO DE LIQUIDEZ AL SISTEMA  BANCARIO</w:t>
          </w:r>
        </w:p>
      </w:tc>
      <w:tc>
        <w:tcPr>
          <w:tcW w:w="2880" w:type="dxa"/>
          <w:shd w:val="pct10" w:color="auto" w:fill="auto"/>
        </w:tcPr>
        <w:p w:rsidR="00656F5D" w:rsidRDefault="00656F5D" w:rsidP="00363AEC">
          <w:pPr>
            <w:pStyle w:val="Encabezado"/>
            <w:jc w:val="center"/>
            <w:rPr>
              <w:rFonts w:ascii="Arial" w:hAnsi="Arial" w:cs="Arial"/>
              <w:b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DEPARTAMENTO ESTABILIDAD DEL SISTEMA FINANCIERO </w:t>
          </w:r>
        </w:p>
      </w:tc>
    </w:tr>
  </w:tbl>
  <w:p w:rsidR="00656F5D" w:rsidRDefault="00656F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5D" w:rsidRDefault="00656F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AE8"/>
    <w:multiLevelType w:val="multilevel"/>
    <w:tmpl w:val="758E5A2A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6324174"/>
    <w:multiLevelType w:val="multilevel"/>
    <w:tmpl w:val="7E6451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FCF7068"/>
    <w:multiLevelType w:val="multilevel"/>
    <w:tmpl w:val="7DD491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0947307"/>
    <w:multiLevelType w:val="hybridMultilevel"/>
    <w:tmpl w:val="1F72D06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1E05"/>
    <w:multiLevelType w:val="hybridMultilevel"/>
    <w:tmpl w:val="8AAC69B2"/>
    <w:lvl w:ilvl="0" w:tplc="2CD66E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30910"/>
    <w:multiLevelType w:val="multilevel"/>
    <w:tmpl w:val="7DD491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E577536"/>
    <w:multiLevelType w:val="hybridMultilevel"/>
    <w:tmpl w:val="859058EA"/>
    <w:lvl w:ilvl="0" w:tplc="D6A4F124">
      <w:start w:val="9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730B54"/>
    <w:multiLevelType w:val="hybridMultilevel"/>
    <w:tmpl w:val="73BA0BDA"/>
    <w:lvl w:ilvl="0" w:tplc="3F24B2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308E"/>
    <w:multiLevelType w:val="multilevel"/>
    <w:tmpl w:val="30884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b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lvlText w:val="5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9114C60"/>
    <w:multiLevelType w:val="multilevel"/>
    <w:tmpl w:val="7DD491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9CB3742"/>
    <w:multiLevelType w:val="multilevel"/>
    <w:tmpl w:val="DAC6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5C66C6"/>
    <w:multiLevelType w:val="multilevel"/>
    <w:tmpl w:val="EA02E1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F4940AD"/>
    <w:multiLevelType w:val="hybridMultilevel"/>
    <w:tmpl w:val="DCF2E11E"/>
    <w:lvl w:ilvl="0" w:tplc="B84E0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32767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3429C2"/>
    <w:multiLevelType w:val="multilevel"/>
    <w:tmpl w:val="346A55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97F5F64"/>
    <w:multiLevelType w:val="multilevel"/>
    <w:tmpl w:val="7DD491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A4877E4"/>
    <w:multiLevelType w:val="hybridMultilevel"/>
    <w:tmpl w:val="407AF4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B606B"/>
    <w:multiLevelType w:val="hybridMultilevel"/>
    <w:tmpl w:val="3C1A2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17"/>
  </w:num>
  <w:num w:numId="6">
    <w:abstractNumId w:val="11"/>
  </w:num>
  <w:num w:numId="7">
    <w:abstractNumId w:val="1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13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EC1"/>
    <w:rsid w:val="000008FA"/>
    <w:rsid w:val="00000FD8"/>
    <w:rsid w:val="0000104C"/>
    <w:rsid w:val="000011BE"/>
    <w:rsid w:val="00001D6F"/>
    <w:rsid w:val="00011720"/>
    <w:rsid w:val="00013F6D"/>
    <w:rsid w:val="00016DC3"/>
    <w:rsid w:val="00017F6A"/>
    <w:rsid w:val="000216AA"/>
    <w:rsid w:val="00021832"/>
    <w:rsid w:val="000234A7"/>
    <w:rsid w:val="00026AE8"/>
    <w:rsid w:val="00027581"/>
    <w:rsid w:val="00033D33"/>
    <w:rsid w:val="00033F04"/>
    <w:rsid w:val="00033FAE"/>
    <w:rsid w:val="00034563"/>
    <w:rsid w:val="00035F11"/>
    <w:rsid w:val="0003749E"/>
    <w:rsid w:val="00040109"/>
    <w:rsid w:val="00040120"/>
    <w:rsid w:val="000420BD"/>
    <w:rsid w:val="0004223A"/>
    <w:rsid w:val="00044991"/>
    <w:rsid w:val="000476BC"/>
    <w:rsid w:val="0005090B"/>
    <w:rsid w:val="00053D53"/>
    <w:rsid w:val="00053F63"/>
    <w:rsid w:val="00055A8C"/>
    <w:rsid w:val="00056293"/>
    <w:rsid w:val="000563D2"/>
    <w:rsid w:val="00056B7C"/>
    <w:rsid w:val="000600BB"/>
    <w:rsid w:val="0006235B"/>
    <w:rsid w:val="00062A7D"/>
    <w:rsid w:val="00064F48"/>
    <w:rsid w:val="00065F51"/>
    <w:rsid w:val="00071E4E"/>
    <w:rsid w:val="000755DC"/>
    <w:rsid w:val="000770D9"/>
    <w:rsid w:val="00077E94"/>
    <w:rsid w:val="00077EE4"/>
    <w:rsid w:val="0008005A"/>
    <w:rsid w:val="00080B75"/>
    <w:rsid w:val="00081033"/>
    <w:rsid w:val="00084F21"/>
    <w:rsid w:val="000869AA"/>
    <w:rsid w:val="000905A8"/>
    <w:rsid w:val="00090DAE"/>
    <w:rsid w:val="00091281"/>
    <w:rsid w:val="00091D53"/>
    <w:rsid w:val="000950FF"/>
    <w:rsid w:val="000A0354"/>
    <w:rsid w:val="000A50E4"/>
    <w:rsid w:val="000A5789"/>
    <w:rsid w:val="000A73AF"/>
    <w:rsid w:val="000B0C43"/>
    <w:rsid w:val="000B1BA9"/>
    <w:rsid w:val="000B2EE7"/>
    <w:rsid w:val="000B4FCC"/>
    <w:rsid w:val="000B57EA"/>
    <w:rsid w:val="000B6A64"/>
    <w:rsid w:val="000B7A64"/>
    <w:rsid w:val="000B7DEA"/>
    <w:rsid w:val="000C08E3"/>
    <w:rsid w:val="000C12EF"/>
    <w:rsid w:val="000C46BD"/>
    <w:rsid w:val="000C5533"/>
    <w:rsid w:val="000C6488"/>
    <w:rsid w:val="000C6EC6"/>
    <w:rsid w:val="000C7264"/>
    <w:rsid w:val="000D0B55"/>
    <w:rsid w:val="000D5976"/>
    <w:rsid w:val="000D5B62"/>
    <w:rsid w:val="000D70BA"/>
    <w:rsid w:val="000D7D19"/>
    <w:rsid w:val="000E7332"/>
    <w:rsid w:val="000F3D87"/>
    <w:rsid w:val="000F60BA"/>
    <w:rsid w:val="000F628C"/>
    <w:rsid w:val="000F6708"/>
    <w:rsid w:val="000F6DC9"/>
    <w:rsid w:val="00102FF1"/>
    <w:rsid w:val="00103DC6"/>
    <w:rsid w:val="00103F82"/>
    <w:rsid w:val="00104470"/>
    <w:rsid w:val="00104D3B"/>
    <w:rsid w:val="00111977"/>
    <w:rsid w:val="001142F5"/>
    <w:rsid w:val="001218D1"/>
    <w:rsid w:val="0013148E"/>
    <w:rsid w:val="001352E0"/>
    <w:rsid w:val="00135B4D"/>
    <w:rsid w:val="00136D68"/>
    <w:rsid w:val="00136FBD"/>
    <w:rsid w:val="001370AE"/>
    <w:rsid w:val="001377F1"/>
    <w:rsid w:val="00137831"/>
    <w:rsid w:val="001400E1"/>
    <w:rsid w:val="00141A86"/>
    <w:rsid w:val="0014261F"/>
    <w:rsid w:val="00142D4E"/>
    <w:rsid w:val="0014674F"/>
    <w:rsid w:val="00147116"/>
    <w:rsid w:val="0015213C"/>
    <w:rsid w:val="00154FDB"/>
    <w:rsid w:val="00155C0C"/>
    <w:rsid w:val="00155C3F"/>
    <w:rsid w:val="00155F2D"/>
    <w:rsid w:val="00157439"/>
    <w:rsid w:val="001653B4"/>
    <w:rsid w:val="001708A5"/>
    <w:rsid w:val="00171A54"/>
    <w:rsid w:val="0017251A"/>
    <w:rsid w:val="00172AC6"/>
    <w:rsid w:val="001739E6"/>
    <w:rsid w:val="00174DF9"/>
    <w:rsid w:val="00177261"/>
    <w:rsid w:val="00177E47"/>
    <w:rsid w:val="00181125"/>
    <w:rsid w:val="001826BA"/>
    <w:rsid w:val="001848B3"/>
    <w:rsid w:val="001854E8"/>
    <w:rsid w:val="0018654D"/>
    <w:rsid w:val="00190F28"/>
    <w:rsid w:val="00191AEF"/>
    <w:rsid w:val="00192127"/>
    <w:rsid w:val="00192F37"/>
    <w:rsid w:val="00193492"/>
    <w:rsid w:val="001968FB"/>
    <w:rsid w:val="00197B85"/>
    <w:rsid w:val="001A04ED"/>
    <w:rsid w:val="001A5B95"/>
    <w:rsid w:val="001A60A4"/>
    <w:rsid w:val="001A776D"/>
    <w:rsid w:val="001A77C7"/>
    <w:rsid w:val="001A7C72"/>
    <w:rsid w:val="001B0077"/>
    <w:rsid w:val="001B04A8"/>
    <w:rsid w:val="001B27FB"/>
    <w:rsid w:val="001B461B"/>
    <w:rsid w:val="001B55B1"/>
    <w:rsid w:val="001B5770"/>
    <w:rsid w:val="001B62D3"/>
    <w:rsid w:val="001B63C6"/>
    <w:rsid w:val="001B6916"/>
    <w:rsid w:val="001B6A4B"/>
    <w:rsid w:val="001B7EC3"/>
    <w:rsid w:val="001C0553"/>
    <w:rsid w:val="001C05DA"/>
    <w:rsid w:val="001C0E90"/>
    <w:rsid w:val="001C265C"/>
    <w:rsid w:val="001C3184"/>
    <w:rsid w:val="001C3352"/>
    <w:rsid w:val="001D10B9"/>
    <w:rsid w:val="001D119E"/>
    <w:rsid w:val="001D13CD"/>
    <w:rsid w:val="001D3F1D"/>
    <w:rsid w:val="001D5DAC"/>
    <w:rsid w:val="001D6B16"/>
    <w:rsid w:val="001E0649"/>
    <w:rsid w:val="001E155E"/>
    <w:rsid w:val="001E18FB"/>
    <w:rsid w:val="001E3249"/>
    <w:rsid w:val="001E7774"/>
    <w:rsid w:val="001F1F4D"/>
    <w:rsid w:val="001F223E"/>
    <w:rsid w:val="001F28FE"/>
    <w:rsid w:val="001F432D"/>
    <w:rsid w:val="001F6622"/>
    <w:rsid w:val="0020026D"/>
    <w:rsid w:val="00200330"/>
    <w:rsid w:val="002012BE"/>
    <w:rsid w:val="0020714A"/>
    <w:rsid w:val="00207A74"/>
    <w:rsid w:val="002103F0"/>
    <w:rsid w:val="002164D3"/>
    <w:rsid w:val="00220207"/>
    <w:rsid w:val="0022029A"/>
    <w:rsid w:val="00221035"/>
    <w:rsid w:val="002221DC"/>
    <w:rsid w:val="0022343E"/>
    <w:rsid w:val="00223446"/>
    <w:rsid w:val="00223D0B"/>
    <w:rsid w:val="00225136"/>
    <w:rsid w:val="0022760B"/>
    <w:rsid w:val="00227A62"/>
    <w:rsid w:val="002324CE"/>
    <w:rsid w:val="00235D87"/>
    <w:rsid w:val="0023614B"/>
    <w:rsid w:val="00236320"/>
    <w:rsid w:val="00237428"/>
    <w:rsid w:val="00240F1D"/>
    <w:rsid w:val="0024178D"/>
    <w:rsid w:val="00241A97"/>
    <w:rsid w:val="00241CD5"/>
    <w:rsid w:val="002427A4"/>
    <w:rsid w:val="002433D6"/>
    <w:rsid w:val="00245AC3"/>
    <w:rsid w:val="002467D0"/>
    <w:rsid w:val="00246D31"/>
    <w:rsid w:val="002504D5"/>
    <w:rsid w:val="002553F0"/>
    <w:rsid w:val="002573F8"/>
    <w:rsid w:val="00257776"/>
    <w:rsid w:val="00265EFC"/>
    <w:rsid w:val="00267DE9"/>
    <w:rsid w:val="00270656"/>
    <w:rsid w:val="00271BE1"/>
    <w:rsid w:val="0027225C"/>
    <w:rsid w:val="002734F7"/>
    <w:rsid w:val="002767F8"/>
    <w:rsid w:val="00280CF9"/>
    <w:rsid w:val="00285911"/>
    <w:rsid w:val="00290DB7"/>
    <w:rsid w:val="00291199"/>
    <w:rsid w:val="00291845"/>
    <w:rsid w:val="00291F90"/>
    <w:rsid w:val="0029205C"/>
    <w:rsid w:val="00292146"/>
    <w:rsid w:val="00293AF7"/>
    <w:rsid w:val="002950A1"/>
    <w:rsid w:val="002953BE"/>
    <w:rsid w:val="00296B28"/>
    <w:rsid w:val="00296FE6"/>
    <w:rsid w:val="002A0DE9"/>
    <w:rsid w:val="002A0E24"/>
    <w:rsid w:val="002A284A"/>
    <w:rsid w:val="002A4A7E"/>
    <w:rsid w:val="002A60B7"/>
    <w:rsid w:val="002A6520"/>
    <w:rsid w:val="002B1146"/>
    <w:rsid w:val="002B1149"/>
    <w:rsid w:val="002B16CF"/>
    <w:rsid w:val="002B3592"/>
    <w:rsid w:val="002B3D87"/>
    <w:rsid w:val="002B67AA"/>
    <w:rsid w:val="002B7C0A"/>
    <w:rsid w:val="002B7E1E"/>
    <w:rsid w:val="002C0554"/>
    <w:rsid w:val="002C2F0A"/>
    <w:rsid w:val="002C4443"/>
    <w:rsid w:val="002C663B"/>
    <w:rsid w:val="002D2900"/>
    <w:rsid w:val="002D3915"/>
    <w:rsid w:val="002D43B7"/>
    <w:rsid w:val="002E25A1"/>
    <w:rsid w:val="002E332F"/>
    <w:rsid w:val="002E3A33"/>
    <w:rsid w:val="002E46CA"/>
    <w:rsid w:val="002E647F"/>
    <w:rsid w:val="002E716E"/>
    <w:rsid w:val="002F0EF8"/>
    <w:rsid w:val="002F2039"/>
    <w:rsid w:val="002F2137"/>
    <w:rsid w:val="002F36CF"/>
    <w:rsid w:val="002F3C48"/>
    <w:rsid w:val="002F66CF"/>
    <w:rsid w:val="002F6D00"/>
    <w:rsid w:val="002F6EB9"/>
    <w:rsid w:val="002F7132"/>
    <w:rsid w:val="002F7F08"/>
    <w:rsid w:val="003045E9"/>
    <w:rsid w:val="00306683"/>
    <w:rsid w:val="00307498"/>
    <w:rsid w:val="00310BF6"/>
    <w:rsid w:val="00312C16"/>
    <w:rsid w:val="00314040"/>
    <w:rsid w:val="003148C4"/>
    <w:rsid w:val="0031732A"/>
    <w:rsid w:val="00322255"/>
    <w:rsid w:val="00323B88"/>
    <w:rsid w:val="00323C08"/>
    <w:rsid w:val="00327028"/>
    <w:rsid w:val="0032732F"/>
    <w:rsid w:val="00332154"/>
    <w:rsid w:val="003346E0"/>
    <w:rsid w:val="00334929"/>
    <w:rsid w:val="00334C09"/>
    <w:rsid w:val="003355A0"/>
    <w:rsid w:val="00335648"/>
    <w:rsid w:val="003366BE"/>
    <w:rsid w:val="00336A4A"/>
    <w:rsid w:val="00336A77"/>
    <w:rsid w:val="00337CF3"/>
    <w:rsid w:val="00343050"/>
    <w:rsid w:val="00344F8B"/>
    <w:rsid w:val="00350004"/>
    <w:rsid w:val="00351746"/>
    <w:rsid w:val="00351957"/>
    <w:rsid w:val="0036073C"/>
    <w:rsid w:val="003633F3"/>
    <w:rsid w:val="00363AEC"/>
    <w:rsid w:val="00365614"/>
    <w:rsid w:val="00367CDF"/>
    <w:rsid w:val="00370565"/>
    <w:rsid w:val="00373D70"/>
    <w:rsid w:val="003748E8"/>
    <w:rsid w:val="003777AC"/>
    <w:rsid w:val="00380052"/>
    <w:rsid w:val="003802A2"/>
    <w:rsid w:val="00383DCF"/>
    <w:rsid w:val="00386A46"/>
    <w:rsid w:val="00386C17"/>
    <w:rsid w:val="00392290"/>
    <w:rsid w:val="003930DD"/>
    <w:rsid w:val="003949ED"/>
    <w:rsid w:val="0039701F"/>
    <w:rsid w:val="003A1983"/>
    <w:rsid w:val="003A46C4"/>
    <w:rsid w:val="003B16D6"/>
    <w:rsid w:val="003B199B"/>
    <w:rsid w:val="003B1B3D"/>
    <w:rsid w:val="003B31C2"/>
    <w:rsid w:val="003B4153"/>
    <w:rsid w:val="003B4225"/>
    <w:rsid w:val="003B6374"/>
    <w:rsid w:val="003B68AE"/>
    <w:rsid w:val="003B7100"/>
    <w:rsid w:val="003C0CCE"/>
    <w:rsid w:val="003C1675"/>
    <w:rsid w:val="003C3BC6"/>
    <w:rsid w:val="003C49FC"/>
    <w:rsid w:val="003C76EA"/>
    <w:rsid w:val="003D002A"/>
    <w:rsid w:val="003D0EDD"/>
    <w:rsid w:val="003D3AE5"/>
    <w:rsid w:val="003D5D3A"/>
    <w:rsid w:val="003D6F46"/>
    <w:rsid w:val="003D76C7"/>
    <w:rsid w:val="003D7BD2"/>
    <w:rsid w:val="003E1357"/>
    <w:rsid w:val="003E1726"/>
    <w:rsid w:val="003E1EED"/>
    <w:rsid w:val="003E22E1"/>
    <w:rsid w:val="003E39B8"/>
    <w:rsid w:val="003E4851"/>
    <w:rsid w:val="003F1C62"/>
    <w:rsid w:val="003F403A"/>
    <w:rsid w:val="003F44DD"/>
    <w:rsid w:val="003F4A2D"/>
    <w:rsid w:val="003F5E79"/>
    <w:rsid w:val="003F664D"/>
    <w:rsid w:val="003F77F5"/>
    <w:rsid w:val="004014C8"/>
    <w:rsid w:val="00402481"/>
    <w:rsid w:val="00402A79"/>
    <w:rsid w:val="00411271"/>
    <w:rsid w:val="0041379C"/>
    <w:rsid w:val="004146F3"/>
    <w:rsid w:val="00417882"/>
    <w:rsid w:val="004224E5"/>
    <w:rsid w:val="00423ACF"/>
    <w:rsid w:val="00431D95"/>
    <w:rsid w:val="00432A19"/>
    <w:rsid w:val="004361BE"/>
    <w:rsid w:val="00437446"/>
    <w:rsid w:val="00440239"/>
    <w:rsid w:val="00440661"/>
    <w:rsid w:val="0044102D"/>
    <w:rsid w:val="00441348"/>
    <w:rsid w:val="00443FE9"/>
    <w:rsid w:val="0044442E"/>
    <w:rsid w:val="00445679"/>
    <w:rsid w:val="004501E3"/>
    <w:rsid w:val="00450D42"/>
    <w:rsid w:val="00453B42"/>
    <w:rsid w:val="004548A9"/>
    <w:rsid w:val="00454F51"/>
    <w:rsid w:val="004555E7"/>
    <w:rsid w:val="0045626F"/>
    <w:rsid w:val="00462037"/>
    <w:rsid w:val="0046263A"/>
    <w:rsid w:val="00463A6A"/>
    <w:rsid w:val="0046413C"/>
    <w:rsid w:val="004673E3"/>
    <w:rsid w:val="00470CF2"/>
    <w:rsid w:val="00471EA9"/>
    <w:rsid w:val="00473150"/>
    <w:rsid w:val="004739AE"/>
    <w:rsid w:val="004750B7"/>
    <w:rsid w:val="00475CF1"/>
    <w:rsid w:val="00480774"/>
    <w:rsid w:val="00483589"/>
    <w:rsid w:val="0048411D"/>
    <w:rsid w:val="00484681"/>
    <w:rsid w:val="0048477F"/>
    <w:rsid w:val="004869E4"/>
    <w:rsid w:val="00487F1C"/>
    <w:rsid w:val="004904C3"/>
    <w:rsid w:val="00492ACE"/>
    <w:rsid w:val="004931F7"/>
    <w:rsid w:val="00494AFD"/>
    <w:rsid w:val="00496825"/>
    <w:rsid w:val="004A6190"/>
    <w:rsid w:val="004A7AD9"/>
    <w:rsid w:val="004B229C"/>
    <w:rsid w:val="004B2CD6"/>
    <w:rsid w:val="004B3602"/>
    <w:rsid w:val="004B4CBD"/>
    <w:rsid w:val="004B6DF6"/>
    <w:rsid w:val="004B7719"/>
    <w:rsid w:val="004B7EBD"/>
    <w:rsid w:val="004C32EA"/>
    <w:rsid w:val="004C33C3"/>
    <w:rsid w:val="004C50FF"/>
    <w:rsid w:val="004C67A2"/>
    <w:rsid w:val="004D1ABA"/>
    <w:rsid w:val="004D250B"/>
    <w:rsid w:val="004D5962"/>
    <w:rsid w:val="004D65C3"/>
    <w:rsid w:val="004D729C"/>
    <w:rsid w:val="004E0EB3"/>
    <w:rsid w:val="004E0FE5"/>
    <w:rsid w:val="004E211E"/>
    <w:rsid w:val="004E4749"/>
    <w:rsid w:val="004E4CB8"/>
    <w:rsid w:val="004E5DCD"/>
    <w:rsid w:val="004F06F9"/>
    <w:rsid w:val="004F09B1"/>
    <w:rsid w:val="004F17AD"/>
    <w:rsid w:val="004F2556"/>
    <w:rsid w:val="004F426D"/>
    <w:rsid w:val="004F5424"/>
    <w:rsid w:val="004F591E"/>
    <w:rsid w:val="004F647C"/>
    <w:rsid w:val="005005EE"/>
    <w:rsid w:val="00502E17"/>
    <w:rsid w:val="00504FF4"/>
    <w:rsid w:val="0051206B"/>
    <w:rsid w:val="005125C3"/>
    <w:rsid w:val="00513914"/>
    <w:rsid w:val="005142A9"/>
    <w:rsid w:val="00515275"/>
    <w:rsid w:val="00517EF5"/>
    <w:rsid w:val="00520632"/>
    <w:rsid w:val="005210E4"/>
    <w:rsid w:val="00523FD2"/>
    <w:rsid w:val="00523FED"/>
    <w:rsid w:val="00525EAE"/>
    <w:rsid w:val="0053169F"/>
    <w:rsid w:val="005322A2"/>
    <w:rsid w:val="00532793"/>
    <w:rsid w:val="0053373D"/>
    <w:rsid w:val="00536E16"/>
    <w:rsid w:val="00537FBF"/>
    <w:rsid w:val="00540470"/>
    <w:rsid w:val="0054165B"/>
    <w:rsid w:val="0054430F"/>
    <w:rsid w:val="005446CA"/>
    <w:rsid w:val="0054699F"/>
    <w:rsid w:val="00547C31"/>
    <w:rsid w:val="005518B1"/>
    <w:rsid w:val="005518B9"/>
    <w:rsid w:val="005528C3"/>
    <w:rsid w:val="00553E55"/>
    <w:rsid w:val="005565AD"/>
    <w:rsid w:val="00556A2F"/>
    <w:rsid w:val="00560D49"/>
    <w:rsid w:val="0056133C"/>
    <w:rsid w:val="00566AE4"/>
    <w:rsid w:val="00566E7D"/>
    <w:rsid w:val="005708B1"/>
    <w:rsid w:val="00570EE7"/>
    <w:rsid w:val="005719D0"/>
    <w:rsid w:val="005721BC"/>
    <w:rsid w:val="0057587C"/>
    <w:rsid w:val="00575D73"/>
    <w:rsid w:val="00582DA6"/>
    <w:rsid w:val="00583D87"/>
    <w:rsid w:val="00586FEE"/>
    <w:rsid w:val="00592A4D"/>
    <w:rsid w:val="005933AA"/>
    <w:rsid w:val="0059421E"/>
    <w:rsid w:val="00594323"/>
    <w:rsid w:val="0059449C"/>
    <w:rsid w:val="005956EB"/>
    <w:rsid w:val="0059594C"/>
    <w:rsid w:val="00597073"/>
    <w:rsid w:val="005A1D24"/>
    <w:rsid w:val="005A397C"/>
    <w:rsid w:val="005A574C"/>
    <w:rsid w:val="005A7502"/>
    <w:rsid w:val="005A7972"/>
    <w:rsid w:val="005B0DA3"/>
    <w:rsid w:val="005B1F2C"/>
    <w:rsid w:val="005B328C"/>
    <w:rsid w:val="005B452D"/>
    <w:rsid w:val="005B6274"/>
    <w:rsid w:val="005C0364"/>
    <w:rsid w:val="005C1067"/>
    <w:rsid w:val="005C1F23"/>
    <w:rsid w:val="005C4B8A"/>
    <w:rsid w:val="005C51F3"/>
    <w:rsid w:val="005C6F4D"/>
    <w:rsid w:val="005D1CAA"/>
    <w:rsid w:val="005D38FC"/>
    <w:rsid w:val="005D3C98"/>
    <w:rsid w:val="005D4570"/>
    <w:rsid w:val="005D61E4"/>
    <w:rsid w:val="005D749D"/>
    <w:rsid w:val="005D7ABC"/>
    <w:rsid w:val="005E00D0"/>
    <w:rsid w:val="005E0231"/>
    <w:rsid w:val="005E1417"/>
    <w:rsid w:val="005E3207"/>
    <w:rsid w:val="005E3799"/>
    <w:rsid w:val="005E37A1"/>
    <w:rsid w:val="005F0CF1"/>
    <w:rsid w:val="005F0DD5"/>
    <w:rsid w:val="005F1489"/>
    <w:rsid w:val="005F2281"/>
    <w:rsid w:val="005F2587"/>
    <w:rsid w:val="005F2AA2"/>
    <w:rsid w:val="005F6781"/>
    <w:rsid w:val="005F7BA4"/>
    <w:rsid w:val="006029A8"/>
    <w:rsid w:val="006046A5"/>
    <w:rsid w:val="00611280"/>
    <w:rsid w:val="006135E9"/>
    <w:rsid w:val="0061498B"/>
    <w:rsid w:val="006171BB"/>
    <w:rsid w:val="0062190B"/>
    <w:rsid w:val="006244A9"/>
    <w:rsid w:val="006245D9"/>
    <w:rsid w:val="00625DA7"/>
    <w:rsid w:val="00630ADA"/>
    <w:rsid w:val="0063161D"/>
    <w:rsid w:val="00634C2B"/>
    <w:rsid w:val="00640C11"/>
    <w:rsid w:val="006438B4"/>
    <w:rsid w:val="00643DBC"/>
    <w:rsid w:val="00644153"/>
    <w:rsid w:val="0064538E"/>
    <w:rsid w:val="00645E11"/>
    <w:rsid w:val="00646CA8"/>
    <w:rsid w:val="00651944"/>
    <w:rsid w:val="00656CFB"/>
    <w:rsid w:val="00656F5D"/>
    <w:rsid w:val="00656F60"/>
    <w:rsid w:val="00657BCF"/>
    <w:rsid w:val="00657C64"/>
    <w:rsid w:val="006630EE"/>
    <w:rsid w:val="006633F5"/>
    <w:rsid w:val="0066472A"/>
    <w:rsid w:val="0066474C"/>
    <w:rsid w:val="0066486C"/>
    <w:rsid w:val="00667968"/>
    <w:rsid w:val="00667A7D"/>
    <w:rsid w:val="006707D2"/>
    <w:rsid w:val="00672AD9"/>
    <w:rsid w:val="006733BE"/>
    <w:rsid w:val="00676819"/>
    <w:rsid w:val="00680F69"/>
    <w:rsid w:val="00686687"/>
    <w:rsid w:val="006934F3"/>
    <w:rsid w:val="0069418E"/>
    <w:rsid w:val="006A191A"/>
    <w:rsid w:val="006A3E5F"/>
    <w:rsid w:val="006A48D0"/>
    <w:rsid w:val="006A5445"/>
    <w:rsid w:val="006A64DF"/>
    <w:rsid w:val="006A717E"/>
    <w:rsid w:val="006A7A77"/>
    <w:rsid w:val="006B08D7"/>
    <w:rsid w:val="006B1875"/>
    <w:rsid w:val="006B311B"/>
    <w:rsid w:val="006B5BD1"/>
    <w:rsid w:val="006B7FDA"/>
    <w:rsid w:val="006C1250"/>
    <w:rsid w:val="006C22F3"/>
    <w:rsid w:val="006C2E40"/>
    <w:rsid w:val="006C3001"/>
    <w:rsid w:val="006C3079"/>
    <w:rsid w:val="006D0573"/>
    <w:rsid w:val="006D3462"/>
    <w:rsid w:val="006D499F"/>
    <w:rsid w:val="006D67CF"/>
    <w:rsid w:val="006D6DF8"/>
    <w:rsid w:val="006E099F"/>
    <w:rsid w:val="006E2943"/>
    <w:rsid w:val="006E45D9"/>
    <w:rsid w:val="006E7CBB"/>
    <w:rsid w:val="006F1282"/>
    <w:rsid w:val="006F1CC0"/>
    <w:rsid w:val="006F292E"/>
    <w:rsid w:val="006F3454"/>
    <w:rsid w:val="006F55F1"/>
    <w:rsid w:val="006F5FDB"/>
    <w:rsid w:val="00700544"/>
    <w:rsid w:val="00702A05"/>
    <w:rsid w:val="00703774"/>
    <w:rsid w:val="00704FBD"/>
    <w:rsid w:val="00705025"/>
    <w:rsid w:val="007064EC"/>
    <w:rsid w:val="00706C84"/>
    <w:rsid w:val="00711439"/>
    <w:rsid w:val="00712CF0"/>
    <w:rsid w:val="0071347C"/>
    <w:rsid w:val="007229A8"/>
    <w:rsid w:val="007233A1"/>
    <w:rsid w:val="00723908"/>
    <w:rsid w:val="00725D9E"/>
    <w:rsid w:val="00732E32"/>
    <w:rsid w:val="00732F5D"/>
    <w:rsid w:val="00732FE7"/>
    <w:rsid w:val="00743CE1"/>
    <w:rsid w:val="007454CE"/>
    <w:rsid w:val="00745687"/>
    <w:rsid w:val="0074777F"/>
    <w:rsid w:val="007477E2"/>
    <w:rsid w:val="00750DCE"/>
    <w:rsid w:val="00756AE9"/>
    <w:rsid w:val="00757B71"/>
    <w:rsid w:val="00757C8F"/>
    <w:rsid w:val="00757CD1"/>
    <w:rsid w:val="00757D76"/>
    <w:rsid w:val="0076365B"/>
    <w:rsid w:val="00764561"/>
    <w:rsid w:val="007659DC"/>
    <w:rsid w:val="00765B39"/>
    <w:rsid w:val="00770361"/>
    <w:rsid w:val="00770C2F"/>
    <w:rsid w:val="0077193C"/>
    <w:rsid w:val="0077391D"/>
    <w:rsid w:val="00780A5B"/>
    <w:rsid w:val="007816C9"/>
    <w:rsid w:val="00781F92"/>
    <w:rsid w:val="00782984"/>
    <w:rsid w:val="00782E99"/>
    <w:rsid w:val="00790215"/>
    <w:rsid w:val="00790508"/>
    <w:rsid w:val="007914B9"/>
    <w:rsid w:val="00794DD3"/>
    <w:rsid w:val="007B4611"/>
    <w:rsid w:val="007B4745"/>
    <w:rsid w:val="007B5465"/>
    <w:rsid w:val="007B5A93"/>
    <w:rsid w:val="007B5E88"/>
    <w:rsid w:val="007B68CC"/>
    <w:rsid w:val="007B71B5"/>
    <w:rsid w:val="007B78E8"/>
    <w:rsid w:val="007C00E8"/>
    <w:rsid w:val="007C1A0B"/>
    <w:rsid w:val="007C29D2"/>
    <w:rsid w:val="007C2CBE"/>
    <w:rsid w:val="007C51C9"/>
    <w:rsid w:val="007C759D"/>
    <w:rsid w:val="007D0254"/>
    <w:rsid w:val="007D0406"/>
    <w:rsid w:val="007D1E42"/>
    <w:rsid w:val="007D40DE"/>
    <w:rsid w:val="007D4CB7"/>
    <w:rsid w:val="007D4F9D"/>
    <w:rsid w:val="007D550D"/>
    <w:rsid w:val="007D5923"/>
    <w:rsid w:val="007E0A13"/>
    <w:rsid w:val="007E1DF1"/>
    <w:rsid w:val="007E40EE"/>
    <w:rsid w:val="007F1166"/>
    <w:rsid w:val="007F3442"/>
    <w:rsid w:val="007F427D"/>
    <w:rsid w:val="007F45F1"/>
    <w:rsid w:val="007F6388"/>
    <w:rsid w:val="007F7F54"/>
    <w:rsid w:val="008001CE"/>
    <w:rsid w:val="008014F0"/>
    <w:rsid w:val="008020AA"/>
    <w:rsid w:val="00804ED7"/>
    <w:rsid w:val="00806287"/>
    <w:rsid w:val="008066BD"/>
    <w:rsid w:val="00807B86"/>
    <w:rsid w:val="00807F01"/>
    <w:rsid w:val="0081011A"/>
    <w:rsid w:val="008107AA"/>
    <w:rsid w:val="00810DA9"/>
    <w:rsid w:val="0081122A"/>
    <w:rsid w:val="00811FE8"/>
    <w:rsid w:val="00812A2D"/>
    <w:rsid w:val="00814E69"/>
    <w:rsid w:val="0081643C"/>
    <w:rsid w:val="00817CC6"/>
    <w:rsid w:val="008201A7"/>
    <w:rsid w:val="00820750"/>
    <w:rsid w:val="0082746A"/>
    <w:rsid w:val="0082791B"/>
    <w:rsid w:val="008300D0"/>
    <w:rsid w:val="008343FB"/>
    <w:rsid w:val="008362DE"/>
    <w:rsid w:val="00837433"/>
    <w:rsid w:val="0084266C"/>
    <w:rsid w:val="00843731"/>
    <w:rsid w:val="0084437D"/>
    <w:rsid w:val="00844DE4"/>
    <w:rsid w:val="00850427"/>
    <w:rsid w:val="00850F28"/>
    <w:rsid w:val="00850F6C"/>
    <w:rsid w:val="008566E4"/>
    <w:rsid w:val="00857377"/>
    <w:rsid w:val="00861BC4"/>
    <w:rsid w:val="00862866"/>
    <w:rsid w:val="00873368"/>
    <w:rsid w:val="008733B8"/>
    <w:rsid w:val="008753E1"/>
    <w:rsid w:val="008763FD"/>
    <w:rsid w:val="00876D1F"/>
    <w:rsid w:val="00881373"/>
    <w:rsid w:val="00886099"/>
    <w:rsid w:val="00886D59"/>
    <w:rsid w:val="00892945"/>
    <w:rsid w:val="0089491A"/>
    <w:rsid w:val="00896469"/>
    <w:rsid w:val="008967F1"/>
    <w:rsid w:val="008A2E2F"/>
    <w:rsid w:val="008A51E9"/>
    <w:rsid w:val="008A65A0"/>
    <w:rsid w:val="008A6ED8"/>
    <w:rsid w:val="008B052B"/>
    <w:rsid w:val="008B0EDE"/>
    <w:rsid w:val="008B21D9"/>
    <w:rsid w:val="008B24C1"/>
    <w:rsid w:val="008B47B5"/>
    <w:rsid w:val="008B62F1"/>
    <w:rsid w:val="008B72C5"/>
    <w:rsid w:val="008B78C7"/>
    <w:rsid w:val="008B7E7B"/>
    <w:rsid w:val="008C088E"/>
    <w:rsid w:val="008C0B45"/>
    <w:rsid w:val="008C10FB"/>
    <w:rsid w:val="008C127A"/>
    <w:rsid w:val="008C2B1E"/>
    <w:rsid w:val="008C2D53"/>
    <w:rsid w:val="008C4EB8"/>
    <w:rsid w:val="008C6F1A"/>
    <w:rsid w:val="008C71D2"/>
    <w:rsid w:val="008C72D2"/>
    <w:rsid w:val="008D2621"/>
    <w:rsid w:val="008D4FC2"/>
    <w:rsid w:val="008D571A"/>
    <w:rsid w:val="008D5D0C"/>
    <w:rsid w:val="008D7C60"/>
    <w:rsid w:val="008E1658"/>
    <w:rsid w:val="008E4F6D"/>
    <w:rsid w:val="008E53E3"/>
    <w:rsid w:val="008E61C0"/>
    <w:rsid w:val="008E6F9E"/>
    <w:rsid w:val="008E7118"/>
    <w:rsid w:val="008E73C7"/>
    <w:rsid w:val="008F1449"/>
    <w:rsid w:val="008F3714"/>
    <w:rsid w:val="008F43A5"/>
    <w:rsid w:val="009015C3"/>
    <w:rsid w:val="0090268B"/>
    <w:rsid w:val="009049AF"/>
    <w:rsid w:val="009074D7"/>
    <w:rsid w:val="00907BCC"/>
    <w:rsid w:val="00910EC6"/>
    <w:rsid w:val="00912C7A"/>
    <w:rsid w:val="00912F94"/>
    <w:rsid w:val="00914B6D"/>
    <w:rsid w:val="00915079"/>
    <w:rsid w:val="00915CA0"/>
    <w:rsid w:val="00921182"/>
    <w:rsid w:val="00922EB3"/>
    <w:rsid w:val="00923DAC"/>
    <w:rsid w:val="009267CB"/>
    <w:rsid w:val="00927F20"/>
    <w:rsid w:val="00927F6C"/>
    <w:rsid w:val="00930B13"/>
    <w:rsid w:val="00936943"/>
    <w:rsid w:val="00936E3A"/>
    <w:rsid w:val="00937949"/>
    <w:rsid w:val="009419AF"/>
    <w:rsid w:val="00941F3D"/>
    <w:rsid w:val="00941FE6"/>
    <w:rsid w:val="00942918"/>
    <w:rsid w:val="009468D5"/>
    <w:rsid w:val="009475C6"/>
    <w:rsid w:val="00950CA0"/>
    <w:rsid w:val="009527F0"/>
    <w:rsid w:val="00952B27"/>
    <w:rsid w:val="00952BB4"/>
    <w:rsid w:val="00952E14"/>
    <w:rsid w:val="0095322D"/>
    <w:rsid w:val="0095391E"/>
    <w:rsid w:val="00955511"/>
    <w:rsid w:val="00956B4B"/>
    <w:rsid w:val="009572FC"/>
    <w:rsid w:val="00963818"/>
    <w:rsid w:val="00970608"/>
    <w:rsid w:val="00970694"/>
    <w:rsid w:val="0097091C"/>
    <w:rsid w:val="00970B93"/>
    <w:rsid w:val="00970C9C"/>
    <w:rsid w:val="0097273B"/>
    <w:rsid w:val="009728ED"/>
    <w:rsid w:val="00983BB9"/>
    <w:rsid w:val="009844B2"/>
    <w:rsid w:val="0098465D"/>
    <w:rsid w:val="00985743"/>
    <w:rsid w:val="00986CD0"/>
    <w:rsid w:val="00987541"/>
    <w:rsid w:val="0098774A"/>
    <w:rsid w:val="00987C66"/>
    <w:rsid w:val="00990EC1"/>
    <w:rsid w:val="00991AC9"/>
    <w:rsid w:val="00993D25"/>
    <w:rsid w:val="009973D9"/>
    <w:rsid w:val="00997B63"/>
    <w:rsid w:val="009A2502"/>
    <w:rsid w:val="009A3D81"/>
    <w:rsid w:val="009A3FE0"/>
    <w:rsid w:val="009A49C1"/>
    <w:rsid w:val="009A5754"/>
    <w:rsid w:val="009B3D07"/>
    <w:rsid w:val="009C0C96"/>
    <w:rsid w:val="009C0D01"/>
    <w:rsid w:val="009C13A9"/>
    <w:rsid w:val="009C4537"/>
    <w:rsid w:val="009C46C0"/>
    <w:rsid w:val="009C4A16"/>
    <w:rsid w:val="009C4AD6"/>
    <w:rsid w:val="009C637A"/>
    <w:rsid w:val="009C79F0"/>
    <w:rsid w:val="009C7A75"/>
    <w:rsid w:val="009D0887"/>
    <w:rsid w:val="009D2DAA"/>
    <w:rsid w:val="009D5EE7"/>
    <w:rsid w:val="009D6148"/>
    <w:rsid w:val="009E2EF4"/>
    <w:rsid w:val="009E3278"/>
    <w:rsid w:val="009E557D"/>
    <w:rsid w:val="009E7021"/>
    <w:rsid w:val="009F2500"/>
    <w:rsid w:val="009F2B38"/>
    <w:rsid w:val="009F3ED8"/>
    <w:rsid w:val="009F4A93"/>
    <w:rsid w:val="009F5BEF"/>
    <w:rsid w:val="009F5E43"/>
    <w:rsid w:val="009F6780"/>
    <w:rsid w:val="00A0089B"/>
    <w:rsid w:val="00A00920"/>
    <w:rsid w:val="00A00E0D"/>
    <w:rsid w:val="00A01D44"/>
    <w:rsid w:val="00A0442A"/>
    <w:rsid w:val="00A11133"/>
    <w:rsid w:val="00A12990"/>
    <w:rsid w:val="00A13C95"/>
    <w:rsid w:val="00A14060"/>
    <w:rsid w:val="00A14DC2"/>
    <w:rsid w:val="00A159C4"/>
    <w:rsid w:val="00A15F5D"/>
    <w:rsid w:val="00A16C5D"/>
    <w:rsid w:val="00A17E15"/>
    <w:rsid w:val="00A2131A"/>
    <w:rsid w:val="00A214B1"/>
    <w:rsid w:val="00A216A7"/>
    <w:rsid w:val="00A22C55"/>
    <w:rsid w:val="00A232D0"/>
    <w:rsid w:val="00A24357"/>
    <w:rsid w:val="00A247F7"/>
    <w:rsid w:val="00A25BC7"/>
    <w:rsid w:val="00A265A1"/>
    <w:rsid w:val="00A34920"/>
    <w:rsid w:val="00A449F5"/>
    <w:rsid w:val="00A4590D"/>
    <w:rsid w:val="00A470F5"/>
    <w:rsid w:val="00A4756A"/>
    <w:rsid w:val="00A53563"/>
    <w:rsid w:val="00A55BCB"/>
    <w:rsid w:val="00A55E9A"/>
    <w:rsid w:val="00A571CB"/>
    <w:rsid w:val="00A60BBC"/>
    <w:rsid w:val="00A66779"/>
    <w:rsid w:val="00A67C47"/>
    <w:rsid w:val="00A7133B"/>
    <w:rsid w:val="00A74300"/>
    <w:rsid w:val="00A746F5"/>
    <w:rsid w:val="00A748F7"/>
    <w:rsid w:val="00A765FB"/>
    <w:rsid w:val="00A8027C"/>
    <w:rsid w:val="00A80509"/>
    <w:rsid w:val="00A81C7B"/>
    <w:rsid w:val="00A86BC8"/>
    <w:rsid w:val="00A86D11"/>
    <w:rsid w:val="00A86E28"/>
    <w:rsid w:val="00A8769B"/>
    <w:rsid w:val="00A90B21"/>
    <w:rsid w:val="00A911EF"/>
    <w:rsid w:val="00A91517"/>
    <w:rsid w:val="00A93816"/>
    <w:rsid w:val="00A94E62"/>
    <w:rsid w:val="00A96DB0"/>
    <w:rsid w:val="00A97934"/>
    <w:rsid w:val="00A97D42"/>
    <w:rsid w:val="00AA58E9"/>
    <w:rsid w:val="00AA5CD6"/>
    <w:rsid w:val="00AA5EF8"/>
    <w:rsid w:val="00AA6B38"/>
    <w:rsid w:val="00AB2BE3"/>
    <w:rsid w:val="00AB4EF5"/>
    <w:rsid w:val="00AB5007"/>
    <w:rsid w:val="00AB742F"/>
    <w:rsid w:val="00AB7BC4"/>
    <w:rsid w:val="00AC11E7"/>
    <w:rsid w:val="00AC26E2"/>
    <w:rsid w:val="00AC46F1"/>
    <w:rsid w:val="00AC6555"/>
    <w:rsid w:val="00AC6C82"/>
    <w:rsid w:val="00AD20EB"/>
    <w:rsid w:val="00AD45A4"/>
    <w:rsid w:val="00AE00A4"/>
    <w:rsid w:val="00AE15E8"/>
    <w:rsid w:val="00AE3BB7"/>
    <w:rsid w:val="00AE4990"/>
    <w:rsid w:val="00AE521C"/>
    <w:rsid w:val="00AE6B75"/>
    <w:rsid w:val="00AF02CD"/>
    <w:rsid w:val="00AF6443"/>
    <w:rsid w:val="00AF736B"/>
    <w:rsid w:val="00B01626"/>
    <w:rsid w:val="00B03D7B"/>
    <w:rsid w:val="00B05B11"/>
    <w:rsid w:val="00B05DD8"/>
    <w:rsid w:val="00B07361"/>
    <w:rsid w:val="00B07EE5"/>
    <w:rsid w:val="00B1009F"/>
    <w:rsid w:val="00B13A26"/>
    <w:rsid w:val="00B15837"/>
    <w:rsid w:val="00B21A3B"/>
    <w:rsid w:val="00B220A9"/>
    <w:rsid w:val="00B228B5"/>
    <w:rsid w:val="00B22C6C"/>
    <w:rsid w:val="00B251E6"/>
    <w:rsid w:val="00B32EFE"/>
    <w:rsid w:val="00B35410"/>
    <w:rsid w:val="00B36183"/>
    <w:rsid w:val="00B36C41"/>
    <w:rsid w:val="00B37837"/>
    <w:rsid w:val="00B37DD1"/>
    <w:rsid w:val="00B37ED4"/>
    <w:rsid w:val="00B401EF"/>
    <w:rsid w:val="00B43661"/>
    <w:rsid w:val="00B43DD0"/>
    <w:rsid w:val="00B44B40"/>
    <w:rsid w:val="00B4539B"/>
    <w:rsid w:val="00B47F41"/>
    <w:rsid w:val="00B518FB"/>
    <w:rsid w:val="00B533EF"/>
    <w:rsid w:val="00B54BE4"/>
    <w:rsid w:val="00B566F8"/>
    <w:rsid w:val="00B575D8"/>
    <w:rsid w:val="00B62AAC"/>
    <w:rsid w:val="00B62AB4"/>
    <w:rsid w:val="00B62D49"/>
    <w:rsid w:val="00B65F1A"/>
    <w:rsid w:val="00B66D1F"/>
    <w:rsid w:val="00B67D57"/>
    <w:rsid w:val="00B73930"/>
    <w:rsid w:val="00B76028"/>
    <w:rsid w:val="00B76839"/>
    <w:rsid w:val="00B76DC7"/>
    <w:rsid w:val="00B77224"/>
    <w:rsid w:val="00B772C9"/>
    <w:rsid w:val="00B77AA9"/>
    <w:rsid w:val="00B81404"/>
    <w:rsid w:val="00B8219C"/>
    <w:rsid w:val="00B82E0B"/>
    <w:rsid w:val="00B84CFB"/>
    <w:rsid w:val="00B87E77"/>
    <w:rsid w:val="00B90DEB"/>
    <w:rsid w:val="00B91A1E"/>
    <w:rsid w:val="00B91E1A"/>
    <w:rsid w:val="00B91E80"/>
    <w:rsid w:val="00B93CFC"/>
    <w:rsid w:val="00B95E07"/>
    <w:rsid w:val="00BA091D"/>
    <w:rsid w:val="00BA140A"/>
    <w:rsid w:val="00BA2DD9"/>
    <w:rsid w:val="00BA64D9"/>
    <w:rsid w:val="00BA6AA7"/>
    <w:rsid w:val="00BA6D6C"/>
    <w:rsid w:val="00BB1C3E"/>
    <w:rsid w:val="00BB586D"/>
    <w:rsid w:val="00BC1B93"/>
    <w:rsid w:val="00BC1F18"/>
    <w:rsid w:val="00BC38BA"/>
    <w:rsid w:val="00BC54F7"/>
    <w:rsid w:val="00BC62E9"/>
    <w:rsid w:val="00BD1D26"/>
    <w:rsid w:val="00BD2805"/>
    <w:rsid w:val="00BD320A"/>
    <w:rsid w:val="00BD325B"/>
    <w:rsid w:val="00BD67BE"/>
    <w:rsid w:val="00BE130C"/>
    <w:rsid w:val="00BE2833"/>
    <w:rsid w:val="00BE5021"/>
    <w:rsid w:val="00BE731D"/>
    <w:rsid w:val="00BF0341"/>
    <w:rsid w:val="00BF0EB4"/>
    <w:rsid w:val="00BF4449"/>
    <w:rsid w:val="00BF6987"/>
    <w:rsid w:val="00BF6A71"/>
    <w:rsid w:val="00BF6E43"/>
    <w:rsid w:val="00C010DD"/>
    <w:rsid w:val="00C0172D"/>
    <w:rsid w:val="00C01F27"/>
    <w:rsid w:val="00C0233A"/>
    <w:rsid w:val="00C02D5E"/>
    <w:rsid w:val="00C033F0"/>
    <w:rsid w:val="00C04168"/>
    <w:rsid w:val="00C0425D"/>
    <w:rsid w:val="00C0596D"/>
    <w:rsid w:val="00C073FC"/>
    <w:rsid w:val="00C109C1"/>
    <w:rsid w:val="00C12FE7"/>
    <w:rsid w:val="00C16DCB"/>
    <w:rsid w:val="00C17716"/>
    <w:rsid w:val="00C22474"/>
    <w:rsid w:val="00C22BF3"/>
    <w:rsid w:val="00C26198"/>
    <w:rsid w:val="00C275DE"/>
    <w:rsid w:val="00C27D35"/>
    <w:rsid w:val="00C27EAC"/>
    <w:rsid w:val="00C31C27"/>
    <w:rsid w:val="00C31F1D"/>
    <w:rsid w:val="00C33C8C"/>
    <w:rsid w:val="00C35068"/>
    <w:rsid w:val="00C36E6C"/>
    <w:rsid w:val="00C4545B"/>
    <w:rsid w:val="00C514E0"/>
    <w:rsid w:val="00C51650"/>
    <w:rsid w:val="00C524EA"/>
    <w:rsid w:val="00C54C67"/>
    <w:rsid w:val="00C55A2E"/>
    <w:rsid w:val="00C55B0A"/>
    <w:rsid w:val="00C55C1C"/>
    <w:rsid w:val="00C5748F"/>
    <w:rsid w:val="00C60C17"/>
    <w:rsid w:val="00C61CBD"/>
    <w:rsid w:val="00C61FA6"/>
    <w:rsid w:val="00C62B97"/>
    <w:rsid w:val="00C63038"/>
    <w:rsid w:val="00C6311E"/>
    <w:rsid w:val="00C63D2A"/>
    <w:rsid w:val="00C64265"/>
    <w:rsid w:val="00C64981"/>
    <w:rsid w:val="00C64D06"/>
    <w:rsid w:val="00C64EDB"/>
    <w:rsid w:val="00C65CD8"/>
    <w:rsid w:val="00C70E5D"/>
    <w:rsid w:val="00C71F08"/>
    <w:rsid w:val="00C7270B"/>
    <w:rsid w:val="00C728EA"/>
    <w:rsid w:val="00C73F1C"/>
    <w:rsid w:val="00C748F8"/>
    <w:rsid w:val="00C75165"/>
    <w:rsid w:val="00C840BA"/>
    <w:rsid w:val="00C84659"/>
    <w:rsid w:val="00C84BA0"/>
    <w:rsid w:val="00C86935"/>
    <w:rsid w:val="00C92451"/>
    <w:rsid w:val="00C93CCD"/>
    <w:rsid w:val="00C94565"/>
    <w:rsid w:val="00C95033"/>
    <w:rsid w:val="00C95D58"/>
    <w:rsid w:val="00C96AB1"/>
    <w:rsid w:val="00C96E4A"/>
    <w:rsid w:val="00C96E5B"/>
    <w:rsid w:val="00C97452"/>
    <w:rsid w:val="00C974B9"/>
    <w:rsid w:val="00CA2FFA"/>
    <w:rsid w:val="00CA48DB"/>
    <w:rsid w:val="00CA7945"/>
    <w:rsid w:val="00CB3423"/>
    <w:rsid w:val="00CB40CF"/>
    <w:rsid w:val="00CB5A0F"/>
    <w:rsid w:val="00CB6312"/>
    <w:rsid w:val="00CC2277"/>
    <w:rsid w:val="00CC3EF0"/>
    <w:rsid w:val="00CC5099"/>
    <w:rsid w:val="00CD0960"/>
    <w:rsid w:val="00CD12BF"/>
    <w:rsid w:val="00CD1CE1"/>
    <w:rsid w:val="00CD224A"/>
    <w:rsid w:val="00CD3906"/>
    <w:rsid w:val="00CE0044"/>
    <w:rsid w:val="00CE0CD2"/>
    <w:rsid w:val="00CE1EFE"/>
    <w:rsid w:val="00CE270D"/>
    <w:rsid w:val="00CE29C8"/>
    <w:rsid w:val="00CE393F"/>
    <w:rsid w:val="00CE78E6"/>
    <w:rsid w:val="00CF673A"/>
    <w:rsid w:val="00D01CA7"/>
    <w:rsid w:val="00D02B4D"/>
    <w:rsid w:val="00D04CF3"/>
    <w:rsid w:val="00D07E4D"/>
    <w:rsid w:val="00D10670"/>
    <w:rsid w:val="00D13033"/>
    <w:rsid w:val="00D13D23"/>
    <w:rsid w:val="00D14987"/>
    <w:rsid w:val="00D1500B"/>
    <w:rsid w:val="00D1579B"/>
    <w:rsid w:val="00D15DEE"/>
    <w:rsid w:val="00D16A12"/>
    <w:rsid w:val="00D17A3D"/>
    <w:rsid w:val="00D21870"/>
    <w:rsid w:val="00D21889"/>
    <w:rsid w:val="00D218FD"/>
    <w:rsid w:val="00D2378A"/>
    <w:rsid w:val="00D27C4B"/>
    <w:rsid w:val="00D328DD"/>
    <w:rsid w:val="00D40509"/>
    <w:rsid w:val="00D43646"/>
    <w:rsid w:val="00D46AB7"/>
    <w:rsid w:val="00D53015"/>
    <w:rsid w:val="00D55C12"/>
    <w:rsid w:val="00D55E87"/>
    <w:rsid w:val="00D64ABE"/>
    <w:rsid w:val="00D64B5B"/>
    <w:rsid w:val="00D64F42"/>
    <w:rsid w:val="00D66EAF"/>
    <w:rsid w:val="00D67417"/>
    <w:rsid w:val="00D71FBE"/>
    <w:rsid w:val="00D72D1A"/>
    <w:rsid w:val="00D732A2"/>
    <w:rsid w:val="00D734E8"/>
    <w:rsid w:val="00D7669C"/>
    <w:rsid w:val="00D77F88"/>
    <w:rsid w:val="00D80AE0"/>
    <w:rsid w:val="00D82172"/>
    <w:rsid w:val="00D83A54"/>
    <w:rsid w:val="00D85254"/>
    <w:rsid w:val="00D8614B"/>
    <w:rsid w:val="00D868BF"/>
    <w:rsid w:val="00D86B18"/>
    <w:rsid w:val="00D875A2"/>
    <w:rsid w:val="00D90419"/>
    <w:rsid w:val="00D907CB"/>
    <w:rsid w:val="00D90B69"/>
    <w:rsid w:val="00D90D37"/>
    <w:rsid w:val="00D916C7"/>
    <w:rsid w:val="00D9171E"/>
    <w:rsid w:val="00D93710"/>
    <w:rsid w:val="00D94CC6"/>
    <w:rsid w:val="00D95534"/>
    <w:rsid w:val="00D96D7C"/>
    <w:rsid w:val="00D978D7"/>
    <w:rsid w:val="00DA048F"/>
    <w:rsid w:val="00DA081F"/>
    <w:rsid w:val="00DA141D"/>
    <w:rsid w:val="00DA2A4E"/>
    <w:rsid w:val="00DA322C"/>
    <w:rsid w:val="00DA7F26"/>
    <w:rsid w:val="00DB027D"/>
    <w:rsid w:val="00DB09D2"/>
    <w:rsid w:val="00DB0D5D"/>
    <w:rsid w:val="00DB1C20"/>
    <w:rsid w:val="00DB5671"/>
    <w:rsid w:val="00DB636F"/>
    <w:rsid w:val="00DB7B8E"/>
    <w:rsid w:val="00DC2891"/>
    <w:rsid w:val="00DD39A6"/>
    <w:rsid w:val="00DD4BEA"/>
    <w:rsid w:val="00DD5EF8"/>
    <w:rsid w:val="00DE0F88"/>
    <w:rsid w:val="00DE2C9C"/>
    <w:rsid w:val="00DE376F"/>
    <w:rsid w:val="00DE4C03"/>
    <w:rsid w:val="00DF22A2"/>
    <w:rsid w:val="00DF2C38"/>
    <w:rsid w:val="00DF31E3"/>
    <w:rsid w:val="00E00BE9"/>
    <w:rsid w:val="00E00DE0"/>
    <w:rsid w:val="00E02B25"/>
    <w:rsid w:val="00E02FBA"/>
    <w:rsid w:val="00E0534A"/>
    <w:rsid w:val="00E053CC"/>
    <w:rsid w:val="00E06885"/>
    <w:rsid w:val="00E16BEC"/>
    <w:rsid w:val="00E20323"/>
    <w:rsid w:val="00E20859"/>
    <w:rsid w:val="00E209A1"/>
    <w:rsid w:val="00E20A57"/>
    <w:rsid w:val="00E23011"/>
    <w:rsid w:val="00E25DF8"/>
    <w:rsid w:val="00E3077D"/>
    <w:rsid w:val="00E3110E"/>
    <w:rsid w:val="00E32362"/>
    <w:rsid w:val="00E34D29"/>
    <w:rsid w:val="00E353C7"/>
    <w:rsid w:val="00E35F4E"/>
    <w:rsid w:val="00E378F8"/>
    <w:rsid w:val="00E43038"/>
    <w:rsid w:val="00E438AE"/>
    <w:rsid w:val="00E43C00"/>
    <w:rsid w:val="00E440F2"/>
    <w:rsid w:val="00E4528C"/>
    <w:rsid w:val="00E462FF"/>
    <w:rsid w:val="00E46BD2"/>
    <w:rsid w:val="00E471BD"/>
    <w:rsid w:val="00E47FA3"/>
    <w:rsid w:val="00E5470C"/>
    <w:rsid w:val="00E56F47"/>
    <w:rsid w:val="00E57231"/>
    <w:rsid w:val="00E60DB9"/>
    <w:rsid w:val="00E613A8"/>
    <w:rsid w:val="00E6148B"/>
    <w:rsid w:val="00E624EE"/>
    <w:rsid w:val="00E62A88"/>
    <w:rsid w:val="00E6392B"/>
    <w:rsid w:val="00E6484D"/>
    <w:rsid w:val="00E65455"/>
    <w:rsid w:val="00E6669E"/>
    <w:rsid w:val="00E666DF"/>
    <w:rsid w:val="00E676EA"/>
    <w:rsid w:val="00E7135C"/>
    <w:rsid w:val="00E72DC6"/>
    <w:rsid w:val="00E753F9"/>
    <w:rsid w:val="00E75B01"/>
    <w:rsid w:val="00E76C62"/>
    <w:rsid w:val="00E80B0E"/>
    <w:rsid w:val="00E8116D"/>
    <w:rsid w:val="00E81585"/>
    <w:rsid w:val="00E816D7"/>
    <w:rsid w:val="00E81736"/>
    <w:rsid w:val="00E81B94"/>
    <w:rsid w:val="00E83450"/>
    <w:rsid w:val="00E83D99"/>
    <w:rsid w:val="00E85852"/>
    <w:rsid w:val="00E90655"/>
    <w:rsid w:val="00E912A1"/>
    <w:rsid w:val="00E936C8"/>
    <w:rsid w:val="00E96FDD"/>
    <w:rsid w:val="00E97982"/>
    <w:rsid w:val="00EA0C62"/>
    <w:rsid w:val="00EA0F17"/>
    <w:rsid w:val="00EA1300"/>
    <w:rsid w:val="00EA1C1D"/>
    <w:rsid w:val="00EA483B"/>
    <w:rsid w:val="00EB270D"/>
    <w:rsid w:val="00EB34CA"/>
    <w:rsid w:val="00EB4000"/>
    <w:rsid w:val="00EB50E9"/>
    <w:rsid w:val="00EC0AEF"/>
    <w:rsid w:val="00EC174B"/>
    <w:rsid w:val="00EC3D47"/>
    <w:rsid w:val="00EC3D54"/>
    <w:rsid w:val="00EC50DB"/>
    <w:rsid w:val="00EC5221"/>
    <w:rsid w:val="00ED148C"/>
    <w:rsid w:val="00ED317C"/>
    <w:rsid w:val="00ED49FD"/>
    <w:rsid w:val="00ED4CA1"/>
    <w:rsid w:val="00ED6EAE"/>
    <w:rsid w:val="00ED7385"/>
    <w:rsid w:val="00EE0B7D"/>
    <w:rsid w:val="00EE194E"/>
    <w:rsid w:val="00EE1DC3"/>
    <w:rsid w:val="00EE3E49"/>
    <w:rsid w:val="00EE55E8"/>
    <w:rsid w:val="00EE593A"/>
    <w:rsid w:val="00EE7476"/>
    <w:rsid w:val="00EE749C"/>
    <w:rsid w:val="00EE7B57"/>
    <w:rsid w:val="00EE7C55"/>
    <w:rsid w:val="00EF0CE7"/>
    <w:rsid w:val="00EF193A"/>
    <w:rsid w:val="00EF2CAC"/>
    <w:rsid w:val="00EF45AA"/>
    <w:rsid w:val="00EF6C3C"/>
    <w:rsid w:val="00F008A0"/>
    <w:rsid w:val="00F00F59"/>
    <w:rsid w:val="00F02BEF"/>
    <w:rsid w:val="00F06A54"/>
    <w:rsid w:val="00F07130"/>
    <w:rsid w:val="00F074CE"/>
    <w:rsid w:val="00F10521"/>
    <w:rsid w:val="00F10AD7"/>
    <w:rsid w:val="00F15DD9"/>
    <w:rsid w:val="00F16515"/>
    <w:rsid w:val="00F16C98"/>
    <w:rsid w:val="00F16F11"/>
    <w:rsid w:val="00F171D5"/>
    <w:rsid w:val="00F17801"/>
    <w:rsid w:val="00F178A2"/>
    <w:rsid w:val="00F20FD0"/>
    <w:rsid w:val="00F31254"/>
    <w:rsid w:val="00F364E1"/>
    <w:rsid w:val="00F36F4A"/>
    <w:rsid w:val="00F4193A"/>
    <w:rsid w:val="00F43242"/>
    <w:rsid w:val="00F44191"/>
    <w:rsid w:val="00F455F0"/>
    <w:rsid w:val="00F46327"/>
    <w:rsid w:val="00F47CC4"/>
    <w:rsid w:val="00F51CA5"/>
    <w:rsid w:val="00F51D76"/>
    <w:rsid w:val="00F53903"/>
    <w:rsid w:val="00F54398"/>
    <w:rsid w:val="00F56802"/>
    <w:rsid w:val="00F60B5D"/>
    <w:rsid w:val="00F675BA"/>
    <w:rsid w:val="00F733F2"/>
    <w:rsid w:val="00F73738"/>
    <w:rsid w:val="00F745CD"/>
    <w:rsid w:val="00F753E0"/>
    <w:rsid w:val="00F758C7"/>
    <w:rsid w:val="00F75D06"/>
    <w:rsid w:val="00F81B78"/>
    <w:rsid w:val="00F83274"/>
    <w:rsid w:val="00F83768"/>
    <w:rsid w:val="00F84286"/>
    <w:rsid w:val="00F84E12"/>
    <w:rsid w:val="00F87BA9"/>
    <w:rsid w:val="00F9109C"/>
    <w:rsid w:val="00F92986"/>
    <w:rsid w:val="00F93E4E"/>
    <w:rsid w:val="00F94124"/>
    <w:rsid w:val="00F96AF6"/>
    <w:rsid w:val="00FB1B4A"/>
    <w:rsid w:val="00FB2207"/>
    <w:rsid w:val="00FB27BA"/>
    <w:rsid w:val="00FB5C17"/>
    <w:rsid w:val="00FC20BA"/>
    <w:rsid w:val="00FC2CEA"/>
    <w:rsid w:val="00FC395B"/>
    <w:rsid w:val="00FD01CB"/>
    <w:rsid w:val="00FD0BF5"/>
    <w:rsid w:val="00FD13BF"/>
    <w:rsid w:val="00FD15EA"/>
    <w:rsid w:val="00FD1F45"/>
    <w:rsid w:val="00FD2295"/>
    <w:rsid w:val="00FD2F5D"/>
    <w:rsid w:val="00FD4032"/>
    <w:rsid w:val="00FD59CC"/>
    <w:rsid w:val="00FD7A14"/>
    <w:rsid w:val="00FE138B"/>
    <w:rsid w:val="00FE1DCD"/>
    <w:rsid w:val="00FE1EFC"/>
    <w:rsid w:val="00FE2413"/>
    <w:rsid w:val="00FE4561"/>
    <w:rsid w:val="00FE52C7"/>
    <w:rsid w:val="00FE5BDD"/>
    <w:rsid w:val="00FE6FE9"/>
    <w:rsid w:val="00FF0DFE"/>
    <w:rsid w:val="00FF6460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25D"/>
    <w:rPr>
      <w:lang w:val="es-ES" w:eastAsia="es-ES"/>
    </w:rPr>
  </w:style>
  <w:style w:type="paragraph" w:styleId="Ttulo1">
    <w:name w:val="heading 1"/>
    <w:basedOn w:val="Normal"/>
    <w:next w:val="Normal"/>
    <w:qFormat/>
    <w:rsid w:val="00C0425D"/>
    <w:pPr>
      <w:keepNext/>
      <w:jc w:val="right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C0425D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C0425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C0425D"/>
    <w:pPr>
      <w:keepNext/>
      <w:numPr>
        <w:ilvl w:val="3"/>
        <w:numId w:val="9"/>
      </w:numPr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C0425D"/>
    <w:pPr>
      <w:keepNext/>
      <w:numPr>
        <w:ilvl w:val="4"/>
        <w:numId w:val="9"/>
      </w:numPr>
      <w:jc w:val="right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0425D"/>
    <w:pPr>
      <w:keepNext/>
      <w:numPr>
        <w:ilvl w:val="5"/>
        <w:numId w:val="9"/>
      </w:numPr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1C265C"/>
    <w:pPr>
      <w:keepNext/>
      <w:numPr>
        <w:ilvl w:val="6"/>
        <w:numId w:val="9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1C265C"/>
    <w:pPr>
      <w:keepNext/>
      <w:numPr>
        <w:ilvl w:val="7"/>
        <w:numId w:val="9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1C265C"/>
    <w:pPr>
      <w:keepNext/>
      <w:numPr>
        <w:ilvl w:val="8"/>
        <w:numId w:val="9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2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42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425D"/>
  </w:style>
  <w:style w:type="paragraph" w:styleId="Textoindependiente">
    <w:name w:val="Body Text"/>
    <w:basedOn w:val="Normal"/>
    <w:rsid w:val="00C0425D"/>
    <w:rPr>
      <w:sz w:val="24"/>
    </w:rPr>
  </w:style>
  <w:style w:type="paragraph" w:customStyle="1" w:styleId="Documento1">
    <w:name w:val="Documento 1"/>
    <w:rsid w:val="00C0425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Ttulo">
    <w:name w:val="Title"/>
    <w:basedOn w:val="Normal"/>
    <w:qFormat/>
    <w:rsid w:val="00C0425D"/>
    <w:pPr>
      <w:jc w:val="center"/>
    </w:pPr>
    <w:rPr>
      <w:b/>
      <w:bCs/>
      <w:sz w:val="24"/>
      <w:szCs w:val="24"/>
    </w:rPr>
  </w:style>
  <w:style w:type="paragraph" w:styleId="Textoindependiente2">
    <w:name w:val="Body Text 2"/>
    <w:basedOn w:val="Normal"/>
    <w:rsid w:val="00C0425D"/>
    <w:pPr>
      <w:jc w:val="center"/>
    </w:pPr>
    <w:rPr>
      <w:b/>
      <w:i/>
      <w:snapToGrid w:val="0"/>
      <w:color w:val="000000"/>
      <w:sz w:val="36"/>
    </w:rPr>
  </w:style>
  <w:style w:type="paragraph" w:styleId="Textoindependiente3">
    <w:name w:val="Body Text 3"/>
    <w:basedOn w:val="Normal"/>
    <w:rsid w:val="00C0425D"/>
    <w:pPr>
      <w:jc w:val="both"/>
    </w:pPr>
    <w:rPr>
      <w:rFonts w:ascii="Arial" w:hAnsi="Arial"/>
      <w:color w:val="FF0000"/>
      <w:sz w:val="24"/>
    </w:rPr>
  </w:style>
  <w:style w:type="paragraph" w:styleId="Textodeglobo">
    <w:name w:val="Balloon Text"/>
    <w:basedOn w:val="Normal"/>
    <w:semiHidden/>
    <w:rsid w:val="00C0425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C0425D"/>
    <w:rPr>
      <w:sz w:val="16"/>
      <w:szCs w:val="16"/>
    </w:rPr>
  </w:style>
  <w:style w:type="paragraph" w:styleId="Textocomentario">
    <w:name w:val="annotation text"/>
    <w:basedOn w:val="Normal"/>
    <w:semiHidden/>
    <w:rsid w:val="00C0425D"/>
  </w:style>
  <w:style w:type="paragraph" w:styleId="Asuntodelcomentario">
    <w:name w:val="annotation subject"/>
    <w:basedOn w:val="Textocomentario"/>
    <w:next w:val="Textocomentario"/>
    <w:semiHidden/>
    <w:rsid w:val="00C0425D"/>
    <w:rPr>
      <w:b/>
      <w:bCs/>
    </w:rPr>
  </w:style>
  <w:style w:type="paragraph" w:customStyle="1" w:styleId="xl39">
    <w:name w:val="xl39"/>
    <w:basedOn w:val="Normal"/>
    <w:rsid w:val="001968FB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E20A5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7F6388"/>
    <w:pPr>
      <w:spacing w:before="120" w:after="120"/>
    </w:pPr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AE521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18654D"/>
    <w:rPr>
      <w:lang w:val="es-ES" w:eastAsia="es-ES"/>
    </w:rPr>
  </w:style>
  <w:style w:type="paragraph" w:styleId="TDC3">
    <w:name w:val="toc 3"/>
    <w:basedOn w:val="Normal"/>
    <w:next w:val="Normal"/>
    <w:autoRedefine/>
    <w:rsid w:val="00AE521C"/>
    <w:pPr>
      <w:spacing w:after="100"/>
      <w:ind w:left="400"/>
    </w:pPr>
    <w:rPr>
      <w:rFonts w:ascii="Arial" w:hAnsi="Arial"/>
      <w:sz w:val="22"/>
    </w:rPr>
  </w:style>
  <w:style w:type="character" w:styleId="Hipervnculovisitado">
    <w:name w:val="FollowedHyperlink"/>
    <w:basedOn w:val="Fuentedeprrafopredeter"/>
    <w:rsid w:val="0018654D"/>
    <w:rPr>
      <w:color w:val="800080" w:themeColor="followedHyperlink"/>
      <w:u w:val="single"/>
    </w:rPr>
  </w:style>
  <w:style w:type="paragraph" w:styleId="TDC2">
    <w:name w:val="toc 2"/>
    <w:basedOn w:val="Normal"/>
    <w:next w:val="Normal"/>
    <w:autoRedefine/>
    <w:uiPriority w:val="39"/>
    <w:rsid w:val="007F6388"/>
    <w:pPr>
      <w:spacing w:before="60" w:after="60"/>
      <w:ind w:left="198"/>
    </w:pPr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007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25D"/>
    <w:rPr>
      <w:lang w:val="es-ES" w:eastAsia="es-ES"/>
    </w:rPr>
  </w:style>
  <w:style w:type="paragraph" w:styleId="Ttulo1">
    <w:name w:val="heading 1"/>
    <w:basedOn w:val="Normal"/>
    <w:next w:val="Normal"/>
    <w:qFormat/>
    <w:rsid w:val="00C0425D"/>
    <w:pPr>
      <w:keepNext/>
      <w:jc w:val="right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C0425D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C0425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C0425D"/>
    <w:pPr>
      <w:keepNext/>
      <w:numPr>
        <w:ilvl w:val="3"/>
        <w:numId w:val="9"/>
      </w:numPr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C0425D"/>
    <w:pPr>
      <w:keepNext/>
      <w:numPr>
        <w:ilvl w:val="4"/>
        <w:numId w:val="9"/>
      </w:numPr>
      <w:jc w:val="right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0425D"/>
    <w:pPr>
      <w:keepNext/>
      <w:numPr>
        <w:ilvl w:val="5"/>
        <w:numId w:val="9"/>
      </w:numPr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1C265C"/>
    <w:pPr>
      <w:keepNext/>
      <w:numPr>
        <w:ilvl w:val="6"/>
        <w:numId w:val="9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uppressAutoHyphens/>
      <w:spacing w:line="360" w:lineRule="auto"/>
      <w:jc w:val="both"/>
      <w:outlineLvl w:val="6"/>
    </w:pPr>
    <w:rPr>
      <w:i/>
      <w:spacing w:val="-3"/>
      <w:sz w:val="24"/>
      <w:lang w:val="es-ES_tradnl"/>
    </w:rPr>
  </w:style>
  <w:style w:type="paragraph" w:styleId="Ttulo8">
    <w:name w:val="heading 8"/>
    <w:basedOn w:val="Normal"/>
    <w:next w:val="Normal"/>
    <w:qFormat/>
    <w:rsid w:val="001C265C"/>
    <w:pPr>
      <w:keepNext/>
      <w:numPr>
        <w:ilvl w:val="7"/>
        <w:numId w:val="9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84"/>
      </w:tabs>
      <w:suppressAutoHyphens/>
      <w:spacing w:line="360" w:lineRule="auto"/>
      <w:jc w:val="both"/>
      <w:outlineLvl w:val="7"/>
    </w:pPr>
    <w:rPr>
      <w:b/>
      <w:i/>
      <w:spacing w:val="-3"/>
      <w:sz w:val="24"/>
      <w:lang w:val="es-ES_tradnl"/>
    </w:rPr>
  </w:style>
  <w:style w:type="paragraph" w:styleId="Ttulo9">
    <w:name w:val="heading 9"/>
    <w:basedOn w:val="Normal"/>
    <w:next w:val="Normal"/>
    <w:qFormat/>
    <w:rsid w:val="001C265C"/>
    <w:pPr>
      <w:keepNext/>
      <w:numPr>
        <w:ilvl w:val="8"/>
        <w:numId w:val="9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0"/>
      </w:tabs>
      <w:suppressAutoHyphens/>
      <w:jc w:val="both"/>
      <w:outlineLvl w:val="8"/>
    </w:pPr>
    <w:rPr>
      <w:b/>
      <w:i/>
      <w:spacing w:val="-3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25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42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425D"/>
  </w:style>
  <w:style w:type="paragraph" w:styleId="Textoindependiente">
    <w:name w:val="Body Text"/>
    <w:basedOn w:val="Normal"/>
    <w:rsid w:val="00C0425D"/>
    <w:rPr>
      <w:sz w:val="24"/>
    </w:rPr>
  </w:style>
  <w:style w:type="paragraph" w:customStyle="1" w:styleId="Documento1">
    <w:name w:val="Documento 1"/>
    <w:rsid w:val="00C0425D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Ttulo">
    <w:name w:val="Title"/>
    <w:basedOn w:val="Normal"/>
    <w:qFormat/>
    <w:rsid w:val="00C0425D"/>
    <w:pPr>
      <w:jc w:val="center"/>
    </w:pPr>
    <w:rPr>
      <w:b/>
      <w:bCs/>
      <w:sz w:val="24"/>
      <w:szCs w:val="24"/>
    </w:rPr>
  </w:style>
  <w:style w:type="paragraph" w:styleId="Textoindependiente2">
    <w:name w:val="Body Text 2"/>
    <w:basedOn w:val="Normal"/>
    <w:rsid w:val="00C0425D"/>
    <w:pPr>
      <w:jc w:val="center"/>
    </w:pPr>
    <w:rPr>
      <w:b/>
      <w:i/>
      <w:snapToGrid w:val="0"/>
      <w:color w:val="000000"/>
      <w:sz w:val="36"/>
    </w:rPr>
  </w:style>
  <w:style w:type="paragraph" w:styleId="Textoindependiente3">
    <w:name w:val="Body Text 3"/>
    <w:basedOn w:val="Normal"/>
    <w:rsid w:val="00C0425D"/>
    <w:pPr>
      <w:jc w:val="both"/>
    </w:pPr>
    <w:rPr>
      <w:rFonts w:ascii="Arial" w:hAnsi="Arial"/>
      <w:color w:val="FF0000"/>
      <w:sz w:val="24"/>
    </w:rPr>
  </w:style>
  <w:style w:type="paragraph" w:styleId="Textodeglobo">
    <w:name w:val="Balloon Text"/>
    <w:basedOn w:val="Normal"/>
    <w:semiHidden/>
    <w:rsid w:val="00C0425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C0425D"/>
    <w:rPr>
      <w:sz w:val="16"/>
      <w:szCs w:val="16"/>
    </w:rPr>
  </w:style>
  <w:style w:type="paragraph" w:styleId="Textocomentario">
    <w:name w:val="annotation text"/>
    <w:basedOn w:val="Normal"/>
    <w:semiHidden/>
    <w:rsid w:val="00C0425D"/>
  </w:style>
  <w:style w:type="paragraph" w:styleId="Asuntodelcomentario">
    <w:name w:val="annotation subject"/>
    <w:basedOn w:val="Textocomentario"/>
    <w:next w:val="Textocomentario"/>
    <w:semiHidden/>
    <w:rsid w:val="00C0425D"/>
    <w:rPr>
      <w:b/>
      <w:bCs/>
    </w:rPr>
  </w:style>
  <w:style w:type="paragraph" w:customStyle="1" w:styleId="xl39">
    <w:name w:val="xl39"/>
    <w:basedOn w:val="Normal"/>
    <w:rsid w:val="001968FB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E20A5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7F6388"/>
    <w:pPr>
      <w:spacing w:before="120" w:after="120"/>
    </w:pPr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AE521C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18654D"/>
    <w:rPr>
      <w:lang w:val="es-ES" w:eastAsia="es-ES"/>
    </w:rPr>
  </w:style>
  <w:style w:type="paragraph" w:styleId="TDC3">
    <w:name w:val="toc 3"/>
    <w:basedOn w:val="Normal"/>
    <w:next w:val="Normal"/>
    <w:autoRedefine/>
    <w:rsid w:val="00AE521C"/>
    <w:pPr>
      <w:spacing w:after="100"/>
      <w:ind w:left="400"/>
    </w:pPr>
    <w:rPr>
      <w:rFonts w:ascii="Arial" w:hAnsi="Arial"/>
      <w:sz w:val="22"/>
    </w:rPr>
  </w:style>
  <w:style w:type="character" w:styleId="Hipervnculovisitado">
    <w:name w:val="FollowedHyperlink"/>
    <w:basedOn w:val="Fuentedeprrafopredeter"/>
    <w:rsid w:val="0018654D"/>
    <w:rPr>
      <w:color w:val="800080" w:themeColor="followedHyperlink"/>
      <w:u w:val="single"/>
    </w:rPr>
  </w:style>
  <w:style w:type="paragraph" w:styleId="TDC2">
    <w:name w:val="toc 2"/>
    <w:basedOn w:val="Normal"/>
    <w:next w:val="Normal"/>
    <w:autoRedefine/>
    <w:uiPriority w:val="39"/>
    <w:rsid w:val="007F6388"/>
    <w:pPr>
      <w:spacing w:before="60" w:after="60"/>
      <w:ind w:left="198"/>
    </w:pPr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007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E63F-9A55-4C34-8680-27F02AB5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6016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PUI ES</vt:lpstr>
    </vt:vector>
  </TitlesOfParts>
  <Company>F&amp;P</Company>
  <LinksUpToDate>false</LinksUpToDate>
  <CharactersWithSpaces>39736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PUI ES</dc:title>
  <dc:creator>Gladys Edith Carmona</dc:creator>
  <cp:lastModifiedBy>dejulio</cp:lastModifiedBy>
  <cp:revision>2</cp:revision>
  <cp:lastPrinted>2012-06-20T14:10:00Z</cp:lastPrinted>
  <dcterms:created xsi:type="dcterms:W3CDTF">2012-06-21T00:01:00Z</dcterms:created>
  <dcterms:modified xsi:type="dcterms:W3CDTF">2012-06-21T00:01:00Z</dcterms:modified>
</cp:coreProperties>
</file>