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0B" w:rsidRPr="00B220A9" w:rsidRDefault="00D8609F" w:rsidP="0083658D">
      <w:pPr>
        <w:pStyle w:val="Ttulo"/>
        <w:sectPr w:rsidR="00D1500B" w:rsidRPr="00B220A9">
          <w:type w:val="continuous"/>
          <w:pgSz w:w="12242" w:h="15842" w:code="1"/>
          <w:pgMar w:top="1418" w:right="1701" w:bottom="1418" w:left="1701" w:header="720" w:footer="720" w:gutter="0"/>
          <w:cols w:space="720"/>
          <w:titlePg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E9AD5" wp14:editId="45F6D6EA">
                <wp:simplePos x="0" y="0"/>
                <wp:positionH relativeFrom="column">
                  <wp:posOffset>1694815</wp:posOffset>
                </wp:positionH>
                <wp:positionV relativeFrom="paragraph">
                  <wp:posOffset>6697345</wp:posOffset>
                </wp:positionV>
                <wp:extent cx="2240915" cy="325120"/>
                <wp:effectExtent l="3175" t="0" r="3810" b="63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1A" w:rsidRPr="00E902C1" w:rsidRDefault="00AC631A" w:rsidP="00E902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JUNIO</w:t>
                            </w:r>
                            <w:r w:rsidRPr="00E902C1">
                              <w:rPr>
                                <w:b/>
                                <w:sz w:val="32"/>
                              </w:rPr>
                              <w:t xml:space="preserve">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2E9A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3.45pt;margin-top:527.35pt;width:176.45pt;height:25.6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xThQ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" stroked="f">
                <v:textbox style="mso-fit-shape-to-text:t">
                  <w:txbxContent>
                    <w:p w:rsidR="00AC631A" w:rsidRPr="00E902C1" w:rsidRDefault="00AC631A" w:rsidP="00E902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JUNIO</w:t>
                      </w:r>
                      <w:r w:rsidRPr="00E902C1">
                        <w:rPr>
                          <w:b/>
                          <w:sz w:val="32"/>
                        </w:rPr>
                        <w:t xml:space="preserve"> DE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F9A76" wp14:editId="6AF57755">
                <wp:simplePos x="0" y="0"/>
                <wp:positionH relativeFrom="column">
                  <wp:posOffset>228600</wp:posOffset>
                </wp:positionH>
                <wp:positionV relativeFrom="paragraph">
                  <wp:posOffset>5662295</wp:posOffset>
                </wp:positionV>
                <wp:extent cx="4968240" cy="983615"/>
                <wp:effectExtent l="381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1A" w:rsidRDefault="00AC631A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DEPARTAMENTO DE ESTABILIDAD DEL SISTEMA FINANCIERO</w:t>
                            </w:r>
                          </w:p>
                          <w:p w:rsidR="00AC631A" w:rsidRDefault="00AC631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GERENCIA DEL SISTEMA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F9A76" id="Text Box 15" o:spid="_x0000_s1027" type="#_x0000_t202" style="position:absolute;left:0;text-align:left;margin-left:18pt;margin-top:445.85pt;width:391.2pt;height:7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N9uQIAAMI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" filled="f" stroked="f">
                <v:textbox>
                  <w:txbxContent>
                    <w:p w:rsidR="00AC631A" w:rsidRDefault="00AC631A">
                      <w:pP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DEPARTAMENTO DE ESTABILIDAD DEL SISTEMA FINANCIERO</w:t>
                      </w:r>
                    </w:p>
                    <w:p w:rsidR="00AC631A" w:rsidRDefault="00AC631A">
                      <w:pPr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GERENCIA DEL SISTEMA FINANCIERO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EFE93E" wp14:editId="3FD3E8FC">
                <wp:simplePos x="0" y="0"/>
                <wp:positionH relativeFrom="column">
                  <wp:posOffset>2400300</wp:posOffset>
                </wp:positionH>
                <wp:positionV relativeFrom="paragraph">
                  <wp:posOffset>570865</wp:posOffset>
                </wp:positionV>
                <wp:extent cx="2057400" cy="228600"/>
                <wp:effectExtent l="3810" t="4445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7803E" id="Rectangle 6" o:spid="_x0000_s1026" style="position:absolute;margin-left:189pt;margin-top:44.95pt;width:162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wheg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" stroked="f"/>
            </w:pict>
          </mc:Fallback>
        </mc:AlternateContent>
      </w:r>
      <w:r w:rsidR="00341BB6">
        <w:rPr>
          <w:noProof/>
        </w:rPr>
        <w:pict w14:anchorId="3F9DC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pt;margin-top:-.05pt;width:252pt;height:74.45pt;z-index:251632640;mso-position-horizontal-relative:text;mso-position-vertical-relative:text">
            <v:imagedata r:id="rId9" o:title=""/>
            <w10:wrap type="topAndBottom"/>
          </v:shape>
          <o:OLEObject Type="Embed" ProgID="PBrush" ShapeID="_x0000_s1027" DrawAspect="Content" ObjectID="_1606569440" r:id="rId10"/>
        </w:pic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3CDDC1" wp14:editId="4E1407F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-114935</wp:posOffset>
                </wp:positionV>
                <wp:extent cx="6057900" cy="7658100"/>
                <wp:effectExtent l="22860" t="23495" r="24765" b="241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462F68" id="Rectangle 5" o:spid="_x0000_s1026" style="position:absolute;margin-left:-9pt;margin-top:-9.05pt;width:477pt;height:60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" filled="f" strokeweight="3pt">
                <v:stroke linestyle="thinTh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832456" wp14:editId="4F15F69F">
                <wp:simplePos x="0" y="0"/>
                <wp:positionH relativeFrom="column">
                  <wp:posOffset>800100</wp:posOffset>
                </wp:positionH>
                <wp:positionV relativeFrom="paragraph">
                  <wp:posOffset>2718435</wp:posOffset>
                </wp:positionV>
                <wp:extent cx="4495800" cy="1257300"/>
                <wp:effectExtent l="13335" t="8890" r="72390" b="768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19191"/>
                          </a:outerShdw>
                        </a:effectLst>
                      </wps:spPr>
                      <wps:txbx>
                        <w:txbxContent>
                          <w:p w:rsidR="00AC631A" w:rsidRDefault="00AC631A">
                            <w:pPr>
                              <w:pStyle w:val="Textoindependiente2"/>
                            </w:pPr>
                            <w:r>
                              <w:t>INSTRUCTIVO PARA EL FUNCIONAMIENTO DEL DIRECTORIO DE INFORMACIÓN SOLICITADA DEL SISTEMA FINANCIERO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832456" id="Rectangle 2" o:spid="_x0000_s1028" style="position:absolute;left:0;text-align:left;margin-left:63pt;margin-top:214.05pt;width:354pt;height:9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" strokeweight="1pt">
                <v:shadow on="t" color="#919191" offset="6pt,6pt"/>
                <v:textbox inset="2.51356mm,3.5pt,2.51356mm,3.5pt">
                  <w:txbxContent>
                    <w:p w:rsidR="00AC631A" w:rsidRDefault="00AC631A">
                      <w:pPr>
                        <w:pStyle w:val="Textoindependiente2"/>
                      </w:pPr>
                      <w:r>
                        <w:t>INSTRUCTIVO PARA EL FUNCIONAMIENTO DEL DIRECTORIO DE INFORMACIÓN SOLICITADA DEL SISTEMA FINANCIERO</w:t>
                      </w:r>
                    </w:p>
                  </w:txbxContent>
                </v:textbox>
              </v:rect>
            </w:pict>
          </mc:Fallback>
        </mc:AlternateContent>
      </w:r>
      <w:r w:rsidR="00D1500B" w:rsidRPr="00B220A9">
        <w:br w:type="page"/>
      </w:r>
    </w:p>
    <w:p w:rsidR="00D1500B" w:rsidRPr="00B220A9" w:rsidRDefault="00D1500B" w:rsidP="0083658D">
      <w:pPr>
        <w:pStyle w:val="Ttulo"/>
        <w:rPr>
          <w:b w:val="0"/>
          <w:bCs w:val="0"/>
        </w:rPr>
      </w:pPr>
      <w:r w:rsidRPr="00B220A9">
        <w:lastRenderedPageBreak/>
        <w:t>INDICE</w:t>
      </w:r>
      <w:r w:rsidRPr="00B220A9">
        <w:rPr>
          <w:b w:val="0"/>
          <w:bCs w:val="0"/>
        </w:rPr>
        <w:t xml:space="preserve">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8523006"/>
        <w:docPartObj>
          <w:docPartGallery w:val="Table of Contents"/>
          <w:docPartUnique/>
        </w:docPartObj>
      </w:sdtPr>
      <w:sdtEndPr/>
      <w:sdtContent>
        <w:p w:rsidR="006E1B14" w:rsidRPr="0083658D" w:rsidRDefault="006E1B14">
          <w:pPr>
            <w:pStyle w:val="TtulodeTDC"/>
            <w:rPr>
              <w:sz w:val="24"/>
              <w:szCs w:val="24"/>
            </w:rPr>
          </w:pPr>
        </w:p>
        <w:p w:rsidR="006E1B14" w:rsidRPr="0083658D" w:rsidRDefault="0011116A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r w:rsidRPr="0083658D">
            <w:fldChar w:fldCharType="begin"/>
          </w:r>
          <w:r w:rsidR="006E1B14" w:rsidRPr="0083658D">
            <w:instrText xml:space="preserve"> TOC \o "1-3" \h \z \u </w:instrText>
          </w:r>
          <w:r w:rsidRPr="0083658D">
            <w:fldChar w:fldCharType="separate"/>
          </w:r>
          <w:hyperlink w:anchor="_Toc388608542" w:history="1">
            <w:r w:rsidR="0083658D" w:rsidRPr="0083658D">
              <w:rPr>
                <w:rStyle w:val="Hipervnculo"/>
              </w:rPr>
              <w:t>1.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Generalidades</w:t>
            </w:r>
            <w:r w:rsidR="0083658D" w:rsidRPr="0083658D">
              <w:rPr>
                <w:webHidden/>
              </w:rPr>
              <w:tab/>
            </w:r>
            <w:r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_Toc388608542 \h </w:instrText>
            </w:r>
            <w:r w:rsidRPr="0083658D">
              <w:rPr>
                <w:webHidden/>
              </w:rPr>
            </w:r>
            <w:r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1</w:t>
            </w:r>
            <w:r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3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_Toc388608543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4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Base Legal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_Toc388608544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5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1.3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Ambito d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Aplicació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_Toc388608545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46" w:history="1">
            <w:r w:rsidR="0083658D" w:rsidRPr="0083658D">
              <w:rPr>
                <w:rStyle w:val="Hipervnculo"/>
              </w:rPr>
              <w:t>2.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Objetivos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_Toc388608546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1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7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 General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_Toc388608547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8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í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ficos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_Toc388608548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49" w:history="1">
            <w:r w:rsidR="0083658D" w:rsidRPr="0083658D">
              <w:rPr>
                <w:rStyle w:val="Hipervnculo"/>
              </w:rPr>
              <w:t>3.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Definiciones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_Toc388608549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2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0" w:history="1">
            <w:r w:rsidR="0083658D" w:rsidRPr="0083658D">
              <w:rPr>
                <w:rStyle w:val="Hipervnculo"/>
              </w:rPr>
              <w:t>4.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Normas Generales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_Toc388608550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3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1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Proveedores d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_Toc388608551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2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Usuarios de Información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_Toc388608552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3" w:history="1">
            <w:r w:rsidR="0083658D" w:rsidRPr="0083658D">
              <w:rPr>
                <w:rStyle w:val="Hipervnculo"/>
              </w:rPr>
              <w:t>5.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Normas Específicas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_Toc388608553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3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4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Recepcion de l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_Toc388608554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5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Mecanismo de Envío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_Toc388608555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6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5.3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Validacion de l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_Toc388608556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7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5.4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Incumplimiento y Sanciones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_Toc388608557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7DC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8" w:history="1">
            <w:r w:rsidR="0083658D" w:rsidRPr="0083658D">
              <w:rPr>
                <w:rStyle w:val="Hipervnculo"/>
              </w:rPr>
              <w:t>6.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Disposiciones Especiales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_Toc388608558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6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341BB6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9" w:history="1">
            <w:r w:rsidR="0083658D" w:rsidRPr="0083658D">
              <w:rPr>
                <w:rStyle w:val="Hipervnculo"/>
              </w:rPr>
              <w:t>7.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Vigencia</w:t>
            </w:r>
            <w:r w:rsidR="008D1B06">
              <w:rPr>
                <w:rStyle w:val="Hipervnculo"/>
              </w:rPr>
              <w:t>, Distribució</w:t>
            </w:r>
            <w:r w:rsidR="0083658D" w:rsidRPr="0083658D">
              <w:rPr>
                <w:rStyle w:val="Hipervnculo"/>
              </w:rPr>
              <w:t xml:space="preserve">n </w:t>
            </w:r>
            <w:r w:rsidR="008D1B06">
              <w:rPr>
                <w:rStyle w:val="Hipervnculo"/>
              </w:rPr>
              <w:t>y Divulgació</w:t>
            </w:r>
            <w:r w:rsidR="0083658D" w:rsidRPr="0083658D">
              <w:rPr>
                <w:rStyle w:val="Hipervnculo"/>
              </w:rPr>
              <w:t>n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_Toc388608559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617DC3">
              <w:rPr>
                <w:webHidden/>
              </w:rPr>
              <w:t>6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11116A" w:rsidP="0083658D">
          <w:pPr>
            <w:spacing w:before="240" w:after="240"/>
            <w:rPr>
              <w:sz w:val="24"/>
              <w:szCs w:val="24"/>
            </w:rPr>
          </w:pPr>
          <w:r w:rsidRPr="0083658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83658D" w:rsidRPr="0083658D" w:rsidRDefault="0083658D" w:rsidP="000F3D87">
      <w:pPr>
        <w:rPr>
          <w:rFonts w:ascii="Arial" w:hAnsi="Arial" w:cs="Arial"/>
          <w:b/>
          <w:sz w:val="22"/>
          <w:szCs w:val="22"/>
        </w:rPr>
      </w:pPr>
      <w:r w:rsidRPr="0083658D">
        <w:rPr>
          <w:rFonts w:ascii="Arial" w:hAnsi="Arial" w:cs="Arial"/>
          <w:b/>
          <w:sz w:val="22"/>
          <w:szCs w:val="22"/>
        </w:rPr>
        <w:t>Cuadro de Control de Modificaciones…………………………………………</w:t>
      </w:r>
      <w:r>
        <w:rPr>
          <w:rFonts w:ascii="Arial" w:hAnsi="Arial" w:cs="Arial"/>
          <w:b/>
          <w:sz w:val="22"/>
          <w:szCs w:val="22"/>
        </w:rPr>
        <w:t>……..</w:t>
      </w:r>
      <w:r w:rsidRPr="0083658D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83658D">
        <w:rPr>
          <w:rFonts w:ascii="Arial" w:hAnsi="Arial" w:cs="Arial"/>
          <w:b/>
          <w:sz w:val="22"/>
          <w:szCs w:val="22"/>
        </w:rPr>
        <w:t xml:space="preserve"> 8</w:t>
      </w:r>
    </w:p>
    <w:p w:rsidR="00854BBF" w:rsidRPr="00B220A9" w:rsidRDefault="00854BBF" w:rsidP="000F3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</w:p>
    <w:p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  <w:sectPr w:rsidR="00D1500B" w:rsidRPr="00B220A9">
          <w:headerReference w:type="default" r:id="rId11"/>
          <w:footerReference w:type="default" r:id="rId12"/>
          <w:type w:val="continuous"/>
          <w:pgSz w:w="12242" w:h="15842" w:code="1"/>
          <w:pgMar w:top="1418" w:right="1701" w:bottom="1418" w:left="1701" w:header="720" w:footer="720" w:gutter="0"/>
          <w:pgNumType w:start="1"/>
          <w:cols w:space="720"/>
          <w:titlePg/>
        </w:sectPr>
      </w:pPr>
    </w:p>
    <w:p w:rsidR="00D1500B" w:rsidRPr="00AB570D" w:rsidRDefault="00A00E0D" w:rsidP="00AB570D">
      <w:pPr>
        <w:pStyle w:val="Ttulo1"/>
      </w:pPr>
      <w:bookmarkStart w:id="0" w:name="_Toc388608542"/>
      <w:r w:rsidRPr="00AB570D">
        <w:lastRenderedPageBreak/>
        <w:t>1.</w:t>
      </w:r>
      <w:r w:rsidRPr="00AB570D">
        <w:tab/>
      </w:r>
      <w:r w:rsidR="00D1500B" w:rsidRPr="00AB570D">
        <w:t>GENERALIDADES</w:t>
      </w:r>
      <w:bookmarkEnd w:id="0"/>
    </w:p>
    <w:p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</w:pPr>
    </w:p>
    <w:p w:rsidR="00D1500B" w:rsidRPr="00B220A9" w:rsidRDefault="00D1500B" w:rsidP="00AB570D">
      <w:pPr>
        <w:pStyle w:val="Ttulo2"/>
      </w:pPr>
      <w:bookmarkStart w:id="1" w:name="_Toc388608543"/>
      <w:r w:rsidRPr="00B220A9">
        <w:t>1.1</w:t>
      </w:r>
      <w:r w:rsidRPr="00B220A9">
        <w:tab/>
        <w:t>ANTECEDENTES</w:t>
      </w:r>
      <w:bookmarkEnd w:id="1"/>
    </w:p>
    <w:p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Sesión No. CD-2/2003 de fecha 20 de enero de 2003, se aprobó la primera versión del “Instructivo para el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uncionamiento del </w:t>
      </w:r>
      <w:r w:rsidR="00237CD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irectorio de </w:t>
      </w:r>
      <w:r w:rsidR="00237CD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nformación </w:t>
      </w:r>
      <w:r w:rsidR="00FE264A">
        <w:rPr>
          <w:rFonts w:ascii="Arial" w:hAnsi="Arial" w:cs="Arial"/>
          <w:szCs w:val="24"/>
        </w:rPr>
        <w:t>r</w:t>
      </w:r>
      <w:r w:rsidR="00940E89">
        <w:rPr>
          <w:rFonts w:ascii="Arial" w:hAnsi="Arial" w:cs="Arial"/>
          <w:szCs w:val="24"/>
        </w:rPr>
        <w:t>ecibi</w:t>
      </w:r>
      <w:r>
        <w:rPr>
          <w:rFonts w:ascii="Arial" w:hAnsi="Arial" w:cs="Arial"/>
          <w:szCs w:val="24"/>
        </w:rPr>
        <w:t xml:space="preserve">da del </w:t>
      </w:r>
      <w:r w:rsidR="00237CD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istema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inanciero”</w:t>
      </w:r>
      <w:r w:rsidR="00E851BB">
        <w:rPr>
          <w:rFonts w:ascii="Arial" w:hAnsi="Arial" w:cs="Arial"/>
          <w:szCs w:val="24"/>
        </w:rPr>
        <w:t>, el cual surge por la necesidad de ordenar y sistematizar la información que se recibe del Sistema Financiero</w:t>
      </w:r>
      <w:r>
        <w:rPr>
          <w:rFonts w:ascii="Arial" w:hAnsi="Arial" w:cs="Arial"/>
          <w:szCs w:val="24"/>
        </w:rPr>
        <w:t>.</w:t>
      </w:r>
    </w:p>
    <w:p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Eventos subsiguientes como cambios en los componentes del sistema financiero, cambios en la organización interna del Banco Central de Reserva y otros, han dado origen a que hayan surgido nuevas versiones de dicho instrumento.</w:t>
      </w:r>
    </w:p>
    <w:p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D1500B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otra parte, e</w:t>
      </w:r>
      <w:r w:rsidR="000230B0">
        <w:rPr>
          <w:rFonts w:ascii="Arial" w:hAnsi="Arial" w:cs="Arial"/>
          <w:szCs w:val="24"/>
        </w:rPr>
        <w:t>l Banco Central de Reserva se encuentra permanente</w:t>
      </w:r>
      <w:r w:rsidR="002521D0">
        <w:rPr>
          <w:rFonts w:ascii="Arial" w:hAnsi="Arial" w:cs="Arial"/>
          <w:szCs w:val="24"/>
        </w:rPr>
        <w:t>mente</w:t>
      </w:r>
      <w:r w:rsidR="000230B0">
        <w:rPr>
          <w:rFonts w:ascii="Arial" w:hAnsi="Arial" w:cs="Arial"/>
          <w:szCs w:val="24"/>
        </w:rPr>
        <w:t xml:space="preserve"> haciendo esfuerzos para mejorar los mecanismo</w:t>
      </w:r>
      <w:r w:rsidR="00D93A6D">
        <w:rPr>
          <w:rFonts w:ascii="Arial" w:hAnsi="Arial" w:cs="Arial"/>
          <w:szCs w:val="24"/>
        </w:rPr>
        <w:t>s y medios</w:t>
      </w:r>
      <w:r w:rsidR="000230B0">
        <w:rPr>
          <w:rFonts w:ascii="Arial" w:hAnsi="Arial" w:cs="Arial"/>
          <w:szCs w:val="24"/>
        </w:rPr>
        <w:t xml:space="preserve"> de recolección de información, tendientes a dar mayor agilidad y seguridad de la misma.</w:t>
      </w:r>
    </w:p>
    <w:p w:rsidR="000230B0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0230B0" w:rsidRPr="00B220A9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ese sentido, a partir del 7 de Julio de 2012, se modificó el mecanismo de envío de información por parte de l</w:t>
      </w:r>
      <w:r w:rsidR="00AE76F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s </w:t>
      </w:r>
      <w:r w:rsidR="00AE76F9">
        <w:rPr>
          <w:rFonts w:ascii="Arial" w:hAnsi="Arial" w:cs="Arial"/>
          <w:szCs w:val="24"/>
        </w:rPr>
        <w:t>instituciones financieras</w:t>
      </w:r>
      <w:r>
        <w:rPr>
          <w:rFonts w:ascii="Arial" w:hAnsi="Arial" w:cs="Arial"/>
          <w:szCs w:val="24"/>
        </w:rPr>
        <w:t xml:space="preserve">, </w:t>
      </w:r>
      <w:r w:rsidR="00B0527E">
        <w:rPr>
          <w:rFonts w:ascii="Arial" w:hAnsi="Arial" w:cs="Arial"/>
          <w:szCs w:val="24"/>
        </w:rPr>
        <w:t>regulado en el presente</w:t>
      </w:r>
      <w:r>
        <w:rPr>
          <w:rFonts w:ascii="Arial" w:hAnsi="Arial" w:cs="Arial"/>
          <w:szCs w:val="24"/>
        </w:rPr>
        <w:t xml:space="preserve"> Instructivo, a un ambiente web.</w:t>
      </w:r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2" w:name="_Toc388608544"/>
      <w:r w:rsidRPr="00084465">
        <w:t>1.2</w:t>
      </w:r>
      <w:r w:rsidRPr="00084465">
        <w:tab/>
        <w:t>BASE LEGAL</w:t>
      </w:r>
      <w:bookmarkEnd w:id="2"/>
    </w:p>
    <w:p w:rsidR="009C13A9" w:rsidRPr="00135B4D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135B4D">
        <w:rPr>
          <w:rFonts w:ascii="Arial" w:hAnsi="Arial" w:cs="Arial"/>
          <w:szCs w:val="24"/>
        </w:rPr>
        <w:t xml:space="preserve">nstructivo se emite en base a lo estipulado en </w:t>
      </w:r>
      <w:r w:rsidR="009C13A9" w:rsidRPr="00135B4D">
        <w:rPr>
          <w:rFonts w:ascii="Arial" w:hAnsi="Arial" w:cs="Arial"/>
          <w:szCs w:val="24"/>
        </w:rPr>
        <w:t>la legislación siguiente:</w:t>
      </w:r>
    </w:p>
    <w:p w:rsidR="00CB40CF" w:rsidRPr="00135B4D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1.2.1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</w:t>
      </w:r>
      <w:r w:rsidR="007710ED">
        <w:rPr>
          <w:rFonts w:ascii="Arial" w:hAnsi="Arial" w:cs="Arial"/>
          <w:szCs w:val="24"/>
        </w:rPr>
        <w:t xml:space="preserve">ículos 23 literal a) y </w:t>
      </w:r>
      <w:r w:rsidR="00D1500B" w:rsidRPr="00135B4D">
        <w:rPr>
          <w:rFonts w:ascii="Arial" w:hAnsi="Arial" w:cs="Arial"/>
          <w:szCs w:val="24"/>
        </w:rPr>
        <w:t xml:space="preserve">64 de la Ley </w:t>
      </w:r>
      <w:r w:rsidR="008205BC">
        <w:rPr>
          <w:rFonts w:ascii="Arial" w:hAnsi="Arial" w:cs="Arial"/>
          <w:szCs w:val="24"/>
        </w:rPr>
        <w:t>Orgánica del Banco Central</w:t>
      </w:r>
      <w:r w:rsidR="00113989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>de Reserva de El Salvador</w:t>
      </w:r>
      <w:r w:rsidRPr="00135B4D">
        <w:rPr>
          <w:rFonts w:ascii="Arial" w:hAnsi="Arial" w:cs="Arial"/>
          <w:szCs w:val="24"/>
        </w:rPr>
        <w:t>.</w:t>
      </w:r>
    </w:p>
    <w:p w:rsidR="00D1500B" w:rsidRPr="00135B4D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1.2.2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Art.</w:t>
      </w:r>
      <w:r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240 </w:t>
      </w:r>
      <w:r w:rsidR="007F0D7F">
        <w:rPr>
          <w:rFonts w:ascii="Arial" w:hAnsi="Arial" w:cs="Arial"/>
          <w:szCs w:val="24"/>
        </w:rPr>
        <w:t xml:space="preserve">inciso segundo primera parte </w:t>
      </w:r>
      <w:r w:rsidR="00D1500B" w:rsidRPr="00135B4D">
        <w:rPr>
          <w:rFonts w:ascii="Arial" w:hAnsi="Arial" w:cs="Arial"/>
          <w:szCs w:val="24"/>
        </w:rPr>
        <w:t>de la Ley de Bancos</w:t>
      </w:r>
      <w:r w:rsidRPr="00135B4D">
        <w:rPr>
          <w:rFonts w:ascii="Arial" w:hAnsi="Arial" w:cs="Arial"/>
          <w:szCs w:val="24"/>
        </w:rPr>
        <w:t>.</w:t>
      </w:r>
      <w:r w:rsidR="00D1500B" w:rsidRPr="00135B4D">
        <w:rPr>
          <w:rFonts w:ascii="Arial" w:hAnsi="Arial" w:cs="Arial"/>
          <w:szCs w:val="24"/>
        </w:rPr>
        <w:t xml:space="preserve"> </w:t>
      </w:r>
    </w:p>
    <w:p w:rsidR="009C13A9" w:rsidRPr="00B220A9" w:rsidRDefault="009C13A9">
      <w:pPr>
        <w:pStyle w:val="Textoindependiente"/>
        <w:ind w:left="1276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3" w:name="_Toc388608545"/>
      <w:r w:rsidRPr="00084465">
        <w:t>1.3</w:t>
      </w:r>
      <w:r w:rsidRPr="00084465">
        <w:tab/>
        <w:t>AMBITO DE APLICACION</w:t>
      </w:r>
      <w:bookmarkEnd w:id="3"/>
    </w:p>
    <w:p w:rsidR="00D1500B" w:rsidRPr="00B220A9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B220A9">
        <w:rPr>
          <w:rFonts w:ascii="Arial" w:hAnsi="Arial" w:cs="Arial"/>
          <w:szCs w:val="24"/>
        </w:rPr>
        <w:t xml:space="preserve">nstructivo tiene aplicabilidad a todos los </w:t>
      </w:r>
      <w:r w:rsidR="00D226C3">
        <w:rPr>
          <w:rFonts w:ascii="Arial" w:hAnsi="Arial" w:cs="Arial"/>
          <w:szCs w:val="24"/>
        </w:rPr>
        <w:t>integran</w:t>
      </w:r>
      <w:r w:rsidRPr="00B220A9">
        <w:rPr>
          <w:rFonts w:ascii="Arial" w:hAnsi="Arial" w:cs="Arial"/>
          <w:szCs w:val="24"/>
        </w:rPr>
        <w:t xml:space="preserve">tes del Sistema Financiero, según lo contemplado en el Art. </w:t>
      </w:r>
      <w:r w:rsidR="00D33B11">
        <w:rPr>
          <w:rFonts w:ascii="Arial" w:hAnsi="Arial" w:cs="Arial"/>
          <w:szCs w:val="24"/>
        </w:rPr>
        <w:t>7 de la Ley de Supervisión y Regulación del Sistema Financiero</w:t>
      </w:r>
      <w:r w:rsidRPr="00B220A9">
        <w:rPr>
          <w:rFonts w:ascii="Arial" w:hAnsi="Arial" w:cs="Arial"/>
          <w:szCs w:val="24"/>
        </w:rPr>
        <w:t>.</w:t>
      </w:r>
      <w:r w:rsidR="00065F51">
        <w:rPr>
          <w:rFonts w:ascii="Arial" w:hAnsi="Arial" w:cs="Arial"/>
          <w:szCs w:val="24"/>
        </w:rPr>
        <w:t xml:space="preserve"> 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A00E0D" w:rsidP="00C269EC">
      <w:pPr>
        <w:pStyle w:val="Ttulo1"/>
        <w:spacing w:after="60"/>
      </w:pPr>
      <w:bookmarkStart w:id="4" w:name="_Toc388608546"/>
      <w:r w:rsidRPr="00AB570D">
        <w:t>2.</w:t>
      </w:r>
      <w:r w:rsidRPr="00AB570D">
        <w:tab/>
      </w:r>
      <w:r w:rsidR="00D1500B" w:rsidRPr="00AB570D">
        <w:t>OBJETIVOS</w:t>
      </w:r>
      <w:bookmarkEnd w:id="4"/>
    </w:p>
    <w:p w:rsidR="00D1500B" w:rsidRPr="00B220A9" w:rsidRDefault="00D1500B">
      <w:pPr>
        <w:pStyle w:val="Textoindependiente"/>
        <w:jc w:val="both"/>
        <w:rPr>
          <w:rFonts w:ascii="Arial" w:hAnsi="Arial" w:cs="Arial"/>
          <w:b/>
          <w:szCs w:val="24"/>
        </w:rPr>
      </w:pPr>
    </w:p>
    <w:p w:rsidR="00D1500B" w:rsidRPr="00084465" w:rsidRDefault="00D1500B" w:rsidP="00AB570D">
      <w:pPr>
        <w:pStyle w:val="Ttulo2"/>
      </w:pPr>
      <w:bookmarkStart w:id="5" w:name="_Toc388608547"/>
      <w:r w:rsidRPr="00084465">
        <w:t>2.1</w:t>
      </w:r>
      <w:r w:rsidRPr="00084465">
        <w:tab/>
        <w:t>OBJETIVO GENERAL</w:t>
      </w:r>
      <w:bookmarkEnd w:id="5"/>
    </w:p>
    <w:p w:rsidR="00D1500B" w:rsidRPr="00B220A9" w:rsidRDefault="00D1500B" w:rsidP="003128C6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Normar la recopilación, ordenamiento, sistematización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y distribución de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la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 xml:space="preserve">y extracontable </w:t>
      </w:r>
      <w:r w:rsidRPr="00B220A9">
        <w:rPr>
          <w:rFonts w:ascii="Arial" w:hAnsi="Arial" w:cs="Arial"/>
          <w:szCs w:val="24"/>
        </w:rPr>
        <w:t xml:space="preserve">que </w:t>
      </w:r>
      <w:r w:rsidR="00E0667F">
        <w:rPr>
          <w:rFonts w:ascii="Arial" w:hAnsi="Arial" w:cs="Arial"/>
          <w:szCs w:val="24"/>
        </w:rPr>
        <w:t>no es posible identificar en</w:t>
      </w:r>
      <w:r w:rsidR="00C269EC">
        <w:rPr>
          <w:rFonts w:ascii="Arial" w:hAnsi="Arial" w:cs="Arial"/>
          <w:szCs w:val="24"/>
        </w:rPr>
        <w:t xml:space="preserve"> </w:t>
      </w:r>
      <w:r w:rsidR="00E0667F">
        <w:rPr>
          <w:rFonts w:ascii="Arial" w:hAnsi="Arial" w:cs="Arial"/>
          <w:szCs w:val="24"/>
        </w:rPr>
        <w:t xml:space="preserve"> los Estados Financieros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Financiero, a fin de contar con información relevante, veraz y oportuna, que permita al </w:t>
      </w:r>
      <w:r w:rsidR="00C269EC">
        <w:rPr>
          <w:rFonts w:ascii="Arial" w:hAnsi="Arial" w:cs="Arial"/>
          <w:szCs w:val="24"/>
        </w:rPr>
        <w:t xml:space="preserve">    </w:t>
      </w:r>
      <w:r w:rsidRPr="00B220A9">
        <w:rPr>
          <w:rFonts w:ascii="Arial" w:hAnsi="Arial" w:cs="Arial"/>
          <w:szCs w:val="24"/>
        </w:rPr>
        <w:lastRenderedPageBreak/>
        <w:t>Banco Central de Reserva</w:t>
      </w:r>
      <w:r w:rsidR="00347B7E"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, cumpli</w:t>
      </w:r>
      <w:r w:rsidR="001826BA">
        <w:rPr>
          <w:rFonts w:ascii="Arial" w:hAnsi="Arial" w:cs="Arial"/>
          <w:szCs w:val="24"/>
        </w:rPr>
        <w:t>r con</w:t>
      </w:r>
      <w:r w:rsidRPr="00B220A9">
        <w:rPr>
          <w:rFonts w:ascii="Arial" w:hAnsi="Arial" w:cs="Arial"/>
          <w:szCs w:val="24"/>
        </w:rPr>
        <w:t xml:space="preserve"> su misión institucional.</w:t>
      </w:r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6" w:name="_Toc388608548"/>
      <w:r w:rsidRPr="00084465">
        <w:t>2.2</w:t>
      </w:r>
      <w:r w:rsidRPr="00084465">
        <w:tab/>
        <w:t>OBJETIVOS ESPECIFICOS</w:t>
      </w:r>
      <w:bookmarkEnd w:id="6"/>
    </w:p>
    <w:p w:rsidR="00D1500B" w:rsidRPr="00B220A9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2.2.1</w:t>
      </w:r>
      <w:r w:rsidRPr="00B220A9">
        <w:rPr>
          <w:rFonts w:ascii="Arial" w:hAnsi="Arial" w:cs="Arial"/>
          <w:szCs w:val="24"/>
        </w:rPr>
        <w:tab/>
        <w:t xml:space="preserve">Definir los mecanismos de recopilación y validación de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 xml:space="preserve">y extracontable </w:t>
      </w:r>
      <w:r w:rsidRPr="00B220A9">
        <w:rPr>
          <w:rFonts w:ascii="Arial" w:hAnsi="Arial" w:cs="Arial"/>
          <w:szCs w:val="24"/>
        </w:rPr>
        <w:t xml:space="preserve">que </w:t>
      </w:r>
      <w:r w:rsidR="00C76839">
        <w:rPr>
          <w:rFonts w:ascii="Arial" w:hAnsi="Arial" w:cs="Arial"/>
          <w:szCs w:val="24"/>
        </w:rPr>
        <w:t>no es posible extraer de los Estados Financieros</w:t>
      </w:r>
      <w:r w:rsidR="00237CD1">
        <w:rPr>
          <w:rFonts w:ascii="Arial" w:hAnsi="Arial" w:cs="Arial"/>
          <w:szCs w:val="24"/>
        </w:rPr>
        <w:t>,</w:t>
      </w:r>
      <w:r w:rsidR="00C76839">
        <w:rPr>
          <w:rFonts w:ascii="Arial" w:hAnsi="Arial" w:cs="Arial"/>
          <w:szCs w:val="24"/>
        </w:rPr>
        <w:t xml:space="preserve">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Financiero.</w:t>
      </w:r>
    </w:p>
    <w:p w:rsidR="00D1500B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2.2.2</w:t>
      </w:r>
      <w:r w:rsidRPr="00B220A9">
        <w:rPr>
          <w:rFonts w:ascii="Arial" w:hAnsi="Arial" w:cs="Arial"/>
          <w:szCs w:val="24"/>
        </w:rPr>
        <w:tab/>
        <w:t>Organizar la recepción y distribución de información para evitar la duplicidad en los requerimientos, por parte de los usuarios de la misma.</w:t>
      </w:r>
    </w:p>
    <w:p w:rsidR="00712EC7" w:rsidRDefault="00712EC7">
      <w:pPr>
        <w:pStyle w:val="Textoindependiente"/>
        <w:ind w:left="1985" w:hanging="709"/>
        <w:jc w:val="both"/>
        <w:rPr>
          <w:rFonts w:ascii="Arial" w:hAnsi="Arial" w:cs="Arial"/>
          <w:szCs w:val="24"/>
        </w:rPr>
      </w:pPr>
    </w:p>
    <w:p w:rsidR="00D1500B" w:rsidRPr="00AB570D" w:rsidRDefault="00D1500B" w:rsidP="00AB570D">
      <w:pPr>
        <w:pStyle w:val="Ttulo1"/>
      </w:pPr>
      <w:bookmarkStart w:id="7" w:name="_Toc388608549"/>
      <w:r w:rsidRPr="00AB570D">
        <w:t>3.</w:t>
      </w:r>
      <w:r w:rsidRPr="00AB570D">
        <w:tab/>
        <w:t>DEFINICIONES</w:t>
      </w:r>
      <w:bookmarkEnd w:id="7"/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3.1</w:t>
      </w:r>
      <w:r w:rsidRPr="003128C6">
        <w:rPr>
          <w:rFonts w:ascii="Arial" w:hAnsi="Arial" w:cs="Arial"/>
          <w:b/>
          <w:szCs w:val="24"/>
        </w:rPr>
        <w:tab/>
        <w:t>DISFI</w:t>
      </w:r>
      <w:r w:rsidR="00B220A9" w:rsidRPr="003128C6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Directorio de Información Solicitada </w:t>
      </w:r>
      <w:r w:rsidR="00EA483B">
        <w:rPr>
          <w:rFonts w:ascii="Arial" w:hAnsi="Arial" w:cs="Arial"/>
          <w:szCs w:val="24"/>
        </w:rPr>
        <w:t>de</w:t>
      </w:r>
      <w:r w:rsidRPr="00B220A9">
        <w:rPr>
          <w:rFonts w:ascii="Arial" w:hAnsi="Arial" w:cs="Arial"/>
          <w:szCs w:val="24"/>
        </w:rPr>
        <w:t>l Sistema Financiero.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3.2</w:t>
      </w:r>
      <w:r w:rsidRPr="003128C6">
        <w:rPr>
          <w:rFonts w:ascii="Arial" w:hAnsi="Arial" w:cs="Arial"/>
          <w:b/>
          <w:szCs w:val="24"/>
        </w:rPr>
        <w:tab/>
        <w:t>BCR</w:t>
      </w:r>
      <w:r w:rsidR="00B220A9" w:rsidRPr="003128C6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Banco Central de Reserva</w:t>
      </w:r>
      <w:r w:rsidR="00B220A9"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E75B01" w:rsidRPr="00135B4D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3.3</w:t>
      </w:r>
      <w:r w:rsidRPr="003128C6">
        <w:rPr>
          <w:rFonts w:ascii="Arial" w:hAnsi="Arial" w:cs="Arial"/>
          <w:b/>
          <w:szCs w:val="24"/>
        </w:rPr>
        <w:tab/>
      </w:r>
      <w:r w:rsidR="00E75B01" w:rsidRPr="003128C6">
        <w:rPr>
          <w:rFonts w:ascii="Arial" w:hAnsi="Arial" w:cs="Arial"/>
          <w:b/>
          <w:szCs w:val="24"/>
        </w:rPr>
        <w:t>INSTITUCION FINANCIERA:</w:t>
      </w:r>
      <w:r w:rsidR="00E75B01" w:rsidRPr="00135B4D">
        <w:rPr>
          <w:rFonts w:ascii="Arial" w:hAnsi="Arial" w:cs="Arial"/>
          <w:sz w:val="22"/>
          <w:szCs w:val="22"/>
        </w:rPr>
        <w:t xml:space="preserve"> A</w:t>
      </w:r>
      <w:r w:rsidR="00E75B01" w:rsidRPr="00135B4D">
        <w:rPr>
          <w:rFonts w:ascii="Arial" w:hAnsi="Arial" w:cs="Arial"/>
          <w:szCs w:val="24"/>
        </w:rPr>
        <w:t>quella institución que por precepto legal actúa de manera habitual en el mercado financiero.</w:t>
      </w:r>
    </w:p>
    <w:p w:rsidR="00E75B01" w:rsidRPr="00135B4D" w:rsidRDefault="00E75B01" w:rsidP="003128C6">
      <w:pPr>
        <w:pStyle w:val="Textoindependiente"/>
        <w:ind w:left="1418" w:hanging="709"/>
        <w:jc w:val="both"/>
        <w:rPr>
          <w:rFonts w:ascii="Arial" w:hAnsi="Arial" w:cs="Arial"/>
          <w:b/>
          <w:szCs w:val="24"/>
        </w:rPr>
      </w:pPr>
    </w:p>
    <w:p w:rsidR="00D1500B" w:rsidRDefault="00E75B01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b/>
          <w:szCs w:val="24"/>
        </w:rPr>
        <w:t>3.4</w:t>
      </w:r>
      <w:r w:rsidR="003128C6">
        <w:rPr>
          <w:rFonts w:ascii="Arial" w:hAnsi="Arial" w:cs="Arial"/>
          <w:b/>
          <w:szCs w:val="24"/>
        </w:rPr>
        <w:tab/>
      </w:r>
      <w:r w:rsidR="00D1500B" w:rsidRPr="00135B4D">
        <w:rPr>
          <w:rFonts w:ascii="Arial" w:hAnsi="Arial" w:cs="Arial"/>
          <w:b/>
          <w:szCs w:val="24"/>
        </w:rPr>
        <w:t>SISTEMA FINANCIERO</w:t>
      </w:r>
      <w:r w:rsidR="00B220A9" w:rsidRPr="00135B4D">
        <w:rPr>
          <w:rFonts w:ascii="Arial" w:hAnsi="Arial" w:cs="Arial"/>
          <w:b/>
          <w:szCs w:val="24"/>
        </w:rPr>
        <w:t>:</w:t>
      </w:r>
      <w:r w:rsidR="00B220A9"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Conformado por </w:t>
      </w:r>
      <w:r w:rsidR="003C73BF">
        <w:rPr>
          <w:rFonts w:ascii="Arial" w:hAnsi="Arial" w:cs="Arial"/>
          <w:szCs w:val="24"/>
        </w:rPr>
        <w:t>las instituciones financieras mencionadas</w:t>
      </w:r>
      <w:r w:rsidR="00D1500B" w:rsidRPr="00135B4D">
        <w:rPr>
          <w:rFonts w:ascii="Arial" w:hAnsi="Arial" w:cs="Arial"/>
          <w:szCs w:val="24"/>
        </w:rPr>
        <w:t xml:space="preserve"> en el</w:t>
      </w:r>
      <w:r w:rsidR="00D1500B" w:rsidRPr="00B220A9">
        <w:rPr>
          <w:rFonts w:ascii="Arial" w:hAnsi="Arial" w:cs="Arial"/>
          <w:szCs w:val="24"/>
        </w:rPr>
        <w:t xml:space="preserve"> Artículo</w:t>
      </w:r>
      <w:r w:rsidR="007E232D">
        <w:rPr>
          <w:rFonts w:ascii="Arial" w:hAnsi="Arial" w:cs="Arial"/>
          <w:szCs w:val="24"/>
        </w:rPr>
        <w:t xml:space="preserve"> </w:t>
      </w:r>
      <w:r w:rsidR="002010A1">
        <w:rPr>
          <w:rFonts w:ascii="Arial" w:hAnsi="Arial" w:cs="Arial"/>
          <w:szCs w:val="24"/>
        </w:rPr>
        <w:t>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:rsidR="008E4F6D" w:rsidRDefault="008E4F6D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Pr="00B220A9" w:rsidRDefault="008E4F6D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3.5</w:t>
      </w:r>
      <w:r w:rsidR="00D1500B" w:rsidRPr="00B220A9">
        <w:rPr>
          <w:rFonts w:ascii="Arial" w:hAnsi="Arial" w:cs="Arial"/>
          <w:b/>
          <w:szCs w:val="24"/>
        </w:rPr>
        <w:tab/>
        <w:t>COORDINADOR DEL DISFI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Persona encargada de la coordinación general del DISFI, </w:t>
      </w:r>
      <w:r w:rsidR="00441348">
        <w:rPr>
          <w:rFonts w:ascii="Arial" w:hAnsi="Arial" w:cs="Arial"/>
          <w:szCs w:val="24"/>
        </w:rPr>
        <w:t>quien</w:t>
      </w:r>
      <w:r w:rsidR="00D1500B" w:rsidRPr="00B220A9">
        <w:rPr>
          <w:rFonts w:ascii="Arial" w:hAnsi="Arial" w:cs="Arial"/>
          <w:szCs w:val="24"/>
        </w:rPr>
        <w:t xml:space="preserve"> deberá ser miembro de </w:t>
      </w:r>
      <w:smartTag w:uri="urn:schemas-microsoft-com:office:smarttags" w:element="PersonName">
        <w:smartTagPr>
          <w:attr w:name="ProductID" w:val="la Gerencia"/>
        </w:smartTagPr>
        <w:r w:rsidR="00D1500B" w:rsidRPr="00B220A9">
          <w:rPr>
            <w:rFonts w:ascii="Arial" w:hAnsi="Arial" w:cs="Arial"/>
            <w:szCs w:val="24"/>
          </w:rPr>
          <w:t>la Gerencia</w:t>
        </w:r>
      </w:smartTag>
      <w:r w:rsidR="00D1500B" w:rsidRPr="00B220A9">
        <w:rPr>
          <w:rFonts w:ascii="Arial" w:hAnsi="Arial" w:cs="Arial"/>
          <w:szCs w:val="24"/>
        </w:rPr>
        <w:t xml:space="preserve"> del Sistema Financiero y será nombrado por el Gerente de la misma</w:t>
      </w:r>
      <w:r w:rsidR="00441348">
        <w:rPr>
          <w:rFonts w:ascii="Arial" w:hAnsi="Arial" w:cs="Arial"/>
          <w:szCs w:val="24"/>
        </w:rPr>
        <w:t>.</w:t>
      </w:r>
      <w:r w:rsidR="00D1500B" w:rsidRPr="00B220A9">
        <w:rPr>
          <w:rFonts w:ascii="Arial" w:hAnsi="Arial" w:cs="Arial"/>
          <w:szCs w:val="24"/>
        </w:rPr>
        <w:t xml:space="preserve"> (Anexo No.1).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8E4F6D">
        <w:rPr>
          <w:rFonts w:ascii="Arial" w:hAnsi="Arial" w:cs="Arial"/>
          <w:b/>
          <w:szCs w:val="24"/>
        </w:rPr>
        <w:t>6</w:t>
      </w:r>
      <w:r w:rsidRPr="00B220A9">
        <w:rPr>
          <w:rFonts w:ascii="Arial" w:hAnsi="Arial" w:cs="Arial"/>
          <w:b/>
          <w:szCs w:val="24"/>
        </w:rPr>
        <w:tab/>
        <w:t>VALIDADOR INTERNO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Persona</w:t>
      </w:r>
      <w:r w:rsidRPr="00B220A9">
        <w:rPr>
          <w:rFonts w:ascii="Arial" w:hAnsi="Arial" w:cs="Arial"/>
          <w:szCs w:val="24"/>
        </w:rPr>
        <w:t xml:space="preserve"> nombrad</w:t>
      </w:r>
      <w:r w:rsidR="00B220A9">
        <w:rPr>
          <w:rFonts w:ascii="Arial" w:hAnsi="Arial" w:cs="Arial"/>
          <w:szCs w:val="24"/>
        </w:rPr>
        <w:t>a</w:t>
      </w:r>
      <w:r w:rsidRPr="00B220A9">
        <w:rPr>
          <w:rFonts w:ascii="Arial" w:hAnsi="Arial" w:cs="Arial"/>
          <w:szCs w:val="24"/>
        </w:rPr>
        <w:t xml:space="preserve"> por cada unidad organizativa usuaria del BCR, para </w:t>
      </w:r>
      <w:r w:rsidR="00E0667F">
        <w:rPr>
          <w:rFonts w:ascii="Arial" w:hAnsi="Arial" w:cs="Arial"/>
          <w:szCs w:val="24"/>
        </w:rPr>
        <w:t xml:space="preserve">recibir y </w:t>
      </w:r>
      <w:r w:rsidRPr="00B220A9">
        <w:rPr>
          <w:rFonts w:ascii="Arial" w:hAnsi="Arial" w:cs="Arial"/>
          <w:szCs w:val="24"/>
        </w:rPr>
        <w:t>validar información (Anexo No.1).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EF0AF7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8E4F6D">
        <w:rPr>
          <w:rFonts w:ascii="Arial" w:hAnsi="Arial" w:cs="Arial"/>
          <w:b/>
          <w:szCs w:val="24"/>
        </w:rPr>
        <w:t>7</w:t>
      </w:r>
      <w:r w:rsidRPr="00B220A9">
        <w:rPr>
          <w:rFonts w:ascii="Arial" w:hAnsi="Arial" w:cs="Arial"/>
          <w:b/>
          <w:szCs w:val="24"/>
        </w:rPr>
        <w:tab/>
        <w:t>ENLACE EXTERNO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="00A240B4">
        <w:rPr>
          <w:rFonts w:ascii="Arial" w:hAnsi="Arial" w:cs="Arial"/>
          <w:szCs w:val="24"/>
        </w:rPr>
        <w:t>Funcionario de una institución financiera</w:t>
      </w:r>
      <w:r w:rsidR="00900FBB">
        <w:rPr>
          <w:rFonts w:ascii="Arial" w:hAnsi="Arial" w:cs="Arial"/>
          <w:szCs w:val="24"/>
        </w:rPr>
        <w:t>,</w:t>
      </w:r>
      <w:r w:rsidR="00A240B4">
        <w:rPr>
          <w:rFonts w:ascii="Arial" w:hAnsi="Arial" w:cs="Arial"/>
          <w:szCs w:val="24"/>
        </w:rPr>
        <w:t xml:space="preserve"> quien fungirá como contacto para coordinar el envío de información por medio del DISFI.</w:t>
      </w:r>
    </w:p>
    <w:p w:rsidR="00864325" w:rsidRDefault="00864325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864325" w:rsidRPr="00864325" w:rsidRDefault="00864325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864325">
        <w:rPr>
          <w:rFonts w:ascii="Arial" w:hAnsi="Arial" w:cs="Arial"/>
          <w:b/>
          <w:szCs w:val="24"/>
        </w:rPr>
        <w:t>3.8</w:t>
      </w:r>
      <w:r w:rsidR="003128C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SSF: </w:t>
      </w:r>
      <w:r>
        <w:rPr>
          <w:rFonts w:ascii="Arial" w:hAnsi="Arial" w:cs="Arial"/>
          <w:szCs w:val="24"/>
        </w:rPr>
        <w:t>Superintendencia del Sistema Financiero.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CE0F01" w:rsidRDefault="00CE0F01">
      <w:pPr>
        <w:pStyle w:val="Textoindependiente"/>
        <w:jc w:val="both"/>
        <w:rPr>
          <w:rFonts w:ascii="Arial" w:hAnsi="Arial" w:cs="Arial"/>
          <w:szCs w:val="24"/>
        </w:rPr>
      </w:pPr>
    </w:p>
    <w:p w:rsidR="00CE0F01" w:rsidRDefault="00CE0F01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C269EC" w:rsidRDefault="00C269EC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CE0F01" w:rsidRDefault="00CE0F01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D1500B" w:rsidP="00AB570D">
      <w:pPr>
        <w:pStyle w:val="Ttulo1"/>
      </w:pPr>
      <w:bookmarkStart w:id="8" w:name="_Toc388608550"/>
      <w:r w:rsidRPr="00AB570D">
        <w:t>4.</w:t>
      </w:r>
      <w:r w:rsidRPr="00AB570D">
        <w:tab/>
        <w:t>NORMAS GENERALES</w:t>
      </w:r>
      <w:bookmarkEnd w:id="8"/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3128C6" w:rsidRDefault="00D1500B" w:rsidP="00AB570D">
      <w:pPr>
        <w:pStyle w:val="Ttulo2"/>
      </w:pPr>
      <w:bookmarkStart w:id="9" w:name="_Toc388608551"/>
      <w:r w:rsidRPr="003128C6">
        <w:t>4.1</w:t>
      </w:r>
      <w:r w:rsidRPr="003128C6">
        <w:tab/>
        <w:t>PROVEEDORES DE INFORMACION</w:t>
      </w:r>
      <w:bookmarkEnd w:id="9"/>
    </w:p>
    <w:p w:rsidR="00D1500B" w:rsidRPr="00135B4D" w:rsidRDefault="00D1500B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>4.1.1</w:t>
      </w:r>
      <w:r w:rsidRPr="00135B4D">
        <w:rPr>
          <w:rFonts w:ascii="Arial" w:hAnsi="Arial" w:cs="Arial"/>
          <w:szCs w:val="24"/>
        </w:rPr>
        <w:tab/>
        <w:t>S</w:t>
      </w:r>
      <w:r w:rsidR="001826BA" w:rsidRPr="00135B4D">
        <w:rPr>
          <w:rFonts w:ascii="Arial" w:hAnsi="Arial" w:cs="Arial"/>
          <w:szCs w:val="24"/>
        </w:rPr>
        <w:t xml:space="preserve">erán </w:t>
      </w:r>
      <w:r w:rsidRPr="00135B4D">
        <w:rPr>
          <w:rFonts w:ascii="Arial" w:hAnsi="Arial" w:cs="Arial"/>
          <w:szCs w:val="24"/>
        </w:rPr>
        <w:t xml:space="preserve">sujetos al cumplimiento de las disposiciones sobre requerimientos de información del presente instructivo, las instituciones </w:t>
      </w:r>
      <w:r w:rsidR="001F432D" w:rsidRPr="00135B4D">
        <w:rPr>
          <w:rFonts w:ascii="Arial" w:hAnsi="Arial" w:cs="Arial"/>
          <w:szCs w:val="24"/>
        </w:rPr>
        <w:t>que conforman el Sistema Financiero.</w:t>
      </w:r>
    </w:p>
    <w:p w:rsidR="001F432D" w:rsidRPr="00B220A9" w:rsidRDefault="001F432D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:rsidR="00D1500B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podrá ser instancia de recopilación y de envío de información y apoyar en la validación de la misma.</w:t>
      </w:r>
    </w:p>
    <w:p w:rsidR="00B54BE4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:rsidR="00D1500B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Las instituciones financieras designarán al funcionario que será el Enlace Externo con el BCR</w:t>
      </w:r>
      <w:r w:rsidR="003B16D6">
        <w:rPr>
          <w:rFonts w:ascii="Arial" w:hAnsi="Arial" w:cs="Arial"/>
          <w:szCs w:val="24"/>
        </w:rPr>
        <w:t>,</w:t>
      </w:r>
      <w:r w:rsidR="00D1500B" w:rsidRPr="00B220A9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debiendo informar a</w:t>
      </w:r>
      <w:r w:rsidR="00E837C3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l</w:t>
      </w:r>
      <w:r w:rsidR="00E837C3">
        <w:rPr>
          <w:rFonts w:ascii="Arial" w:hAnsi="Arial" w:cs="Arial"/>
          <w:szCs w:val="24"/>
        </w:rPr>
        <w:t>a</w:t>
      </w:r>
      <w:r w:rsidR="003B16D6">
        <w:rPr>
          <w:rFonts w:ascii="Arial" w:hAnsi="Arial" w:cs="Arial"/>
          <w:szCs w:val="24"/>
        </w:rPr>
        <w:t xml:space="preserve"> </w:t>
      </w:r>
      <w:r w:rsidR="00E837C3">
        <w:rPr>
          <w:rFonts w:ascii="Arial" w:hAnsi="Arial" w:cs="Arial"/>
          <w:szCs w:val="24"/>
        </w:rPr>
        <w:t>Gerencia del Sistema Financiero</w:t>
      </w:r>
      <w:r w:rsidR="003B16D6">
        <w:rPr>
          <w:rFonts w:ascii="Arial" w:hAnsi="Arial" w:cs="Arial"/>
          <w:szCs w:val="24"/>
        </w:rPr>
        <w:t xml:space="preserve"> a más tardar 3 </w:t>
      </w:r>
      <w:r w:rsidR="000D16CE">
        <w:rPr>
          <w:rFonts w:ascii="Arial" w:hAnsi="Arial" w:cs="Arial"/>
          <w:szCs w:val="24"/>
        </w:rPr>
        <w:t xml:space="preserve">días </w:t>
      </w:r>
      <w:r w:rsidR="003B16D6">
        <w:rPr>
          <w:rFonts w:ascii="Arial" w:hAnsi="Arial" w:cs="Arial"/>
          <w:szCs w:val="24"/>
        </w:rPr>
        <w:t>hábiles después de su designación</w:t>
      </w:r>
      <w:r w:rsidR="00D1500B" w:rsidRPr="00B220A9">
        <w:rPr>
          <w:rFonts w:ascii="Arial" w:hAnsi="Arial" w:cs="Arial"/>
          <w:szCs w:val="24"/>
        </w:rPr>
        <w:t>.</w:t>
      </w:r>
    </w:p>
    <w:p w:rsidR="00B54BE4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:rsidR="00D1500B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recopilación y envío de la información al BCR por parte de las instituciones</w:t>
      </w:r>
      <w:r w:rsidR="00F46327">
        <w:rPr>
          <w:rFonts w:ascii="Arial" w:hAnsi="Arial" w:cs="Arial"/>
          <w:szCs w:val="24"/>
        </w:rPr>
        <w:t xml:space="preserve"> financieras</w:t>
      </w:r>
      <w:r w:rsidR="00D1500B" w:rsidRPr="00B220A9">
        <w:rPr>
          <w:rFonts w:ascii="Arial" w:hAnsi="Arial" w:cs="Arial"/>
          <w:szCs w:val="24"/>
        </w:rPr>
        <w:t>, será coordinada por el Enlace Externo.</w:t>
      </w:r>
      <w:r w:rsidR="00E600F3">
        <w:rPr>
          <w:rFonts w:ascii="Arial" w:hAnsi="Arial" w:cs="Arial"/>
          <w:szCs w:val="24"/>
        </w:rPr>
        <w:t xml:space="preserve"> </w:t>
      </w:r>
      <w:r w:rsidR="00E600F3" w:rsidRPr="005A4734">
        <w:rPr>
          <w:rFonts w:ascii="Arial" w:hAnsi="Arial" w:cs="Arial"/>
          <w:bCs/>
          <w:szCs w:val="24"/>
        </w:rPr>
        <w:t>Además será el encargado de gestionar y enviar las respuestas a las consultas realizadas por el Validador Interno con respecto a la información remitida.</w:t>
      </w:r>
    </w:p>
    <w:p w:rsidR="00B54BE4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:rsidR="00D1500B" w:rsidRPr="00B220A9" w:rsidRDefault="00B54BE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El BCR y 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tendrá</w:t>
      </w:r>
      <w:r w:rsidR="007E232D">
        <w:rPr>
          <w:rFonts w:ascii="Arial" w:hAnsi="Arial" w:cs="Arial"/>
          <w:szCs w:val="24"/>
        </w:rPr>
        <w:t>n</w:t>
      </w:r>
      <w:r w:rsidR="00D1500B" w:rsidRPr="00B220A9">
        <w:rPr>
          <w:rFonts w:ascii="Arial" w:hAnsi="Arial" w:cs="Arial"/>
          <w:szCs w:val="24"/>
        </w:rPr>
        <w:t xml:space="preserve"> responsabilidad limitada sobre la información recibida de las instituciones financieras</w:t>
      </w:r>
      <w:r w:rsidR="00237E91">
        <w:rPr>
          <w:rFonts w:ascii="Arial" w:hAnsi="Arial" w:cs="Arial"/>
          <w:szCs w:val="24"/>
        </w:rPr>
        <w:t>, relacionada con la confidencialidad de la misma</w:t>
      </w:r>
      <w:r w:rsidR="00D1500B" w:rsidRPr="00B220A9">
        <w:rPr>
          <w:rFonts w:ascii="Arial" w:hAnsi="Arial" w:cs="Arial"/>
          <w:szCs w:val="24"/>
        </w:rPr>
        <w:t>.</w:t>
      </w:r>
    </w:p>
    <w:p w:rsidR="00D1500B" w:rsidRPr="00B220A9" w:rsidRDefault="00D1500B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D1500B" w:rsidRPr="003128C6" w:rsidRDefault="00B54BE4" w:rsidP="00AB570D">
      <w:pPr>
        <w:pStyle w:val="Ttulo2"/>
      </w:pPr>
      <w:bookmarkStart w:id="10" w:name="_Toc388608552"/>
      <w:r w:rsidRPr="003128C6">
        <w:t>4.2</w:t>
      </w:r>
      <w:r w:rsidRPr="003128C6">
        <w:tab/>
      </w:r>
      <w:r w:rsidR="00D1500B" w:rsidRPr="003128C6">
        <w:t>USUARIOS DE INFORMACIÓN</w:t>
      </w:r>
      <w:bookmarkEnd w:id="10"/>
    </w:p>
    <w:p w:rsidR="00D1500B" w:rsidRDefault="00D1500B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4.2.1</w:t>
      </w:r>
      <w:r w:rsidRPr="00B220A9">
        <w:rPr>
          <w:rFonts w:ascii="Arial" w:hAnsi="Arial" w:cs="Arial"/>
          <w:szCs w:val="24"/>
        </w:rPr>
        <w:tab/>
        <w:t>Son usuarios de la información recibida del Sistema Financiero</w:t>
      </w:r>
      <w:r w:rsidR="001D3F1D">
        <w:rPr>
          <w:rFonts w:ascii="Arial" w:hAnsi="Arial" w:cs="Arial"/>
          <w:szCs w:val="24"/>
        </w:rPr>
        <w:t xml:space="preserve"> las Gerencias del Sistema Financiero y de Estudios y Estadísticas Económicas</w:t>
      </w:r>
      <w:r w:rsidR="00F46327">
        <w:rPr>
          <w:rFonts w:ascii="Arial" w:hAnsi="Arial" w:cs="Arial"/>
          <w:szCs w:val="24"/>
        </w:rPr>
        <w:t>.</w:t>
      </w:r>
    </w:p>
    <w:p w:rsidR="00CC5099" w:rsidRDefault="00CC5099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:rsidR="00BD2A24" w:rsidRDefault="00BD2A24" w:rsidP="003128C6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BD2A24">
        <w:rPr>
          <w:rFonts w:ascii="Arial" w:hAnsi="Arial" w:cs="Arial"/>
          <w:szCs w:val="24"/>
        </w:rPr>
        <w:t>4.2.2 Los permisos de acceso al DISFI de los validadores internos y otros empleados del BCR serán asignados por el Departamento de Informática a solicitud del Coordinador del mismo.</w:t>
      </w:r>
    </w:p>
    <w:p w:rsidR="00BD2A24" w:rsidRDefault="00BD2A24" w:rsidP="00A94E62">
      <w:pPr>
        <w:pStyle w:val="Textoindependiente"/>
        <w:ind w:left="1701" w:hanging="709"/>
        <w:jc w:val="both"/>
        <w:rPr>
          <w:rFonts w:ascii="Arial" w:hAnsi="Arial" w:cs="Arial"/>
          <w:szCs w:val="24"/>
        </w:rPr>
      </w:pPr>
    </w:p>
    <w:p w:rsidR="00D1500B" w:rsidRPr="00AB570D" w:rsidRDefault="00C75165" w:rsidP="00AB570D">
      <w:pPr>
        <w:pStyle w:val="Ttulo1"/>
      </w:pPr>
      <w:bookmarkStart w:id="11" w:name="_Toc388608553"/>
      <w:r w:rsidRPr="00AB570D">
        <w:t>5.</w:t>
      </w:r>
      <w:r w:rsidRPr="00AB570D">
        <w:tab/>
      </w:r>
      <w:r w:rsidR="00D1500B" w:rsidRPr="00AB570D">
        <w:t>NORMAS ESPECÍFICAS</w:t>
      </w:r>
      <w:bookmarkEnd w:id="11"/>
    </w:p>
    <w:p w:rsidR="00D1500B" w:rsidRPr="003128C6" w:rsidRDefault="00C75165" w:rsidP="00AB570D">
      <w:pPr>
        <w:pStyle w:val="Ttulo2"/>
      </w:pPr>
      <w:bookmarkStart w:id="12" w:name="_Toc388608554"/>
      <w:r w:rsidRPr="003128C6">
        <w:t>5.1</w:t>
      </w:r>
      <w:r w:rsidRPr="003128C6">
        <w:tab/>
      </w:r>
      <w:r w:rsidR="00D1500B" w:rsidRPr="003128C6">
        <w:t>RECEPCION DE LA INFORMACION</w:t>
      </w:r>
      <w:bookmarkEnd w:id="12"/>
      <w:r w:rsidR="00D1500B" w:rsidRPr="003128C6">
        <w:t xml:space="preserve"> </w:t>
      </w:r>
    </w:p>
    <w:p w:rsidR="00D1500B" w:rsidRPr="00B220A9" w:rsidRDefault="00D1500B" w:rsidP="003128C6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El BCR recibirá de las Instituciones Financieras, la información solicitada por medio del DISFI de acuerdo a la periodicidad, hora y fecha </w:t>
      </w:r>
      <w:r w:rsidR="00DD47E8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establecida para cada formato. (Anexo No.2).</w:t>
      </w:r>
    </w:p>
    <w:p w:rsidR="00D1500B" w:rsidRDefault="00D1500B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DA5072" w:rsidRPr="00B220A9" w:rsidRDefault="00DA5072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D1500B" w:rsidRPr="003128C6" w:rsidRDefault="00D1500B" w:rsidP="00AB570D">
      <w:pPr>
        <w:pStyle w:val="Ttulo2"/>
      </w:pPr>
      <w:r w:rsidRPr="003128C6">
        <w:t xml:space="preserve"> </w:t>
      </w:r>
      <w:bookmarkStart w:id="13" w:name="_Toc388608555"/>
      <w:r w:rsidR="00C75165" w:rsidRPr="003128C6">
        <w:t>5.2</w:t>
      </w:r>
      <w:r w:rsidR="00C75165" w:rsidRPr="003128C6">
        <w:tab/>
      </w:r>
      <w:r w:rsidRPr="003128C6">
        <w:t>MECANISMO DE ENV</w:t>
      </w:r>
      <w:r w:rsidR="00EB4000" w:rsidRPr="003128C6">
        <w:t>Í</w:t>
      </w:r>
      <w:r w:rsidRPr="003128C6">
        <w:t>O</w:t>
      </w:r>
      <w:bookmarkEnd w:id="13"/>
    </w:p>
    <w:p w:rsidR="00D1500B" w:rsidRDefault="00C75165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>Las instituciones financieras accederán al DISFI a través de enlaces de conectividad contratados por ellos y deberán ser proveedores habilitados por el BCR. El BCR</w:t>
      </w:r>
      <w:r w:rsidR="005B0DA3">
        <w:rPr>
          <w:rFonts w:ascii="Arial" w:hAnsi="Arial" w:cs="Arial"/>
          <w:szCs w:val="24"/>
        </w:rPr>
        <w:t xml:space="preserve"> </w:t>
      </w:r>
      <w:r w:rsidR="00F46327">
        <w:rPr>
          <w:rFonts w:ascii="Arial" w:hAnsi="Arial" w:cs="Arial"/>
          <w:szCs w:val="24"/>
        </w:rPr>
        <w:t>a través de</w:t>
      </w:r>
      <w:r w:rsidR="00440394">
        <w:rPr>
          <w:rFonts w:ascii="Arial" w:hAnsi="Arial" w:cs="Arial"/>
          <w:szCs w:val="24"/>
        </w:rPr>
        <w:t xml:space="preserve"> su</w:t>
      </w:r>
      <w:r w:rsidR="00F46327">
        <w:rPr>
          <w:rFonts w:ascii="Arial" w:hAnsi="Arial" w:cs="Arial"/>
          <w:szCs w:val="24"/>
        </w:rPr>
        <w:t xml:space="preserve"> Departamento de Informática,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 xml:space="preserve">definirá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>el estándar de configuración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 xml:space="preserve"> requerida </w:t>
      </w:r>
      <w:r>
        <w:rPr>
          <w:rFonts w:ascii="Arial" w:hAnsi="Arial" w:cs="Arial"/>
          <w:szCs w:val="24"/>
        </w:rPr>
        <w:t>a</w:t>
      </w:r>
      <w:r w:rsidR="005B0DA3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instituci</w:t>
      </w:r>
      <w:r>
        <w:rPr>
          <w:rFonts w:ascii="Arial" w:hAnsi="Arial" w:cs="Arial"/>
          <w:szCs w:val="24"/>
        </w:rPr>
        <w:t>o</w:t>
      </w:r>
      <w:r w:rsidR="005B0DA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es</w:t>
      </w:r>
      <w:r w:rsidR="005B0DA3">
        <w:rPr>
          <w:rFonts w:ascii="Arial" w:hAnsi="Arial" w:cs="Arial"/>
          <w:szCs w:val="24"/>
        </w:rPr>
        <w:t xml:space="preserve"> financiera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para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>habilitar la conexión al DISFI.</w:t>
      </w:r>
      <w:r w:rsidR="00420F92">
        <w:rPr>
          <w:rFonts w:ascii="Arial" w:hAnsi="Arial" w:cs="Arial"/>
          <w:szCs w:val="24"/>
        </w:rPr>
        <w:t xml:space="preserve"> </w:t>
      </w:r>
      <w:r w:rsidR="00420F92" w:rsidRPr="00420F92">
        <w:rPr>
          <w:rFonts w:ascii="Arial" w:hAnsi="Arial" w:cs="Arial"/>
          <w:szCs w:val="24"/>
        </w:rPr>
        <w:t>Las medidas de seguridad implementadas para los enlaces de conectividad y del Sistema DISFI, serán las establecidas por el BCR.</w:t>
      </w:r>
    </w:p>
    <w:p w:rsidR="00BF44DC" w:rsidRDefault="00BF44DC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 xml:space="preserve">El BCR </w:t>
      </w:r>
      <w:r w:rsidR="00F16515">
        <w:rPr>
          <w:rFonts w:ascii="Arial" w:hAnsi="Arial" w:cs="Arial"/>
          <w:szCs w:val="24"/>
        </w:rPr>
        <w:t xml:space="preserve">a través del Departamento de Informática </w:t>
      </w:r>
      <w:r w:rsidR="004B4CBD">
        <w:rPr>
          <w:rFonts w:ascii="Arial" w:hAnsi="Arial" w:cs="Arial"/>
          <w:szCs w:val="24"/>
        </w:rPr>
        <w:t>proporcionará a las instituciones financieras usuario y contraseña para acceder al DISFI</w:t>
      </w:r>
      <w:r w:rsidR="00F16515">
        <w:rPr>
          <w:rFonts w:ascii="Arial" w:hAnsi="Arial" w:cs="Arial"/>
          <w:szCs w:val="24"/>
        </w:rPr>
        <w:t>.</w:t>
      </w:r>
    </w:p>
    <w:p w:rsidR="00656F60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</w:t>
      </w:r>
      <w:r>
        <w:rPr>
          <w:rFonts w:ascii="Arial" w:hAnsi="Arial" w:cs="Arial"/>
          <w:szCs w:val="24"/>
        </w:rPr>
        <w:tab/>
        <w:t>La remisión de información se hará en archivos en formato de hoja electrónica</w:t>
      </w:r>
      <w:r w:rsidR="00EC03ED">
        <w:rPr>
          <w:rFonts w:ascii="Arial" w:hAnsi="Arial" w:cs="Arial"/>
          <w:szCs w:val="24"/>
        </w:rPr>
        <w:t xml:space="preserve">, de acuerdo a la estructura de directorios y nomenclatura de archivos mostrado en el Anexo </w:t>
      </w:r>
      <w:r w:rsidR="0054532D">
        <w:rPr>
          <w:rFonts w:ascii="Arial" w:hAnsi="Arial" w:cs="Arial"/>
          <w:szCs w:val="24"/>
        </w:rPr>
        <w:t xml:space="preserve">No. </w:t>
      </w:r>
      <w:r w:rsidR="00EC03ED">
        <w:rPr>
          <w:rFonts w:ascii="Arial" w:hAnsi="Arial" w:cs="Arial"/>
          <w:szCs w:val="24"/>
        </w:rPr>
        <w:t>3.</w:t>
      </w:r>
    </w:p>
    <w:p w:rsidR="00656F60" w:rsidRP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De existir alguna falla en l</w:t>
      </w:r>
      <w:r>
        <w:rPr>
          <w:rFonts w:ascii="Arial" w:hAnsi="Arial" w:cs="Arial"/>
          <w:szCs w:val="24"/>
        </w:rPr>
        <w:t>os</w:t>
      </w:r>
      <w:r w:rsidR="00D1500B" w:rsidRPr="00B220A9">
        <w:rPr>
          <w:rFonts w:ascii="Arial" w:hAnsi="Arial" w:cs="Arial"/>
          <w:szCs w:val="24"/>
        </w:rPr>
        <w:t xml:space="preserve"> sistema</w:t>
      </w:r>
      <w:r>
        <w:rPr>
          <w:rFonts w:ascii="Arial" w:hAnsi="Arial" w:cs="Arial"/>
          <w:szCs w:val="24"/>
        </w:rPr>
        <w:t>s</w:t>
      </w:r>
      <w:r w:rsidR="00D1500B" w:rsidRPr="00B220A9">
        <w:rPr>
          <w:rFonts w:ascii="Arial" w:hAnsi="Arial" w:cs="Arial"/>
          <w:szCs w:val="24"/>
        </w:rPr>
        <w:t xml:space="preserve"> de inform</w:t>
      </w:r>
      <w:r>
        <w:rPr>
          <w:rFonts w:ascii="Arial" w:hAnsi="Arial" w:cs="Arial"/>
          <w:szCs w:val="24"/>
        </w:rPr>
        <w:t>ación</w:t>
      </w:r>
      <w:r w:rsidR="00D1500B" w:rsidRPr="00B220A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la</w:t>
      </w:r>
      <w:r w:rsidR="00D1500B" w:rsidRPr="00B220A9">
        <w:rPr>
          <w:rFonts w:ascii="Arial" w:hAnsi="Arial" w:cs="Arial"/>
          <w:szCs w:val="24"/>
        </w:rPr>
        <w:t xml:space="preserve"> institución financiera, que no permita cumplir con el envío de información al BCR en las fechas y tiempos estipulados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acuerdo a este instructivo</w:t>
      </w:r>
      <w:r w:rsidR="00D1500B" w:rsidRPr="00B220A9">
        <w:rPr>
          <w:rFonts w:ascii="Arial" w:hAnsi="Arial" w:cs="Arial"/>
          <w:szCs w:val="24"/>
        </w:rPr>
        <w:t xml:space="preserve">, ésta deberá enviar por medio de </w:t>
      </w:r>
      <w:r>
        <w:rPr>
          <w:rFonts w:ascii="Arial" w:hAnsi="Arial" w:cs="Arial"/>
          <w:szCs w:val="24"/>
        </w:rPr>
        <w:t xml:space="preserve">su </w:t>
      </w:r>
      <w:r w:rsidR="00D1500B" w:rsidRPr="00B220A9">
        <w:rPr>
          <w:rFonts w:ascii="Arial" w:hAnsi="Arial" w:cs="Arial"/>
          <w:szCs w:val="24"/>
        </w:rPr>
        <w:t xml:space="preserve">Gerente de Operaciones o el funcionario designado por la institución, nota aclaratoria sobre el particular a la Gerencia del Sistema Financiero del BCR; sin embargo, los informes deberán enviarse </w:t>
      </w:r>
      <w:r w:rsidR="005F0CF1">
        <w:rPr>
          <w:rFonts w:ascii="Arial" w:hAnsi="Arial" w:cs="Arial"/>
          <w:szCs w:val="24"/>
        </w:rPr>
        <w:t>cumpliendo los formatos predefinidos de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 los 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archivos, 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>por</w:t>
      </w:r>
      <w:r w:rsidR="00D1500B" w:rsidRPr="00B220A9">
        <w:rPr>
          <w:rFonts w:ascii="Arial" w:hAnsi="Arial" w:cs="Arial"/>
          <w:szCs w:val="24"/>
        </w:rPr>
        <w:t xml:space="preserve"> cualquier medio magnético o por correo electrónico con la respectiva autorización del Gerente de Operaciones o su similar</w:t>
      </w:r>
      <w:r w:rsidR="00571512">
        <w:rPr>
          <w:rFonts w:ascii="Arial" w:hAnsi="Arial" w:cs="Arial"/>
          <w:szCs w:val="24"/>
        </w:rPr>
        <w:t xml:space="preserve">, conforme a lo establecido en el Anexo </w:t>
      </w:r>
      <w:r w:rsidR="00CB621F">
        <w:rPr>
          <w:rFonts w:ascii="Arial" w:hAnsi="Arial" w:cs="Arial"/>
          <w:szCs w:val="24"/>
        </w:rPr>
        <w:t>No.</w:t>
      </w:r>
      <w:r w:rsidR="00571512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>.</w:t>
      </w:r>
    </w:p>
    <w:p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77391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casos de falla en el servicio de comunicación de las empresas proveedoras, o fallas en el servidor del BCR, que afecten la recepción de la información, ésta </w:t>
      </w:r>
      <w:r w:rsidR="00656F60">
        <w:rPr>
          <w:rFonts w:ascii="Arial" w:hAnsi="Arial" w:cs="Arial"/>
          <w:szCs w:val="24"/>
        </w:rPr>
        <w:t>deber</w:t>
      </w:r>
      <w:r w:rsidR="00D1500B" w:rsidRPr="00B220A9">
        <w:rPr>
          <w:rFonts w:ascii="Arial" w:hAnsi="Arial" w:cs="Arial"/>
          <w:szCs w:val="24"/>
        </w:rPr>
        <w:t xml:space="preserve">á enviarse </w:t>
      </w:r>
      <w:r w:rsidR="00C86A8C">
        <w:rPr>
          <w:rFonts w:ascii="Arial" w:hAnsi="Arial" w:cs="Arial"/>
          <w:szCs w:val="24"/>
        </w:rPr>
        <w:t xml:space="preserve">a la Gerencia </w:t>
      </w:r>
      <w:r w:rsidR="00C269EC">
        <w:rPr>
          <w:rFonts w:ascii="Arial" w:hAnsi="Arial" w:cs="Arial"/>
          <w:szCs w:val="24"/>
        </w:rPr>
        <w:t xml:space="preserve">  </w:t>
      </w:r>
      <w:r w:rsidR="00C86A8C">
        <w:rPr>
          <w:rFonts w:ascii="Arial" w:hAnsi="Arial" w:cs="Arial"/>
          <w:szCs w:val="24"/>
        </w:rPr>
        <w:t xml:space="preserve">del Sistema Financiero del </w:t>
      </w:r>
      <w:r w:rsidR="00D1500B" w:rsidRPr="00B220A9">
        <w:rPr>
          <w:rFonts w:ascii="Arial" w:hAnsi="Arial" w:cs="Arial"/>
          <w:szCs w:val="24"/>
        </w:rPr>
        <w:t xml:space="preserve"> BCR </w:t>
      </w:r>
      <w:r w:rsidR="00A80509">
        <w:rPr>
          <w:rFonts w:ascii="Arial" w:hAnsi="Arial" w:cs="Arial"/>
          <w:szCs w:val="24"/>
        </w:rPr>
        <w:t xml:space="preserve">cumpliendo los formatos predefinidos de los archivos, </w:t>
      </w:r>
      <w:r w:rsidR="00594323">
        <w:rPr>
          <w:rFonts w:ascii="Arial" w:hAnsi="Arial" w:cs="Arial"/>
          <w:szCs w:val="24"/>
        </w:rPr>
        <w:t>por</w:t>
      </w:r>
      <w:r w:rsidR="00D1500B" w:rsidRPr="00B220A9">
        <w:rPr>
          <w:rFonts w:ascii="Arial" w:hAnsi="Arial" w:cs="Arial"/>
          <w:szCs w:val="24"/>
        </w:rPr>
        <w:t xml:space="preserve"> cualquier medio magnético o por correo electrónico con la respectiva autorización del Gerente de Operaciones o su similar, mientras persista la falla.</w:t>
      </w:r>
    </w:p>
    <w:p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EB50E9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5.2.6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Coordinador del DISFI deberá informar a los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validadores internos y al Departamento de Informática sobre dificultades en el envío de información vía DISFI por parte de las instituciones financieras.</w:t>
      </w:r>
    </w:p>
    <w:p w:rsidR="00DA5072" w:rsidRDefault="00DA5072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77F88" w:rsidRDefault="00D77F88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5B0DA3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5.2.7</w:t>
      </w:r>
      <w:r>
        <w:rPr>
          <w:rFonts w:ascii="Arial" w:hAnsi="Arial" w:cs="Arial"/>
          <w:szCs w:val="24"/>
        </w:rPr>
        <w:tab/>
      </w:r>
      <w:r w:rsidR="00412B6C">
        <w:rPr>
          <w:rFonts w:ascii="Arial" w:hAnsi="Arial" w:cs="Arial"/>
          <w:szCs w:val="24"/>
        </w:rPr>
        <w:t>Los enlaces externos de l</w:t>
      </w:r>
      <w:r w:rsidR="005B0DA3">
        <w:rPr>
          <w:rFonts w:ascii="Arial" w:hAnsi="Arial" w:cs="Arial"/>
          <w:szCs w:val="24"/>
        </w:rPr>
        <w:t xml:space="preserve">as instituciones financieras reportarán </w:t>
      </w:r>
      <w:r w:rsidR="00A66614">
        <w:rPr>
          <w:rFonts w:ascii="Arial" w:hAnsi="Arial" w:cs="Arial"/>
          <w:szCs w:val="24"/>
        </w:rPr>
        <w:t xml:space="preserve">a la Gerencia del Sistema Financiero y </w:t>
      </w:r>
      <w:r w:rsidR="005B0DA3">
        <w:rPr>
          <w:rFonts w:ascii="Arial" w:hAnsi="Arial" w:cs="Arial"/>
          <w:szCs w:val="24"/>
        </w:rPr>
        <w:t xml:space="preserve">al Coordinador del DISFI </w:t>
      </w:r>
      <w:r w:rsidR="005A7502">
        <w:rPr>
          <w:rFonts w:ascii="Arial" w:hAnsi="Arial" w:cs="Arial"/>
          <w:szCs w:val="24"/>
        </w:rPr>
        <w:t xml:space="preserve">cualquier falla que se presente. Asimismo, de haber cambios de usuarios o en equipos, deberán solicitar a </w:t>
      </w:r>
      <w:r w:rsidR="00F14D07">
        <w:rPr>
          <w:rFonts w:ascii="Arial" w:hAnsi="Arial" w:cs="Arial"/>
          <w:szCs w:val="24"/>
        </w:rPr>
        <w:t xml:space="preserve">ambos </w:t>
      </w:r>
      <w:r w:rsidR="007356E2">
        <w:rPr>
          <w:rFonts w:ascii="Arial" w:hAnsi="Arial" w:cs="Arial"/>
          <w:szCs w:val="24"/>
        </w:rPr>
        <w:t xml:space="preserve">realizar las </w:t>
      </w:r>
      <w:r w:rsidR="00A1609B">
        <w:rPr>
          <w:rFonts w:ascii="Arial" w:hAnsi="Arial" w:cs="Arial"/>
          <w:szCs w:val="24"/>
        </w:rPr>
        <w:t xml:space="preserve">acciones </w:t>
      </w:r>
      <w:r w:rsidR="005A7502">
        <w:rPr>
          <w:rFonts w:ascii="Arial" w:hAnsi="Arial" w:cs="Arial"/>
          <w:szCs w:val="24"/>
        </w:rPr>
        <w:t>correspondientes</w:t>
      </w:r>
      <w:r w:rsidR="005B0DA3">
        <w:rPr>
          <w:rFonts w:ascii="Arial" w:hAnsi="Arial" w:cs="Arial"/>
          <w:szCs w:val="24"/>
        </w:rPr>
        <w:t>.</w:t>
      </w:r>
    </w:p>
    <w:p w:rsidR="00B84CFB" w:rsidRPr="00B220A9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D04CF3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5.2.8</w:t>
      </w:r>
      <w:r>
        <w:rPr>
          <w:rFonts w:ascii="Arial" w:hAnsi="Arial" w:cs="Arial"/>
          <w:szCs w:val="24"/>
        </w:rPr>
        <w:tab/>
      </w:r>
      <w:r w:rsidR="00D1500B" w:rsidRPr="002F203F">
        <w:rPr>
          <w:rFonts w:ascii="Arial" w:hAnsi="Arial" w:cs="Arial"/>
          <w:szCs w:val="24"/>
        </w:rPr>
        <w:t>En caso de recibirse información en la forma señalada en los numerales 5.2.</w:t>
      </w:r>
      <w:r w:rsidR="002C7B2C" w:rsidRPr="002F203F">
        <w:rPr>
          <w:rFonts w:ascii="Arial" w:hAnsi="Arial" w:cs="Arial"/>
          <w:szCs w:val="24"/>
        </w:rPr>
        <w:t xml:space="preserve">4 </w:t>
      </w:r>
      <w:r w:rsidR="00D1500B" w:rsidRPr="002F203F">
        <w:rPr>
          <w:rFonts w:ascii="Arial" w:hAnsi="Arial" w:cs="Arial"/>
          <w:szCs w:val="24"/>
        </w:rPr>
        <w:t>y 5.2.</w:t>
      </w:r>
      <w:r w:rsidR="002C7B2C" w:rsidRPr="002F203F">
        <w:rPr>
          <w:rFonts w:ascii="Arial" w:hAnsi="Arial" w:cs="Arial"/>
          <w:szCs w:val="24"/>
        </w:rPr>
        <w:t>5</w:t>
      </w:r>
      <w:r w:rsidR="00D1500B" w:rsidRPr="002F203F">
        <w:rPr>
          <w:rFonts w:ascii="Arial" w:hAnsi="Arial" w:cs="Arial"/>
          <w:szCs w:val="24"/>
        </w:rPr>
        <w:t xml:space="preserve">, el validador interno deberá </w:t>
      </w:r>
      <w:r w:rsidR="00CD07EF">
        <w:rPr>
          <w:rFonts w:ascii="Arial" w:hAnsi="Arial" w:cs="Arial"/>
          <w:szCs w:val="24"/>
        </w:rPr>
        <w:t>realizar la sustitución pertinente en el directorio respectivo</w:t>
      </w:r>
      <w:r w:rsidR="00D1500B" w:rsidRPr="002F203F">
        <w:rPr>
          <w:rFonts w:ascii="Arial" w:hAnsi="Arial" w:cs="Arial"/>
          <w:szCs w:val="24"/>
        </w:rPr>
        <w:t xml:space="preserve"> para efectos de respaldo.</w:t>
      </w:r>
    </w:p>
    <w:p w:rsidR="00D9293C" w:rsidRPr="00B220A9" w:rsidRDefault="00D9293C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D1500B" w:rsidP="00AB570D">
      <w:pPr>
        <w:pStyle w:val="Ttulo2"/>
      </w:pPr>
      <w:bookmarkStart w:id="14" w:name="_Toc388608556"/>
      <w:r w:rsidRPr="00AB570D">
        <w:t>5.3</w:t>
      </w:r>
      <w:r w:rsidRPr="00AB570D">
        <w:tab/>
        <w:t>VALIDACION DE LA INFORMACION</w:t>
      </w:r>
      <w:bookmarkEnd w:id="14"/>
    </w:p>
    <w:p w:rsidR="00D1500B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</w:t>
      </w:r>
      <w:r w:rsidR="00A55EA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Los validadores internos deben verificar que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la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información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cumpla con los siguientes criterios:</w:t>
      </w:r>
    </w:p>
    <w:p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Cumplimiento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Que todas las instituciones </w:t>
      </w:r>
      <w:r w:rsidR="00D907CB">
        <w:rPr>
          <w:rFonts w:ascii="Arial" w:hAnsi="Arial" w:cs="Arial"/>
          <w:szCs w:val="24"/>
        </w:rPr>
        <w:t xml:space="preserve">financieras </w:t>
      </w:r>
      <w:r>
        <w:rPr>
          <w:rFonts w:ascii="Arial" w:hAnsi="Arial" w:cs="Arial"/>
          <w:szCs w:val="24"/>
        </w:rPr>
        <w:t xml:space="preserve">    </w:t>
      </w:r>
      <w:r w:rsidR="00D1500B" w:rsidRPr="00B220A9">
        <w:rPr>
          <w:rFonts w:ascii="Arial" w:hAnsi="Arial" w:cs="Arial"/>
          <w:szCs w:val="24"/>
        </w:rPr>
        <w:t>envíen la información.</w:t>
      </w:r>
    </w:p>
    <w:p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Oportunidad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Hora y fecha establecida para cada formato.</w:t>
      </w:r>
    </w:p>
    <w:p w:rsidR="00D1500B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Confiabilidad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De acuerdo al mecanismo o criterio definido por cada validador interno.</w:t>
      </w:r>
    </w:p>
    <w:p w:rsidR="00F75D06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0C46B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5.3.2</w:t>
      </w:r>
      <w:r w:rsidR="000E3032"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detectarse inconsistencia en las cifras o datos, el validador </w:t>
      </w:r>
      <w:r w:rsidR="00BE0E8F">
        <w:rPr>
          <w:rFonts w:ascii="Arial" w:hAnsi="Arial" w:cs="Arial"/>
          <w:szCs w:val="24"/>
        </w:rPr>
        <w:t xml:space="preserve">interno </w:t>
      </w:r>
      <w:r w:rsidR="00D1500B" w:rsidRPr="00B220A9">
        <w:rPr>
          <w:rFonts w:ascii="Arial" w:hAnsi="Arial" w:cs="Arial"/>
          <w:szCs w:val="24"/>
        </w:rPr>
        <w:t xml:space="preserve">dispondrá de un tiempo establecido para realizar las consultas y aclaraciones respectivas al enlace externo de la institución de que se trate y solicitar el reenvío de la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información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 ser necesario. (Anexo No.</w:t>
      </w:r>
      <w:r w:rsidR="00BE51DB">
        <w:rPr>
          <w:rFonts w:ascii="Arial" w:hAnsi="Arial" w:cs="Arial"/>
          <w:szCs w:val="24"/>
        </w:rPr>
        <w:t>4</w:t>
      </w:r>
      <w:r w:rsidR="00D1500B" w:rsidRPr="00B220A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3128C6" w:rsidRPr="00B220A9" w:rsidRDefault="003128C6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77193C" w:rsidP="00AB570D">
      <w:pPr>
        <w:pStyle w:val="Ttulo2"/>
      </w:pPr>
      <w:bookmarkStart w:id="15" w:name="_Toc388608557"/>
      <w:r w:rsidRPr="00AB570D">
        <w:t>5.4</w:t>
      </w:r>
      <w:r w:rsidRPr="00AB570D">
        <w:tab/>
      </w:r>
      <w:r w:rsidR="00D1500B" w:rsidRPr="00AB570D">
        <w:t>INCUMPLIMIENTO Y SANCIONES</w:t>
      </w:r>
      <w:bookmarkEnd w:id="15"/>
    </w:p>
    <w:p w:rsidR="00D1500B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instituciones </w:t>
      </w:r>
      <w:r w:rsidR="003F77F5">
        <w:rPr>
          <w:rFonts w:ascii="Arial" w:hAnsi="Arial" w:cs="Arial"/>
          <w:szCs w:val="24"/>
        </w:rPr>
        <w:t xml:space="preserve">financieras </w:t>
      </w:r>
      <w:r w:rsidR="00D1500B" w:rsidRPr="00B220A9">
        <w:rPr>
          <w:rFonts w:ascii="Arial" w:hAnsi="Arial" w:cs="Arial"/>
          <w:szCs w:val="24"/>
        </w:rPr>
        <w:t xml:space="preserve">que </w:t>
      </w:r>
      <w:r w:rsidR="00CD0FC9">
        <w:rPr>
          <w:rFonts w:ascii="Arial" w:hAnsi="Arial" w:cs="Arial"/>
          <w:szCs w:val="24"/>
        </w:rPr>
        <w:t xml:space="preserve">en </w:t>
      </w:r>
      <w:r w:rsidR="009435F7">
        <w:rPr>
          <w:rFonts w:ascii="Arial" w:hAnsi="Arial" w:cs="Arial"/>
          <w:szCs w:val="24"/>
        </w:rPr>
        <w:t xml:space="preserve">el </w:t>
      </w:r>
      <w:r w:rsidR="00CD0FC9">
        <w:rPr>
          <w:rFonts w:ascii="Arial" w:hAnsi="Arial" w:cs="Arial"/>
          <w:szCs w:val="24"/>
        </w:rPr>
        <w:t xml:space="preserve">contexto del artículo 64 de la Ley Orgánica del Banco Central de Reserva de El Salvador por acción u omisión </w:t>
      </w:r>
      <w:r w:rsidR="00D1500B" w:rsidRPr="00B220A9">
        <w:rPr>
          <w:rFonts w:ascii="Arial" w:hAnsi="Arial" w:cs="Arial"/>
          <w:szCs w:val="24"/>
        </w:rPr>
        <w:t xml:space="preserve">no envíen la información solicitada en este instructivo, </w:t>
      </w:r>
      <w:r w:rsidR="00CD0FC9">
        <w:rPr>
          <w:rFonts w:ascii="Arial" w:hAnsi="Arial" w:cs="Arial"/>
          <w:szCs w:val="24"/>
        </w:rPr>
        <w:t xml:space="preserve">o cuando la información no sea proporcionada en los medios, plazo, forma y detalle que el BCR establezca, </w:t>
      </w:r>
      <w:r w:rsidR="009435F7">
        <w:rPr>
          <w:rFonts w:ascii="Arial" w:hAnsi="Arial" w:cs="Arial"/>
          <w:szCs w:val="24"/>
        </w:rPr>
        <w:t>serán sancionadas por la S</w:t>
      </w:r>
      <w:r w:rsidR="00BE0E8F">
        <w:rPr>
          <w:rFonts w:ascii="Arial" w:hAnsi="Arial" w:cs="Arial"/>
          <w:szCs w:val="24"/>
        </w:rPr>
        <w:t>SF</w:t>
      </w:r>
      <w:r w:rsidR="009435F7">
        <w:rPr>
          <w:rFonts w:ascii="Arial" w:hAnsi="Arial" w:cs="Arial"/>
          <w:szCs w:val="24"/>
        </w:rPr>
        <w:t>, de conformidad a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:rsidR="0032732F" w:rsidRPr="00B220A9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770361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incumplimiento en el envío de información por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parte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de las instituciones financieras, el Coordinador del DISFI deberá informar a </w:t>
      </w:r>
      <w:r w:rsidR="00613F05">
        <w:rPr>
          <w:rFonts w:ascii="Arial" w:hAnsi="Arial" w:cs="Arial"/>
          <w:szCs w:val="24"/>
        </w:rPr>
        <w:t xml:space="preserve">la Gerencia del Sistema Financiero para que proceda a informar a </w:t>
      </w:r>
      <w:r w:rsidR="00D1500B" w:rsidRPr="00B220A9">
        <w:rPr>
          <w:rFonts w:ascii="Arial" w:hAnsi="Arial" w:cs="Arial"/>
          <w:szCs w:val="24"/>
        </w:rPr>
        <w:t>las autoridades del BCR y a la entidad supervisora.</w:t>
      </w:r>
    </w:p>
    <w:p w:rsidR="00D1500B" w:rsidRDefault="00D1500B">
      <w:pPr>
        <w:pStyle w:val="Textoindependiente"/>
        <w:ind w:left="567" w:hanging="567"/>
        <w:jc w:val="both"/>
        <w:rPr>
          <w:rFonts w:ascii="Arial" w:hAnsi="Arial" w:cs="Arial"/>
          <w:b/>
          <w:szCs w:val="24"/>
        </w:rPr>
      </w:pPr>
    </w:p>
    <w:p w:rsidR="00D1500B" w:rsidRPr="00AB570D" w:rsidRDefault="00770361" w:rsidP="00AB570D">
      <w:pPr>
        <w:pStyle w:val="Ttulo1"/>
      </w:pPr>
      <w:bookmarkStart w:id="16" w:name="_Toc388608558"/>
      <w:r w:rsidRPr="00AB570D">
        <w:lastRenderedPageBreak/>
        <w:t>6.</w:t>
      </w:r>
      <w:r w:rsidRPr="00AB570D">
        <w:tab/>
      </w:r>
      <w:r w:rsidR="00D1500B" w:rsidRPr="00AB570D">
        <w:t>DISPOSICIONES ESPECIALES</w:t>
      </w:r>
      <w:bookmarkEnd w:id="16"/>
    </w:p>
    <w:p w:rsidR="00D1500B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 w:rsidRPr="004F2556">
        <w:rPr>
          <w:rFonts w:ascii="Arial" w:hAnsi="Arial" w:cs="Arial"/>
          <w:szCs w:val="24"/>
        </w:rPr>
        <w:t>6.1</w:t>
      </w:r>
      <w:r w:rsidRPr="004F2556">
        <w:rPr>
          <w:rFonts w:ascii="Arial" w:hAnsi="Arial" w:cs="Arial"/>
          <w:szCs w:val="24"/>
        </w:rPr>
        <w:tab/>
      </w:r>
      <w:r w:rsidR="00177261" w:rsidRPr="004F2556">
        <w:rPr>
          <w:rFonts w:ascii="Arial" w:hAnsi="Arial" w:cs="Arial"/>
          <w:szCs w:val="24"/>
        </w:rPr>
        <w:t xml:space="preserve">Las disposiciones </w:t>
      </w:r>
      <w:r w:rsidR="00D1500B" w:rsidRPr="004F2556">
        <w:rPr>
          <w:rFonts w:ascii="Arial" w:hAnsi="Arial" w:cs="Arial"/>
          <w:szCs w:val="24"/>
        </w:rPr>
        <w:t>contemplad</w:t>
      </w:r>
      <w:r w:rsidR="00177261" w:rsidRPr="004F2556">
        <w:rPr>
          <w:rFonts w:ascii="Arial" w:hAnsi="Arial" w:cs="Arial"/>
          <w:szCs w:val="24"/>
        </w:rPr>
        <w:t>as</w:t>
      </w:r>
      <w:r w:rsidR="00D1500B" w:rsidRPr="004F2556">
        <w:rPr>
          <w:rFonts w:ascii="Arial" w:hAnsi="Arial" w:cs="Arial"/>
          <w:szCs w:val="24"/>
        </w:rPr>
        <w:t xml:space="preserve"> en otros instructivos específicos emitidos por el BCR para la recepción de información se mantiene vigente.</w:t>
      </w:r>
    </w:p>
    <w:p w:rsidR="004F2556" w:rsidRPr="004F2556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dificultades operativas y de contingencia que se presenten en la ejecución de este Instructivo, deberán ser resueltas por </w:t>
      </w:r>
      <w:smartTag w:uri="urn:schemas-microsoft-com:office:smarttags" w:element="PersonName">
        <w:smartTagPr>
          <w:attr w:name="ProductID" w:val="la Presidencia"/>
        </w:smartTagPr>
        <w:r w:rsidR="00D1500B" w:rsidRPr="00B220A9">
          <w:rPr>
            <w:rFonts w:ascii="Arial" w:hAnsi="Arial" w:cs="Arial"/>
            <w:szCs w:val="24"/>
          </w:rPr>
          <w:t xml:space="preserve">la </w:t>
        </w:r>
        <w:r w:rsidR="00EE7C55" w:rsidRPr="00B220A9">
          <w:rPr>
            <w:rFonts w:ascii="Arial" w:hAnsi="Arial" w:cs="Arial"/>
            <w:szCs w:val="24"/>
          </w:rPr>
          <w:t>P</w:t>
        </w:r>
        <w:r w:rsidR="00D1500B" w:rsidRPr="00B220A9">
          <w:rPr>
            <w:rFonts w:ascii="Arial" w:hAnsi="Arial" w:cs="Arial"/>
            <w:szCs w:val="24"/>
          </w:rPr>
          <w:t>residencia</w:t>
        </w:r>
      </w:smartTag>
      <w:r w:rsidR="00D1500B" w:rsidRPr="00B220A9">
        <w:rPr>
          <w:rFonts w:ascii="Arial" w:hAnsi="Arial" w:cs="Arial"/>
          <w:szCs w:val="24"/>
        </w:rPr>
        <w:t xml:space="preserve"> a propuesta  de </w:t>
      </w:r>
      <w:smartTag w:uri="urn:schemas-microsoft-com:office:smarttags" w:element="PersonName">
        <w:smartTagPr>
          <w:attr w:name="ProductID" w:val="la Gerencia"/>
        </w:smartTagPr>
        <w:r w:rsidR="00D1500B" w:rsidRPr="00B220A9">
          <w:rPr>
            <w:rFonts w:ascii="Arial" w:hAnsi="Arial" w:cs="Arial"/>
            <w:szCs w:val="24"/>
          </w:rPr>
          <w:t>la Gerencia</w:t>
        </w:r>
      </w:smartTag>
      <w:r w:rsidR="00D1500B" w:rsidRPr="00B220A9">
        <w:rPr>
          <w:rFonts w:ascii="Arial" w:hAnsi="Arial" w:cs="Arial"/>
          <w:szCs w:val="24"/>
        </w:rPr>
        <w:t xml:space="preserve"> del Sistema Financiero.</w:t>
      </w:r>
    </w:p>
    <w:p w:rsidR="00921182" w:rsidRPr="00B220A9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Los aspectos no contemplados en el presente instructivo serán resueltos </w:t>
      </w:r>
      <w:r w:rsidR="00C269EC">
        <w:rPr>
          <w:rFonts w:ascii="Arial" w:hAnsi="Arial" w:cs="Arial"/>
          <w:szCs w:val="24"/>
        </w:rPr>
        <w:t xml:space="preserve">  </w:t>
      </w:r>
      <w:r w:rsidR="00D1500B" w:rsidRPr="00B220A9">
        <w:rPr>
          <w:rFonts w:ascii="Arial" w:hAnsi="Arial" w:cs="Arial"/>
          <w:szCs w:val="24"/>
        </w:rPr>
        <w:t>por el Consejo Directivo</w:t>
      </w:r>
      <w:r w:rsidR="00EE7C55" w:rsidRPr="00B220A9">
        <w:rPr>
          <w:rFonts w:ascii="Arial" w:hAnsi="Arial" w:cs="Arial"/>
          <w:szCs w:val="24"/>
        </w:rPr>
        <w:t xml:space="preserve"> del BCR</w:t>
      </w:r>
      <w:r w:rsidR="00D1500B" w:rsidRPr="00B220A9">
        <w:rPr>
          <w:rFonts w:ascii="Arial" w:hAnsi="Arial" w:cs="Arial"/>
          <w:szCs w:val="24"/>
        </w:rPr>
        <w:t>.</w:t>
      </w:r>
    </w:p>
    <w:p w:rsidR="0066486C" w:rsidRPr="00B220A9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686687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Las nuevas instituciones financieras autorizadas para operar por la S</w:t>
      </w:r>
      <w:r w:rsidR="00BE0E8F">
        <w:rPr>
          <w:rFonts w:ascii="Arial" w:hAnsi="Arial" w:cs="Arial"/>
          <w:szCs w:val="24"/>
        </w:rPr>
        <w:t>SF</w:t>
      </w:r>
      <w:r w:rsidR="00D1500B" w:rsidRPr="00B220A9">
        <w:rPr>
          <w:rFonts w:ascii="Arial" w:hAnsi="Arial" w:cs="Arial"/>
          <w:szCs w:val="24"/>
        </w:rPr>
        <w:t>, estarán sujetas a lo dispuesto en el presente instructivo.</w:t>
      </w:r>
    </w:p>
    <w:p w:rsidR="00824BE4" w:rsidRDefault="00824BE4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Pr="00B220A9" w:rsidRDefault="006707D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presente instructivo a la fecha obliga al cumplimiento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de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las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disposiciones sobre requerimientos de información a </w:t>
      </w:r>
      <w:r>
        <w:rPr>
          <w:rFonts w:ascii="Arial" w:hAnsi="Arial" w:cs="Arial"/>
          <w:szCs w:val="24"/>
        </w:rPr>
        <w:t>b</w:t>
      </w:r>
      <w:r w:rsidR="00D1500B" w:rsidRPr="00B220A9">
        <w:rPr>
          <w:rFonts w:ascii="Arial" w:hAnsi="Arial" w:cs="Arial"/>
          <w:szCs w:val="24"/>
        </w:rPr>
        <w:t>ancos</w:t>
      </w:r>
      <w:r>
        <w:rPr>
          <w:rFonts w:ascii="Arial" w:hAnsi="Arial" w:cs="Arial"/>
          <w:szCs w:val="24"/>
        </w:rPr>
        <w:t xml:space="preserve"> regulados por la Ley de Bancos</w:t>
      </w:r>
      <w:r w:rsidR="00D1500B" w:rsidRPr="00B220A9">
        <w:rPr>
          <w:rFonts w:ascii="Arial" w:hAnsi="Arial" w:cs="Arial"/>
          <w:szCs w:val="24"/>
        </w:rPr>
        <w:t xml:space="preserve">. El resto de instituciones financieras señaladas en el </w:t>
      </w:r>
      <w:r w:rsidR="00C269EC">
        <w:rPr>
          <w:rFonts w:ascii="Arial" w:hAnsi="Arial" w:cs="Arial"/>
          <w:szCs w:val="24"/>
        </w:rPr>
        <w:t xml:space="preserve"> </w:t>
      </w:r>
      <w:r w:rsidR="00AB1706">
        <w:rPr>
          <w:rFonts w:ascii="Arial" w:hAnsi="Arial" w:cs="Arial"/>
          <w:szCs w:val="24"/>
        </w:rPr>
        <w:t>Art. 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, estarán sujetas a su cumplimiento en la medida que sean incorporadas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al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DISFI, 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 acuerdo a evaluación de necesidades.</w:t>
      </w:r>
    </w:p>
    <w:p w:rsidR="005E1417" w:rsidRDefault="005E1417" w:rsidP="005E1417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D1500B" w:rsidP="00AB570D">
      <w:pPr>
        <w:pStyle w:val="Ttulo1"/>
      </w:pPr>
      <w:bookmarkStart w:id="17" w:name="_Toc388608559"/>
      <w:r w:rsidRPr="00AB570D">
        <w:t>7.</w:t>
      </w:r>
      <w:r w:rsidRPr="00AB570D">
        <w:tab/>
        <w:t xml:space="preserve">VIGENCIA, DISTRIBUCION Y </w:t>
      </w:r>
      <w:r w:rsidR="00D468A8" w:rsidRPr="00AB570D">
        <w:t>DIVULGA</w:t>
      </w:r>
      <w:r w:rsidRPr="00AB570D">
        <w:t>CION</w:t>
      </w:r>
      <w:bookmarkEnd w:id="17"/>
    </w:p>
    <w:p w:rsidR="00D1500B" w:rsidRPr="0081216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7.1</w:t>
      </w:r>
      <w:r w:rsidR="00D21870">
        <w:rPr>
          <w:rFonts w:ascii="Arial" w:hAnsi="Arial" w:cs="Arial"/>
          <w:szCs w:val="24"/>
        </w:rPr>
        <w:tab/>
      </w:r>
      <w:r w:rsidRPr="0081216B">
        <w:rPr>
          <w:rFonts w:ascii="Arial" w:hAnsi="Arial" w:cs="Arial"/>
          <w:szCs w:val="24"/>
        </w:rPr>
        <w:t>El presente instructivo entrará en vigencia a partir del</w:t>
      </w:r>
      <w:r w:rsidR="00DD47E2" w:rsidRPr="0081216B">
        <w:rPr>
          <w:rFonts w:ascii="Arial" w:hAnsi="Arial" w:cs="Arial"/>
          <w:szCs w:val="24"/>
        </w:rPr>
        <w:t xml:space="preserve"> </w:t>
      </w:r>
      <w:r w:rsidR="00CB5E47">
        <w:rPr>
          <w:rFonts w:ascii="Arial" w:hAnsi="Arial" w:cs="Arial"/>
          <w:szCs w:val="24"/>
        </w:rPr>
        <w:t>16</w:t>
      </w:r>
      <w:r w:rsidR="00DD47E2" w:rsidRPr="0081216B">
        <w:rPr>
          <w:rFonts w:ascii="Arial" w:hAnsi="Arial" w:cs="Arial"/>
          <w:szCs w:val="24"/>
        </w:rPr>
        <w:t xml:space="preserve"> de </w:t>
      </w:r>
      <w:r w:rsidR="00713123" w:rsidRPr="0081216B">
        <w:rPr>
          <w:rFonts w:ascii="Arial" w:hAnsi="Arial" w:cs="Arial"/>
          <w:szCs w:val="24"/>
        </w:rPr>
        <w:t>Ju</w:t>
      </w:r>
      <w:r w:rsidR="00CB5E47">
        <w:rPr>
          <w:rFonts w:ascii="Arial" w:hAnsi="Arial" w:cs="Arial"/>
          <w:szCs w:val="24"/>
        </w:rPr>
        <w:t>l</w:t>
      </w:r>
      <w:r w:rsidR="00713123" w:rsidRPr="0081216B">
        <w:rPr>
          <w:rFonts w:ascii="Arial" w:hAnsi="Arial" w:cs="Arial"/>
          <w:szCs w:val="24"/>
        </w:rPr>
        <w:t>io</w:t>
      </w:r>
      <w:r w:rsidR="00DD47E2" w:rsidRPr="0081216B">
        <w:rPr>
          <w:rFonts w:ascii="Arial" w:hAnsi="Arial" w:cs="Arial"/>
          <w:szCs w:val="24"/>
        </w:rPr>
        <w:t xml:space="preserve"> de 201</w:t>
      </w:r>
      <w:r w:rsidR="00CD7FD6" w:rsidRPr="0081216B">
        <w:rPr>
          <w:rFonts w:ascii="Arial" w:hAnsi="Arial" w:cs="Arial"/>
          <w:szCs w:val="24"/>
        </w:rPr>
        <w:t>4</w:t>
      </w:r>
      <w:r w:rsidRPr="0081216B">
        <w:rPr>
          <w:rFonts w:ascii="Arial" w:hAnsi="Arial" w:cs="Arial"/>
          <w:szCs w:val="24"/>
        </w:rPr>
        <w:t xml:space="preserve">, y </w:t>
      </w:r>
      <w:r w:rsidR="00FC7124" w:rsidRPr="0081216B">
        <w:rPr>
          <w:rFonts w:ascii="Arial" w:hAnsi="Arial" w:cs="Arial"/>
          <w:szCs w:val="24"/>
        </w:rPr>
        <w:t xml:space="preserve">derogará </w:t>
      </w:r>
      <w:r w:rsidRPr="0081216B">
        <w:rPr>
          <w:rFonts w:ascii="Arial" w:hAnsi="Arial" w:cs="Arial"/>
          <w:szCs w:val="24"/>
        </w:rPr>
        <w:t xml:space="preserve">al Instructivo para el Funcionamiento del Directorio de Información </w:t>
      </w:r>
      <w:r w:rsidR="00940E89" w:rsidRPr="0081216B">
        <w:rPr>
          <w:rFonts w:ascii="Arial" w:hAnsi="Arial" w:cs="Arial"/>
          <w:szCs w:val="24"/>
        </w:rPr>
        <w:t>solicita</w:t>
      </w:r>
      <w:r w:rsidRPr="0081216B">
        <w:rPr>
          <w:rFonts w:ascii="Arial" w:hAnsi="Arial" w:cs="Arial"/>
          <w:szCs w:val="24"/>
        </w:rPr>
        <w:t xml:space="preserve">da del Sistema Financiero, aprobado en sesión </w:t>
      </w:r>
      <w:r w:rsidR="00E8116D" w:rsidRPr="0081216B">
        <w:rPr>
          <w:rFonts w:ascii="Arial" w:hAnsi="Arial" w:cs="Arial"/>
          <w:szCs w:val="24"/>
        </w:rPr>
        <w:t xml:space="preserve">No. </w:t>
      </w:r>
      <w:r w:rsidR="00AB1706" w:rsidRPr="0081216B">
        <w:rPr>
          <w:rFonts w:ascii="Arial" w:hAnsi="Arial" w:cs="Arial"/>
          <w:szCs w:val="24"/>
        </w:rPr>
        <w:t xml:space="preserve">CD-21/2012 </w:t>
      </w:r>
      <w:r w:rsidR="00C269EC">
        <w:rPr>
          <w:rFonts w:ascii="Arial" w:hAnsi="Arial" w:cs="Arial"/>
          <w:szCs w:val="24"/>
        </w:rPr>
        <w:t xml:space="preserve"> </w:t>
      </w:r>
      <w:r w:rsidR="00AB1706" w:rsidRPr="0081216B">
        <w:rPr>
          <w:rFonts w:ascii="Arial" w:hAnsi="Arial" w:cs="Arial"/>
          <w:szCs w:val="24"/>
        </w:rPr>
        <w:t xml:space="preserve">del </w:t>
      </w:r>
      <w:r w:rsidR="00C269EC">
        <w:rPr>
          <w:rFonts w:ascii="Arial" w:hAnsi="Arial" w:cs="Arial"/>
          <w:szCs w:val="24"/>
        </w:rPr>
        <w:t xml:space="preserve"> </w:t>
      </w:r>
      <w:r w:rsidR="00AB1706" w:rsidRPr="0081216B">
        <w:rPr>
          <w:rFonts w:ascii="Arial" w:hAnsi="Arial" w:cs="Arial"/>
          <w:szCs w:val="24"/>
        </w:rPr>
        <w:t>28 de mayo de 2012</w:t>
      </w:r>
      <w:r w:rsidRPr="0081216B">
        <w:rPr>
          <w:rFonts w:ascii="Arial" w:hAnsi="Arial" w:cs="Arial"/>
          <w:szCs w:val="24"/>
        </w:rPr>
        <w:t>.</w:t>
      </w:r>
    </w:p>
    <w:p w:rsidR="00D1500B" w:rsidRPr="00B220A9" w:rsidRDefault="00D1500B">
      <w:pPr>
        <w:pStyle w:val="Textoindependiente"/>
        <w:ind w:left="993" w:hanging="426"/>
        <w:rPr>
          <w:rFonts w:ascii="Arial" w:hAnsi="Arial" w:cs="Arial"/>
          <w:szCs w:val="24"/>
        </w:rPr>
      </w:pPr>
    </w:p>
    <w:p w:rsidR="00D1500B" w:rsidRPr="00B220A9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7.2</w:t>
      </w:r>
      <w:r w:rsidRPr="00B220A9">
        <w:rPr>
          <w:rFonts w:ascii="Arial" w:hAnsi="Arial" w:cs="Arial"/>
          <w:szCs w:val="24"/>
        </w:rPr>
        <w:tab/>
        <w:t>El Consejo Directivo conservará un</w:t>
      </w:r>
      <w:r w:rsidR="00747D28">
        <w:rPr>
          <w:rFonts w:ascii="Arial" w:hAnsi="Arial" w:cs="Arial"/>
          <w:szCs w:val="24"/>
        </w:rPr>
        <w:t>a copia</w:t>
      </w:r>
      <w:r w:rsidRPr="00B220A9">
        <w:rPr>
          <w:rFonts w:ascii="Arial" w:hAnsi="Arial" w:cs="Arial"/>
          <w:szCs w:val="24"/>
        </w:rPr>
        <w:t xml:space="preserve"> de este Instructivo </w:t>
      </w:r>
      <w:r w:rsidR="00747D28">
        <w:rPr>
          <w:rFonts w:ascii="Arial" w:hAnsi="Arial" w:cs="Arial"/>
          <w:szCs w:val="24"/>
        </w:rPr>
        <w:t xml:space="preserve">como respaldo al acta de aprobación </w:t>
      </w:r>
      <w:r w:rsidRPr="00B220A9">
        <w:rPr>
          <w:rFonts w:ascii="Arial" w:hAnsi="Arial" w:cs="Arial"/>
          <w:szCs w:val="24"/>
        </w:rPr>
        <w:t xml:space="preserve">y </w:t>
      </w:r>
      <w:r w:rsidR="00747D28">
        <w:rPr>
          <w:rFonts w:ascii="Arial" w:hAnsi="Arial" w:cs="Arial"/>
          <w:szCs w:val="24"/>
        </w:rPr>
        <w:t>enviará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el original al Departamento de </w:t>
      </w:r>
      <w:r w:rsidR="00747D28">
        <w:rPr>
          <w:rFonts w:ascii="Arial" w:hAnsi="Arial" w:cs="Arial"/>
          <w:szCs w:val="24"/>
        </w:rPr>
        <w:t>Riesgos y Gestión Estratégica, para su custodia</w:t>
      </w:r>
      <w:r w:rsidRPr="00B220A9">
        <w:rPr>
          <w:rFonts w:ascii="Arial" w:hAnsi="Arial" w:cs="Arial"/>
          <w:szCs w:val="24"/>
        </w:rPr>
        <w:t>. Asimismo</w:t>
      </w:r>
      <w:r w:rsidR="00747D28">
        <w:rPr>
          <w:rFonts w:ascii="Arial" w:hAnsi="Arial" w:cs="Arial"/>
          <w:szCs w:val="24"/>
        </w:rPr>
        <w:t>,</w:t>
      </w:r>
      <w:r w:rsidRPr="00B220A9">
        <w:rPr>
          <w:rFonts w:ascii="Arial" w:hAnsi="Arial" w:cs="Arial"/>
          <w:szCs w:val="24"/>
        </w:rPr>
        <w:t xml:space="preserve"> entregará </w:t>
      </w:r>
      <w:r w:rsidR="00747D28">
        <w:rPr>
          <w:rFonts w:ascii="Arial" w:hAnsi="Arial" w:cs="Arial"/>
          <w:szCs w:val="24"/>
        </w:rPr>
        <w:t>c</w:t>
      </w:r>
      <w:r w:rsidR="00747D28" w:rsidRPr="00B220A9">
        <w:rPr>
          <w:rFonts w:ascii="Arial" w:hAnsi="Arial" w:cs="Arial"/>
          <w:szCs w:val="24"/>
        </w:rPr>
        <w:t xml:space="preserve">opia </w:t>
      </w:r>
      <w:r w:rsidR="00747D28">
        <w:rPr>
          <w:rFonts w:ascii="Arial" w:hAnsi="Arial" w:cs="Arial"/>
          <w:szCs w:val="24"/>
        </w:rPr>
        <w:t>electrónica</w:t>
      </w:r>
      <w:r w:rsidRPr="00B220A9">
        <w:rPr>
          <w:rFonts w:ascii="Arial" w:hAnsi="Arial" w:cs="Arial"/>
          <w:szCs w:val="24"/>
        </w:rPr>
        <w:t xml:space="preserve"> al Departamento de </w:t>
      </w:r>
      <w:r w:rsidR="00A50FB2">
        <w:rPr>
          <w:rFonts w:ascii="Arial" w:hAnsi="Arial" w:cs="Arial"/>
          <w:szCs w:val="24"/>
        </w:rPr>
        <w:t xml:space="preserve"> Estabilidad del Sistema Financiero</w:t>
      </w:r>
      <w:r w:rsidRPr="00B220A9">
        <w:rPr>
          <w:rFonts w:ascii="Arial" w:hAnsi="Arial" w:cs="Arial"/>
          <w:szCs w:val="24"/>
        </w:rPr>
        <w:t xml:space="preserve"> y lo autoriza para entregar copias </w:t>
      </w:r>
      <w:r w:rsidR="00747D28">
        <w:rPr>
          <w:rFonts w:ascii="Arial" w:hAnsi="Arial" w:cs="Arial"/>
          <w:szCs w:val="24"/>
        </w:rPr>
        <w:t>electrónicas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de este Instructivo a las siguientes unidades:</w:t>
      </w:r>
    </w:p>
    <w:p w:rsidR="007D4F9D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7.2.1</w:t>
      </w:r>
      <w:r w:rsidR="00D1500B" w:rsidRPr="00B220A9">
        <w:rPr>
          <w:rFonts w:ascii="Arial" w:hAnsi="Arial" w:cs="Arial"/>
          <w:szCs w:val="24"/>
        </w:rPr>
        <w:tab/>
      </w:r>
      <w:r w:rsidR="007D4F9D" w:rsidRPr="00B220A9">
        <w:rPr>
          <w:rFonts w:ascii="Arial" w:hAnsi="Arial" w:cs="Arial"/>
          <w:szCs w:val="24"/>
        </w:rPr>
        <w:t>Presidencia</w:t>
      </w:r>
    </w:p>
    <w:p w:rsidR="00D1500B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</w:t>
      </w:r>
      <w:r w:rsidR="0033796B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ab/>
        <w:t>Gerencia del Sistema Financiero</w:t>
      </w:r>
    </w:p>
    <w:p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7.2.3</w:t>
      </w:r>
      <w:r w:rsidR="00D1500B" w:rsidRPr="00B220A9">
        <w:rPr>
          <w:rFonts w:ascii="Arial" w:hAnsi="Arial" w:cs="Arial"/>
          <w:szCs w:val="24"/>
        </w:rPr>
        <w:tab/>
        <w:t>Gerencia de Estudios y Estadísticas Económicas</w:t>
      </w:r>
    </w:p>
    <w:p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7.2.4</w:t>
      </w:r>
      <w:r w:rsidR="00D1500B" w:rsidRPr="00B220A9">
        <w:rPr>
          <w:rFonts w:ascii="Arial" w:hAnsi="Arial" w:cs="Arial"/>
          <w:szCs w:val="24"/>
        </w:rPr>
        <w:tab/>
        <w:t>Departamento de Informática</w:t>
      </w: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7.3</w:t>
      </w:r>
      <w:r w:rsidRPr="00B220A9">
        <w:rPr>
          <w:rFonts w:ascii="Arial" w:hAnsi="Arial" w:cs="Arial"/>
          <w:szCs w:val="24"/>
        </w:rPr>
        <w:tab/>
        <w:t>El Consejo Directivo enviará copia del presente instructivo a l</w:t>
      </w:r>
      <w:r w:rsidR="00D21870">
        <w:rPr>
          <w:rFonts w:ascii="Arial" w:hAnsi="Arial" w:cs="Arial"/>
          <w:szCs w:val="24"/>
        </w:rPr>
        <w:t>os bancos regulados por la Ley de Bancos</w:t>
      </w:r>
      <w:r w:rsidRPr="00B220A9">
        <w:rPr>
          <w:rFonts w:ascii="Arial" w:hAnsi="Arial" w:cs="Arial"/>
          <w:szCs w:val="24"/>
        </w:rPr>
        <w:t xml:space="preserve"> y </w:t>
      </w:r>
      <w:r w:rsidR="00C269EC">
        <w:rPr>
          <w:rFonts w:ascii="Arial" w:hAnsi="Arial" w:cs="Arial"/>
          <w:szCs w:val="24"/>
        </w:rPr>
        <w:t xml:space="preserve"> </w:t>
      </w:r>
      <w:r w:rsidR="00585A67">
        <w:rPr>
          <w:rFonts w:ascii="Arial" w:hAnsi="Arial" w:cs="Arial"/>
          <w:szCs w:val="24"/>
        </w:rPr>
        <w:t xml:space="preserve">a la </w:t>
      </w:r>
      <w:r w:rsidRPr="00B220A9">
        <w:rPr>
          <w:rFonts w:ascii="Arial" w:hAnsi="Arial" w:cs="Arial"/>
          <w:szCs w:val="24"/>
        </w:rPr>
        <w:t>S</w:t>
      </w:r>
      <w:r w:rsidR="005459ED">
        <w:rPr>
          <w:rFonts w:ascii="Arial" w:hAnsi="Arial" w:cs="Arial"/>
          <w:szCs w:val="24"/>
        </w:rPr>
        <w:t>SF</w:t>
      </w:r>
      <w:r w:rsidRPr="00B220A9">
        <w:rPr>
          <w:rFonts w:ascii="Arial" w:hAnsi="Arial" w:cs="Arial"/>
          <w:szCs w:val="24"/>
        </w:rPr>
        <w:t xml:space="preserve">, mediante notificación,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y </w:t>
      </w:r>
      <w:r w:rsidR="00C269EC">
        <w:rPr>
          <w:rFonts w:ascii="Arial" w:hAnsi="Arial" w:cs="Arial"/>
          <w:szCs w:val="24"/>
        </w:rPr>
        <w:t xml:space="preserve">  </w:t>
      </w:r>
      <w:r w:rsidRPr="00B220A9">
        <w:rPr>
          <w:rFonts w:ascii="Arial" w:hAnsi="Arial" w:cs="Arial"/>
          <w:szCs w:val="24"/>
        </w:rPr>
        <w:t>siguiendo los mecanismos de distribución y control de envío ya establecidos.</w:t>
      </w:r>
    </w:p>
    <w:p w:rsidR="00D21870" w:rsidRPr="00B220A9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1C265C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7.4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Se autoriza al Departamento de </w:t>
      </w:r>
      <w:r w:rsidR="00747D28">
        <w:rPr>
          <w:rFonts w:ascii="Arial" w:hAnsi="Arial" w:cs="Arial"/>
          <w:szCs w:val="24"/>
        </w:rPr>
        <w:t>Riesgos y Gestión Estratégica</w:t>
      </w:r>
      <w:r w:rsidR="001C265C" w:rsidRPr="00B220A9">
        <w:rPr>
          <w:rFonts w:ascii="Arial" w:hAnsi="Arial" w:cs="Arial"/>
          <w:szCs w:val="24"/>
        </w:rPr>
        <w:t xml:space="preserve"> para que publique este Instructivo en el Sistema de Instrumentos Administrativos, para consulta general. </w:t>
      </w:r>
    </w:p>
    <w:p w:rsidR="00D21870" w:rsidRPr="00B220A9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1500B" w:rsidRDefault="006244A9" w:rsidP="006244A9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7.5</w:t>
      </w:r>
      <w:r>
        <w:rPr>
          <w:rFonts w:ascii="Arial" w:hAnsi="Arial" w:cs="Arial"/>
          <w:szCs w:val="24"/>
        </w:rPr>
        <w:tab/>
      </w:r>
      <w:r w:rsidR="0090268B">
        <w:rPr>
          <w:rFonts w:ascii="Arial" w:hAnsi="Arial" w:cs="Arial"/>
          <w:szCs w:val="24"/>
        </w:rPr>
        <w:t>El</w:t>
      </w:r>
      <w:r w:rsidR="00D1500B" w:rsidRPr="00B220A9">
        <w:rPr>
          <w:rFonts w:ascii="Arial" w:hAnsi="Arial" w:cs="Arial"/>
          <w:szCs w:val="24"/>
        </w:rPr>
        <w:t xml:space="preserve"> presente instructivo será </w:t>
      </w:r>
      <w:r w:rsidR="00091281">
        <w:rPr>
          <w:rFonts w:ascii="Arial" w:hAnsi="Arial" w:cs="Arial"/>
          <w:szCs w:val="24"/>
        </w:rPr>
        <w:t xml:space="preserve">divulgado bajo la </w:t>
      </w:r>
      <w:r w:rsidR="00D1500B" w:rsidRPr="00B220A9">
        <w:rPr>
          <w:rFonts w:ascii="Arial" w:hAnsi="Arial" w:cs="Arial"/>
          <w:szCs w:val="24"/>
        </w:rPr>
        <w:t xml:space="preserve">responsabilidad </w:t>
      </w:r>
      <w:r w:rsidR="00091281">
        <w:rPr>
          <w:rFonts w:ascii="Arial" w:hAnsi="Arial" w:cs="Arial"/>
          <w:szCs w:val="24"/>
        </w:rPr>
        <w:t xml:space="preserve">de la Gerencia del Sistema Financiero, a través </w:t>
      </w:r>
      <w:r w:rsidR="00D1500B" w:rsidRPr="00B220A9">
        <w:rPr>
          <w:rFonts w:ascii="Arial" w:hAnsi="Arial" w:cs="Arial"/>
          <w:szCs w:val="24"/>
        </w:rPr>
        <w:t xml:space="preserve">del Departamento de </w:t>
      </w:r>
      <w:r w:rsidR="00CB1F17">
        <w:rPr>
          <w:rFonts w:ascii="Arial" w:hAnsi="Arial" w:cs="Arial"/>
          <w:szCs w:val="24"/>
        </w:rPr>
        <w:t xml:space="preserve">Estabilidad </w:t>
      </w:r>
      <w:r w:rsidR="00C269EC">
        <w:rPr>
          <w:rFonts w:ascii="Arial" w:hAnsi="Arial" w:cs="Arial"/>
          <w:szCs w:val="24"/>
        </w:rPr>
        <w:t xml:space="preserve"> </w:t>
      </w:r>
      <w:r w:rsidR="00CB1F17">
        <w:rPr>
          <w:rFonts w:ascii="Arial" w:hAnsi="Arial" w:cs="Arial"/>
          <w:szCs w:val="24"/>
        </w:rPr>
        <w:t xml:space="preserve">del </w:t>
      </w:r>
      <w:r w:rsidR="00C269EC">
        <w:rPr>
          <w:rFonts w:ascii="Arial" w:hAnsi="Arial" w:cs="Arial"/>
          <w:szCs w:val="24"/>
        </w:rPr>
        <w:t xml:space="preserve"> </w:t>
      </w:r>
      <w:r w:rsidR="00CB1F17">
        <w:rPr>
          <w:rFonts w:ascii="Arial" w:hAnsi="Arial" w:cs="Arial"/>
          <w:szCs w:val="24"/>
        </w:rPr>
        <w:t>Sistema</w:t>
      </w:r>
      <w:r w:rsidR="00CB1F17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Financiero.</w:t>
      </w:r>
    </w:p>
    <w:p w:rsidR="006244A9" w:rsidRPr="00B220A9" w:rsidRDefault="006244A9" w:rsidP="006244A9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1500B" w:rsidRPr="00B220A9" w:rsidRDefault="007454CE" w:rsidP="00FB6B03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7.6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Este Instructivo se publicará íntegramente en la página Web del </w:t>
      </w:r>
      <w:r w:rsidR="00BE51DB">
        <w:rPr>
          <w:rFonts w:ascii="Arial" w:hAnsi="Arial" w:cs="Arial"/>
          <w:szCs w:val="24"/>
        </w:rPr>
        <w:t>BCR</w:t>
      </w:r>
      <w:r w:rsidR="001C265C" w:rsidRPr="00B220A9">
        <w:rPr>
          <w:rFonts w:ascii="Arial" w:hAnsi="Arial" w:cs="Arial"/>
          <w:szCs w:val="24"/>
        </w:rPr>
        <w:t>, para conocimiento del público en general</w:t>
      </w:r>
      <w:r>
        <w:rPr>
          <w:rFonts w:ascii="Arial" w:hAnsi="Arial" w:cs="Arial"/>
          <w:szCs w:val="24"/>
        </w:rPr>
        <w:t>.</w:t>
      </w:r>
    </w:p>
    <w:p w:rsidR="00D1500B" w:rsidRPr="00B220A9" w:rsidRDefault="00D1500B" w:rsidP="0083658D">
      <w:pPr>
        <w:pStyle w:val="Ttulo"/>
        <w:sectPr w:rsidR="00D1500B" w:rsidRPr="00B220A9" w:rsidSect="00E702D9">
          <w:footerReference w:type="default" r:id="rId13"/>
          <w:pgSz w:w="12242" w:h="15842" w:code="1"/>
          <w:pgMar w:top="1418" w:right="1327" w:bottom="1418" w:left="1701" w:header="720" w:footer="720" w:gutter="0"/>
          <w:pgNumType w:start="1"/>
          <w:cols w:space="720"/>
        </w:sectPr>
      </w:pPr>
    </w:p>
    <w:p w:rsidR="00D1500B" w:rsidRPr="00E702D9" w:rsidRDefault="00D1500B" w:rsidP="0083658D">
      <w:pPr>
        <w:pStyle w:val="Ttulo"/>
      </w:pPr>
      <w:r w:rsidRPr="00E702D9">
        <w:lastRenderedPageBreak/>
        <w:t>CUADRO DE CONTROL DE MODIFICACIONES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00"/>
        <w:gridCol w:w="3402"/>
        <w:gridCol w:w="1720"/>
      </w:tblGrid>
      <w:tr w:rsidR="00D1500B" w:rsidRPr="00B220A9">
        <w:trPr>
          <w:tblHeader/>
        </w:trPr>
        <w:tc>
          <w:tcPr>
            <w:tcW w:w="1276" w:type="dxa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100" w:type="dxa"/>
            <w:vAlign w:val="center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402" w:type="dxa"/>
            <w:vAlign w:val="center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</w:tc>
        <w:tc>
          <w:tcPr>
            <w:tcW w:w="1720" w:type="dxa"/>
            <w:vAlign w:val="center"/>
          </w:tcPr>
          <w:p w:rsidR="00D1500B" w:rsidRPr="00B220A9" w:rsidRDefault="00D1500B" w:rsidP="007A3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D1500B" w:rsidRPr="00B220A9" w:rsidTr="002E5A41">
        <w:trPr>
          <w:trHeight w:val="9601"/>
        </w:trPr>
        <w:tc>
          <w:tcPr>
            <w:tcW w:w="1276" w:type="dxa"/>
          </w:tcPr>
          <w:p w:rsidR="00220207" w:rsidRDefault="00360704" w:rsidP="00360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Pr="00B220A9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No.1</w:t>
            </w: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RESPONSABILIDADES PARA MIEMBROS DEL EQUIPO DISFI</w:t>
            </w: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CODIFICACIÓN DE LAS INSTITUCIONES FINANCIERAS</w:t>
            </w: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0075 Banco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Citibank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Salvador, S.A.</w:t>
            </w: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1424 Banco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Procredit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S.A.</w:t>
            </w: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04F" w:rsidRDefault="0088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32ED" w:rsidRDefault="007A32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226" w:rsidRDefault="008F2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8F2226" w:rsidRDefault="008F2226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9C4771" w:rsidRDefault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BCR009 Colocación de recursos (Netos de Intereses) en otras instituciones del Sistema Financiero (Cifras en Dólares)</w:t>
            </w: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991" w:rsidRDefault="00D17991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226" w:rsidRDefault="008F2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226" w:rsidRPr="00B220A9" w:rsidRDefault="008F2226" w:rsidP="00AC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No.1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RESPONSABILIDADES PARA MIEMBROS DEL EQUIPO DISFI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CODIFICACIÓN DE LAS INSTITUCIONES FINANCIERAS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0075 Banco </w:t>
            </w:r>
            <w:r w:rsidRPr="00B220A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uscatlán de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 El Salvador</w:t>
            </w:r>
            <w:r>
              <w:rPr>
                <w:rFonts w:ascii="Arial" w:hAnsi="Arial" w:cs="Arial"/>
                <w:sz w:val="24"/>
                <w:szCs w:val="24"/>
              </w:rPr>
              <w:t>, S.A.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1424 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>
              <w:rPr>
                <w:rFonts w:ascii="Arial" w:hAnsi="Arial" w:cs="Arial"/>
                <w:sz w:val="24"/>
                <w:szCs w:val="24"/>
              </w:rPr>
              <w:t>Atlántida El Salvador, S.A</w:t>
            </w:r>
            <w:r w:rsidRPr="00B220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2226" w:rsidRDefault="008F2226" w:rsidP="00360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Agrega: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1796 </w:t>
            </w:r>
            <w:r w:rsidR="00D17991">
              <w:rPr>
                <w:rFonts w:ascii="Arial" w:hAnsi="Arial" w:cs="Arial"/>
                <w:sz w:val="24"/>
                <w:szCs w:val="24"/>
                <w:lang w:val="fr-FR"/>
              </w:rPr>
              <w:t>Banco Azul de El Salvador, S.A.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A32ED" w:rsidRDefault="007A32ED" w:rsidP="00360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9C4771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BCR009</w:t>
            </w:r>
            <w:r w:rsidR="00A41691">
              <w:rPr>
                <w:rFonts w:ascii="Arial" w:hAnsi="Arial" w:cs="Arial"/>
                <w:sz w:val="24"/>
                <w:szCs w:val="24"/>
              </w:rPr>
              <w:t xml:space="preserve"> Saldo de Depósitos Interbancarios</w:t>
            </w: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B2B" w:rsidRDefault="00466B2B" w:rsidP="00466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agregan los Reportes: BCR048 Nuevas Operaciones de Depósitos a Plazos y Reportos.</w:t>
            </w:r>
          </w:p>
          <w:p w:rsidR="00466B2B" w:rsidRDefault="00466B2B" w:rsidP="00466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B2B" w:rsidRPr="00A47A28" w:rsidRDefault="00466B2B" w:rsidP="00AC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 Tenencias de Activos de Inversión de Cartera. Títulos de Participación en el Capital y Títulos de Deuda Externa.</w:t>
            </w:r>
          </w:p>
        </w:tc>
        <w:tc>
          <w:tcPr>
            <w:tcW w:w="1720" w:type="dxa"/>
          </w:tcPr>
          <w:p w:rsidR="00CA0D6C" w:rsidRDefault="00356C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94">
              <w:rPr>
                <w:rFonts w:ascii="Arial" w:hAnsi="Arial" w:cs="Arial"/>
                <w:sz w:val="24"/>
                <w:szCs w:val="24"/>
              </w:rPr>
              <w:t>CD-</w:t>
            </w:r>
            <w:r w:rsidR="008F71AC" w:rsidRPr="005E3894">
              <w:rPr>
                <w:rFonts w:ascii="Arial" w:hAnsi="Arial" w:cs="Arial"/>
                <w:sz w:val="24"/>
                <w:szCs w:val="24"/>
              </w:rPr>
              <w:t>4</w:t>
            </w:r>
            <w:r w:rsidR="007A32ED">
              <w:rPr>
                <w:rFonts w:ascii="Arial" w:hAnsi="Arial" w:cs="Arial"/>
                <w:sz w:val="24"/>
                <w:szCs w:val="24"/>
              </w:rPr>
              <w:t>7/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2018 del </w:t>
            </w:r>
            <w:r w:rsidR="007A32E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60704" w:rsidRPr="005E389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A32ED">
              <w:rPr>
                <w:rFonts w:ascii="Arial" w:hAnsi="Arial" w:cs="Arial"/>
                <w:sz w:val="24"/>
                <w:szCs w:val="24"/>
              </w:rPr>
              <w:t xml:space="preserve">diciembre </w:t>
            </w:r>
            <w:r w:rsidR="00360704" w:rsidRPr="005E3894">
              <w:rPr>
                <w:rFonts w:ascii="Arial" w:hAnsi="Arial" w:cs="Arial"/>
                <w:sz w:val="24"/>
                <w:szCs w:val="24"/>
              </w:rPr>
              <w:t>de 2018</w:t>
            </w:r>
          </w:p>
          <w:p w:rsidR="007A32ED" w:rsidRPr="005E3894" w:rsidRDefault="007A3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C75" w:rsidRDefault="00B42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94">
              <w:rPr>
                <w:rFonts w:ascii="Arial" w:hAnsi="Arial" w:cs="Arial"/>
                <w:sz w:val="24"/>
                <w:szCs w:val="24"/>
              </w:rPr>
              <w:t xml:space="preserve">Vigente a partir del </w:t>
            </w:r>
            <w:r w:rsidR="00B14DAC" w:rsidRPr="005E3894">
              <w:rPr>
                <w:rFonts w:ascii="Arial" w:hAnsi="Arial" w:cs="Arial"/>
                <w:sz w:val="24"/>
                <w:szCs w:val="24"/>
              </w:rPr>
              <w:t>1</w:t>
            </w:r>
            <w:r w:rsidR="007A32ED">
              <w:rPr>
                <w:rFonts w:ascii="Arial" w:hAnsi="Arial" w:cs="Arial"/>
                <w:sz w:val="24"/>
                <w:szCs w:val="24"/>
              </w:rPr>
              <w:t>7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F23FE" w:rsidRPr="005E3894">
              <w:rPr>
                <w:rFonts w:ascii="Arial" w:hAnsi="Arial" w:cs="Arial"/>
                <w:sz w:val="24"/>
                <w:szCs w:val="24"/>
              </w:rPr>
              <w:t>dic</w:t>
            </w:r>
            <w:r w:rsidR="00B14DAC" w:rsidRPr="005E3894">
              <w:rPr>
                <w:rFonts w:ascii="Arial" w:hAnsi="Arial" w:cs="Arial"/>
                <w:sz w:val="24"/>
                <w:szCs w:val="24"/>
              </w:rPr>
              <w:t>iembre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 de 2018.</w:t>
            </w: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Pr="000E7D91" w:rsidRDefault="0038198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11A6C" w:rsidRDefault="00511A6C"/>
    <w:p w:rsidR="00511A6C" w:rsidRDefault="00511A6C">
      <w:pPr>
        <w:sectPr w:rsidR="00511A6C" w:rsidSect="00AE1D04">
          <w:footerReference w:type="default" r:id="rId14"/>
          <w:pgSz w:w="12242" w:h="15842" w:code="1"/>
          <w:pgMar w:top="1418" w:right="1701" w:bottom="1418" w:left="1701" w:header="720" w:footer="720" w:gutter="0"/>
          <w:cols w:space="720"/>
        </w:sect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00"/>
        <w:gridCol w:w="3402"/>
        <w:gridCol w:w="1720"/>
      </w:tblGrid>
      <w:tr w:rsidR="00511A6C" w:rsidRPr="00B220A9" w:rsidTr="00E15DBC">
        <w:trPr>
          <w:tblHeader/>
        </w:trPr>
        <w:tc>
          <w:tcPr>
            <w:tcW w:w="1276" w:type="dxa"/>
          </w:tcPr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No.</w:t>
            </w:r>
          </w:p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100" w:type="dxa"/>
            <w:vAlign w:val="center"/>
          </w:tcPr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402" w:type="dxa"/>
            <w:vAlign w:val="center"/>
          </w:tcPr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</w:tc>
        <w:tc>
          <w:tcPr>
            <w:tcW w:w="1720" w:type="dxa"/>
            <w:vAlign w:val="center"/>
          </w:tcPr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511A6C" w:rsidRPr="00B220A9" w:rsidTr="00511A6C">
        <w:trPr>
          <w:tblHeader/>
        </w:trPr>
        <w:tc>
          <w:tcPr>
            <w:tcW w:w="1276" w:type="dxa"/>
          </w:tcPr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 3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ESPECIFICACION TECNICA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ccc = </w:t>
            </w:r>
            <w:r w:rsidRPr="00B220A9">
              <w:rPr>
                <w:rFonts w:ascii="Arial" w:hAnsi="Arial" w:cs="Arial"/>
                <w:sz w:val="24"/>
                <w:szCs w:val="24"/>
              </w:rPr>
              <w:t>Número del cuadro según tres últimos caracteres numéricos asignados del 001 al 039.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No.4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TIEMPOS MAXIMOS DE VALIDACION</w:t>
            </w:r>
          </w:p>
          <w:p w:rsidR="00511A6C" w:rsidRPr="00B220A9" w:rsidRDefault="00511A6C" w:rsidP="00E1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 3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ESPECIFICACION TECNICA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ccc = </w:t>
            </w:r>
            <w:r w:rsidRPr="00B220A9">
              <w:rPr>
                <w:rFonts w:ascii="Arial" w:hAnsi="Arial" w:cs="Arial"/>
                <w:sz w:val="24"/>
                <w:szCs w:val="24"/>
              </w:rPr>
              <w:t>Número del cuadro según tres últimos caracteres numéricos asign</w:t>
            </w:r>
            <w:r>
              <w:rPr>
                <w:rFonts w:ascii="Arial" w:hAnsi="Arial" w:cs="Arial"/>
                <w:sz w:val="24"/>
                <w:szCs w:val="24"/>
              </w:rPr>
              <w:t>ados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No.4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TIEMPOS MAXIMOS DE VALIDACION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agregan los Reportes: 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BCR048: 2:30 p.m.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</w:t>
            </w:r>
            <w:r w:rsidR="00341BB6">
              <w:rPr>
                <w:rFonts w:ascii="Arial" w:hAnsi="Arial" w:cs="Arial"/>
                <w:sz w:val="24"/>
                <w:szCs w:val="24"/>
              </w:rPr>
              <w:t>:</w:t>
            </w:r>
            <w:r w:rsidRPr="00A47A28">
              <w:rPr>
                <w:rFonts w:ascii="Arial" w:hAnsi="Arial" w:cs="Arial"/>
                <w:sz w:val="24"/>
                <w:szCs w:val="24"/>
              </w:rPr>
              <w:t xml:space="preserve"> 15 días hábiles luego de la recepción de la información.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A6C" w:rsidRPr="00B220A9" w:rsidRDefault="00511A6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511A6C" w:rsidRPr="00B220A9" w:rsidRDefault="00511A6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11A6C" w:rsidRPr="00617DC3" w:rsidRDefault="00511A6C" w:rsidP="00617DC3">
      <w:pPr>
        <w:rPr>
          <w:rFonts w:ascii="Arial" w:hAnsi="Arial" w:cs="Arial"/>
          <w:sz w:val="24"/>
          <w:szCs w:val="24"/>
        </w:rPr>
        <w:sectPr w:rsidR="00511A6C" w:rsidRPr="00617DC3" w:rsidSect="00511A6C">
          <w:headerReference w:type="default" r:id="rId15"/>
          <w:footerReference w:type="default" r:id="rId16"/>
          <w:pgSz w:w="12242" w:h="15842" w:code="1"/>
          <w:pgMar w:top="1418" w:right="1701" w:bottom="1418" w:left="1701" w:header="720" w:footer="720" w:gutter="0"/>
          <w:cols w:space="720"/>
        </w:sectPr>
      </w:pPr>
    </w:p>
    <w:p w:rsidR="00D1500B" w:rsidRPr="0016779E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 1</w:t>
      </w:r>
    </w:p>
    <w:p w:rsidR="00D1500B" w:rsidRPr="00B220A9" w:rsidRDefault="00D1500B" w:rsidP="0016779E"/>
    <w:p w:rsidR="00D1500B" w:rsidRPr="0016779E" w:rsidRDefault="00D1500B" w:rsidP="0016779E">
      <w:pPr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t>RESPONSABILIDADES PARA MIEMBROS DEL EQUIPO DISFI</w:t>
      </w:r>
    </w:p>
    <w:p w:rsidR="0016779E" w:rsidRDefault="0016779E" w:rsidP="0016779E">
      <w:pPr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D1500B" w:rsidRPr="00B220A9" w:rsidRDefault="00D1500B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COORDINADOR DEL DISFI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Evacuar consultas de validadores internos en cuanto al funcionamiento del DISFI.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Mantener una comunicación permanente con los enlaces externos, a fin de informar sobre cambios en el directorio, identificar necesidades y evacuar consultas en general sobre el funcionamiento del DISFI.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Mantener actualizado el directorio de acuerdo a las necesidades del BCR e informar a los diferentes entes involucrados.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Convocar a reuniones a los enlaces externos a solicitud de los validadores internos, para brindar capacitación o discutir temas relacionados con la información que envían.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Apoyar logísticamente a los validadores internos en reuniones que efectúen con los enlaces externos.</w:t>
      </w:r>
    </w:p>
    <w:p w:rsidR="00D1500B" w:rsidRPr="00B220A9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Solicitar al Departamento de Informática, la asignación de permisos de acceso a la información del DISFI a los validadores internos, a solicitud de éstos.</w:t>
      </w:r>
    </w:p>
    <w:p w:rsidR="00D1500B" w:rsidRDefault="00D1500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Diseñar código de identificación para </w:t>
      </w:r>
      <w:r w:rsidR="00DC2891">
        <w:rPr>
          <w:rFonts w:ascii="Arial" w:hAnsi="Arial" w:cs="Arial"/>
          <w:sz w:val="24"/>
          <w:szCs w:val="24"/>
        </w:rPr>
        <w:t>las instituciones financieras</w:t>
      </w:r>
      <w:r w:rsidRPr="00B220A9">
        <w:rPr>
          <w:rFonts w:ascii="Arial" w:hAnsi="Arial" w:cs="Arial"/>
          <w:sz w:val="24"/>
          <w:szCs w:val="24"/>
        </w:rPr>
        <w:t xml:space="preserve"> (ver cuadro adjunto)</w:t>
      </w:r>
      <w:r w:rsidR="004D453E">
        <w:rPr>
          <w:rFonts w:ascii="Arial" w:hAnsi="Arial" w:cs="Arial"/>
          <w:sz w:val="24"/>
          <w:szCs w:val="24"/>
        </w:rPr>
        <w:t>.</w:t>
      </w:r>
    </w:p>
    <w:p w:rsidR="004D453E" w:rsidRDefault="004D453E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Autorizar el acceso a la información por parte de otros </w:t>
      </w:r>
      <w:r w:rsidR="00CE2BDD">
        <w:rPr>
          <w:rFonts w:ascii="Arial" w:hAnsi="Arial" w:cs="Arial"/>
          <w:sz w:val="24"/>
          <w:szCs w:val="24"/>
        </w:rPr>
        <w:t xml:space="preserve"> empleados</w:t>
      </w:r>
      <w:r>
        <w:rPr>
          <w:rFonts w:ascii="Arial" w:hAnsi="Arial" w:cs="Arial"/>
          <w:sz w:val="24"/>
          <w:szCs w:val="24"/>
        </w:rPr>
        <w:t xml:space="preserve"> del BCR, distintos a los Validadores Internos.</w:t>
      </w:r>
    </w:p>
    <w:p w:rsidR="000145D9" w:rsidRPr="00B220A9" w:rsidRDefault="000145D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145D9">
        <w:rPr>
          <w:rFonts w:ascii="Arial" w:hAnsi="Arial" w:cs="Arial"/>
          <w:sz w:val="24"/>
          <w:szCs w:val="24"/>
        </w:rPr>
        <w:t>Informar mensualmente a la Gerencia del Sistema Financiero sobre los incumplimientos e inconsistencias en la información recibida durante el mes anterior reportada por los validadores internos. En aquellos casos que lo amerite, también informará a las Autoridades del BCR y a la entidad supervisora.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VALIDADOR INTERNO</w:t>
      </w:r>
    </w:p>
    <w:p w:rsidR="00D1500B" w:rsidRPr="00B220A9" w:rsidRDefault="00D1500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Informar al Coordinador del DISFI en los primeros 10 días </w:t>
      </w:r>
      <w:r w:rsidR="001B55B1">
        <w:rPr>
          <w:rFonts w:ascii="Arial" w:hAnsi="Arial" w:cs="Arial"/>
          <w:sz w:val="24"/>
          <w:szCs w:val="24"/>
        </w:rPr>
        <w:t xml:space="preserve">hábiles </w:t>
      </w:r>
      <w:r w:rsidRPr="00B220A9">
        <w:rPr>
          <w:rFonts w:ascii="Arial" w:hAnsi="Arial" w:cs="Arial"/>
          <w:sz w:val="24"/>
          <w:szCs w:val="24"/>
        </w:rPr>
        <w:t>de cada mes, sobre los incumplimientos e inconsistencias en la información recibida durante el mes anterior, por parte de las instituciones.</w:t>
      </w:r>
    </w:p>
    <w:p w:rsidR="00D1500B" w:rsidRPr="00B220A9" w:rsidRDefault="00D1500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Solicitar al Coordinador del DISFI, efectuar modificaciones o eliminaciones a sus respectivos formatos de envío de información, así como la inclusión de uno nuevo, previa autorización del Jefe inmediato.</w:t>
      </w:r>
    </w:p>
    <w:p w:rsidR="00D1500B" w:rsidRPr="00B220A9" w:rsidRDefault="00D1500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Elaborar y mantener actualizada una lista de datos de sus Enlaces Externos en cada una de las instituciones </w:t>
      </w:r>
      <w:r w:rsidR="000600BB">
        <w:rPr>
          <w:rFonts w:ascii="Arial" w:hAnsi="Arial" w:cs="Arial"/>
          <w:sz w:val="24"/>
          <w:szCs w:val="24"/>
        </w:rPr>
        <w:t>financieras</w:t>
      </w:r>
      <w:r w:rsidRPr="00B220A9">
        <w:rPr>
          <w:rFonts w:ascii="Arial" w:hAnsi="Arial" w:cs="Arial"/>
          <w:sz w:val="24"/>
          <w:szCs w:val="24"/>
        </w:rPr>
        <w:t xml:space="preserve">. </w:t>
      </w:r>
    </w:p>
    <w:p w:rsidR="00D1500B" w:rsidRPr="00B220A9" w:rsidRDefault="00D1500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Solicitar al Coordinador del DISFI la concertación de reuniones con los enlaces externos y otros funcionarios involucrados </w:t>
      </w:r>
      <w:r w:rsidR="000600BB">
        <w:rPr>
          <w:rFonts w:ascii="Arial" w:hAnsi="Arial" w:cs="Arial"/>
          <w:sz w:val="24"/>
          <w:szCs w:val="24"/>
        </w:rPr>
        <w:t>de las instituciones financieras</w:t>
      </w:r>
      <w:r w:rsidRPr="00B220A9">
        <w:rPr>
          <w:rFonts w:ascii="Arial" w:hAnsi="Arial" w:cs="Arial"/>
          <w:sz w:val="24"/>
          <w:szCs w:val="24"/>
        </w:rPr>
        <w:t>, con el fin de solventar inconsistencias o proporcionar capacitación.</w:t>
      </w: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:rsidR="0016779E" w:rsidRDefault="0016779E">
      <w:pPr>
        <w:jc w:val="both"/>
        <w:rPr>
          <w:rFonts w:ascii="Arial" w:hAnsi="Arial" w:cs="Arial"/>
          <w:sz w:val="24"/>
          <w:szCs w:val="24"/>
        </w:rPr>
      </w:pPr>
    </w:p>
    <w:p w:rsidR="0016779E" w:rsidRDefault="0016779E">
      <w:pPr>
        <w:jc w:val="both"/>
        <w:rPr>
          <w:rFonts w:ascii="Arial" w:hAnsi="Arial" w:cs="Arial"/>
          <w:sz w:val="24"/>
          <w:szCs w:val="24"/>
        </w:rPr>
      </w:pPr>
    </w:p>
    <w:p w:rsidR="0016779E" w:rsidRPr="00B220A9" w:rsidRDefault="0016779E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PERSONAL ASIGNADO DEL DEPARTAMENTO DE INFORMATICA</w:t>
      </w:r>
    </w:p>
    <w:p w:rsidR="00D1500B" w:rsidRPr="00B220A9" w:rsidRDefault="00662234">
      <w:pPr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Asignar a cada enlace externo de cada institución financiera, código y </w:t>
      </w:r>
      <w:proofErr w:type="spellStart"/>
      <w:r>
        <w:rPr>
          <w:rFonts w:ascii="Arial" w:hAnsi="Arial" w:cs="Arial"/>
          <w:sz w:val="24"/>
          <w:szCs w:val="24"/>
        </w:rPr>
        <w:t>password</w:t>
      </w:r>
      <w:proofErr w:type="spellEnd"/>
      <w:r>
        <w:rPr>
          <w:rFonts w:ascii="Arial" w:hAnsi="Arial" w:cs="Arial"/>
          <w:sz w:val="24"/>
          <w:szCs w:val="24"/>
        </w:rPr>
        <w:t xml:space="preserve"> para poder acceder al </w:t>
      </w:r>
      <w:r w:rsidR="00CE2BDD">
        <w:rPr>
          <w:rFonts w:ascii="Arial" w:hAnsi="Arial" w:cs="Arial"/>
          <w:sz w:val="24"/>
          <w:szCs w:val="24"/>
        </w:rPr>
        <w:t>DISFI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:rsidR="00D1500B" w:rsidRPr="00B220A9" w:rsidRDefault="00662234">
      <w:pPr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consultas efectuadas por los enlaces externos sobre los procesos de depósito de informes en las diferentes áreas de almacenamiento de datos de cada institución financiera.</w:t>
      </w:r>
    </w:p>
    <w:p w:rsidR="00D1500B" w:rsidRPr="00DB5671" w:rsidRDefault="00D1500B">
      <w:pPr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Asignar permisos a los validadores internos </w:t>
      </w:r>
      <w:r w:rsidR="009F5964">
        <w:rPr>
          <w:rFonts w:ascii="Arial" w:hAnsi="Arial" w:cs="Arial"/>
          <w:sz w:val="24"/>
          <w:szCs w:val="24"/>
        </w:rPr>
        <w:t xml:space="preserve">y otros empleados del BCR </w:t>
      </w:r>
      <w:r w:rsidRPr="00B220A9">
        <w:rPr>
          <w:rFonts w:ascii="Arial" w:hAnsi="Arial" w:cs="Arial"/>
          <w:sz w:val="24"/>
          <w:szCs w:val="24"/>
        </w:rPr>
        <w:t>para acceder la información del DISFI relacionada con su área, a solicitud del Coordinador del mismo.</w:t>
      </w:r>
    </w:p>
    <w:p w:rsidR="00DB5671" w:rsidRPr="00B220A9" w:rsidRDefault="008502C2">
      <w:pPr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Mantener un listado actualizado de los códigos y </w:t>
      </w:r>
      <w:proofErr w:type="spellStart"/>
      <w:r>
        <w:rPr>
          <w:rFonts w:ascii="Arial" w:hAnsi="Arial" w:cs="Arial"/>
          <w:sz w:val="24"/>
          <w:szCs w:val="24"/>
        </w:rPr>
        <w:t>password</w:t>
      </w:r>
      <w:proofErr w:type="spellEnd"/>
      <w:r>
        <w:rPr>
          <w:rFonts w:ascii="Arial" w:hAnsi="Arial" w:cs="Arial"/>
          <w:sz w:val="24"/>
          <w:szCs w:val="24"/>
        </w:rPr>
        <w:t xml:space="preserve"> asignados a los enlaces externos</w:t>
      </w:r>
      <w:r w:rsidR="00DB5671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Se solicita al Equipo Administrado</w:t>
      </w:r>
      <w:r w:rsidR="00B76028">
        <w:rPr>
          <w:rFonts w:ascii="Arial" w:hAnsi="Arial" w:cs="Arial"/>
          <w:sz w:val="24"/>
          <w:szCs w:val="24"/>
        </w:rPr>
        <w:t>r</w:t>
      </w:r>
      <w:r w:rsidRPr="00B220A9">
        <w:rPr>
          <w:rFonts w:ascii="Arial" w:hAnsi="Arial" w:cs="Arial"/>
          <w:sz w:val="24"/>
          <w:szCs w:val="24"/>
        </w:rPr>
        <w:t xml:space="preserve"> del DISFI, fiel cumplimiento de las responsabilidades asignadas, y a los Jefes de unidades, la cooperación necesaria para el Equipo.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 xml:space="preserve">CODIFICACIÓN DE LAS INSTITUCIONES FINANCIERAS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0"/>
        <w:gridCol w:w="5695"/>
      </w:tblGrid>
      <w:tr w:rsidR="00D1500B" w:rsidRPr="00B220A9">
        <w:trPr>
          <w:jc w:val="center"/>
        </w:trPr>
        <w:tc>
          <w:tcPr>
            <w:tcW w:w="1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CÓDIGO BCR</w:t>
            </w:r>
          </w:p>
        </w:tc>
        <w:tc>
          <w:tcPr>
            <w:tcW w:w="5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0068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Agrícola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03A">
              <w:rPr>
                <w:rFonts w:ascii="Arial" w:hAnsi="Arial" w:cs="Arial"/>
                <w:sz w:val="24"/>
                <w:szCs w:val="24"/>
              </w:rPr>
              <w:t>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0072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Hipotecario de El Salvador,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0073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732F5D" w:rsidP="00C2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C26B4C">
              <w:rPr>
                <w:rFonts w:ascii="Arial" w:hAnsi="Arial" w:cs="Arial"/>
                <w:sz w:val="24"/>
                <w:szCs w:val="24"/>
              </w:rPr>
              <w:t xml:space="preserve">Davivienda </w:t>
            </w:r>
            <w:r>
              <w:rPr>
                <w:rFonts w:ascii="Arial" w:hAnsi="Arial" w:cs="Arial"/>
                <w:sz w:val="24"/>
                <w:szCs w:val="24"/>
              </w:rPr>
              <w:t>Salvadoreño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F403A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0074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Citibank</w:t>
            </w:r>
            <w:proofErr w:type="spellEnd"/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, N.A.</w:t>
            </w:r>
            <w:r w:rsidR="003D76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Sucursal El Salvador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0075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8B62F1" w:rsidP="002E5A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990EC1" w:rsidRPr="00B220A9">
              <w:rPr>
                <w:rFonts w:ascii="Arial" w:hAnsi="Arial" w:cs="Arial"/>
                <w:sz w:val="24"/>
                <w:szCs w:val="24"/>
              </w:rPr>
              <w:t>C</w:t>
            </w:r>
            <w:r w:rsidR="002E5A41">
              <w:rPr>
                <w:rFonts w:ascii="Arial" w:hAnsi="Arial" w:cs="Arial"/>
                <w:sz w:val="24"/>
                <w:szCs w:val="24"/>
              </w:rPr>
              <w:t>uscatlán de</w:t>
            </w:r>
            <w:r w:rsidR="00990EC1" w:rsidRPr="00B220A9">
              <w:rPr>
                <w:rFonts w:ascii="Arial" w:hAnsi="Arial" w:cs="Arial"/>
                <w:sz w:val="24"/>
                <w:szCs w:val="24"/>
              </w:rPr>
              <w:t xml:space="preserve"> El Salvador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F403A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0088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de Fomento Agropecuario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0922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Scotiabank</w:t>
            </w:r>
            <w:r w:rsidR="005D38F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Salvador</w:t>
            </w:r>
            <w:r w:rsidR="003D76C7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D38F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 w:rsidP="003A0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3A0A3B">
              <w:rPr>
                <w:rFonts w:ascii="Arial" w:hAnsi="Arial" w:cs="Arial"/>
                <w:sz w:val="24"/>
                <w:szCs w:val="24"/>
              </w:rPr>
              <w:t>Atlántida El Salvador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291199">
              <w:rPr>
                <w:rFonts w:ascii="Arial" w:hAnsi="Arial" w:cs="Arial"/>
                <w:sz w:val="24"/>
                <w:szCs w:val="24"/>
              </w:rPr>
              <w:t xml:space="preserve"> S.A</w:t>
            </w:r>
            <w:r w:rsidRPr="00B220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0919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3F4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D1500B" w:rsidRPr="00B220A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romérica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de América Central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44F8B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804ED7" w:rsidRPr="003F403A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fr-FR"/>
              </w:rPr>
              <w:t>0726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r w:rsidRPr="00B220A9">
              <w:rPr>
                <w:rFonts w:ascii="Arial" w:hAnsi="Arial" w:cs="Arial"/>
                <w:sz w:val="24"/>
                <w:szCs w:val="24"/>
                <w:lang w:val="fr-FR"/>
              </w:rPr>
              <w:t>G&amp;T Continental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</w:tc>
      </w:tr>
      <w:tr w:rsidR="00804ED7" w:rsidRPr="003F403A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1540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Azteca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</w:tc>
      </w:tr>
      <w:tr w:rsidR="00804ED7" w:rsidRPr="00B220A9" w:rsidTr="00E5470C">
        <w:trPr>
          <w:jc w:val="center"/>
        </w:trPr>
        <w:tc>
          <w:tcPr>
            <w:tcW w:w="146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4ED7" w:rsidRDefault="00804ED7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1654</w:t>
            </w:r>
          </w:p>
          <w:p w:rsidR="002E5A41" w:rsidRPr="00B220A9" w:rsidRDefault="002E5A41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1796</w:t>
            </w:r>
          </w:p>
        </w:tc>
        <w:tc>
          <w:tcPr>
            <w:tcW w:w="569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804ED7" w:rsidRDefault="00804ED7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proofErr w:type="spellStart"/>
            <w:r w:rsidR="003A0A3B">
              <w:rPr>
                <w:rFonts w:ascii="Arial" w:hAnsi="Arial" w:cs="Arial"/>
                <w:sz w:val="24"/>
                <w:szCs w:val="24"/>
                <w:lang w:val="fr-FR"/>
              </w:rPr>
              <w:t>Industrial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  <w:p w:rsidR="002E5A41" w:rsidRPr="00B220A9" w:rsidRDefault="002E5A41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Banco Azul de El Salvador, S.A.</w:t>
            </w:r>
          </w:p>
        </w:tc>
      </w:tr>
    </w:tbl>
    <w:p w:rsidR="00D1500B" w:rsidRPr="00B220A9" w:rsidRDefault="00D1500B">
      <w:pPr>
        <w:pStyle w:val="Textoindependiente"/>
        <w:rPr>
          <w:rFonts w:ascii="Arial" w:hAnsi="Arial" w:cs="Arial"/>
          <w:color w:val="000000"/>
          <w:szCs w:val="24"/>
          <w:lang w:val="fr-FR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  <w:lang w:val="fr-FR"/>
        </w:rPr>
      </w:pPr>
    </w:p>
    <w:p w:rsidR="00D1500B" w:rsidRPr="00B220A9" w:rsidRDefault="00D1500B" w:rsidP="00AB570D">
      <w:pPr>
        <w:pStyle w:val="Ttulo1"/>
        <w:rPr>
          <w:lang w:val="fr-FR"/>
        </w:rPr>
        <w:sectPr w:rsidR="00D1500B" w:rsidRPr="00B220A9" w:rsidSect="00511A6C">
          <w:headerReference w:type="default" r:id="rId17"/>
          <w:footerReference w:type="default" r:id="rId18"/>
          <w:pgSz w:w="12242" w:h="15842" w:code="1"/>
          <w:pgMar w:top="1418" w:right="1701" w:bottom="1418" w:left="1701" w:header="720" w:footer="720" w:gutter="0"/>
          <w:cols w:space="720"/>
          <w:titlePg/>
          <w:docGrid w:linePitch="272"/>
        </w:sectPr>
      </w:pPr>
    </w:p>
    <w:p w:rsidR="00D1500B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No.2</w:t>
      </w:r>
    </w:p>
    <w:p w:rsidR="0016779E" w:rsidRPr="0016779E" w:rsidRDefault="0016779E" w:rsidP="0016779E">
      <w:pPr>
        <w:jc w:val="right"/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>INFORMACION SOLICITADA, PERIODICIDAD, HORA Y FECHA DE RECEPCION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812"/>
        <w:gridCol w:w="1985"/>
        <w:gridCol w:w="4961"/>
      </w:tblGrid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CODIGO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DE INFORMES O REPORTES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PERIODICIDAD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HORA Y FECHA MAXIMA DE RECEPCION 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B42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Saldo de Depósitos Interbancarios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Diario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12:30 p.m. de cada día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Informe Mensual del Financiamiento Externo recibidos de la Banca Internacional al Sistema Financiero (En Millones de Dólares)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Primeros cinco (5) días hábiles luego del cierre del mes.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Depósitos del Sector Público no Financiero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Semanal</w:t>
            </w: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A partir del día lunes de cada semana, con hora de cierre a las 12:00 del día martes.</w:t>
            </w:r>
          </w:p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Primeros cinco (5) días hábiles luego del cierre de mes.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Cartera de inversiones en títulos valores</w:t>
            </w:r>
            <w:r w:rsidR="00E353C7" w:rsidRPr="003128C6">
              <w:rPr>
                <w:rFonts w:ascii="Arial" w:hAnsi="Arial" w:cs="Arial"/>
                <w:color w:val="000000"/>
                <w:sz w:val="22"/>
                <w:szCs w:val="22"/>
              </w:rPr>
              <w:t>, con intereses</w:t>
            </w: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Semanal</w:t>
            </w: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A partir del día lunes de cada semana, con hora de cierre a las 12:00 del día martes.</w:t>
            </w:r>
          </w:p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Primeros cinco (5) días hábiles luego del cierre de mes.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Cartera de Préstamos</w:t>
            </w:r>
            <w:r w:rsidR="006029A8" w:rsidRPr="003128C6">
              <w:rPr>
                <w:rFonts w:ascii="Arial" w:hAnsi="Arial" w:cs="Arial"/>
                <w:color w:val="000000"/>
                <w:sz w:val="22"/>
                <w:szCs w:val="22"/>
              </w:rPr>
              <w:t>, incluye intereses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Semanal</w:t>
            </w:r>
            <w:r w:rsidR="00C73F1C" w:rsidRPr="003128C6">
              <w:rPr>
                <w:rFonts w:ascii="Arial" w:hAnsi="Arial" w:cs="Arial"/>
                <w:sz w:val="22"/>
                <w:szCs w:val="22"/>
              </w:rPr>
              <w:t xml:space="preserve"> y </w:t>
            </w:r>
          </w:p>
          <w:p w:rsidR="00C73F1C" w:rsidRPr="003128C6" w:rsidRDefault="00C73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4:30 del  lunes de cada semana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BCR041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Saldo, Servicio y Calendario de Pago de Deuda Externa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 xml:space="preserve">4:30p.m.del </w:t>
            </w:r>
            <w:r w:rsidR="00D9072E" w:rsidRPr="003128C6">
              <w:rPr>
                <w:rFonts w:ascii="Arial" w:hAnsi="Arial" w:cs="Arial"/>
                <w:color w:val="000000"/>
                <w:sz w:val="22"/>
                <w:szCs w:val="22"/>
              </w:rPr>
              <w:t>último</w:t>
            </w: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BCR042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Inversiones de Bancos a cuenta de terceros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 xml:space="preserve">4:30p.m.del </w:t>
            </w:r>
            <w:r w:rsidR="00D9072E" w:rsidRPr="003128C6">
              <w:rPr>
                <w:rFonts w:ascii="Arial" w:hAnsi="Arial" w:cs="Arial"/>
                <w:color w:val="000000"/>
                <w:sz w:val="22"/>
                <w:szCs w:val="22"/>
              </w:rPr>
              <w:t>último</w:t>
            </w: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D1500B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BCR046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Existencias en Caja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 xml:space="preserve">Semanal </w:t>
            </w:r>
          </w:p>
          <w:p w:rsidR="00D1500B" w:rsidRPr="003128C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4:30 del lunes de cada semana</w:t>
            </w:r>
          </w:p>
          <w:p w:rsidR="00D1500B" w:rsidRPr="003128C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4:30 del día siguiente hábil del corte mensual</w:t>
            </w:r>
          </w:p>
        </w:tc>
      </w:tr>
      <w:tr w:rsidR="009E2822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3128C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BCR047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3128C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Saldos, Servicios y Comisiones de los Activos Externos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3128C6" w:rsidRDefault="009E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3128C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 xml:space="preserve">4:30p.m.del </w:t>
            </w:r>
            <w:r w:rsidR="00D9072E" w:rsidRPr="003128C6">
              <w:rPr>
                <w:rFonts w:ascii="Arial" w:hAnsi="Arial" w:cs="Arial"/>
                <w:sz w:val="22"/>
                <w:szCs w:val="22"/>
              </w:rPr>
              <w:t>último</w:t>
            </w:r>
            <w:r w:rsidRPr="003128C6">
              <w:rPr>
                <w:rFonts w:ascii="Arial" w:hAnsi="Arial" w:cs="Arial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FC59FD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3128C6" w:rsidRDefault="00FC59FD" w:rsidP="00FC5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BCR048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3128C6" w:rsidRDefault="00FC59FD" w:rsidP="00FC5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Nuevas Operaciones de Depósitos a Plazos y Reportos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3128C6" w:rsidRDefault="00FC59FD" w:rsidP="00FC5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Diario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3128C6" w:rsidRDefault="00FC59FD" w:rsidP="00F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color w:val="000000"/>
                <w:sz w:val="22"/>
                <w:szCs w:val="22"/>
              </w:rPr>
              <w:t>12:30 p.m. de cada día</w:t>
            </w:r>
          </w:p>
        </w:tc>
      </w:tr>
      <w:tr w:rsidR="00A47A28" w:rsidRPr="00B220A9" w:rsidTr="00A0092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Default="00A47A28" w:rsidP="00A47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BCR049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Default="00A47A28" w:rsidP="00A47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Tenencias de Activos de Inversión de Cartera. Títulos de Participación en el Capital y Títulos de Deuda Externa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3128C6" w:rsidRDefault="00A47A28" w:rsidP="00A4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Trimestral</w:t>
            </w:r>
            <w:bookmarkStart w:id="18" w:name="_GoBack"/>
            <w:bookmarkEnd w:id="18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3128C6" w:rsidRDefault="00A47A28" w:rsidP="00A47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8C6">
              <w:rPr>
                <w:rFonts w:ascii="Arial" w:hAnsi="Arial" w:cs="Arial"/>
                <w:sz w:val="22"/>
                <w:szCs w:val="22"/>
              </w:rPr>
              <w:t>4:30p.m.del último día hábil del siguiente mes terminado el trimestre</w:t>
            </w:r>
          </w:p>
        </w:tc>
      </w:tr>
    </w:tbl>
    <w:p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>Nota: Los cortes para el envío de la información deberá ser de la siguiente manera:</w:t>
      </w:r>
    </w:p>
    <w:p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ab/>
        <w:t>Semanal:</w:t>
      </w:r>
      <w:r w:rsidRPr="00B07DE8">
        <w:rPr>
          <w:rFonts w:ascii="Arial" w:hAnsi="Arial" w:cs="Arial"/>
          <w:b/>
          <w:szCs w:val="24"/>
        </w:rPr>
        <w:tab/>
        <w:t>El viernes de cada semana</w:t>
      </w:r>
    </w:p>
    <w:p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ab/>
        <w:t>Mensual: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 cada mes</w:t>
      </w:r>
    </w:p>
    <w:p w:rsidR="00D1500B" w:rsidRPr="00B07DE8" w:rsidRDefault="00D1500B">
      <w:pPr>
        <w:rPr>
          <w:rFonts w:ascii="Arial" w:hAnsi="Arial" w:cs="Arial"/>
          <w:b/>
          <w:szCs w:val="24"/>
        </w:rPr>
        <w:sectPr w:rsidR="00D1500B" w:rsidRPr="00B07DE8" w:rsidSect="00511A6C">
          <w:headerReference w:type="default" r:id="rId19"/>
          <w:footerReference w:type="default" r:id="rId20"/>
          <w:pgSz w:w="15842" w:h="12242" w:orient="landscape" w:code="1"/>
          <w:pgMar w:top="1701" w:right="1418" w:bottom="1701" w:left="1418" w:header="720" w:footer="720" w:gutter="0"/>
          <w:cols w:space="720"/>
        </w:sectPr>
      </w:pPr>
      <w:r w:rsidRPr="00B07DE8">
        <w:rPr>
          <w:rFonts w:ascii="Arial" w:hAnsi="Arial" w:cs="Arial"/>
          <w:b/>
          <w:szCs w:val="24"/>
        </w:rPr>
        <w:tab/>
        <w:t>Trimestral: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del tercer mes de cada trimestre</w:t>
      </w:r>
    </w:p>
    <w:p w:rsidR="00D1500B" w:rsidRPr="0016779E" w:rsidRDefault="00D1500B">
      <w:pPr>
        <w:jc w:val="right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lastRenderedPageBreak/>
        <w:t xml:space="preserve">ANEXO No. </w:t>
      </w:r>
      <w:r w:rsidR="007D0254">
        <w:rPr>
          <w:rFonts w:ascii="Arial" w:hAnsi="Arial" w:cs="Arial"/>
          <w:b/>
          <w:sz w:val="24"/>
          <w:szCs w:val="24"/>
        </w:rPr>
        <w:t>3</w:t>
      </w:r>
    </w:p>
    <w:p w:rsidR="00D1500B" w:rsidRPr="00B220A9" w:rsidRDefault="009D05B7" w:rsidP="007D02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 TECNICA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Estructura de directorios:</w:t>
      </w: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:rsidR="009D05B7" w:rsidRDefault="009D0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Directorio de cada Institución \ Subdirectorio Año \ Subdirectorio Mes</w:t>
      </w:r>
    </w:p>
    <w:p w:rsidR="009D05B7" w:rsidRPr="00B220A9" w:rsidRDefault="009D05B7">
      <w:pPr>
        <w:jc w:val="both"/>
        <w:rPr>
          <w:rFonts w:ascii="Arial" w:hAnsi="Arial" w:cs="Arial"/>
          <w:sz w:val="24"/>
          <w:szCs w:val="24"/>
        </w:rPr>
      </w:pPr>
    </w:p>
    <w:p w:rsidR="002521D0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ab/>
      </w:r>
      <w:r w:rsidRPr="00B220A9">
        <w:rPr>
          <w:rFonts w:ascii="Arial" w:hAnsi="Arial" w:cs="Arial"/>
          <w:b/>
          <w:sz w:val="24"/>
          <w:szCs w:val="24"/>
        </w:rPr>
        <w:tab/>
      </w:r>
    </w:p>
    <w:p w:rsidR="00D1500B" w:rsidRPr="00B220A9" w:rsidRDefault="00D1500B">
      <w:pPr>
        <w:jc w:val="both"/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Nomenclatura de Archivos (Etiqueta)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D9072E" w:rsidRDefault="00014F75">
      <w:pPr>
        <w:jc w:val="both"/>
        <w:rPr>
          <w:rFonts w:ascii="Arial" w:hAnsi="Arial" w:cs="Arial"/>
          <w:sz w:val="24"/>
          <w:szCs w:val="24"/>
          <w:lang w:val="es-SV"/>
        </w:rPr>
      </w:pPr>
      <w:r w:rsidRPr="00D9072E">
        <w:rPr>
          <w:rFonts w:ascii="Arial" w:hAnsi="Arial" w:cs="Arial"/>
          <w:b/>
          <w:sz w:val="24"/>
          <w:szCs w:val="24"/>
          <w:u w:val="single"/>
          <w:lang w:val="es-SV"/>
        </w:rPr>
        <w:t>R</w:t>
      </w:r>
      <w:r w:rsidRPr="00D9072E">
        <w:rPr>
          <w:rFonts w:ascii="Arial" w:hAnsi="Arial" w:cs="Arial"/>
          <w:b/>
          <w:sz w:val="24"/>
          <w:szCs w:val="24"/>
          <w:lang w:val="es-SV"/>
        </w:rPr>
        <w:t xml:space="preserve"> +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i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+</w:t>
      </w:r>
      <w:r w:rsidR="005B2BDD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c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c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c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32"/>
          <w:szCs w:val="24"/>
          <w:lang w:val="es-SV"/>
        </w:rPr>
        <w:t>.</w:t>
      </w:r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p x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x</w:t>
      </w:r>
      <w:proofErr w:type="spellEnd"/>
      <w:r w:rsidR="00552446" w:rsidRPr="00D9072E">
        <w:rPr>
          <w:rFonts w:ascii="Arial" w:hAnsi="Arial" w:cs="Arial"/>
          <w:sz w:val="24"/>
          <w:szCs w:val="24"/>
          <w:lang w:val="es-SV"/>
        </w:rPr>
        <w:tab/>
        <w:t>=</w:t>
      </w:r>
      <w:r w:rsidR="00552446" w:rsidRPr="00D9072E">
        <w:rPr>
          <w:rFonts w:ascii="Arial" w:hAnsi="Arial" w:cs="Arial"/>
          <w:sz w:val="24"/>
          <w:szCs w:val="24"/>
          <w:lang w:val="es-SV"/>
        </w:rPr>
        <w:tab/>
        <w:t>Nombre del archivo</w:t>
      </w:r>
    </w:p>
    <w:p w:rsidR="00D1500B" w:rsidRPr="00D9072E" w:rsidRDefault="00D8609F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A30383" wp14:editId="40CA7296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0" cy="1217295"/>
                <wp:effectExtent l="19050" t="19050" r="19050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DA03E4"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85pt" to="1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19AAE99" wp14:editId="1628EFB6">
                <wp:simplePos x="0" y="0"/>
                <wp:positionH relativeFrom="column">
                  <wp:posOffset>1386840</wp:posOffset>
                </wp:positionH>
                <wp:positionV relativeFrom="paragraph">
                  <wp:posOffset>48895</wp:posOffset>
                </wp:positionV>
                <wp:extent cx="3810" cy="208915"/>
                <wp:effectExtent l="19050" t="19050" r="15240" b="196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8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E99EE" id="Line 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.85pt" to="10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B80E193" wp14:editId="5A5A90AE">
                <wp:simplePos x="0" y="0"/>
                <wp:positionH relativeFrom="column">
                  <wp:posOffset>929640</wp:posOffset>
                </wp:positionH>
                <wp:positionV relativeFrom="paragraph">
                  <wp:posOffset>48895</wp:posOffset>
                </wp:positionV>
                <wp:extent cx="3810" cy="533400"/>
                <wp:effectExtent l="19050" t="19050" r="1524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3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4C08C" id="Line 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3.85pt" to="73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F6D399A" wp14:editId="7C47B357">
                <wp:simplePos x="0" y="0"/>
                <wp:positionH relativeFrom="column">
                  <wp:posOffset>472440</wp:posOffset>
                </wp:positionH>
                <wp:positionV relativeFrom="paragraph">
                  <wp:posOffset>48895</wp:posOffset>
                </wp:positionV>
                <wp:extent cx="3810" cy="922020"/>
                <wp:effectExtent l="19050" t="19050" r="15240" b="209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922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65F8B" id="Line 1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85pt" to="37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" o:allowincell="f" strokeweight="2pt">
                <v:stroke startarrowlength="short" endarrowlength="short"/>
              </v:line>
            </w:pict>
          </mc:Fallback>
        </mc:AlternateContent>
      </w: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5B80E1C" wp14:editId="61022B9A">
                <wp:simplePos x="0" y="0"/>
                <wp:positionH relativeFrom="column">
                  <wp:posOffset>1386840</wp:posOffset>
                </wp:positionH>
                <wp:positionV relativeFrom="paragraph">
                  <wp:posOffset>81915</wp:posOffset>
                </wp:positionV>
                <wp:extent cx="549275" cy="635"/>
                <wp:effectExtent l="19050" t="65405" r="31750" b="6731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CA8EC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6.45pt" to="152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D1500B" w:rsidRPr="00B220A9">
        <w:rPr>
          <w:rFonts w:ascii="Arial" w:hAnsi="Arial" w:cs="Arial"/>
          <w:sz w:val="24"/>
          <w:szCs w:val="24"/>
        </w:rPr>
        <w:t>Frecuencia del cuadro o reporte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B4F8E36" wp14:editId="260F6A3C">
                <wp:simplePos x="0" y="0"/>
                <wp:positionH relativeFrom="column">
                  <wp:posOffset>929640</wp:posOffset>
                </wp:positionH>
                <wp:positionV relativeFrom="paragraph">
                  <wp:posOffset>56515</wp:posOffset>
                </wp:positionV>
                <wp:extent cx="1006475" cy="635"/>
                <wp:effectExtent l="19050" t="66675" r="31750" b="6604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1AD87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4.45pt" to="152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proofErr w:type="spellStart"/>
      <w:r w:rsidR="00D1500B" w:rsidRPr="00B220A9">
        <w:rPr>
          <w:rFonts w:ascii="Arial" w:hAnsi="Arial" w:cs="Arial"/>
          <w:sz w:val="24"/>
          <w:szCs w:val="24"/>
        </w:rPr>
        <w:t>Numero</w:t>
      </w:r>
      <w:proofErr w:type="spellEnd"/>
      <w:r w:rsidR="00D1500B" w:rsidRPr="00B220A9">
        <w:rPr>
          <w:rFonts w:ascii="Arial" w:hAnsi="Arial" w:cs="Arial"/>
          <w:sz w:val="24"/>
          <w:szCs w:val="24"/>
        </w:rPr>
        <w:t xml:space="preserve"> del cuadro o reporte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86B579D" wp14:editId="090CF762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463675" cy="635"/>
                <wp:effectExtent l="12700" t="64770" r="28575" b="6794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59E4F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7.45pt" to="15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Código de </w:t>
      </w:r>
      <w:smartTag w:uri="urn:schemas-microsoft-com:office:smarttags" w:element="PersonName">
        <w:smartTagPr>
          <w:attr w:name="ProductID" w:val="la Instituci￳n"/>
        </w:smartTagPr>
        <w:r w:rsidR="00D1500B" w:rsidRPr="00B220A9">
          <w:rPr>
            <w:rFonts w:ascii="Arial" w:hAnsi="Arial" w:cs="Arial"/>
            <w:sz w:val="24"/>
            <w:szCs w:val="24"/>
          </w:rPr>
          <w:t>la Institución</w:t>
        </w:r>
      </w:smartTag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17B19CE" wp14:editId="7A99DE4E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920875" cy="635"/>
                <wp:effectExtent l="12700" t="65405" r="28575" b="673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A2DD2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15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Valor fijo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220A9">
        <w:rPr>
          <w:rFonts w:ascii="Arial" w:hAnsi="Arial" w:cs="Arial"/>
          <w:sz w:val="24"/>
          <w:szCs w:val="24"/>
        </w:rPr>
        <w:t>Donde</w:t>
      </w:r>
      <w:proofErr w:type="spellEnd"/>
      <w:r w:rsidRPr="00B220A9">
        <w:rPr>
          <w:rFonts w:ascii="Arial" w:hAnsi="Arial" w:cs="Arial"/>
          <w:sz w:val="24"/>
          <w:szCs w:val="24"/>
        </w:rPr>
        <w:t>: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R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Valor fijo ( R )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Pr="00B220A9">
        <w:rPr>
          <w:rFonts w:ascii="Arial" w:hAnsi="Arial" w:cs="Arial"/>
          <w:sz w:val="24"/>
          <w:szCs w:val="24"/>
        </w:rPr>
        <w:t xml:space="preserve"> para ningún cuadro.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Son los primeros 4 dígitos del código asignado por el BCR a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cada Institución.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c </w:t>
      </w:r>
      <w:proofErr w:type="spellStart"/>
      <w:r w:rsidRPr="00B220A9">
        <w:rPr>
          <w:rFonts w:ascii="Arial" w:hAnsi="Arial" w:cs="Arial"/>
          <w:sz w:val="24"/>
          <w:szCs w:val="24"/>
        </w:rPr>
        <w:t>c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c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Número del cuadro según tres últimos caracteres numéricos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asignados.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5B2BDD">
        <w:rPr>
          <w:rFonts w:ascii="Arial" w:hAnsi="Arial" w:cs="Arial"/>
          <w:b/>
          <w:sz w:val="32"/>
          <w:szCs w:val="24"/>
        </w:rPr>
        <w:t>.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(Punto) Separador del nombre del archivo con la extensión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según DOS.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p</w:t>
      </w:r>
      <w:r w:rsidRPr="00B220A9">
        <w:rPr>
          <w:rFonts w:ascii="Arial" w:hAnsi="Arial" w:cs="Arial"/>
          <w:sz w:val="24"/>
          <w:szCs w:val="24"/>
        </w:rPr>
        <w:tab/>
        <w:t xml:space="preserve">= </w:t>
      </w:r>
      <w:r w:rsidRPr="00B220A9">
        <w:rPr>
          <w:rFonts w:ascii="Arial" w:hAnsi="Arial" w:cs="Arial"/>
          <w:sz w:val="24"/>
          <w:szCs w:val="24"/>
        </w:rPr>
        <w:tab/>
        <w:t xml:space="preserve">Frecuencia del cuadro o periodicidad con que se enviará dicho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reporte al BCR, el cuál puede tomar los siguientes valores: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 xml:space="preserve">d=diario, s=semanal </w:t>
      </w:r>
      <w:r w:rsidRPr="005C6F4D">
        <w:rPr>
          <w:rFonts w:ascii="Arial" w:hAnsi="Arial" w:cs="Arial"/>
          <w:sz w:val="24"/>
          <w:szCs w:val="24"/>
        </w:rPr>
        <w:t>(*)</w:t>
      </w:r>
      <w:r w:rsidRPr="00B220A9">
        <w:rPr>
          <w:rFonts w:ascii="Arial" w:hAnsi="Arial" w:cs="Arial"/>
          <w:sz w:val="24"/>
          <w:szCs w:val="24"/>
        </w:rPr>
        <w:t>, q=quincenal, m=mensual, t=trimestral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x=semestral y a=anual.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xx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</w:r>
      <w:r w:rsidR="005C6F4D" w:rsidRPr="00B220A9">
        <w:rPr>
          <w:rFonts w:ascii="Arial" w:hAnsi="Arial" w:cs="Arial"/>
          <w:sz w:val="24"/>
          <w:szCs w:val="24"/>
        </w:rPr>
        <w:t>Periodo</w:t>
      </w:r>
      <w:r w:rsidRPr="00B220A9">
        <w:rPr>
          <w:rFonts w:ascii="Arial" w:hAnsi="Arial" w:cs="Arial"/>
          <w:sz w:val="24"/>
          <w:szCs w:val="24"/>
        </w:rPr>
        <w:t xml:space="preserve"> definido en relación a la frecuencia.</w:t>
      </w:r>
    </w:p>
    <w:p w:rsidR="00523FED" w:rsidRPr="00B220A9" w:rsidRDefault="00523FED">
      <w:pPr>
        <w:jc w:val="both"/>
        <w:rPr>
          <w:rFonts w:ascii="Arial" w:hAnsi="Arial" w:cs="Arial"/>
          <w:sz w:val="24"/>
          <w:szCs w:val="24"/>
        </w:rPr>
      </w:pPr>
    </w:p>
    <w:p w:rsidR="00D1500B" w:rsidRPr="00EF45AA" w:rsidRDefault="00D1500B">
      <w:pPr>
        <w:pStyle w:val="Textoindependiente3"/>
        <w:rPr>
          <w:rFonts w:cs="Arial"/>
          <w:color w:val="auto"/>
          <w:szCs w:val="24"/>
        </w:rPr>
      </w:pPr>
      <w:r w:rsidRPr="00EF45AA">
        <w:rPr>
          <w:rFonts w:cs="Arial"/>
          <w:color w:val="auto"/>
          <w:szCs w:val="24"/>
        </w:rPr>
        <w:t>(*) El Criterio que debe predominar para la asignación del número de la semana es la fecha de corte de la información (del día viernes)</w:t>
      </w:r>
    </w:p>
    <w:p w:rsidR="008B3A53" w:rsidRDefault="00D1500B" w:rsidP="009275B9">
      <w:pPr>
        <w:jc w:val="right"/>
        <w:rPr>
          <w:rFonts w:ascii="Arial" w:hAnsi="Arial" w:cs="Arial"/>
          <w:sz w:val="24"/>
          <w:szCs w:val="24"/>
        </w:rPr>
        <w:sectPr w:rsidR="008B3A53" w:rsidSect="00511A6C">
          <w:footerReference w:type="default" r:id="rId21"/>
          <w:pgSz w:w="12242" w:h="15842" w:code="1"/>
          <w:pgMar w:top="1418" w:right="1701" w:bottom="1418" w:left="1701" w:header="720" w:footer="720" w:gutter="0"/>
          <w:cols w:space="720"/>
          <w:docGrid w:linePitch="360"/>
        </w:sectPr>
      </w:pPr>
      <w:r w:rsidRPr="00B220A9">
        <w:rPr>
          <w:rFonts w:ascii="Arial" w:hAnsi="Arial" w:cs="Arial"/>
          <w:sz w:val="24"/>
          <w:szCs w:val="24"/>
        </w:rPr>
        <w:br w:type="page"/>
      </w:r>
    </w:p>
    <w:p w:rsidR="00D1500B" w:rsidRPr="0016779E" w:rsidRDefault="009275B9" w:rsidP="009275B9">
      <w:pPr>
        <w:jc w:val="right"/>
        <w:rPr>
          <w:rFonts w:ascii="Arial" w:hAnsi="Arial" w:cs="Arial"/>
          <w:b/>
          <w:sz w:val="24"/>
          <w:szCs w:val="24"/>
        </w:rPr>
      </w:pPr>
      <w:r w:rsidRPr="00B220A9" w:rsidDel="009275B9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1500B" w:rsidRPr="0016779E">
        <w:rPr>
          <w:rFonts w:ascii="Arial" w:hAnsi="Arial" w:cs="Arial"/>
          <w:b/>
          <w:sz w:val="24"/>
          <w:szCs w:val="24"/>
        </w:rPr>
        <w:t>ANEXO No.</w:t>
      </w:r>
      <w:r w:rsidRPr="0016779E">
        <w:rPr>
          <w:rFonts w:ascii="Arial" w:hAnsi="Arial" w:cs="Arial"/>
          <w:b/>
          <w:sz w:val="24"/>
          <w:szCs w:val="24"/>
        </w:rPr>
        <w:t>4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 xml:space="preserve">TIEMPOS MAXIMOS DE VALIDACION </w:t>
      </w:r>
    </w:p>
    <w:p w:rsidR="00D1500B" w:rsidRPr="00B220A9" w:rsidRDefault="00D1500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D1500B" w:rsidRPr="00B220A9" w:rsidTr="00466B2B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CODIGO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HORA Y FECHA MAXIMA DE VALIDACIÓN DE </w:t>
            </w:r>
            <w:smartTag w:uri="urn:schemas-microsoft-com:office:smarttags" w:element="PersonName">
              <w:smartTagPr>
                <w:attr w:name="ProductID" w:val="LA INFORMACION RECIBIDA"/>
              </w:smartTagPr>
              <w:r w:rsidRPr="00B220A9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LA INFORMACION RECIBIDA</w:t>
              </w:r>
            </w:smartTag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LAS I</w:t>
            </w:r>
            <w:r w:rsidR="00BD67BE">
              <w:rPr>
                <w:rFonts w:ascii="Arial" w:hAnsi="Arial" w:cs="Arial"/>
                <w:b/>
                <w:color w:val="000000"/>
                <w:sz w:val="24"/>
                <w:szCs w:val="24"/>
              </w:rPr>
              <w:t>NSTITUCIONES FINANCIERAS</w:t>
            </w: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1500B" w:rsidRPr="00B220A9" w:rsidTr="00466B2B">
        <w:tc>
          <w:tcPr>
            <w:tcW w:w="1346" w:type="dxa"/>
          </w:tcPr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BCR009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4 días hábiles luego de la recepción de la información.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 (para la semanal).</w:t>
            </w:r>
          </w:p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 (para la mensual).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hábil.</w:t>
            </w:r>
          </w:p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CE42B4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BCR047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  <w:tr w:rsidR="003716C6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C6" w:rsidRPr="00367CC0" w:rsidRDefault="0037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BCR048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C6" w:rsidRPr="00367CC0" w:rsidRDefault="00060DF9">
            <w:pPr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466B2B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2B" w:rsidRPr="00A47A28" w:rsidRDefault="00466B2B" w:rsidP="00466B2B">
            <w:pPr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2B" w:rsidRPr="00A47A28" w:rsidRDefault="00466B2B" w:rsidP="00466B2B">
            <w:pP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</w:tbl>
    <w:p w:rsidR="00D1500B" w:rsidRPr="00B220A9" w:rsidRDefault="00D1500B">
      <w:pPr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 w:rsidP="005B2BDD">
      <w:pPr>
        <w:rPr>
          <w:rFonts w:ascii="Arial" w:hAnsi="Arial" w:cs="Arial"/>
          <w:sz w:val="24"/>
          <w:szCs w:val="24"/>
        </w:rPr>
      </w:pPr>
    </w:p>
    <w:sectPr w:rsidR="00D1500B" w:rsidRPr="00B220A9" w:rsidSect="00511A6C">
      <w:footerReference w:type="default" r:id="rId22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A4" w:rsidRDefault="00C546A4">
      <w:r>
        <w:separator/>
      </w:r>
    </w:p>
  </w:endnote>
  <w:endnote w:type="continuationSeparator" w:id="0">
    <w:p w:rsidR="00C546A4" w:rsidRDefault="00C5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544"/>
    </w:tblGrid>
    <w:tr w:rsidR="00AC631A">
      <w:tc>
        <w:tcPr>
          <w:tcW w:w="1702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8"/>
            </w:rPr>
            <w:t>3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>/8</w:t>
          </w:r>
        </w:p>
      </w:tc>
      <w:tc>
        <w:tcPr>
          <w:tcW w:w="1134" w:type="dxa"/>
          <w:shd w:val="pct2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600501</w:t>
          </w:r>
        </w:p>
      </w:tc>
      <w:tc>
        <w:tcPr>
          <w:tcW w:w="3118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544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CD-46/2004 del 13 de diciembre de 2004</w:t>
          </w:r>
        </w:p>
      </w:tc>
    </w:tr>
  </w:tbl>
  <w:p w:rsidR="00AC631A" w:rsidRDefault="00AC6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AC631A">
      <w:tc>
        <w:tcPr>
          <w:tcW w:w="1702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AC631A" w:rsidRPr="00284771" w:rsidRDefault="00AC631A">
          <w:pPr>
            <w:pStyle w:val="Piedepgina"/>
            <w:jc w:val="center"/>
            <w:rPr>
              <w:rFonts w:ascii="Arial" w:hAnsi="Arial" w:cs="Arial"/>
              <w:i/>
            </w:rPr>
          </w:pPr>
          <w:r w:rsidRPr="00284771">
            <w:rPr>
              <w:rStyle w:val="Nmerodepgina"/>
              <w:rFonts w:ascii="Arial" w:hAnsi="Arial" w:cs="Arial"/>
            </w:rPr>
            <w:fldChar w:fldCharType="begin"/>
          </w:r>
          <w:r w:rsidRPr="00284771">
            <w:rPr>
              <w:rStyle w:val="Nmerodepgina"/>
              <w:rFonts w:ascii="Arial" w:hAnsi="Arial" w:cs="Arial"/>
            </w:rPr>
            <w:instrText xml:space="preserve"> PAGE </w:instrText>
          </w:r>
          <w:r w:rsidRPr="00284771">
            <w:rPr>
              <w:rStyle w:val="Nmerodepgina"/>
              <w:rFonts w:ascii="Arial" w:hAnsi="Arial" w:cs="Arial"/>
            </w:rPr>
            <w:fldChar w:fldCharType="separate"/>
          </w:r>
          <w:r w:rsidR="00341BB6">
            <w:rPr>
              <w:rStyle w:val="Nmerodepgina"/>
              <w:rFonts w:ascii="Arial" w:hAnsi="Arial" w:cs="Arial"/>
              <w:noProof/>
            </w:rPr>
            <w:t>7</w:t>
          </w:r>
          <w:r w:rsidRPr="00284771">
            <w:rPr>
              <w:rStyle w:val="Nmerodepgina"/>
              <w:rFonts w:ascii="Arial" w:hAnsi="Arial" w:cs="Arial"/>
            </w:rPr>
            <w:fldChar w:fldCharType="end"/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AC631A" w:rsidRDefault="00AC631A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AC631A" w:rsidRDefault="00AC631A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AC631A" w:rsidRDefault="00AC63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AC631A">
      <w:tc>
        <w:tcPr>
          <w:tcW w:w="1702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AC631A" w:rsidRPr="00C269EC" w:rsidRDefault="00AC631A" w:rsidP="00042BEA">
          <w:pPr>
            <w:pStyle w:val="Piedepgina"/>
            <w:jc w:val="center"/>
            <w:rPr>
              <w:i/>
              <w:sz w:val="18"/>
            </w:rPr>
          </w:pPr>
          <w:r w:rsidRPr="00C269EC">
            <w:rPr>
              <w:rStyle w:val="Nmerodepgina"/>
            </w:rPr>
            <w:fldChar w:fldCharType="begin"/>
          </w:r>
          <w:r w:rsidRPr="00C269EC">
            <w:rPr>
              <w:rStyle w:val="Nmerodepgina"/>
            </w:rPr>
            <w:instrText xml:space="preserve"> PAGE </w:instrText>
          </w:r>
          <w:r w:rsidRPr="00C269EC">
            <w:rPr>
              <w:rStyle w:val="Nmerodepgina"/>
            </w:rPr>
            <w:fldChar w:fldCharType="separate"/>
          </w:r>
          <w:r w:rsidR="00341BB6">
            <w:rPr>
              <w:rStyle w:val="Nmerodepgina"/>
              <w:noProof/>
            </w:rPr>
            <w:t>8</w:t>
          </w:r>
          <w:r w:rsidRPr="00C269EC">
            <w:rPr>
              <w:rStyle w:val="Nmerodepgina"/>
            </w:rPr>
            <w:fldChar w:fldCharType="end"/>
          </w:r>
          <w:r w:rsidRPr="00C269EC">
            <w:rPr>
              <w:rStyle w:val="Nmerodepgina"/>
            </w:rPr>
            <w:t>/8</w:t>
          </w:r>
        </w:p>
      </w:tc>
      <w:tc>
        <w:tcPr>
          <w:tcW w:w="1134" w:type="dxa"/>
          <w:shd w:val="pct2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AC631A" w:rsidRDefault="00AC631A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AC631A" w:rsidRDefault="00AC631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AC631A" w:rsidRPr="00A32E53" w:rsidRDefault="00AC631A" w:rsidP="00AE1D0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MODIFICADO EN:</w:t>
          </w:r>
        </w:p>
        <w:p w:rsidR="00AC631A" w:rsidRPr="000E7D91" w:rsidRDefault="00AC631A" w:rsidP="007A32ED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CD-</w:t>
          </w:r>
          <w:r>
            <w:rPr>
              <w:rFonts w:ascii="Arial" w:hAnsi="Arial" w:cs="Arial"/>
              <w:b/>
              <w:i/>
              <w:sz w:val="18"/>
            </w:rPr>
            <w:t>47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/2018 del </w:t>
          </w:r>
          <w:r>
            <w:rPr>
              <w:rFonts w:ascii="Arial" w:hAnsi="Arial" w:cs="Arial"/>
              <w:b/>
              <w:i/>
              <w:sz w:val="18"/>
            </w:rPr>
            <w:t xml:space="preserve">3 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de </w:t>
          </w:r>
          <w:r>
            <w:rPr>
              <w:rFonts w:ascii="Arial" w:hAnsi="Arial" w:cs="Arial"/>
              <w:b/>
              <w:i/>
              <w:sz w:val="18"/>
            </w:rPr>
            <w:t xml:space="preserve">diciembre </w:t>
          </w:r>
          <w:r w:rsidRPr="00A32E53">
            <w:rPr>
              <w:rFonts w:ascii="Arial" w:hAnsi="Arial" w:cs="Arial"/>
              <w:b/>
              <w:i/>
              <w:sz w:val="18"/>
            </w:rPr>
            <w:t>de 2018</w:t>
          </w:r>
        </w:p>
      </w:tc>
    </w:tr>
  </w:tbl>
  <w:p w:rsidR="00AC631A" w:rsidRDefault="00AC631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511A6C">
      <w:tc>
        <w:tcPr>
          <w:tcW w:w="1702" w:type="dxa"/>
          <w:shd w:val="pct10" w:color="auto" w:fill="auto"/>
        </w:tcPr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511A6C" w:rsidRPr="00C269EC" w:rsidRDefault="00511A6C" w:rsidP="00511A6C">
          <w:pPr>
            <w:pStyle w:val="Piedepgina"/>
            <w:jc w:val="center"/>
            <w:rPr>
              <w:i/>
              <w:sz w:val="18"/>
            </w:rPr>
          </w:pPr>
          <w:r>
            <w:rPr>
              <w:rStyle w:val="Nmerodepgina"/>
            </w:rPr>
            <w:t>S</w:t>
          </w:r>
          <w:r w:rsidRPr="00C269EC">
            <w:rPr>
              <w:rStyle w:val="Nmerodepgina"/>
            </w:rPr>
            <w:t>/</w:t>
          </w:r>
          <w:r>
            <w:rPr>
              <w:rStyle w:val="Nmerodepgina"/>
            </w:rPr>
            <w:t>N</w:t>
          </w:r>
        </w:p>
      </w:tc>
      <w:tc>
        <w:tcPr>
          <w:tcW w:w="1134" w:type="dxa"/>
          <w:shd w:val="pct20" w:color="auto" w:fill="auto"/>
        </w:tcPr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511A6C" w:rsidRDefault="00511A6C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511A6C" w:rsidRDefault="00511A6C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511A6C" w:rsidRPr="00A32E53" w:rsidRDefault="00511A6C" w:rsidP="00AE1D0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MODIFICADO EN:</w:t>
          </w:r>
        </w:p>
        <w:p w:rsidR="00511A6C" w:rsidRPr="000E7D91" w:rsidRDefault="00511A6C" w:rsidP="007A32ED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CD-</w:t>
          </w:r>
          <w:r>
            <w:rPr>
              <w:rFonts w:ascii="Arial" w:hAnsi="Arial" w:cs="Arial"/>
              <w:b/>
              <w:i/>
              <w:sz w:val="18"/>
            </w:rPr>
            <w:t>47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/2018 del </w:t>
          </w:r>
          <w:r>
            <w:rPr>
              <w:rFonts w:ascii="Arial" w:hAnsi="Arial" w:cs="Arial"/>
              <w:b/>
              <w:i/>
              <w:sz w:val="18"/>
            </w:rPr>
            <w:t xml:space="preserve">3 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de </w:t>
          </w:r>
          <w:r>
            <w:rPr>
              <w:rFonts w:ascii="Arial" w:hAnsi="Arial" w:cs="Arial"/>
              <w:b/>
              <w:i/>
              <w:sz w:val="18"/>
            </w:rPr>
            <w:t xml:space="preserve">diciembre </w:t>
          </w:r>
          <w:r w:rsidRPr="00A32E53">
            <w:rPr>
              <w:rFonts w:ascii="Arial" w:hAnsi="Arial" w:cs="Arial"/>
              <w:b/>
              <w:i/>
              <w:sz w:val="18"/>
            </w:rPr>
            <w:t>de 2018</w:t>
          </w:r>
        </w:p>
      </w:tc>
    </w:tr>
  </w:tbl>
  <w:p w:rsidR="00511A6C" w:rsidRDefault="00511A6C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Pr="008F2226" w:rsidRDefault="00AC631A" w:rsidP="002E5A41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de 2018</w:t>
    </w:r>
  </w:p>
  <w:p w:rsidR="00AC631A" w:rsidRPr="002E5A41" w:rsidRDefault="00AC631A">
    <w:pPr>
      <w:pStyle w:val="Piedepgina"/>
      <w:rPr>
        <w:lang w:val="es-SV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Pr="008F2226" w:rsidRDefault="00AC631A" w:rsidP="008B3A53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de 2018</w:t>
    </w:r>
  </w:p>
  <w:p w:rsidR="00AC631A" w:rsidRDefault="00AC631A" w:rsidP="008B3A53">
    <w:pPr>
      <w:pStyle w:val="Piedepgina"/>
      <w:jc w:val="right"/>
      <w:rPr>
        <w:rFonts w:ascii="Arial" w:hAnsi="Arial" w:cs="Arial"/>
        <w:lang w:val="es-SV"/>
      </w:rPr>
    </w:pPr>
  </w:p>
  <w:p w:rsidR="00AC631A" w:rsidRPr="008B3A53" w:rsidRDefault="00AC631A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AC631A" w:rsidP="008B3A53">
    <w:pPr>
      <w:pStyle w:val="Piedepgina"/>
      <w:jc w:val="right"/>
      <w:rPr>
        <w:rFonts w:ascii="Arial" w:hAnsi="Arial" w:cs="Arial"/>
        <w:lang w:val="es-SV"/>
      </w:rPr>
    </w:pPr>
  </w:p>
  <w:p w:rsidR="00AC631A" w:rsidRPr="008F2226" w:rsidRDefault="00AC631A" w:rsidP="007A32ED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de 2018</w:t>
    </w:r>
  </w:p>
  <w:p w:rsidR="00AC631A" w:rsidRPr="008B3A53" w:rsidRDefault="00AC631A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Pr="008F2226" w:rsidRDefault="00AC631A" w:rsidP="008B3A53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 de 2018</w:t>
    </w:r>
  </w:p>
  <w:p w:rsidR="00AC631A" w:rsidRDefault="00AC631A" w:rsidP="008B3A53">
    <w:pPr>
      <w:pStyle w:val="Piedepgina"/>
      <w:jc w:val="right"/>
      <w:rPr>
        <w:rFonts w:ascii="Arial" w:hAnsi="Arial" w:cs="Arial"/>
        <w:lang w:val="es-SV"/>
      </w:rPr>
    </w:pPr>
  </w:p>
  <w:p w:rsidR="00AC631A" w:rsidRPr="008B3A53" w:rsidRDefault="00AC631A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A4" w:rsidRDefault="00C546A4">
      <w:r>
        <w:separator/>
      </w:r>
    </w:p>
  </w:footnote>
  <w:footnote w:type="continuationSeparator" w:id="0">
    <w:p w:rsidR="00C546A4" w:rsidRDefault="00C5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3960"/>
      <w:gridCol w:w="2880"/>
    </w:tblGrid>
    <w:tr w:rsidR="00AC631A">
      <w:trPr>
        <w:trHeight w:val="30"/>
      </w:trPr>
      <w:tc>
        <w:tcPr>
          <w:tcW w:w="2662" w:type="dxa"/>
          <w:shd w:val="pct10" w:color="auto" w:fill="auto"/>
        </w:tcPr>
        <w:p w:rsidR="00AC631A" w:rsidRDefault="00AC631A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:rsidR="00AC631A" w:rsidRDefault="00AC631A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INSTRUCTIVO PARA EL FUNCIONAMIENTO  DEL DIRECTORIO DE INFORMACIÓN SOLICITADA DEL SISTEMA FINANCIERO</w:t>
          </w:r>
        </w:p>
      </w:tc>
      <w:tc>
        <w:tcPr>
          <w:tcW w:w="2880" w:type="dxa"/>
          <w:shd w:val="pct10" w:color="auto" w:fill="auto"/>
        </w:tcPr>
        <w:p w:rsidR="00AC631A" w:rsidRDefault="00AC631A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DEPARTAMENTO DE</w:t>
          </w:r>
        </w:p>
        <w:p w:rsidR="00AC631A" w:rsidRDefault="00AC631A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ESTABILIDAD DEL SISTEMA FINANCIERO </w:t>
          </w:r>
        </w:p>
      </w:tc>
    </w:tr>
  </w:tbl>
  <w:p w:rsidR="00AC631A" w:rsidRDefault="00AC63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3960"/>
      <w:gridCol w:w="2880"/>
    </w:tblGrid>
    <w:tr w:rsidR="00511A6C">
      <w:trPr>
        <w:trHeight w:val="30"/>
      </w:trPr>
      <w:tc>
        <w:tcPr>
          <w:tcW w:w="2662" w:type="dxa"/>
          <w:shd w:val="pct10" w:color="auto" w:fill="auto"/>
        </w:tcPr>
        <w:p w:rsidR="00511A6C" w:rsidRDefault="00511A6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:rsidR="00511A6C" w:rsidRDefault="00511A6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INSTRUCTIVO PARA EL FUNCIONAMIENTO  DEL DIRECTORIO DE INFORMACIÓN SOLICITADA DEL SISTEMA FINANCIERO</w:t>
          </w:r>
        </w:p>
      </w:tc>
      <w:tc>
        <w:tcPr>
          <w:tcW w:w="2880" w:type="dxa"/>
          <w:shd w:val="pct10" w:color="auto" w:fill="auto"/>
        </w:tcPr>
        <w:p w:rsidR="00511A6C" w:rsidRDefault="00511A6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DEPARTAMENTO DE</w:t>
          </w:r>
        </w:p>
        <w:p w:rsidR="00511A6C" w:rsidRDefault="00511A6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ESTABILIDAD DEL SISTEMA FINANCIERO </w:t>
          </w:r>
        </w:p>
      </w:tc>
    </w:tr>
  </w:tbl>
  <w:p w:rsidR="00511A6C" w:rsidRDefault="00511A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AC631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AC63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606E0"/>
    <w:multiLevelType w:val="hybridMultilevel"/>
    <w:tmpl w:val="D9089664"/>
    <w:lvl w:ilvl="0" w:tplc="0C0A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4B40C0F"/>
    <w:multiLevelType w:val="hybridMultilevel"/>
    <w:tmpl w:val="8402A2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652D2"/>
    <w:multiLevelType w:val="hybridMultilevel"/>
    <w:tmpl w:val="2CFAE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0273A"/>
    <w:multiLevelType w:val="hybridMultilevel"/>
    <w:tmpl w:val="42CAB05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B6670FE"/>
    <w:multiLevelType w:val="multilevel"/>
    <w:tmpl w:val="98A20E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281880"/>
    <w:multiLevelType w:val="multilevel"/>
    <w:tmpl w:val="3B7E9D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0D372667"/>
    <w:multiLevelType w:val="hybridMultilevel"/>
    <w:tmpl w:val="C3C8892E"/>
    <w:lvl w:ilvl="0" w:tplc="3B8E418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860300C">
      <w:numFmt w:val="none"/>
      <w:lvlText w:val=""/>
      <w:lvlJc w:val="left"/>
      <w:pPr>
        <w:tabs>
          <w:tab w:val="num" w:pos="360"/>
        </w:tabs>
      </w:pPr>
    </w:lvl>
    <w:lvl w:ilvl="2" w:tplc="8E7A8148">
      <w:numFmt w:val="none"/>
      <w:lvlText w:val=""/>
      <w:lvlJc w:val="left"/>
      <w:pPr>
        <w:tabs>
          <w:tab w:val="num" w:pos="360"/>
        </w:tabs>
      </w:pPr>
    </w:lvl>
    <w:lvl w:ilvl="3" w:tplc="299235DC">
      <w:numFmt w:val="none"/>
      <w:lvlText w:val=""/>
      <w:lvlJc w:val="left"/>
      <w:pPr>
        <w:tabs>
          <w:tab w:val="num" w:pos="360"/>
        </w:tabs>
      </w:pPr>
    </w:lvl>
    <w:lvl w:ilvl="4" w:tplc="ABCAF7E0">
      <w:numFmt w:val="none"/>
      <w:lvlText w:val=""/>
      <w:lvlJc w:val="left"/>
      <w:pPr>
        <w:tabs>
          <w:tab w:val="num" w:pos="360"/>
        </w:tabs>
      </w:pPr>
    </w:lvl>
    <w:lvl w:ilvl="5" w:tplc="F3443FC2">
      <w:numFmt w:val="none"/>
      <w:lvlText w:val=""/>
      <w:lvlJc w:val="left"/>
      <w:pPr>
        <w:tabs>
          <w:tab w:val="num" w:pos="360"/>
        </w:tabs>
      </w:pPr>
    </w:lvl>
    <w:lvl w:ilvl="6" w:tplc="5C545CD2">
      <w:numFmt w:val="none"/>
      <w:lvlText w:val=""/>
      <w:lvlJc w:val="left"/>
      <w:pPr>
        <w:tabs>
          <w:tab w:val="num" w:pos="360"/>
        </w:tabs>
      </w:pPr>
    </w:lvl>
    <w:lvl w:ilvl="7" w:tplc="6DD4C208">
      <w:numFmt w:val="none"/>
      <w:lvlText w:val=""/>
      <w:lvlJc w:val="left"/>
      <w:pPr>
        <w:tabs>
          <w:tab w:val="num" w:pos="360"/>
        </w:tabs>
      </w:pPr>
    </w:lvl>
    <w:lvl w:ilvl="8" w:tplc="3F10B7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3F7FA7"/>
    <w:multiLevelType w:val="multilevel"/>
    <w:tmpl w:val="0EFAF946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901671B"/>
    <w:multiLevelType w:val="multilevel"/>
    <w:tmpl w:val="A0AC560A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591163"/>
    <w:multiLevelType w:val="multilevel"/>
    <w:tmpl w:val="41748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1A6A019E"/>
    <w:multiLevelType w:val="multilevel"/>
    <w:tmpl w:val="5AC002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2">
    <w:nsid w:val="1D7A11B5"/>
    <w:multiLevelType w:val="multilevel"/>
    <w:tmpl w:val="20085E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8"/>
        </w:tabs>
        <w:ind w:left="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8"/>
        </w:tabs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6"/>
        </w:tabs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44"/>
        </w:tabs>
        <w:ind w:left="4744" w:hanging="1800"/>
      </w:pPr>
      <w:rPr>
        <w:rFonts w:hint="default"/>
      </w:rPr>
    </w:lvl>
  </w:abstractNum>
  <w:abstractNum w:abstractNumId="13">
    <w:nsid w:val="1E636441"/>
    <w:multiLevelType w:val="multilevel"/>
    <w:tmpl w:val="CA7C6A1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56154F"/>
    <w:multiLevelType w:val="multilevel"/>
    <w:tmpl w:val="4F7817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55C634A"/>
    <w:multiLevelType w:val="hybridMultilevel"/>
    <w:tmpl w:val="AE7A05AC"/>
    <w:lvl w:ilvl="0" w:tplc="11AC3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A9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A6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0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24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108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4D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C0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44480"/>
    <w:multiLevelType w:val="multilevel"/>
    <w:tmpl w:val="D908966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7">
    <w:nsid w:val="2D4A3C9F"/>
    <w:multiLevelType w:val="multilevel"/>
    <w:tmpl w:val="11288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0DE0335"/>
    <w:multiLevelType w:val="multilevel"/>
    <w:tmpl w:val="41748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>
    <w:nsid w:val="32D26A82"/>
    <w:multiLevelType w:val="multilevel"/>
    <w:tmpl w:val="C03689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44C03F1"/>
    <w:multiLevelType w:val="multilevel"/>
    <w:tmpl w:val="6666C3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D3A0DBF"/>
    <w:multiLevelType w:val="multilevel"/>
    <w:tmpl w:val="385EDC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8"/>
        </w:tabs>
        <w:ind w:left="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8"/>
        </w:tabs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6"/>
        </w:tabs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44"/>
        </w:tabs>
        <w:ind w:left="4744" w:hanging="1800"/>
      </w:pPr>
      <w:rPr>
        <w:rFonts w:hint="default"/>
      </w:rPr>
    </w:lvl>
  </w:abstractNum>
  <w:abstractNum w:abstractNumId="22">
    <w:nsid w:val="3EFB618F"/>
    <w:multiLevelType w:val="multilevel"/>
    <w:tmpl w:val="C70CA28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172099"/>
    <w:multiLevelType w:val="multilevel"/>
    <w:tmpl w:val="355C5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4">
    <w:nsid w:val="42671A2B"/>
    <w:multiLevelType w:val="multilevel"/>
    <w:tmpl w:val="3AF417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4A64FB1"/>
    <w:multiLevelType w:val="multilevel"/>
    <w:tmpl w:val="191244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7">
    <w:nsid w:val="45324F30"/>
    <w:multiLevelType w:val="singleLevel"/>
    <w:tmpl w:val="319E01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54B0E7C"/>
    <w:multiLevelType w:val="hybridMultilevel"/>
    <w:tmpl w:val="E12602FC"/>
    <w:lvl w:ilvl="0" w:tplc="A2BA49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B273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F6F8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2443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02BB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02E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A7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FAF9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687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5B1584"/>
    <w:multiLevelType w:val="hybridMultilevel"/>
    <w:tmpl w:val="3A7AB832"/>
    <w:lvl w:ilvl="0" w:tplc="8D0C6F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BF8A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0CA3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F680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782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1E5C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C6D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D2D1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DE3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7F6981"/>
    <w:multiLevelType w:val="multilevel"/>
    <w:tmpl w:val="A896EC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CF1011D"/>
    <w:multiLevelType w:val="multilevel"/>
    <w:tmpl w:val="355C5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2">
    <w:nsid w:val="51E92B0A"/>
    <w:multiLevelType w:val="multilevel"/>
    <w:tmpl w:val="355C5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3">
    <w:nsid w:val="54993AA8"/>
    <w:multiLevelType w:val="multilevel"/>
    <w:tmpl w:val="09E2A68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5CC3D22"/>
    <w:multiLevelType w:val="multilevel"/>
    <w:tmpl w:val="F1420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>
    <w:nsid w:val="56DB56DB"/>
    <w:multiLevelType w:val="multilevel"/>
    <w:tmpl w:val="9C1EC44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B470ABC"/>
    <w:multiLevelType w:val="singleLevel"/>
    <w:tmpl w:val="893075CE"/>
    <w:lvl w:ilvl="0">
      <w:start w:val="1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hint="default"/>
      </w:rPr>
    </w:lvl>
  </w:abstractNum>
  <w:abstractNum w:abstractNumId="37">
    <w:nsid w:val="5F28576B"/>
    <w:multiLevelType w:val="multilevel"/>
    <w:tmpl w:val="7E2A81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8">
    <w:nsid w:val="60F855FA"/>
    <w:multiLevelType w:val="singleLevel"/>
    <w:tmpl w:val="4E7EA4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626F035C"/>
    <w:multiLevelType w:val="multilevel"/>
    <w:tmpl w:val="FFB09F5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0">
    <w:nsid w:val="6F8339AB"/>
    <w:multiLevelType w:val="hybridMultilevel"/>
    <w:tmpl w:val="2F7E3C0A"/>
    <w:lvl w:ilvl="0" w:tplc="0C0A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41">
    <w:nsid w:val="70900FC2"/>
    <w:multiLevelType w:val="multilevel"/>
    <w:tmpl w:val="E612E6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2B150BA"/>
    <w:multiLevelType w:val="hybridMultilevel"/>
    <w:tmpl w:val="E12602FC"/>
    <w:lvl w:ilvl="0" w:tplc="B28C4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AA3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1A91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22B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30D2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70AD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1CFD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6A0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4A09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B37A58"/>
    <w:multiLevelType w:val="hybridMultilevel"/>
    <w:tmpl w:val="8B329EEC"/>
    <w:lvl w:ilvl="0" w:tplc="AF68CABA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DE643B38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434C1534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B8BEDBA8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3454E892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AB8EDB3C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2C16C54A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1E1C820E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B77A405A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44">
    <w:nsid w:val="73F60546"/>
    <w:multiLevelType w:val="multilevel"/>
    <w:tmpl w:val="E612E6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7FB1828"/>
    <w:multiLevelType w:val="multilevel"/>
    <w:tmpl w:val="E3E6A5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6">
    <w:nsid w:val="7A556449"/>
    <w:multiLevelType w:val="multilevel"/>
    <w:tmpl w:val="41748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8E5195"/>
    <w:multiLevelType w:val="hybridMultilevel"/>
    <w:tmpl w:val="3A7AB832"/>
    <w:lvl w:ilvl="0" w:tplc="A742FCF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BF06F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CA4D5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4660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D74A6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3DEDA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58F2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A1C64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38D4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7CAA4B8E"/>
    <w:multiLevelType w:val="multilevel"/>
    <w:tmpl w:val="8292BA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9"/>
  </w:num>
  <w:num w:numId="4">
    <w:abstractNumId w:val="22"/>
  </w:num>
  <w:num w:numId="5">
    <w:abstractNumId w:val="24"/>
  </w:num>
  <w:num w:numId="6">
    <w:abstractNumId w:val="13"/>
  </w:num>
  <w:num w:numId="7">
    <w:abstractNumId w:val="39"/>
  </w:num>
  <w:num w:numId="8">
    <w:abstractNumId w:val="8"/>
  </w:num>
  <w:num w:numId="9">
    <w:abstractNumId w:val="36"/>
  </w:num>
  <w:num w:numId="10">
    <w:abstractNumId w:val="33"/>
  </w:num>
  <w:num w:numId="11">
    <w:abstractNumId w:val="32"/>
  </w:num>
  <w:num w:numId="12">
    <w:abstractNumId w:val="45"/>
  </w:num>
  <w:num w:numId="13">
    <w:abstractNumId w:val="26"/>
  </w:num>
  <w:num w:numId="14">
    <w:abstractNumId w:val="23"/>
  </w:num>
  <w:num w:numId="15">
    <w:abstractNumId w:val="31"/>
  </w:num>
  <w:num w:numId="16">
    <w:abstractNumId w:val="15"/>
  </w:num>
  <w:num w:numId="17">
    <w:abstractNumId w:val="43"/>
  </w:num>
  <w:num w:numId="18">
    <w:abstractNumId w:val="0"/>
    <w:lvlOverride w:ilvl="0">
      <w:lvl w:ilvl="0">
        <w:start w:val="1"/>
        <w:numFmt w:val="bullet"/>
        <w:lvlText w:val="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2"/>
        </w:rPr>
      </w:lvl>
    </w:lvlOverride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7"/>
  </w:num>
  <w:num w:numId="22">
    <w:abstractNumId w:val="6"/>
  </w:num>
  <w:num w:numId="23">
    <w:abstractNumId w:val="11"/>
  </w:num>
  <w:num w:numId="24">
    <w:abstractNumId w:val="29"/>
  </w:num>
  <w:num w:numId="25">
    <w:abstractNumId w:val="47"/>
  </w:num>
  <w:num w:numId="26">
    <w:abstractNumId w:val="4"/>
  </w:num>
  <w:num w:numId="27">
    <w:abstractNumId w:val="46"/>
  </w:num>
  <w:num w:numId="28">
    <w:abstractNumId w:val="10"/>
  </w:num>
  <w:num w:numId="29">
    <w:abstractNumId w:val="18"/>
  </w:num>
  <w:num w:numId="30">
    <w:abstractNumId w:val="21"/>
  </w:num>
  <w:num w:numId="31">
    <w:abstractNumId w:val="19"/>
  </w:num>
  <w:num w:numId="32">
    <w:abstractNumId w:val="28"/>
  </w:num>
  <w:num w:numId="33">
    <w:abstractNumId w:val="42"/>
  </w:num>
  <w:num w:numId="34">
    <w:abstractNumId w:val="5"/>
  </w:num>
  <w:num w:numId="35">
    <w:abstractNumId w:val="34"/>
  </w:num>
  <w:num w:numId="36">
    <w:abstractNumId w:val="12"/>
  </w:num>
  <w:num w:numId="37">
    <w:abstractNumId w:val="25"/>
  </w:num>
  <w:num w:numId="38">
    <w:abstractNumId w:val="40"/>
  </w:num>
  <w:num w:numId="39">
    <w:abstractNumId w:val="3"/>
  </w:num>
  <w:num w:numId="40">
    <w:abstractNumId w:val="2"/>
  </w:num>
  <w:num w:numId="41">
    <w:abstractNumId w:val="44"/>
  </w:num>
  <w:num w:numId="42">
    <w:abstractNumId w:val="7"/>
  </w:num>
  <w:num w:numId="43">
    <w:abstractNumId w:val="14"/>
  </w:num>
  <w:num w:numId="44">
    <w:abstractNumId w:val="41"/>
  </w:num>
  <w:num w:numId="45">
    <w:abstractNumId w:val="20"/>
  </w:num>
  <w:num w:numId="46">
    <w:abstractNumId w:val="30"/>
  </w:num>
  <w:num w:numId="47">
    <w:abstractNumId w:val="17"/>
  </w:num>
  <w:num w:numId="48">
    <w:abstractNumId w:val="1"/>
  </w:num>
  <w:num w:numId="49">
    <w:abstractNumId w:val="1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1"/>
    <w:rsid w:val="000008FA"/>
    <w:rsid w:val="000011BE"/>
    <w:rsid w:val="00003350"/>
    <w:rsid w:val="000145D9"/>
    <w:rsid w:val="00014F75"/>
    <w:rsid w:val="000230B0"/>
    <w:rsid w:val="00025DFD"/>
    <w:rsid w:val="00027CDF"/>
    <w:rsid w:val="000305A2"/>
    <w:rsid w:val="0003749E"/>
    <w:rsid w:val="00042BEA"/>
    <w:rsid w:val="0004448C"/>
    <w:rsid w:val="00051749"/>
    <w:rsid w:val="00053F63"/>
    <w:rsid w:val="00056473"/>
    <w:rsid w:val="00057BA5"/>
    <w:rsid w:val="000600BB"/>
    <w:rsid w:val="00060DF9"/>
    <w:rsid w:val="0006235B"/>
    <w:rsid w:val="000636B2"/>
    <w:rsid w:val="00065F51"/>
    <w:rsid w:val="000738E0"/>
    <w:rsid w:val="0008005A"/>
    <w:rsid w:val="00081033"/>
    <w:rsid w:val="00084465"/>
    <w:rsid w:val="000848C7"/>
    <w:rsid w:val="00091281"/>
    <w:rsid w:val="00091A05"/>
    <w:rsid w:val="000A017D"/>
    <w:rsid w:val="000A0479"/>
    <w:rsid w:val="000B110A"/>
    <w:rsid w:val="000B4FCC"/>
    <w:rsid w:val="000B7A64"/>
    <w:rsid w:val="000C08E3"/>
    <w:rsid w:val="000C108D"/>
    <w:rsid w:val="000C46BD"/>
    <w:rsid w:val="000C6488"/>
    <w:rsid w:val="000D16CE"/>
    <w:rsid w:val="000D70BA"/>
    <w:rsid w:val="000D7E18"/>
    <w:rsid w:val="000E3032"/>
    <w:rsid w:val="000E3386"/>
    <w:rsid w:val="000E6E3D"/>
    <w:rsid w:val="000E7D91"/>
    <w:rsid w:val="000E7F03"/>
    <w:rsid w:val="000F0BB3"/>
    <w:rsid w:val="000F3D87"/>
    <w:rsid w:val="000F3EA8"/>
    <w:rsid w:val="000F60BA"/>
    <w:rsid w:val="000F6DC9"/>
    <w:rsid w:val="0011116A"/>
    <w:rsid w:val="00113989"/>
    <w:rsid w:val="00115BA9"/>
    <w:rsid w:val="00117034"/>
    <w:rsid w:val="00117446"/>
    <w:rsid w:val="00121D76"/>
    <w:rsid w:val="00124693"/>
    <w:rsid w:val="00132794"/>
    <w:rsid w:val="001334E6"/>
    <w:rsid w:val="00135B4D"/>
    <w:rsid w:val="001377F1"/>
    <w:rsid w:val="00142752"/>
    <w:rsid w:val="00144848"/>
    <w:rsid w:val="00147116"/>
    <w:rsid w:val="00165BF0"/>
    <w:rsid w:val="00166747"/>
    <w:rsid w:val="0016779E"/>
    <w:rsid w:val="001708A5"/>
    <w:rsid w:val="00174DF9"/>
    <w:rsid w:val="001762D2"/>
    <w:rsid w:val="00177261"/>
    <w:rsid w:val="001826BA"/>
    <w:rsid w:val="00185631"/>
    <w:rsid w:val="001856EE"/>
    <w:rsid w:val="00191AEF"/>
    <w:rsid w:val="001A5B95"/>
    <w:rsid w:val="001A60A4"/>
    <w:rsid w:val="001B0077"/>
    <w:rsid w:val="001B55B1"/>
    <w:rsid w:val="001B5770"/>
    <w:rsid w:val="001B62D3"/>
    <w:rsid w:val="001B63C6"/>
    <w:rsid w:val="001C05DA"/>
    <w:rsid w:val="001C1090"/>
    <w:rsid w:val="001C1688"/>
    <w:rsid w:val="001C2034"/>
    <w:rsid w:val="001C265C"/>
    <w:rsid w:val="001C4D69"/>
    <w:rsid w:val="001D0B69"/>
    <w:rsid w:val="001D3F1D"/>
    <w:rsid w:val="001D5DAC"/>
    <w:rsid w:val="001D770B"/>
    <w:rsid w:val="001E0D39"/>
    <w:rsid w:val="001E36A7"/>
    <w:rsid w:val="001E75DD"/>
    <w:rsid w:val="001E7774"/>
    <w:rsid w:val="001F1F4D"/>
    <w:rsid w:val="001F432D"/>
    <w:rsid w:val="00200330"/>
    <w:rsid w:val="002010A1"/>
    <w:rsid w:val="00201978"/>
    <w:rsid w:val="00201C7A"/>
    <w:rsid w:val="00207A99"/>
    <w:rsid w:val="00220207"/>
    <w:rsid w:val="00221035"/>
    <w:rsid w:val="00223208"/>
    <w:rsid w:val="0022343E"/>
    <w:rsid w:val="00223446"/>
    <w:rsid w:val="00224EFA"/>
    <w:rsid w:val="00225F79"/>
    <w:rsid w:val="00237CD1"/>
    <w:rsid w:val="00237E91"/>
    <w:rsid w:val="00241A97"/>
    <w:rsid w:val="00242A98"/>
    <w:rsid w:val="002504D5"/>
    <w:rsid w:val="002521D0"/>
    <w:rsid w:val="00254B92"/>
    <w:rsid w:val="002553F0"/>
    <w:rsid w:val="00257C06"/>
    <w:rsid w:val="0027225C"/>
    <w:rsid w:val="00272C3B"/>
    <w:rsid w:val="00284771"/>
    <w:rsid w:val="00291199"/>
    <w:rsid w:val="00296FE6"/>
    <w:rsid w:val="002A5C95"/>
    <w:rsid w:val="002A6520"/>
    <w:rsid w:val="002B16CF"/>
    <w:rsid w:val="002B3D87"/>
    <w:rsid w:val="002B67AA"/>
    <w:rsid w:val="002C4443"/>
    <w:rsid w:val="002C7B2C"/>
    <w:rsid w:val="002E25A1"/>
    <w:rsid w:val="002E46CA"/>
    <w:rsid w:val="002E5A41"/>
    <w:rsid w:val="002F203F"/>
    <w:rsid w:val="002F23FE"/>
    <w:rsid w:val="002F36CF"/>
    <w:rsid w:val="002F7F08"/>
    <w:rsid w:val="00307EF7"/>
    <w:rsid w:val="00310BF6"/>
    <w:rsid w:val="00310D70"/>
    <w:rsid w:val="003128C6"/>
    <w:rsid w:val="00323C08"/>
    <w:rsid w:val="0032732F"/>
    <w:rsid w:val="00332154"/>
    <w:rsid w:val="003366BE"/>
    <w:rsid w:val="00336964"/>
    <w:rsid w:val="0033796B"/>
    <w:rsid w:val="003408C1"/>
    <w:rsid w:val="00341BB6"/>
    <w:rsid w:val="00344F8B"/>
    <w:rsid w:val="00347412"/>
    <w:rsid w:val="00347B7E"/>
    <w:rsid w:val="00350004"/>
    <w:rsid w:val="00356C69"/>
    <w:rsid w:val="00360704"/>
    <w:rsid w:val="0036073C"/>
    <w:rsid w:val="00365614"/>
    <w:rsid w:val="00365902"/>
    <w:rsid w:val="00367CC0"/>
    <w:rsid w:val="00370565"/>
    <w:rsid w:val="003716C6"/>
    <w:rsid w:val="0037307F"/>
    <w:rsid w:val="0038198D"/>
    <w:rsid w:val="00392290"/>
    <w:rsid w:val="003956D4"/>
    <w:rsid w:val="003A0A3B"/>
    <w:rsid w:val="003A427D"/>
    <w:rsid w:val="003B16D6"/>
    <w:rsid w:val="003B68AE"/>
    <w:rsid w:val="003C49C2"/>
    <w:rsid w:val="003C51F0"/>
    <w:rsid w:val="003C73BF"/>
    <w:rsid w:val="003D76C7"/>
    <w:rsid w:val="003E1DD9"/>
    <w:rsid w:val="003E4E8A"/>
    <w:rsid w:val="003F403A"/>
    <w:rsid w:val="003F4800"/>
    <w:rsid w:val="003F4A2D"/>
    <w:rsid w:val="003F77F5"/>
    <w:rsid w:val="003F7A35"/>
    <w:rsid w:val="0040025A"/>
    <w:rsid w:val="00402481"/>
    <w:rsid w:val="00412B6C"/>
    <w:rsid w:val="004208F9"/>
    <w:rsid w:val="00420F92"/>
    <w:rsid w:val="00423ACF"/>
    <w:rsid w:val="00430C57"/>
    <w:rsid w:val="00431F4C"/>
    <w:rsid w:val="00436459"/>
    <w:rsid w:val="00440239"/>
    <w:rsid w:val="00440394"/>
    <w:rsid w:val="00440661"/>
    <w:rsid w:val="00441348"/>
    <w:rsid w:val="00442FB7"/>
    <w:rsid w:val="004446C7"/>
    <w:rsid w:val="00447EB5"/>
    <w:rsid w:val="00453B42"/>
    <w:rsid w:val="004548A9"/>
    <w:rsid w:val="00457783"/>
    <w:rsid w:val="00462037"/>
    <w:rsid w:val="00463A6A"/>
    <w:rsid w:val="0046413C"/>
    <w:rsid w:val="00466B2B"/>
    <w:rsid w:val="00473FAD"/>
    <w:rsid w:val="00475CF1"/>
    <w:rsid w:val="00487116"/>
    <w:rsid w:val="00492ACE"/>
    <w:rsid w:val="00496825"/>
    <w:rsid w:val="004B2CD6"/>
    <w:rsid w:val="004B3DD0"/>
    <w:rsid w:val="004B4CBD"/>
    <w:rsid w:val="004C67A2"/>
    <w:rsid w:val="004D453E"/>
    <w:rsid w:val="004E4749"/>
    <w:rsid w:val="004F2556"/>
    <w:rsid w:val="004F647C"/>
    <w:rsid w:val="00511A6C"/>
    <w:rsid w:val="00513914"/>
    <w:rsid w:val="005171C4"/>
    <w:rsid w:val="005231EC"/>
    <w:rsid w:val="00523FED"/>
    <w:rsid w:val="005307C0"/>
    <w:rsid w:val="00531ADB"/>
    <w:rsid w:val="00531C9A"/>
    <w:rsid w:val="00534B45"/>
    <w:rsid w:val="0054532D"/>
    <w:rsid w:val="005459ED"/>
    <w:rsid w:val="00547342"/>
    <w:rsid w:val="00552446"/>
    <w:rsid w:val="005528C3"/>
    <w:rsid w:val="00560D49"/>
    <w:rsid w:val="00571512"/>
    <w:rsid w:val="005719D0"/>
    <w:rsid w:val="0057454B"/>
    <w:rsid w:val="00575B85"/>
    <w:rsid w:val="00585A67"/>
    <w:rsid w:val="0059014A"/>
    <w:rsid w:val="00594323"/>
    <w:rsid w:val="005A1D24"/>
    <w:rsid w:val="005A7502"/>
    <w:rsid w:val="005B0DA3"/>
    <w:rsid w:val="005B2BDD"/>
    <w:rsid w:val="005C4B8A"/>
    <w:rsid w:val="005C6F4D"/>
    <w:rsid w:val="005D38FC"/>
    <w:rsid w:val="005D4570"/>
    <w:rsid w:val="005D61E4"/>
    <w:rsid w:val="005E0BD5"/>
    <w:rsid w:val="005E1417"/>
    <w:rsid w:val="005E3894"/>
    <w:rsid w:val="005E421F"/>
    <w:rsid w:val="005E6BD7"/>
    <w:rsid w:val="005F0CF1"/>
    <w:rsid w:val="005F0DD5"/>
    <w:rsid w:val="005F1489"/>
    <w:rsid w:val="006029A8"/>
    <w:rsid w:val="00605153"/>
    <w:rsid w:val="00613F05"/>
    <w:rsid w:val="00614561"/>
    <w:rsid w:val="0061490B"/>
    <w:rsid w:val="006171BB"/>
    <w:rsid w:val="00617DC3"/>
    <w:rsid w:val="006244A9"/>
    <w:rsid w:val="00625153"/>
    <w:rsid w:val="00625DA7"/>
    <w:rsid w:val="00636C7C"/>
    <w:rsid w:val="0063771F"/>
    <w:rsid w:val="00644123"/>
    <w:rsid w:val="00656F60"/>
    <w:rsid w:val="00662234"/>
    <w:rsid w:val="0066472A"/>
    <w:rsid w:val="0066486C"/>
    <w:rsid w:val="00666E11"/>
    <w:rsid w:val="00667190"/>
    <w:rsid w:val="0067057D"/>
    <w:rsid w:val="006707D2"/>
    <w:rsid w:val="00672AD9"/>
    <w:rsid w:val="006733BE"/>
    <w:rsid w:val="00675FE4"/>
    <w:rsid w:val="00681D21"/>
    <w:rsid w:val="00686687"/>
    <w:rsid w:val="006A5E14"/>
    <w:rsid w:val="006A717E"/>
    <w:rsid w:val="006B5346"/>
    <w:rsid w:val="006C125C"/>
    <w:rsid w:val="006C1BEC"/>
    <w:rsid w:val="006C6A92"/>
    <w:rsid w:val="006D5241"/>
    <w:rsid w:val="006D67CF"/>
    <w:rsid w:val="006E1B14"/>
    <w:rsid w:val="006E3749"/>
    <w:rsid w:val="006E588A"/>
    <w:rsid w:val="00712EC7"/>
    <w:rsid w:val="00713123"/>
    <w:rsid w:val="00723908"/>
    <w:rsid w:val="00725D9E"/>
    <w:rsid w:val="0073029C"/>
    <w:rsid w:val="00732948"/>
    <w:rsid w:val="00732BAA"/>
    <w:rsid w:val="00732F5D"/>
    <w:rsid w:val="0073411F"/>
    <w:rsid w:val="007356E2"/>
    <w:rsid w:val="00736F03"/>
    <w:rsid w:val="00743E42"/>
    <w:rsid w:val="007454CE"/>
    <w:rsid w:val="00747D28"/>
    <w:rsid w:val="00750FBB"/>
    <w:rsid w:val="00757C8F"/>
    <w:rsid w:val="00757DF5"/>
    <w:rsid w:val="00764B9F"/>
    <w:rsid w:val="007659DC"/>
    <w:rsid w:val="00770361"/>
    <w:rsid w:val="00770FED"/>
    <w:rsid w:val="007710ED"/>
    <w:rsid w:val="00771450"/>
    <w:rsid w:val="0077193C"/>
    <w:rsid w:val="00772746"/>
    <w:rsid w:val="0077391D"/>
    <w:rsid w:val="00780A5B"/>
    <w:rsid w:val="007816C9"/>
    <w:rsid w:val="00782984"/>
    <w:rsid w:val="00794DF3"/>
    <w:rsid w:val="007A32ED"/>
    <w:rsid w:val="007B18A2"/>
    <w:rsid w:val="007C00E8"/>
    <w:rsid w:val="007C0571"/>
    <w:rsid w:val="007C1A0B"/>
    <w:rsid w:val="007C29D2"/>
    <w:rsid w:val="007C2CBE"/>
    <w:rsid w:val="007C54D6"/>
    <w:rsid w:val="007C7DDA"/>
    <w:rsid w:val="007D0254"/>
    <w:rsid w:val="007D4F9D"/>
    <w:rsid w:val="007E1E10"/>
    <w:rsid w:val="007E232D"/>
    <w:rsid w:val="007F0D7F"/>
    <w:rsid w:val="007F427D"/>
    <w:rsid w:val="007F5806"/>
    <w:rsid w:val="007F7050"/>
    <w:rsid w:val="007F7F5D"/>
    <w:rsid w:val="00800A19"/>
    <w:rsid w:val="008014F0"/>
    <w:rsid w:val="00804ED7"/>
    <w:rsid w:val="0081026B"/>
    <w:rsid w:val="00811FE8"/>
    <w:rsid w:val="0081216B"/>
    <w:rsid w:val="008201A7"/>
    <w:rsid w:val="008205BC"/>
    <w:rsid w:val="00820750"/>
    <w:rsid w:val="00824658"/>
    <w:rsid w:val="00824BE4"/>
    <w:rsid w:val="00831AFE"/>
    <w:rsid w:val="008362DE"/>
    <w:rsid w:val="0083658D"/>
    <w:rsid w:val="00837433"/>
    <w:rsid w:val="0084266C"/>
    <w:rsid w:val="008502C2"/>
    <w:rsid w:val="00850427"/>
    <w:rsid w:val="00850F28"/>
    <w:rsid w:val="00854BBF"/>
    <w:rsid w:val="00857DBF"/>
    <w:rsid w:val="00864325"/>
    <w:rsid w:val="00865331"/>
    <w:rsid w:val="00870B1D"/>
    <w:rsid w:val="00872C17"/>
    <w:rsid w:val="008733B8"/>
    <w:rsid w:val="00874555"/>
    <w:rsid w:val="008763FD"/>
    <w:rsid w:val="00881373"/>
    <w:rsid w:val="0088304F"/>
    <w:rsid w:val="00886099"/>
    <w:rsid w:val="008915CF"/>
    <w:rsid w:val="00892945"/>
    <w:rsid w:val="008949C2"/>
    <w:rsid w:val="008974D1"/>
    <w:rsid w:val="008B3A53"/>
    <w:rsid w:val="008B47B5"/>
    <w:rsid w:val="008B5286"/>
    <w:rsid w:val="008B62F1"/>
    <w:rsid w:val="008B72C5"/>
    <w:rsid w:val="008C003E"/>
    <w:rsid w:val="008D1B06"/>
    <w:rsid w:val="008D4AD2"/>
    <w:rsid w:val="008D571A"/>
    <w:rsid w:val="008E01C5"/>
    <w:rsid w:val="008E1658"/>
    <w:rsid w:val="008E4F6D"/>
    <w:rsid w:val="008E7118"/>
    <w:rsid w:val="008F2226"/>
    <w:rsid w:val="008F6C0A"/>
    <w:rsid w:val="008F71AC"/>
    <w:rsid w:val="00900FBB"/>
    <w:rsid w:val="0090268B"/>
    <w:rsid w:val="009049AF"/>
    <w:rsid w:val="009074D7"/>
    <w:rsid w:val="00912C7A"/>
    <w:rsid w:val="009133BB"/>
    <w:rsid w:val="00913925"/>
    <w:rsid w:val="00921182"/>
    <w:rsid w:val="00925E46"/>
    <w:rsid w:val="009267CB"/>
    <w:rsid w:val="009275B9"/>
    <w:rsid w:val="00930B13"/>
    <w:rsid w:val="0094055F"/>
    <w:rsid w:val="00940DC1"/>
    <w:rsid w:val="00940E89"/>
    <w:rsid w:val="00942918"/>
    <w:rsid w:val="009435F7"/>
    <w:rsid w:val="009504C4"/>
    <w:rsid w:val="009522D7"/>
    <w:rsid w:val="009527F2"/>
    <w:rsid w:val="00955739"/>
    <w:rsid w:val="009572FC"/>
    <w:rsid w:val="009634D0"/>
    <w:rsid w:val="00986D53"/>
    <w:rsid w:val="00987541"/>
    <w:rsid w:val="00990EC1"/>
    <w:rsid w:val="009A3D81"/>
    <w:rsid w:val="009A4ACB"/>
    <w:rsid w:val="009A566C"/>
    <w:rsid w:val="009A6AEC"/>
    <w:rsid w:val="009C13A9"/>
    <w:rsid w:val="009C4771"/>
    <w:rsid w:val="009C7A75"/>
    <w:rsid w:val="009D05B7"/>
    <w:rsid w:val="009D5EE7"/>
    <w:rsid w:val="009E2822"/>
    <w:rsid w:val="009E420F"/>
    <w:rsid w:val="009E4E9C"/>
    <w:rsid w:val="009E6ABD"/>
    <w:rsid w:val="009F5964"/>
    <w:rsid w:val="009F6695"/>
    <w:rsid w:val="00A0089B"/>
    <w:rsid w:val="00A00920"/>
    <w:rsid w:val="00A00E0D"/>
    <w:rsid w:val="00A0442A"/>
    <w:rsid w:val="00A071FB"/>
    <w:rsid w:val="00A135B5"/>
    <w:rsid w:val="00A14DC2"/>
    <w:rsid w:val="00A159C4"/>
    <w:rsid w:val="00A1609B"/>
    <w:rsid w:val="00A2061B"/>
    <w:rsid w:val="00A2268F"/>
    <w:rsid w:val="00A232D0"/>
    <w:rsid w:val="00A240B4"/>
    <w:rsid w:val="00A265A1"/>
    <w:rsid w:val="00A3150C"/>
    <w:rsid w:val="00A32E53"/>
    <w:rsid w:val="00A34920"/>
    <w:rsid w:val="00A370DB"/>
    <w:rsid w:val="00A41691"/>
    <w:rsid w:val="00A47A28"/>
    <w:rsid w:val="00A50FB2"/>
    <w:rsid w:val="00A55EA1"/>
    <w:rsid w:val="00A6059E"/>
    <w:rsid w:val="00A6234F"/>
    <w:rsid w:val="00A634F9"/>
    <w:rsid w:val="00A63644"/>
    <w:rsid w:val="00A66614"/>
    <w:rsid w:val="00A70998"/>
    <w:rsid w:val="00A772FC"/>
    <w:rsid w:val="00A8027C"/>
    <w:rsid w:val="00A802BD"/>
    <w:rsid w:val="00A80509"/>
    <w:rsid w:val="00A83C8F"/>
    <w:rsid w:val="00A8769B"/>
    <w:rsid w:val="00A9049F"/>
    <w:rsid w:val="00A94E62"/>
    <w:rsid w:val="00A9689C"/>
    <w:rsid w:val="00AA3991"/>
    <w:rsid w:val="00AB1706"/>
    <w:rsid w:val="00AB2BE3"/>
    <w:rsid w:val="00AB570D"/>
    <w:rsid w:val="00AC631A"/>
    <w:rsid w:val="00AD1617"/>
    <w:rsid w:val="00AE1D04"/>
    <w:rsid w:val="00AE4990"/>
    <w:rsid w:val="00AE4EE1"/>
    <w:rsid w:val="00AE76F9"/>
    <w:rsid w:val="00AF405F"/>
    <w:rsid w:val="00AF6443"/>
    <w:rsid w:val="00B00772"/>
    <w:rsid w:val="00B0527E"/>
    <w:rsid w:val="00B07DE8"/>
    <w:rsid w:val="00B14DAC"/>
    <w:rsid w:val="00B220A9"/>
    <w:rsid w:val="00B36C41"/>
    <w:rsid w:val="00B408A0"/>
    <w:rsid w:val="00B409FC"/>
    <w:rsid w:val="00B42C75"/>
    <w:rsid w:val="00B44B40"/>
    <w:rsid w:val="00B4539B"/>
    <w:rsid w:val="00B47F41"/>
    <w:rsid w:val="00B54BE4"/>
    <w:rsid w:val="00B54DD0"/>
    <w:rsid w:val="00B55D51"/>
    <w:rsid w:val="00B63A03"/>
    <w:rsid w:val="00B63F6F"/>
    <w:rsid w:val="00B65AE2"/>
    <w:rsid w:val="00B66BEA"/>
    <w:rsid w:val="00B73930"/>
    <w:rsid w:val="00B76028"/>
    <w:rsid w:val="00B772C9"/>
    <w:rsid w:val="00B80436"/>
    <w:rsid w:val="00B81404"/>
    <w:rsid w:val="00B82E0B"/>
    <w:rsid w:val="00B83911"/>
    <w:rsid w:val="00B84AC2"/>
    <w:rsid w:val="00B84CFB"/>
    <w:rsid w:val="00B91E1A"/>
    <w:rsid w:val="00BC0DE3"/>
    <w:rsid w:val="00BC7CCB"/>
    <w:rsid w:val="00BD154A"/>
    <w:rsid w:val="00BD2A24"/>
    <w:rsid w:val="00BD320A"/>
    <w:rsid w:val="00BD5B31"/>
    <w:rsid w:val="00BD67BE"/>
    <w:rsid w:val="00BE0284"/>
    <w:rsid w:val="00BE0E8F"/>
    <w:rsid w:val="00BE130C"/>
    <w:rsid w:val="00BE414C"/>
    <w:rsid w:val="00BE51DB"/>
    <w:rsid w:val="00BF44DC"/>
    <w:rsid w:val="00C072E2"/>
    <w:rsid w:val="00C076EC"/>
    <w:rsid w:val="00C16E2B"/>
    <w:rsid w:val="00C208EE"/>
    <w:rsid w:val="00C269EC"/>
    <w:rsid w:val="00C26B4C"/>
    <w:rsid w:val="00C35030"/>
    <w:rsid w:val="00C3752D"/>
    <w:rsid w:val="00C4545B"/>
    <w:rsid w:val="00C514E0"/>
    <w:rsid w:val="00C546A4"/>
    <w:rsid w:val="00C60775"/>
    <w:rsid w:val="00C70CEA"/>
    <w:rsid w:val="00C73F1C"/>
    <w:rsid w:val="00C75165"/>
    <w:rsid w:val="00C76839"/>
    <w:rsid w:val="00C81244"/>
    <w:rsid w:val="00C82410"/>
    <w:rsid w:val="00C83994"/>
    <w:rsid w:val="00C84BA0"/>
    <w:rsid w:val="00C86A8C"/>
    <w:rsid w:val="00C96E4A"/>
    <w:rsid w:val="00CA0D6C"/>
    <w:rsid w:val="00CB1F17"/>
    <w:rsid w:val="00CB3423"/>
    <w:rsid w:val="00CB40CF"/>
    <w:rsid w:val="00CB5E47"/>
    <w:rsid w:val="00CB621F"/>
    <w:rsid w:val="00CC2192"/>
    <w:rsid w:val="00CC5099"/>
    <w:rsid w:val="00CD07EF"/>
    <w:rsid w:val="00CD0FC9"/>
    <w:rsid w:val="00CD12BF"/>
    <w:rsid w:val="00CD224A"/>
    <w:rsid w:val="00CD5E1B"/>
    <w:rsid w:val="00CD7FD6"/>
    <w:rsid w:val="00CE0F01"/>
    <w:rsid w:val="00CE2BDD"/>
    <w:rsid w:val="00CE3218"/>
    <w:rsid w:val="00CE42B4"/>
    <w:rsid w:val="00CF673A"/>
    <w:rsid w:val="00D04CF3"/>
    <w:rsid w:val="00D117B8"/>
    <w:rsid w:val="00D13D23"/>
    <w:rsid w:val="00D1500B"/>
    <w:rsid w:val="00D17991"/>
    <w:rsid w:val="00D21870"/>
    <w:rsid w:val="00D226C3"/>
    <w:rsid w:val="00D27709"/>
    <w:rsid w:val="00D325A0"/>
    <w:rsid w:val="00D328DD"/>
    <w:rsid w:val="00D33B11"/>
    <w:rsid w:val="00D379FF"/>
    <w:rsid w:val="00D40552"/>
    <w:rsid w:val="00D468A8"/>
    <w:rsid w:val="00D516B8"/>
    <w:rsid w:val="00D5235C"/>
    <w:rsid w:val="00D54710"/>
    <w:rsid w:val="00D64B5B"/>
    <w:rsid w:val="00D64F42"/>
    <w:rsid w:val="00D65F81"/>
    <w:rsid w:val="00D70F8D"/>
    <w:rsid w:val="00D710EA"/>
    <w:rsid w:val="00D71FBE"/>
    <w:rsid w:val="00D732A2"/>
    <w:rsid w:val="00D734E8"/>
    <w:rsid w:val="00D77F88"/>
    <w:rsid w:val="00D8609F"/>
    <w:rsid w:val="00D9072E"/>
    <w:rsid w:val="00D907CB"/>
    <w:rsid w:val="00D90C41"/>
    <w:rsid w:val="00D91F27"/>
    <w:rsid w:val="00D9293C"/>
    <w:rsid w:val="00D93A6D"/>
    <w:rsid w:val="00DA322C"/>
    <w:rsid w:val="00DA3E8F"/>
    <w:rsid w:val="00DA5072"/>
    <w:rsid w:val="00DA5E8B"/>
    <w:rsid w:val="00DB027D"/>
    <w:rsid w:val="00DB30A2"/>
    <w:rsid w:val="00DB5671"/>
    <w:rsid w:val="00DB7FC1"/>
    <w:rsid w:val="00DC2891"/>
    <w:rsid w:val="00DC6DF4"/>
    <w:rsid w:val="00DD39A6"/>
    <w:rsid w:val="00DD47E2"/>
    <w:rsid w:val="00DD47E8"/>
    <w:rsid w:val="00DE049E"/>
    <w:rsid w:val="00DE1A91"/>
    <w:rsid w:val="00DE20DA"/>
    <w:rsid w:val="00DE4A1D"/>
    <w:rsid w:val="00DE583F"/>
    <w:rsid w:val="00DF0D6A"/>
    <w:rsid w:val="00DF22A2"/>
    <w:rsid w:val="00E0066B"/>
    <w:rsid w:val="00E042FE"/>
    <w:rsid w:val="00E053CC"/>
    <w:rsid w:val="00E055EE"/>
    <w:rsid w:val="00E06251"/>
    <w:rsid w:val="00E0667F"/>
    <w:rsid w:val="00E20323"/>
    <w:rsid w:val="00E230EC"/>
    <w:rsid w:val="00E23A96"/>
    <w:rsid w:val="00E26C3A"/>
    <w:rsid w:val="00E32362"/>
    <w:rsid w:val="00E353C7"/>
    <w:rsid w:val="00E357E3"/>
    <w:rsid w:val="00E370E1"/>
    <w:rsid w:val="00E4048E"/>
    <w:rsid w:val="00E438AE"/>
    <w:rsid w:val="00E442A3"/>
    <w:rsid w:val="00E5006A"/>
    <w:rsid w:val="00E5470C"/>
    <w:rsid w:val="00E600F3"/>
    <w:rsid w:val="00E65380"/>
    <w:rsid w:val="00E6669E"/>
    <w:rsid w:val="00E666DF"/>
    <w:rsid w:val="00E676EA"/>
    <w:rsid w:val="00E702D9"/>
    <w:rsid w:val="00E71057"/>
    <w:rsid w:val="00E75B01"/>
    <w:rsid w:val="00E8116D"/>
    <w:rsid w:val="00E837C3"/>
    <w:rsid w:val="00E851BB"/>
    <w:rsid w:val="00E902C1"/>
    <w:rsid w:val="00E93062"/>
    <w:rsid w:val="00E96FE4"/>
    <w:rsid w:val="00E97982"/>
    <w:rsid w:val="00EA0112"/>
    <w:rsid w:val="00EA483B"/>
    <w:rsid w:val="00EB4000"/>
    <w:rsid w:val="00EB50E9"/>
    <w:rsid w:val="00EC03ED"/>
    <w:rsid w:val="00EC0AEF"/>
    <w:rsid w:val="00EC5221"/>
    <w:rsid w:val="00ED317C"/>
    <w:rsid w:val="00ED63D4"/>
    <w:rsid w:val="00EE1DC3"/>
    <w:rsid w:val="00EE227A"/>
    <w:rsid w:val="00EE28AF"/>
    <w:rsid w:val="00EE7C55"/>
    <w:rsid w:val="00EF0AF7"/>
    <w:rsid w:val="00EF0BD0"/>
    <w:rsid w:val="00EF193A"/>
    <w:rsid w:val="00EF354F"/>
    <w:rsid w:val="00EF39AF"/>
    <w:rsid w:val="00EF45AA"/>
    <w:rsid w:val="00EF6698"/>
    <w:rsid w:val="00F02BEF"/>
    <w:rsid w:val="00F06A54"/>
    <w:rsid w:val="00F14D07"/>
    <w:rsid w:val="00F16515"/>
    <w:rsid w:val="00F36F4A"/>
    <w:rsid w:val="00F455F0"/>
    <w:rsid w:val="00F46327"/>
    <w:rsid w:val="00F56E65"/>
    <w:rsid w:val="00F573D3"/>
    <w:rsid w:val="00F62979"/>
    <w:rsid w:val="00F62AF7"/>
    <w:rsid w:val="00F6621D"/>
    <w:rsid w:val="00F75D06"/>
    <w:rsid w:val="00F7786B"/>
    <w:rsid w:val="00F83829"/>
    <w:rsid w:val="00F839CB"/>
    <w:rsid w:val="00F84AE0"/>
    <w:rsid w:val="00F96331"/>
    <w:rsid w:val="00FB1CCE"/>
    <w:rsid w:val="00FB26EE"/>
    <w:rsid w:val="00FB32B0"/>
    <w:rsid w:val="00FB6B03"/>
    <w:rsid w:val="00FC0388"/>
    <w:rsid w:val="00FC3D67"/>
    <w:rsid w:val="00FC59FD"/>
    <w:rsid w:val="00FC7124"/>
    <w:rsid w:val="00FD01CB"/>
    <w:rsid w:val="00FD13BF"/>
    <w:rsid w:val="00FD1F57"/>
    <w:rsid w:val="00FD24F6"/>
    <w:rsid w:val="00FE138B"/>
    <w:rsid w:val="00FE264A"/>
    <w:rsid w:val="00FE4561"/>
    <w:rsid w:val="00FF1836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C7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AB570D"/>
    <w:pPr>
      <w:keepNext/>
      <w:spacing w:before="120" w:after="120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AB570D"/>
    <w:pPr>
      <w:keepNext/>
      <w:ind w:left="708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0848C7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0848C7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848C7"/>
    <w:pPr>
      <w:keepNext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0848C7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num" w:pos="3144"/>
      </w:tabs>
      <w:suppressAutoHyphens/>
      <w:spacing w:line="360" w:lineRule="auto"/>
      <w:ind w:left="3144" w:hanging="1440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  <w:tab w:val="num" w:pos="3428"/>
      </w:tabs>
      <w:suppressAutoHyphens/>
      <w:spacing w:line="360" w:lineRule="auto"/>
      <w:ind w:left="3428" w:hanging="1440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num" w:pos="4072"/>
      </w:tabs>
      <w:suppressAutoHyphens/>
      <w:ind w:left="3712" w:hanging="1440"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8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8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48C7"/>
  </w:style>
  <w:style w:type="paragraph" w:styleId="Textoindependiente">
    <w:name w:val="Body Text"/>
    <w:basedOn w:val="Normal"/>
    <w:rsid w:val="000848C7"/>
    <w:rPr>
      <w:sz w:val="24"/>
    </w:rPr>
  </w:style>
  <w:style w:type="paragraph" w:customStyle="1" w:styleId="Documento1">
    <w:name w:val="Documento 1"/>
    <w:rsid w:val="000848C7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Ttulo">
    <w:name w:val="Title"/>
    <w:basedOn w:val="Normal"/>
    <w:autoRedefine/>
    <w:qFormat/>
    <w:rsid w:val="0083658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oindependiente2">
    <w:name w:val="Body Text 2"/>
    <w:basedOn w:val="Normal"/>
    <w:rsid w:val="000848C7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0848C7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0848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48C7"/>
    <w:rPr>
      <w:sz w:val="16"/>
      <w:szCs w:val="16"/>
    </w:rPr>
  </w:style>
  <w:style w:type="paragraph" w:styleId="Textocomentario">
    <w:name w:val="annotation text"/>
    <w:basedOn w:val="Normal"/>
    <w:semiHidden/>
    <w:rsid w:val="000848C7"/>
  </w:style>
  <w:style w:type="paragraph" w:styleId="Asuntodelcomentario">
    <w:name w:val="annotation subject"/>
    <w:basedOn w:val="Textocomentario"/>
    <w:next w:val="Textocomentario"/>
    <w:semiHidden/>
    <w:rsid w:val="000848C7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AB570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83658D"/>
    <w:pPr>
      <w:tabs>
        <w:tab w:val="left" w:pos="440"/>
        <w:tab w:val="right" w:leader="dot" w:pos="8830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AB570D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AB570D"/>
    <w:rPr>
      <w:color w:val="0000FF" w:themeColor="hyperlink"/>
      <w:u w:val="single"/>
    </w:rPr>
  </w:style>
  <w:style w:type="table" w:styleId="Tablaconcuadrcula">
    <w:name w:val="Table Grid"/>
    <w:basedOn w:val="Tablanormal"/>
    <w:rsid w:val="0051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C7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AB570D"/>
    <w:pPr>
      <w:keepNext/>
      <w:spacing w:before="120" w:after="120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AB570D"/>
    <w:pPr>
      <w:keepNext/>
      <w:ind w:left="708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0848C7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0848C7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848C7"/>
    <w:pPr>
      <w:keepNext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0848C7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num" w:pos="3144"/>
      </w:tabs>
      <w:suppressAutoHyphens/>
      <w:spacing w:line="360" w:lineRule="auto"/>
      <w:ind w:left="3144" w:hanging="1440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  <w:tab w:val="num" w:pos="3428"/>
      </w:tabs>
      <w:suppressAutoHyphens/>
      <w:spacing w:line="360" w:lineRule="auto"/>
      <w:ind w:left="3428" w:hanging="1440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num" w:pos="4072"/>
      </w:tabs>
      <w:suppressAutoHyphens/>
      <w:ind w:left="3712" w:hanging="1440"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8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8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48C7"/>
  </w:style>
  <w:style w:type="paragraph" w:styleId="Textoindependiente">
    <w:name w:val="Body Text"/>
    <w:basedOn w:val="Normal"/>
    <w:rsid w:val="000848C7"/>
    <w:rPr>
      <w:sz w:val="24"/>
    </w:rPr>
  </w:style>
  <w:style w:type="paragraph" w:customStyle="1" w:styleId="Documento1">
    <w:name w:val="Documento 1"/>
    <w:rsid w:val="000848C7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Ttulo">
    <w:name w:val="Title"/>
    <w:basedOn w:val="Normal"/>
    <w:autoRedefine/>
    <w:qFormat/>
    <w:rsid w:val="0083658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oindependiente2">
    <w:name w:val="Body Text 2"/>
    <w:basedOn w:val="Normal"/>
    <w:rsid w:val="000848C7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0848C7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0848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48C7"/>
    <w:rPr>
      <w:sz w:val="16"/>
      <w:szCs w:val="16"/>
    </w:rPr>
  </w:style>
  <w:style w:type="paragraph" w:styleId="Textocomentario">
    <w:name w:val="annotation text"/>
    <w:basedOn w:val="Normal"/>
    <w:semiHidden/>
    <w:rsid w:val="000848C7"/>
  </w:style>
  <w:style w:type="paragraph" w:styleId="Asuntodelcomentario">
    <w:name w:val="annotation subject"/>
    <w:basedOn w:val="Textocomentario"/>
    <w:next w:val="Textocomentario"/>
    <w:semiHidden/>
    <w:rsid w:val="000848C7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AB570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83658D"/>
    <w:pPr>
      <w:tabs>
        <w:tab w:val="left" w:pos="440"/>
        <w:tab w:val="right" w:leader="dot" w:pos="8830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AB570D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AB570D"/>
    <w:rPr>
      <w:color w:val="0000FF" w:themeColor="hyperlink"/>
      <w:u w:val="single"/>
    </w:rPr>
  </w:style>
  <w:style w:type="table" w:styleId="Tablaconcuadrcula">
    <w:name w:val="Table Grid"/>
    <w:basedOn w:val="Tablanormal"/>
    <w:rsid w:val="0051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B645-B0A1-4DFB-AF19-2A473E8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3243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SFBEATRIZ</dc:creator>
  <cp:lastModifiedBy>DELEILY</cp:lastModifiedBy>
  <cp:revision>3</cp:revision>
  <cp:lastPrinted>2018-12-11T20:59:00Z</cp:lastPrinted>
  <dcterms:created xsi:type="dcterms:W3CDTF">2018-12-12T14:45:00Z</dcterms:created>
  <dcterms:modified xsi:type="dcterms:W3CDTF">2018-12-17T22:31:00Z</dcterms:modified>
</cp:coreProperties>
</file>