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B0" w:rsidRPr="000A1A85" w:rsidRDefault="00F02AB0" w:rsidP="004E2FC6">
      <w:pPr>
        <w:pStyle w:val="Encabezado"/>
        <w:tabs>
          <w:tab w:val="clear" w:pos="4419"/>
          <w:tab w:val="clear" w:pos="8838"/>
        </w:tabs>
        <w:rPr>
          <w:noProof/>
          <w:sz w:val="10"/>
          <w:szCs w:val="10"/>
          <w:lang w:val="es-ES"/>
        </w:rPr>
      </w:pPr>
      <w:r w:rsidRPr="000A1A85">
        <w:rPr>
          <w:noProof/>
          <w:sz w:val="10"/>
          <w:szCs w:val="10"/>
          <w:lang w:val="es-ES"/>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F02AB0" w:rsidRPr="00187A16" w:rsidTr="00C650E7">
        <w:trPr>
          <w:cantSplit/>
          <w:trHeight w:val="453"/>
          <w:tblHeader/>
        </w:trPr>
        <w:tc>
          <w:tcPr>
            <w:tcW w:w="9568" w:type="dxa"/>
          </w:tcPr>
          <w:p w:rsidR="00F02AB0" w:rsidRPr="00187A16" w:rsidRDefault="00452C38">
            <w:pPr>
              <w:pStyle w:val="Ttulo1"/>
            </w:pPr>
            <w:r>
              <w:rPr>
                <w:noProof/>
                <w:lang w:val="en-US" w:eastAsia="en-US"/>
              </w:rPr>
              <w:pict>
                <v:rect id="_x0000_s1026" style="position:absolute;left:0;text-align:left;margin-left:23.6pt;margin-top:-31.65pt;width:88.4pt;height:24pt;z-index:251657216;v-text-anchor:middle" o:allowincell="f" filled="f" fillcolor="#618ffd" stroked="f" strokeweight="1pt">
                  <v:shadow color="#919191"/>
                </v:rect>
              </w:pict>
            </w:r>
            <w:r w:rsidR="00F02AB0" w:rsidRPr="00187A16">
              <w:t>INSTRUCCIONES PARA EL SISTEMA DE LIQUIDAC</w:t>
            </w:r>
            <w:r w:rsidR="004D13B6" w:rsidRPr="00187A16">
              <w:t>IÓN BRUTA EN TIEMPO REAL (LBTR)</w:t>
            </w:r>
          </w:p>
        </w:tc>
      </w:tr>
      <w:tr w:rsidR="00333C27" w:rsidRPr="00187A16" w:rsidTr="00C650E7">
        <w:trPr>
          <w:cantSplit/>
          <w:trHeight w:val="453"/>
        </w:trPr>
        <w:tc>
          <w:tcPr>
            <w:tcW w:w="9568" w:type="dxa"/>
          </w:tcPr>
          <w:p w:rsidR="00333C27" w:rsidRPr="00187A16" w:rsidRDefault="00333C27" w:rsidP="00333C27">
            <w:pPr>
              <w:pStyle w:val="Sangra2detindependiente"/>
              <w:numPr>
                <w:ilvl w:val="0"/>
                <w:numId w:val="1"/>
              </w:numPr>
              <w:tabs>
                <w:tab w:val="clear" w:pos="855"/>
                <w:tab w:val="num" w:pos="284"/>
              </w:tabs>
              <w:spacing w:before="100" w:beforeAutospacing="1" w:after="120"/>
              <w:ind w:left="284" w:hanging="284"/>
              <w:rPr>
                <w:rFonts w:cs="Arial"/>
                <w:szCs w:val="24"/>
              </w:rPr>
            </w:pPr>
            <w:r w:rsidRPr="00187A16">
              <w:rPr>
                <w:rFonts w:cs="Arial"/>
                <w:szCs w:val="24"/>
              </w:rPr>
              <w:t>Objetivo: Establecer las responsabilidades operativas para el administrador y participantes del Sistema de Liquidación Bruta en Tiempo Real (LBTR).</w:t>
            </w:r>
          </w:p>
          <w:p w:rsidR="00333C27" w:rsidRPr="00187A16" w:rsidRDefault="00333C27" w:rsidP="00333C27">
            <w:pPr>
              <w:pStyle w:val="Encabezado"/>
              <w:numPr>
                <w:ilvl w:val="0"/>
                <w:numId w:val="1"/>
              </w:numPr>
              <w:tabs>
                <w:tab w:val="clear" w:pos="855"/>
                <w:tab w:val="clear" w:pos="4419"/>
                <w:tab w:val="clear" w:pos="8838"/>
              </w:tabs>
              <w:spacing w:before="120" w:after="120"/>
              <w:ind w:left="284" w:hanging="284"/>
              <w:jc w:val="both"/>
              <w:rPr>
                <w:rFonts w:ascii="Arial" w:hAnsi="Arial" w:cs="Arial"/>
                <w:sz w:val="24"/>
                <w:szCs w:val="24"/>
                <w:lang w:val="es-ES"/>
              </w:rPr>
            </w:pPr>
            <w:r w:rsidRPr="00187A16">
              <w:rPr>
                <w:rFonts w:ascii="Arial" w:hAnsi="Arial" w:cs="Arial"/>
                <w:sz w:val="24"/>
                <w:szCs w:val="24"/>
                <w:lang w:val="es-ES"/>
              </w:rPr>
              <w:t>Alcance: Las presentes instrucciones son de estricto cumplimiento para los participantes en el Sistema de Liquidación Bruta en Tiempo Real (LBTR) que administra el Banco Central de Reserva de El Salvador y las unidades administrativas del mismo, que realizan operaciones de pago.</w:t>
            </w:r>
          </w:p>
          <w:p w:rsidR="00333C27" w:rsidRPr="00187A16" w:rsidRDefault="00333C27" w:rsidP="00333C27">
            <w:pPr>
              <w:pStyle w:val="Encabezado"/>
              <w:numPr>
                <w:ilvl w:val="0"/>
                <w:numId w:val="1"/>
              </w:numPr>
              <w:tabs>
                <w:tab w:val="clear" w:pos="855"/>
                <w:tab w:val="clear" w:pos="4419"/>
                <w:tab w:val="clear" w:pos="8838"/>
              </w:tabs>
              <w:spacing w:before="120" w:after="120"/>
              <w:ind w:left="284" w:hanging="284"/>
              <w:jc w:val="both"/>
              <w:rPr>
                <w:rFonts w:ascii="Arial" w:hAnsi="Arial" w:cs="Arial"/>
                <w:sz w:val="24"/>
                <w:szCs w:val="24"/>
                <w:lang w:val="es-ES"/>
              </w:rPr>
            </w:pPr>
            <w:r w:rsidRPr="00187A16">
              <w:rPr>
                <w:rFonts w:ascii="Arial" w:hAnsi="Arial" w:cs="Arial"/>
                <w:sz w:val="24"/>
                <w:szCs w:val="24"/>
                <w:lang w:val="es-ES"/>
              </w:rPr>
              <w:t>Referencias: Reglamento del Sistema de Liquidación Bruta en Tiempo Real del Banco Central de Reserva de El Salvador.</w:t>
            </w:r>
          </w:p>
          <w:p w:rsidR="00333C27" w:rsidRPr="00187A16" w:rsidRDefault="00333C27" w:rsidP="00333C27">
            <w:pPr>
              <w:pStyle w:val="Encabezado"/>
              <w:numPr>
                <w:ilvl w:val="0"/>
                <w:numId w:val="1"/>
              </w:numPr>
              <w:tabs>
                <w:tab w:val="clear" w:pos="855"/>
                <w:tab w:val="clear" w:pos="4419"/>
                <w:tab w:val="clear" w:pos="8838"/>
              </w:tabs>
              <w:spacing w:before="120" w:after="60"/>
              <w:ind w:left="284" w:hanging="284"/>
              <w:jc w:val="both"/>
              <w:rPr>
                <w:rFonts w:ascii="Arial" w:hAnsi="Arial" w:cs="Arial"/>
                <w:sz w:val="24"/>
                <w:szCs w:val="24"/>
                <w:lang w:val="es-ES"/>
              </w:rPr>
            </w:pPr>
            <w:r w:rsidRPr="00187A16">
              <w:rPr>
                <w:rFonts w:ascii="Arial" w:hAnsi="Arial" w:cs="Arial"/>
                <w:sz w:val="24"/>
                <w:szCs w:val="24"/>
                <w:lang w:val="es-ES"/>
              </w:rPr>
              <w:t xml:space="preserve"> Definiciones: Para los propósitos de estas instrucciones se utilizarán los siguientes términos:</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BCR: Banco Central de Reserva de El Salvador.</w:t>
            </w:r>
          </w:p>
          <w:p w:rsidR="00333C27" w:rsidRPr="00187A16" w:rsidRDefault="00333C27" w:rsidP="00333C27">
            <w:pPr>
              <w:pStyle w:val="Textoindependiente3"/>
              <w:numPr>
                <w:ilvl w:val="1"/>
                <w:numId w:val="1"/>
              </w:numPr>
              <w:tabs>
                <w:tab w:val="left" w:pos="-1843"/>
                <w:tab w:val="left" w:pos="-1701"/>
                <w:tab w:val="left" w:pos="-720"/>
                <w:tab w:val="num" w:pos="993"/>
                <w:tab w:val="num" w:pos="1418"/>
              </w:tabs>
              <w:ind w:left="993" w:hanging="641"/>
              <w:jc w:val="both"/>
              <w:rPr>
                <w:rFonts w:ascii="Arial" w:hAnsi="Arial" w:cs="Arial"/>
                <w:bCs/>
                <w:sz w:val="24"/>
                <w:szCs w:val="24"/>
              </w:rPr>
            </w:pPr>
            <w:r w:rsidRPr="00187A16">
              <w:rPr>
                <w:rFonts w:ascii="Arial" w:hAnsi="Arial" w:cs="Arial"/>
                <w:bCs/>
                <w:sz w:val="24"/>
                <w:szCs w:val="24"/>
              </w:rPr>
              <w:t>Cuenta habiente: institución que tiene abierta una cuenta de depósitos en el Banco Central.</w:t>
            </w:r>
          </w:p>
          <w:p w:rsidR="00333C27" w:rsidRPr="00187A16" w:rsidRDefault="00333C27" w:rsidP="00333C27">
            <w:pPr>
              <w:pStyle w:val="Textoindependiente3"/>
              <w:numPr>
                <w:ilvl w:val="1"/>
                <w:numId w:val="1"/>
              </w:numPr>
              <w:tabs>
                <w:tab w:val="left" w:pos="-1843"/>
                <w:tab w:val="left" w:pos="-1701"/>
                <w:tab w:val="left" w:pos="-720"/>
                <w:tab w:val="num" w:pos="993"/>
                <w:tab w:val="num" w:pos="1418"/>
              </w:tabs>
              <w:ind w:left="993" w:hanging="641"/>
              <w:jc w:val="both"/>
              <w:rPr>
                <w:rFonts w:ascii="Arial" w:hAnsi="Arial" w:cs="Arial"/>
                <w:bCs/>
                <w:sz w:val="24"/>
                <w:szCs w:val="24"/>
              </w:rPr>
            </w:pPr>
            <w:r w:rsidRPr="00187A16">
              <w:rPr>
                <w:rFonts w:ascii="Arial" w:hAnsi="Arial" w:cs="Arial"/>
                <w:bCs/>
                <w:sz w:val="24"/>
                <w:szCs w:val="24"/>
              </w:rPr>
              <w:t xml:space="preserve">Cuenta de Depósito: cuenta que las instituciones autorizadas mantienen en el BCR para la liquidación de sus operaciones, en concepto de obligaciones a la vista. </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DPV: Departamento de Pagos y Valores del BCR.</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 xml:space="preserve">FIFO </w:t>
            </w:r>
            <w:proofErr w:type="spellStart"/>
            <w:r w:rsidRPr="00187A16">
              <w:rPr>
                <w:rFonts w:ascii="Arial" w:hAnsi="Arial" w:cs="Arial"/>
                <w:bCs/>
                <w:sz w:val="24"/>
                <w:szCs w:val="24"/>
              </w:rPr>
              <w:t>by</w:t>
            </w:r>
            <w:proofErr w:type="spellEnd"/>
            <w:r w:rsidRPr="00187A16">
              <w:rPr>
                <w:rFonts w:ascii="Arial" w:hAnsi="Arial" w:cs="Arial"/>
                <w:bCs/>
                <w:sz w:val="24"/>
                <w:szCs w:val="24"/>
              </w:rPr>
              <w:t xml:space="preserve"> </w:t>
            </w:r>
            <w:proofErr w:type="spellStart"/>
            <w:r w:rsidRPr="00187A16">
              <w:rPr>
                <w:rFonts w:ascii="Arial" w:hAnsi="Arial" w:cs="Arial"/>
                <w:bCs/>
                <w:sz w:val="24"/>
                <w:szCs w:val="24"/>
              </w:rPr>
              <w:t>pass</w:t>
            </w:r>
            <w:proofErr w:type="spellEnd"/>
            <w:r w:rsidRPr="00187A16">
              <w:rPr>
                <w:rFonts w:ascii="Arial" w:hAnsi="Arial" w:cs="Arial"/>
                <w:bCs/>
                <w:sz w:val="24"/>
                <w:szCs w:val="24"/>
              </w:rPr>
              <w:t>: método de manejo de colas según el cual las instrucciones se procesan en estricto orden de llegada, salvo que los fondos disponibles en las cuentas de depósitos no sean suficientes para ejecutar íntegramente la transacción, en cuyo caso el LBTR la deja pendiente y ejecuta aquella siguiente de monto menor o igual a los fondos disponibles.</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GOF: Gerente de Operaciones Financieras del BCR</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Instrucción de pago: es el mensaje electrónico que remite un participante en la forma y a través de los medios autorizados, por el cual instruye transferir fondos desde su cuenta de depósitos a la cuenta de otro participante o al BCR cuando corresponda.</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LBTR: Sistema de Liquidación Bruta en Tiempo Real.</w:t>
            </w:r>
          </w:p>
          <w:p w:rsidR="00333C27" w:rsidRPr="00187A16"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187A16">
              <w:rPr>
                <w:rFonts w:ascii="Arial" w:hAnsi="Arial" w:cs="Arial"/>
                <w:bCs/>
                <w:sz w:val="24"/>
                <w:szCs w:val="24"/>
              </w:rPr>
              <w:t xml:space="preserve">Liquidación: acto por medio del cual se extingue una obligación de pago entre dos participantes en el LBTR, que se perfecciona mediante el registro en las cuentas de depósitos del participante origen al participante destino.  </w:t>
            </w:r>
          </w:p>
          <w:p w:rsidR="00333C27" w:rsidRDefault="00333C27" w:rsidP="00333C27">
            <w:pPr>
              <w:pStyle w:val="Textoindependiente3"/>
              <w:numPr>
                <w:ilvl w:val="1"/>
                <w:numId w:val="1"/>
              </w:numPr>
              <w:tabs>
                <w:tab w:val="left" w:pos="-1843"/>
                <w:tab w:val="left" w:pos="-1701"/>
                <w:tab w:val="left" w:pos="-720"/>
                <w:tab w:val="num" w:pos="993"/>
                <w:tab w:val="num" w:pos="1418"/>
              </w:tabs>
              <w:ind w:left="993" w:hanging="641"/>
              <w:jc w:val="both"/>
              <w:rPr>
                <w:rFonts w:ascii="Arial" w:hAnsi="Arial" w:cs="Arial"/>
                <w:bCs/>
                <w:sz w:val="24"/>
                <w:szCs w:val="24"/>
              </w:rPr>
            </w:pPr>
            <w:r w:rsidRPr="00187A16">
              <w:rPr>
                <w:rFonts w:ascii="Arial" w:hAnsi="Arial" w:cs="Arial"/>
                <w:bCs/>
                <w:sz w:val="24"/>
                <w:szCs w:val="24"/>
              </w:rPr>
              <w:t xml:space="preserve">Operador de </w:t>
            </w:r>
            <w:r>
              <w:rPr>
                <w:rFonts w:ascii="Arial" w:hAnsi="Arial" w:cs="Arial"/>
                <w:bCs/>
                <w:sz w:val="24"/>
                <w:szCs w:val="24"/>
              </w:rPr>
              <w:t>s</w:t>
            </w:r>
            <w:r w:rsidRPr="00187A16">
              <w:rPr>
                <w:rFonts w:ascii="Arial" w:hAnsi="Arial" w:cs="Arial"/>
                <w:bCs/>
                <w:sz w:val="24"/>
                <w:szCs w:val="24"/>
              </w:rPr>
              <w:t xml:space="preserve">ubsistema: participante que administra y opera un subsistema de compensación o liquidación: Cámara de cheques, Cámara Automatizada de Compensación (ACH siglas en ingles), Liquidador de Valores, y otros; al cual </w:t>
            </w:r>
            <w:r>
              <w:rPr>
                <w:rFonts w:ascii="Arial" w:hAnsi="Arial" w:cs="Arial"/>
                <w:bCs/>
                <w:sz w:val="24"/>
                <w:szCs w:val="24"/>
              </w:rPr>
              <w:t xml:space="preserve">se </w:t>
            </w:r>
            <w:r w:rsidRPr="00187A16">
              <w:rPr>
                <w:rFonts w:ascii="Arial" w:hAnsi="Arial" w:cs="Arial"/>
                <w:bCs/>
                <w:sz w:val="24"/>
                <w:szCs w:val="24"/>
              </w:rPr>
              <w:t>le asigna</w:t>
            </w:r>
            <w:r>
              <w:rPr>
                <w:rFonts w:ascii="Arial" w:hAnsi="Arial" w:cs="Arial"/>
                <w:bCs/>
                <w:sz w:val="24"/>
                <w:szCs w:val="24"/>
              </w:rPr>
              <w:t>rá</w:t>
            </w:r>
            <w:r w:rsidRPr="00187A16">
              <w:rPr>
                <w:rFonts w:ascii="Arial" w:hAnsi="Arial" w:cs="Arial"/>
                <w:bCs/>
                <w:sz w:val="24"/>
                <w:szCs w:val="24"/>
              </w:rPr>
              <w:t xml:space="preserve"> una cuenta de depósitos para la liquidación de las operaciones.</w:t>
            </w:r>
          </w:p>
          <w:p w:rsidR="008D0727" w:rsidRPr="00333C27" w:rsidRDefault="008D0727" w:rsidP="008D0727">
            <w:pPr>
              <w:pStyle w:val="Textoindependiente3"/>
              <w:tabs>
                <w:tab w:val="left" w:pos="-1843"/>
                <w:tab w:val="left" w:pos="-1701"/>
                <w:tab w:val="left" w:pos="-720"/>
                <w:tab w:val="num" w:pos="1281"/>
                <w:tab w:val="num" w:pos="1418"/>
              </w:tabs>
              <w:ind w:left="993"/>
              <w:jc w:val="both"/>
              <w:rPr>
                <w:rFonts w:ascii="Arial" w:hAnsi="Arial" w:cs="Arial"/>
                <w:bCs/>
                <w:sz w:val="24"/>
                <w:szCs w:val="24"/>
              </w:rPr>
            </w:pPr>
          </w:p>
        </w:tc>
      </w:tr>
      <w:tr w:rsidR="00EC60DF" w:rsidRPr="00C650E7" w:rsidTr="00C650E7">
        <w:trPr>
          <w:trHeight w:val="453"/>
        </w:trPr>
        <w:tc>
          <w:tcPr>
            <w:tcW w:w="9568" w:type="dxa"/>
          </w:tcPr>
          <w:p w:rsidR="00333C27" w:rsidRPr="00C650E7" w:rsidRDefault="00333C27" w:rsidP="00333C27">
            <w:pPr>
              <w:pStyle w:val="Textoindependiente3"/>
              <w:numPr>
                <w:ilvl w:val="1"/>
                <w:numId w:val="1"/>
              </w:numPr>
              <w:tabs>
                <w:tab w:val="left" w:pos="-1843"/>
                <w:tab w:val="left" w:pos="-1701"/>
                <w:tab w:val="left" w:pos="-720"/>
                <w:tab w:val="num" w:pos="993"/>
              </w:tabs>
              <w:spacing w:after="60"/>
              <w:ind w:left="993" w:hanging="641"/>
              <w:jc w:val="both"/>
              <w:rPr>
                <w:rFonts w:ascii="Arial" w:hAnsi="Arial" w:cs="Arial"/>
                <w:bCs/>
                <w:sz w:val="24"/>
                <w:szCs w:val="24"/>
              </w:rPr>
            </w:pPr>
            <w:r w:rsidRPr="00C650E7">
              <w:rPr>
                <w:rFonts w:ascii="Arial" w:hAnsi="Arial" w:cs="Arial"/>
                <w:bCs/>
                <w:sz w:val="24"/>
                <w:szCs w:val="24"/>
              </w:rPr>
              <w:lastRenderedPageBreak/>
              <w:t>Participante: entidad financiera sujeta a supervisión o entidad pública, aceptada como miembro del LBTR y responsable de asumir las obligaciones de liquidación derivadas de las instrucciones de pago introducidas en el mismo; los cuales tendrán constituida cuenta de depósitos en el BCR.</w:t>
            </w:r>
          </w:p>
          <w:p w:rsidR="00333C27" w:rsidRPr="00C650E7" w:rsidRDefault="00333C27" w:rsidP="00333C27">
            <w:pPr>
              <w:pStyle w:val="Textoindependiente3"/>
              <w:numPr>
                <w:ilvl w:val="2"/>
                <w:numId w:val="1"/>
              </w:numPr>
              <w:tabs>
                <w:tab w:val="left" w:pos="-1843"/>
                <w:tab w:val="left" w:pos="-1701"/>
                <w:tab w:val="left" w:pos="-720"/>
              </w:tabs>
              <w:spacing w:after="60"/>
              <w:ind w:hanging="856"/>
              <w:jc w:val="both"/>
              <w:rPr>
                <w:rFonts w:ascii="Arial" w:hAnsi="Arial" w:cs="Arial"/>
                <w:bCs/>
                <w:sz w:val="24"/>
                <w:szCs w:val="24"/>
              </w:rPr>
            </w:pPr>
            <w:r w:rsidRPr="00C650E7">
              <w:rPr>
                <w:rFonts w:ascii="Arial" w:hAnsi="Arial" w:cs="Arial"/>
                <w:bCs/>
                <w:sz w:val="24"/>
                <w:szCs w:val="24"/>
              </w:rPr>
              <w:t xml:space="preserve">Participante origen: entidad que por medio del sistema envía u origina una operación a través de la cual realiza un pago. </w:t>
            </w:r>
          </w:p>
          <w:p w:rsidR="00333C27" w:rsidRPr="00C650E7" w:rsidRDefault="00333C27" w:rsidP="00333C27">
            <w:pPr>
              <w:pStyle w:val="Textoindependiente3"/>
              <w:numPr>
                <w:ilvl w:val="2"/>
                <w:numId w:val="1"/>
              </w:numPr>
              <w:tabs>
                <w:tab w:val="left" w:pos="-1843"/>
                <w:tab w:val="left" w:pos="-1701"/>
                <w:tab w:val="left" w:pos="-720"/>
              </w:tabs>
              <w:jc w:val="both"/>
              <w:rPr>
                <w:rFonts w:ascii="Arial" w:hAnsi="Arial" w:cs="Arial"/>
                <w:bCs/>
                <w:sz w:val="24"/>
                <w:szCs w:val="24"/>
              </w:rPr>
            </w:pPr>
            <w:r w:rsidRPr="00C650E7">
              <w:rPr>
                <w:rFonts w:ascii="Arial" w:hAnsi="Arial" w:cs="Arial"/>
                <w:bCs/>
                <w:sz w:val="24"/>
                <w:szCs w:val="24"/>
              </w:rPr>
              <w:t>Participante destino: entidad que por medio del sistema recibe fondos provenientes de una instrucción de pago.</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Sistema de pagos: conjunto de normas, acuerdos y procedimientos que tengan por objeto principal, la ejecución de órdenes de transferencias de fondos entre sus entidades participantes.</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sz w:val="24"/>
                <w:szCs w:val="24"/>
              </w:rPr>
              <w:t>SCI: Sistema de Contabilidad Integrado</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SSF: Superintendencia del Sistema Financiero.</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 xml:space="preserve">Subsistema de compensación o liquidación: sistema de pagos que ejecuta procesos de compensación que después de un proceso de </w:t>
            </w:r>
            <w:proofErr w:type="spellStart"/>
            <w:r w:rsidRPr="00C650E7">
              <w:rPr>
                <w:rFonts w:ascii="Arial" w:hAnsi="Arial" w:cs="Arial"/>
                <w:bCs/>
                <w:sz w:val="24"/>
                <w:szCs w:val="24"/>
              </w:rPr>
              <w:t>neteo</w:t>
            </w:r>
            <w:proofErr w:type="spellEnd"/>
            <w:r w:rsidRPr="00C650E7">
              <w:rPr>
                <w:rFonts w:ascii="Arial" w:hAnsi="Arial" w:cs="Arial"/>
                <w:bCs/>
                <w:sz w:val="24"/>
                <w:szCs w:val="24"/>
              </w:rPr>
              <w:t xml:space="preserve"> multilateral, establece posiciones de saldos netos que son liquidados en el LBTR.</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SV: Superintendencia de Valores</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SWIFT (siglas en ingles): sistema de transmisión de información que provee la Sociedad Mundial de Telecomunicaciones Financieras Interbancarias.</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proofErr w:type="spellStart"/>
            <w:r w:rsidRPr="00C650E7">
              <w:rPr>
                <w:rFonts w:ascii="Arial" w:hAnsi="Arial" w:cs="Arial"/>
                <w:bCs/>
                <w:sz w:val="24"/>
                <w:szCs w:val="24"/>
              </w:rPr>
              <w:t>Token</w:t>
            </w:r>
            <w:proofErr w:type="spellEnd"/>
            <w:r w:rsidRPr="00C650E7">
              <w:rPr>
                <w:rFonts w:ascii="Arial" w:hAnsi="Arial" w:cs="Arial"/>
                <w:bCs/>
                <w:sz w:val="24"/>
                <w:szCs w:val="24"/>
              </w:rPr>
              <w:t xml:space="preserve">: es un dispositivo generador digital de códigos, que protege las operaciones bancarias en línea. Estos códigos se modifican en forma constante y nunca se repiten. </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Transferencia de fondos: operación mediante la cual los participantes del LBTR se trasladan fondos entre sí.</w:t>
            </w:r>
          </w:p>
          <w:p w:rsidR="00333C27" w:rsidRPr="00C650E7" w:rsidRDefault="00333C27" w:rsidP="00333C27">
            <w:pPr>
              <w:pStyle w:val="Textoindependiente3"/>
              <w:numPr>
                <w:ilvl w:val="1"/>
                <w:numId w:val="1"/>
              </w:numPr>
              <w:tabs>
                <w:tab w:val="left" w:pos="-1843"/>
                <w:tab w:val="left" w:pos="-1701"/>
                <w:tab w:val="left" w:pos="-720"/>
                <w:tab w:val="num" w:pos="993"/>
              </w:tabs>
              <w:ind w:left="993" w:hanging="641"/>
              <w:jc w:val="both"/>
              <w:rPr>
                <w:rFonts w:ascii="Arial" w:hAnsi="Arial" w:cs="Arial"/>
                <w:bCs/>
                <w:sz w:val="24"/>
                <w:szCs w:val="24"/>
              </w:rPr>
            </w:pPr>
            <w:r w:rsidRPr="00C650E7">
              <w:rPr>
                <w:rFonts w:ascii="Arial" w:hAnsi="Arial" w:cs="Arial"/>
                <w:bCs/>
                <w:sz w:val="24"/>
                <w:szCs w:val="24"/>
              </w:rPr>
              <w:t>Usuario: persona designada por el participante para ejecutar consultas u operaciones en su cuenta de depósitos en el LBTR.</w:t>
            </w:r>
          </w:p>
          <w:p w:rsidR="00333C27" w:rsidRPr="00C650E7" w:rsidRDefault="00333C27" w:rsidP="00333C27">
            <w:pPr>
              <w:pStyle w:val="Encabezado"/>
              <w:numPr>
                <w:ilvl w:val="0"/>
                <w:numId w:val="1"/>
              </w:numPr>
              <w:tabs>
                <w:tab w:val="clear" w:pos="855"/>
                <w:tab w:val="clear" w:pos="4419"/>
                <w:tab w:val="clear" w:pos="8838"/>
              </w:tabs>
              <w:spacing w:before="120" w:after="60"/>
              <w:ind w:left="284" w:hanging="284"/>
              <w:jc w:val="both"/>
              <w:rPr>
                <w:rFonts w:ascii="Arial" w:hAnsi="Arial" w:cs="Arial"/>
                <w:sz w:val="24"/>
                <w:szCs w:val="24"/>
                <w:lang w:val="es-ES"/>
              </w:rPr>
            </w:pPr>
            <w:r w:rsidRPr="00C650E7">
              <w:rPr>
                <w:rFonts w:ascii="Arial" w:hAnsi="Arial" w:cs="Arial"/>
                <w:sz w:val="24"/>
                <w:szCs w:val="24"/>
                <w:lang w:val="es-ES"/>
              </w:rPr>
              <w:t>Requisitos Previos: el LBTR debe encontrarse en las condiciones adecuadas para su correcto funcionamiento.</w:t>
            </w:r>
          </w:p>
          <w:p w:rsidR="00333C27" w:rsidRPr="00C650E7" w:rsidRDefault="00333C27" w:rsidP="00333C27">
            <w:pPr>
              <w:pStyle w:val="Encabezado"/>
              <w:numPr>
                <w:ilvl w:val="0"/>
                <w:numId w:val="1"/>
              </w:numPr>
              <w:tabs>
                <w:tab w:val="clear" w:pos="855"/>
                <w:tab w:val="clear" w:pos="4419"/>
                <w:tab w:val="clear" w:pos="8838"/>
              </w:tabs>
              <w:spacing w:before="120" w:after="60"/>
              <w:ind w:left="284" w:hanging="284"/>
              <w:jc w:val="both"/>
              <w:rPr>
                <w:rFonts w:ascii="Arial" w:hAnsi="Arial" w:cs="Arial"/>
                <w:sz w:val="24"/>
                <w:szCs w:val="24"/>
                <w:lang w:val="es-ES"/>
              </w:rPr>
            </w:pPr>
            <w:r w:rsidRPr="00C650E7">
              <w:rPr>
                <w:rFonts w:ascii="Arial" w:hAnsi="Arial" w:cs="Arial"/>
                <w:sz w:val="24"/>
                <w:szCs w:val="24"/>
                <w:lang w:val="es-ES"/>
              </w:rPr>
              <w:t>Criterios de aceptación:</w:t>
            </w:r>
          </w:p>
          <w:p w:rsidR="00333C27" w:rsidRPr="00C650E7" w:rsidRDefault="00333C27" w:rsidP="00333C27">
            <w:pPr>
              <w:pStyle w:val="Encabezado"/>
              <w:numPr>
                <w:ilvl w:val="1"/>
                <w:numId w:val="1"/>
              </w:numPr>
              <w:tabs>
                <w:tab w:val="clear" w:pos="4419"/>
                <w:tab w:val="clear" w:pos="8838"/>
              </w:tabs>
              <w:spacing w:after="60"/>
              <w:ind w:left="709" w:hanging="425"/>
              <w:jc w:val="both"/>
              <w:rPr>
                <w:rFonts w:ascii="Arial" w:hAnsi="Arial" w:cs="Arial"/>
                <w:sz w:val="24"/>
                <w:szCs w:val="24"/>
                <w:lang w:val="es-ES"/>
              </w:rPr>
            </w:pPr>
            <w:r w:rsidRPr="00C650E7">
              <w:rPr>
                <w:rFonts w:ascii="Arial" w:hAnsi="Arial" w:cs="Arial"/>
                <w:sz w:val="24"/>
                <w:szCs w:val="24"/>
                <w:lang w:val="es-ES"/>
              </w:rPr>
              <w:t>Correcta aplicación de las instrucciones de pago sobre los saldos de las cuentas de depósitos afectadas, de acuerdo a características definidas.</w:t>
            </w:r>
          </w:p>
          <w:p w:rsidR="00333C27" w:rsidRPr="00C650E7" w:rsidRDefault="00333C27" w:rsidP="00333C27">
            <w:pPr>
              <w:pStyle w:val="Encabezado"/>
              <w:numPr>
                <w:ilvl w:val="1"/>
                <w:numId w:val="1"/>
              </w:numPr>
              <w:tabs>
                <w:tab w:val="clear" w:pos="4419"/>
                <w:tab w:val="clear" w:pos="8838"/>
              </w:tabs>
              <w:spacing w:after="60"/>
              <w:ind w:left="709" w:hanging="425"/>
              <w:jc w:val="both"/>
              <w:rPr>
                <w:rFonts w:ascii="Arial" w:hAnsi="Arial" w:cs="Arial"/>
                <w:sz w:val="24"/>
                <w:szCs w:val="24"/>
                <w:lang w:val="es-ES"/>
              </w:rPr>
            </w:pPr>
            <w:r w:rsidRPr="00C650E7">
              <w:rPr>
                <w:rFonts w:ascii="Arial" w:hAnsi="Arial" w:cs="Arial"/>
                <w:sz w:val="24"/>
                <w:szCs w:val="24"/>
                <w:lang w:val="es-ES"/>
              </w:rPr>
              <w:t>Información actualizada en consultas en línea e histórica de los saldos y movimientos.</w:t>
            </w:r>
          </w:p>
          <w:p w:rsidR="008D0727" w:rsidRPr="00670DC4" w:rsidRDefault="00333C27" w:rsidP="008D0727">
            <w:pPr>
              <w:pStyle w:val="Encabezado"/>
              <w:numPr>
                <w:ilvl w:val="1"/>
                <w:numId w:val="1"/>
              </w:numPr>
              <w:tabs>
                <w:tab w:val="clear" w:pos="1281"/>
                <w:tab w:val="clear" w:pos="4419"/>
                <w:tab w:val="clear" w:pos="8838"/>
              </w:tabs>
              <w:spacing w:after="60"/>
              <w:ind w:left="709" w:hanging="425"/>
              <w:jc w:val="both"/>
              <w:rPr>
                <w:noProof/>
                <w:lang w:val="es-ES" w:eastAsia="en-US"/>
              </w:rPr>
            </w:pPr>
            <w:r w:rsidRPr="00C650E7">
              <w:rPr>
                <w:rFonts w:ascii="Arial" w:hAnsi="Arial" w:cs="Arial"/>
                <w:sz w:val="24"/>
                <w:szCs w:val="24"/>
                <w:lang w:val="es-ES"/>
              </w:rPr>
              <w:t>Integridad de los estados de cuenta y notas de crédito/débito generadas por los participantes por las aplicaciones realizadas.</w:t>
            </w:r>
          </w:p>
        </w:tc>
      </w:tr>
    </w:tbl>
    <w:p w:rsidR="00EC60DF" w:rsidRDefault="00EC60DF"/>
    <w:p w:rsidR="00EC60DF" w:rsidRDefault="00EC60DF"/>
    <w:p w:rsidR="005D34ED" w:rsidRDefault="005D34ED">
      <w:pPr>
        <w:sectPr w:rsidR="005D34ED" w:rsidSect="006D0F0F">
          <w:headerReference w:type="default" r:id="rId8"/>
          <w:footerReference w:type="default" r:id="rId9"/>
          <w:pgSz w:w="12242" w:h="15842" w:code="1"/>
          <w:pgMar w:top="1418" w:right="1701" w:bottom="1418" w:left="1418" w:header="720" w:footer="363" w:gutter="0"/>
          <w:cols w:space="720"/>
        </w:sect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709"/>
        <w:gridCol w:w="1276"/>
        <w:gridCol w:w="2516"/>
        <w:gridCol w:w="1169"/>
        <w:gridCol w:w="1985"/>
        <w:gridCol w:w="1541"/>
        <w:gridCol w:w="160"/>
      </w:tblGrid>
      <w:tr w:rsidR="00C650E7" w:rsidRPr="00187A16" w:rsidTr="00705DC7">
        <w:trPr>
          <w:cantSplit/>
          <w:trHeight w:val="453"/>
          <w:tblHeader/>
        </w:trPr>
        <w:tc>
          <w:tcPr>
            <w:tcW w:w="9568" w:type="dxa"/>
            <w:gridSpan w:val="8"/>
          </w:tcPr>
          <w:p w:rsidR="00C650E7" w:rsidRPr="00187A16" w:rsidRDefault="00452C38" w:rsidP="00705DC7">
            <w:pPr>
              <w:pStyle w:val="Ttulo1"/>
            </w:pPr>
            <w:r>
              <w:rPr>
                <w:noProof/>
                <w:lang w:val="en-US" w:eastAsia="en-US"/>
              </w:rPr>
              <w:lastRenderedPageBreak/>
              <w:pict>
                <v:rect id="_x0000_s1028" style="position:absolute;left:0;text-align:left;margin-left:23.6pt;margin-top:-31.65pt;width:88.4pt;height:24pt;z-index:251660288;v-text-anchor:middle" o:allowincell="f" filled="f" fillcolor="#618ffd" stroked="f" strokeweight="1pt">
                  <v:shadow color="#919191"/>
                </v:rect>
              </w:pict>
            </w:r>
            <w:r w:rsidR="00C650E7" w:rsidRPr="00187A16">
              <w:t>INSTRUCCIONES PARA EL SISTEMA DE LIQUIDACIÓN BRUTA EN TIEMPO REAL (LBTR)</w:t>
            </w:r>
          </w:p>
        </w:tc>
      </w:tr>
      <w:tr w:rsidR="00F02AB0" w:rsidRPr="00187A16" w:rsidTr="00152DBB">
        <w:trPr>
          <w:trHeight w:val="7622"/>
        </w:trPr>
        <w:tc>
          <w:tcPr>
            <w:tcW w:w="9568" w:type="dxa"/>
            <w:gridSpan w:val="8"/>
          </w:tcPr>
          <w:p w:rsidR="00F02AB0" w:rsidRPr="00E312CF" w:rsidRDefault="00F02AB0" w:rsidP="00152DBB">
            <w:pPr>
              <w:pStyle w:val="Encabezado"/>
              <w:numPr>
                <w:ilvl w:val="0"/>
                <w:numId w:val="1"/>
              </w:numPr>
              <w:tabs>
                <w:tab w:val="clear" w:pos="855"/>
                <w:tab w:val="clear" w:pos="4419"/>
                <w:tab w:val="clear" w:pos="8838"/>
              </w:tabs>
              <w:spacing w:after="60"/>
              <w:ind w:left="284" w:hanging="284"/>
              <w:rPr>
                <w:rFonts w:ascii="Arial" w:hAnsi="Arial" w:cs="Arial"/>
                <w:sz w:val="22"/>
                <w:szCs w:val="22"/>
                <w:lang w:val="es-ES"/>
              </w:rPr>
            </w:pPr>
            <w:r w:rsidRPr="00E312CF">
              <w:rPr>
                <w:rFonts w:ascii="Arial" w:hAnsi="Arial" w:cs="Arial"/>
                <w:sz w:val="22"/>
                <w:szCs w:val="22"/>
                <w:lang w:val="es-ES"/>
              </w:rPr>
              <w:t>Vigencia, Distribución y Divulgación.</w:t>
            </w:r>
          </w:p>
          <w:p w:rsidR="00F02AB0" w:rsidRPr="00E312CF" w:rsidRDefault="00F02AB0">
            <w:pPr>
              <w:pStyle w:val="Encabezado"/>
              <w:numPr>
                <w:ilvl w:val="1"/>
                <w:numId w:val="1"/>
              </w:numPr>
              <w:tabs>
                <w:tab w:val="clear" w:pos="4419"/>
                <w:tab w:val="clear" w:pos="8838"/>
              </w:tabs>
              <w:spacing w:after="60"/>
              <w:ind w:left="709" w:hanging="357"/>
              <w:rPr>
                <w:rFonts w:ascii="Arial" w:hAnsi="Arial" w:cs="Arial"/>
                <w:sz w:val="22"/>
                <w:szCs w:val="22"/>
                <w:lang w:val="es-ES"/>
              </w:rPr>
            </w:pPr>
            <w:r w:rsidRPr="00E312CF">
              <w:rPr>
                <w:rFonts w:ascii="Arial" w:hAnsi="Arial" w:cs="Arial"/>
                <w:sz w:val="22"/>
                <w:szCs w:val="22"/>
                <w:lang w:val="es-ES"/>
              </w:rPr>
              <w:t xml:space="preserve">Estas instrucciones entrarán en vigencia a partir </w:t>
            </w:r>
            <w:r w:rsidR="002B0DC2" w:rsidRPr="00E312CF">
              <w:rPr>
                <w:rFonts w:ascii="Arial" w:hAnsi="Arial" w:cs="Arial"/>
                <w:sz w:val="22"/>
                <w:szCs w:val="22"/>
                <w:lang w:val="es-ES"/>
              </w:rPr>
              <w:t>de la puesta en operación del Sistema de Liquidación Bruta en Tiempo Real (LBTR)</w:t>
            </w:r>
            <w:r w:rsidRPr="00E312CF">
              <w:rPr>
                <w:rFonts w:ascii="Arial" w:hAnsi="Arial" w:cs="Arial"/>
                <w:sz w:val="22"/>
                <w:szCs w:val="22"/>
                <w:lang w:val="es-ES"/>
              </w:rPr>
              <w:t xml:space="preserve">. </w:t>
            </w:r>
          </w:p>
          <w:p w:rsidR="001A28D1" w:rsidRPr="00E312CF" w:rsidRDefault="001A28D1" w:rsidP="00C650E7">
            <w:pPr>
              <w:pStyle w:val="Textoindependiente"/>
              <w:numPr>
                <w:ilvl w:val="1"/>
                <w:numId w:val="1"/>
              </w:numPr>
              <w:tabs>
                <w:tab w:val="num" w:pos="709"/>
              </w:tabs>
              <w:spacing w:after="60"/>
              <w:ind w:left="709" w:hanging="357"/>
              <w:jc w:val="both"/>
              <w:rPr>
                <w:rFonts w:ascii="Arial" w:hAnsi="Arial" w:cs="Arial"/>
                <w:sz w:val="22"/>
                <w:szCs w:val="22"/>
              </w:rPr>
            </w:pPr>
            <w:r w:rsidRPr="00E312CF">
              <w:rPr>
                <w:rFonts w:ascii="Arial" w:hAnsi="Arial" w:cs="Arial"/>
                <w:sz w:val="22"/>
                <w:szCs w:val="22"/>
              </w:rPr>
              <w:t>El Consejo Directiv</w:t>
            </w:r>
            <w:r w:rsidR="003F5FE7" w:rsidRPr="00E312CF">
              <w:rPr>
                <w:rFonts w:ascii="Arial" w:hAnsi="Arial" w:cs="Arial"/>
                <w:sz w:val="22"/>
                <w:szCs w:val="22"/>
              </w:rPr>
              <w:t>o conservará un original de estas instrucciones</w:t>
            </w:r>
            <w:r w:rsidRPr="00E312CF">
              <w:rPr>
                <w:rFonts w:ascii="Arial" w:hAnsi="Arial" w:cs="Arial"/>
                <w:sz w:val="22"/>
                <w:szCs w:val="22"/>
              </w:rPr>
              <w:t xml:space="preserve"> y entregará el otro original al Departamento de Desarrollo Humano y Organización. Asimismo, entregará copia controlada No. 1 al Departamento de Pagos y Valores y lo autoriza para entregar copias controladas a las siguientes unidades:</w:t>
            </w:r>
          </w:p>
          <w:p w:rsidR="00F02AB0" w:rsidRPr="00E312CF" w:rsidRDefault="00F02AB0" w:rsidP="00C650E7">
            <w:pPr>
              <w:pStyle w:val="Textoindependiente3"/>
              <w:numPr>
                <w:ilvl w:val="2"/>
                <w:numId w:val="1"/>
              </w:numPr>
              <w:tabs>
                <w:tab w:val="left" w:pos="-1843"/>
                <w:tab w:val="left" w:pos="-1701"/>
                <w:tab w:val="left" w:pos="-720"/>
              </w:tabs>
              <w:spacing w:after="60"/>
              <w:jc w:val="both"/>
              <w:rPr>
                <w:rFonts w:ascii="Arial" w:hAnsi="Arial" w:cs="Arial"/>
                <w:sz w:val="22"/>
                <w:szCs w:val="22"/>
              </w:rPr>
            </w:pPr>
            <w:r w:rsidRPr="00E312CF">
              <w:rPr>
                <w:rFonts w:ascii="Arial" w:hAnsi="Arial" w:cs="Arial"/>
                <w:sz w:val="22"/>
                <w:szCs w:val="22"/>
              </w:rPr>
              <w:t>Copia Controlada No. 2:</w:t>
            </w:r>
            <w:r w:rsidRPr="00E312CF">
              <w:rPr>
                <w:rFonts w:ascii="Arial" w:hAnsi="Arial" w:cs="Arial"/>
                <w:sz w:val="22"/>
                <w:szCs w:val="22"/>
              </w:rPr>
              <w:tab/>
              <w:t>Gerencia de Operaciones Financieras</w:t>
            </w:r>
          </w:p>
          <w:p w:rsidR="00F02AB0" w:rsidRPr="00E312CF" w:rsidRDefault="00F02AB0" w:rsidP="00C650E7">
            <w:pPr>
              <w:pStyle w:val="Textoindependiente3"/>
              <w:numPr>
                <w:ilvl w:val="2"/>
                <w:numId w:val="1"/>
              </w:numPr>
              <w:tabs>
                <w:tab w:val="left" w:pos="-1843"/>
                <w:tab w:val="left" w:pos="-1701"/>
                <w:tab w:val="left" w:pos="-720"/>
              </w:tabs>
              <w:spacing w:after="60"/>
              <w:jc w:val="both"/>
              <w:rPr>
                <w:rFonts w:ascii="Arial" w:hAnsi="Arial" w:cs="Arial"/>
                <w:sz w:val="22"/>
                <w:szCs w:val="22"/>
              </w:rPr>
            </w:pPr>
            <w:r w:rsidRPr="00E312CF">
              <w:rPr>
                <w:rFonts w:ascii="Arial" w:hAnsi="Arial" w:cs="Arial"/>
                <w:sz w:val="22"/>
                <w:szCs w:val="22"/>
              </w:rPr>
              <w:t>Copia Controlada No. 3:</w:t>
            </w:r>
            <w:r w:rsidRPr="00E312CF">
              <w:rPr>
                <w:rFonts w:ascii="Arial" w:hAnsi="Arial" w:cs="Arial"/>
                <w:sz w:val="22"/>
                <w:szCs w:val="22"/>
              </w:rPr>
              <w:tab/>
              <w:t>Gerencia Internacional</w:t>
            </w:r>
          </w:p>
          <w:p w:rsidR="00F02AB0" w:rsidRPr="00E312CF" w:rsidRDefault="00F02AB0" w:rsidP="00C650E7">
            <w:pPr>
              <w:pStyle w:val="Textoindependiente3"/>
              <w:numPr>
                <w:ilvl w:val="2"/>
                <w:numId w:val="1"/>
              </w:numPr>
              <w:tabs>
                <w:tab w:val="left" w:pos="-1843"/>
                <w:tab w:val="left" w:pos="-1701"/>
                <w:tab w:val="left" w:pos="-720"/>
              </w:tabs>
              <w:spacing w:after="60"/>
              <w:jc w:val="both"/>
              <w:rPr>
                <w:rFonts w:ascii="Arial" w:hAnsi="Arial" w:cs="Arial"/>
                <w:sz w:val="22"/>
                <w:szCs w:val="22"/>
              </w:rPr>
            </w:pPr>
            <w:r w:rsidRPr="00E312CF">
              <w:rPr>
                <w:rFonts w:ascii="Arial" w:hAnsi="Arial" w:cs="Arial"/>
                <w:sz w:val="22"/>
                <w:szCs w:val="22"/>
              </w:rPr>
              <w:t>Copia Controlada No. 4:</w:t>
            </w:r>
            <w:r w:rsidRPr="00E312CF">
              <w:rPr>
                <w:rFonts w:ascii="Arial" w:hAnsi="Arial" w:cs="Arial"/>
                <w:sz w:val="22"/>
                <w:szCs w:val="22"/>
              </w:rPr>
              <w:tab/>
              <w:t>Gerencia de Administración y Desarrollo</w:t>
            </w:r>
          </w:p>
          <w:p w:rsidR="00F02AB0" w:rsidRPr="00E312CF" w:rsidRDefault="00F02AB0" w:rsidP="006344F7">
            <w:pPr>
              <w:pStyle w:val="Textoindependiente3"/>
              <w:numPr>
                <w:ilvl w:val="2"/>
                <w:numId w:val="1"/>
              </w:numPr>
              <w:tabs>
                <w:tab w:val="left" w:pos="-1843"/>
                <w:tab w:val="left" w:pos="-1701"/>
                <w:tab w:val="left" w:pos="-720"/>
              </w:tabs>
              <w:jc w:val="both"/>
              <w:rPr>
                <w:rFonts w:ascii="Arial" w:hAnsi="Arial" w:cs="Arial"/>
                <w:sz w:val="22"/>
                <w:szCs w:val="22"/>
              </w:rPr>
            </w:pPr>
            <w:r w:rsidRPr="00E312CF">
              <w:rPr>
                <w:rFonts w:ascii="Arial" w:hAnsi="Arial" w:cs="Arial"/>
                <w:sz w:val="22"/>
                <w:szCs w:val="22"/>
              </w:rPr>
              <w:t>Copia Controlada No. 5:</w:t>
            </w:r>
            <w:r w:rsidRPr="00E312CF">
              <w:rPr>
                <w:rFonts w:ascii="Arial" w:hAnsi="Arial" w:cs="Arial"/>
                <w:sz w:val="22"/>
                <w:szCs w:val="22"/>
              </w:rPr>
              <w:tab/>
              <w:t>Gerencia del Sistema Financiero</w:t>
            </w:r>
          </w:p>
          <w:p w:rsidR="00F02AB0" w:rsidRPr="00E312CF" w:rsidRDefault="00F02AB0" w:rsidP="00152DBB">
            <w:pPr>
              <w:pStyle w:val="Textoindependiente"/>
              <w:numPr>
                <w:ilvl w:val="1"/>
                <w:numId w:val="1"/>
              </w:numPr>
              <w:tabs>
                <w:tab w:val="num" w:pos="709"/>
              </w:tabs>
              <w:spacing w:after="60"/>
              <w:ind w:left="709" w:hanging="357"/>
              <w:jc w:val="both"/>
              <w:rPr>
                <w:rFonts w:ascii="Arial" w:hAnsi="Arial" w:cs="Arial"/>
                <w:sz w:val="22"/>
                <w:szCs w:val="22"/>
              </w:rPr>
            </w:pPr>
            <w:r w:rsidRPr="00E312CF">
              <w:rPr>
                <w:rFonts w:ascii="Arial" w:hAnsi="Arial" w:cs="Arial"/>
                <w:sz w:val="22"/>
                <w:szCs w:val="22"/>
              </w:rPr>
              <w:t xml:space="preserve"> </w:t>
            </w:r>
            <w:r w:rsidR="00411EA0" w:rsidRPr="00E312CF">
              <w:rPr>
                <w:rFonts w:ascii="Arial" w:hAnsi="Arial" w:cs="Arial"/>
                <w:sz w:val="22"/>
                <w:szCs w:val="22"/>
              </w:rPr>
              <w:t>El</w:t>
            </w:r>
            <w:r w:rsidR="00710D44" w:rsidRPr="00E312CF">
              <w:rPr>
                <w:rFonts w:ascii="Arial" w:hAnsi="Arial" w:cs="Arial"/>
                <w:sz w:val="22"/>
                <w:szCs w:val="22"/>
              </w:rPr>
              <w:t xml:space="preserve"> GOF a través del DPV divulgará </w:t>
            </w:r>
            <w:r w:rsidR="00B53F04" w:rsidRPr="00E312CF">
              <w:rPr>
                <w:rFonts w:ascii="Arial" w:hAnsi="Arial" w:cs="Arial"/>
                <w:sz w:val="22"/>
                <w:szCs w:val="22"/>
              </w:rPr>
              <w:t>las presentes instrucciones</w:t>
            </w:r>
            <w:r w:rsidR="00710D44" w:rsidRPr="00E312CF">
              <w:rPr>
                <w:rFonts w:ascii="Arial" w:hAnsi="Arial" w:cs="Arial"/>
                <w:sz w:val="22"/>
                <w:szCs w:val="22"/>
              </w:rPr>
              <w:t xml:space="preserve"> a las unidades administrativas del BCR correspondientes</w:t>
            </w:r>
            <w:r w:rsidRPr="00E312CF">
              <w:rPr>
                <w:rFonts w:ascii="Arial" w:hAnsi="Arial" w:cs="Arial"/>
                <w:sz w:val="22"/>
                <w:szCs w:val="22"/>
              </w:rPr>
              <w:t>.</w:t>
            </w:r>
          </w:p>
          <w:p w:rsidR="00710D44" w:rsidRPr="00E312CF" w:rsidRDefault="00710D44" w:rsidP="00152DBB">
            <w:pPr>
              <w:pStyle w:val="Textoindependiente"/>
              <w:numPr>
                <w:ilvl w:val="1"/>
                <w:numId w:val="1"/>
              </w:numPr>
              <w:tabs>
                <w:tab w:val="num" w:pos="709"/>
              </w:tabs>
              <w:spacing w:after="60"/>
              <w:ind w:left="709" w:hanging="357"/>
              <w:jc w:val="both"/>
              <w:rPr>
                <w:rFonts w:ascii="Arial" w:hAnsi="Arial" w:cs="Arial"/>
                <w:sz w:val="22"/>
                <w:szCs w:val="22"/>
              </w:rPr>
            </w:pPr>
            <w:r w:rsidRPr="00E312CF">
              <w:rPr>
                <w:rFonts w:ascii="Arial" w:hAnsi="Arial" w:cs="Arial"/>
                <w:sz w:val="22"/>
                <w:szCs w:val="22"/>
              </w:rPr>
              <w:t xml:space="preserve">Se autoriza al Departamento de Desarrollo Humano y Organización para que publique </w:t>
            </w:r>
            <w:r w:rsidR="00F267CA" w:rsidRPr="00E312CF">
              <w:rPr>
                <w:rFonts w:ascii="Arial" w:hAnsi="Arial" w:cs="Arial"/>
                <w:sz w:val="22"/>
                <w:szCs w:val="22"/>
              </w:rPr>
              <w:t>estas instrucciones</w:t>
            </w:r>
            <w:r w:rsidRPr="00E312CF">
              <w:rPr>
                <w:rFonts w:ascii="Arial" w:hAnsi="Arial" w:cs="Arial"/>
                <w:sz w:val="22"/>
                <w:szCs w:val="22"/>
              </w:rPr>
              <w:t xml:space="preserve"> en el SIA, para consulta general.</w:t>
            </w:r>
          </w:p>
          <w:p w:rsidR="00710D44" w:rsidRPr="00E312CF" w:rsidRDefault="00710D44" w:rsidP="00152DBB">
            <w:pPr>
              <w:pStyle w:val="Textoindependiente"/>
              <w:numPr>
                <w:ilvl w:val="1"/>
                <w:numId w:val="1"/>
              </w:numPr>
              <w:tabs>
                <w:tab w:val="num" w:pos="709"/>
              </w:tabs>
              <w:spacing w:after="60"/>
              <w:ind w:left="709" w:hanging="357"/>
              <w:jc w:val="both"/>
              <w:rPr>
                <w:rFonts w:ascii="Arial" w:hAnsi="Arial" w:cs="Arial"/>
                <w:sz w:val="22"/>
                <w:szCs w:val="22"/>
              </w:rPr>
            </w:pPr>
            <w:r w:rsidRPr="00E312CF">
              <w:rPr>
                <w:rFonts w:ascii="Arial" w:hAnsi="Arial" w:cs="Arial"/>
                <w:sz w:val="22"/>
                <w:szCs w:val="22"/>
              </w:rPr>
              <w:t xml:space="preserve">Se autoriza a la Presidencia para: entregar copia controlada No. </w:t>
            </w:r>
            <w:smartTag w:uri="urn:schemas-microsoft-com:office:smarttags" w:element="metricconverter">
              <w:smartTagPr>
                <w:attr w:name="ProductID" w:val="6 a"/>
              </w:smartTagPr>
              <w:r w:rsidRPr="00E312CF">
                <w:rPr>
                  <w:rFonts w:ascii="Arial" w:hAnsi="Arial" w:cs="Arial"/>
                  <w:sz w:val="22"/>
                  <w:szCs w:val="22"/>
                </w:rPr>
                <w:t>6 a</w:t>
              </w:r>
            </w:smartTag>
            <w:r w:rsidRPr="00E312CF">
              <w:rPr>
                <w:rFonts w:ascii="Arial" w:hAnsi="Arial" w:cs="Arial"/>
                <w:sz w:val="22"/>
                <w:szCs w:val="22"/>
              </w:rPr>
              <w:t xml:space="preserve"> la SSF, copia controlada No. </w:t>
            </w:r>
            <w:smartTag w:uri="urn:schemas-microsoft-com:office:smarttags" w:element="metricconverter">
              <w:smartTagPr>
                <w:attr w:name="ProductID" w:val="7 a"/>
              </w:smartTagPr>
              <w:r w:rsidRPr="00E312CF">
                <w:rPr>
                  <w:rFonts w:ascii="Arial" w:hAnsi="Arial" w:cs="Arial"/>
                  <w:sz w:val="22"/>
                  <w:szCs w:val="22"/>
                </w:rPr>
                <w:t>7 a</w:t>
              </w:r>
            </w:smartTag>
            <w:r w:rsidRPr="00E312CF">
              <w:rPr>
                <w:rFonts w:ascii="Arial" w:hAnsi="Arial" w:cs="Arial"/>
                <w:sz w:val="22"/>
                <w:szCs w:val="22"/>
              </w:rPr>
              <w:t xml:space="preserve"> la SV , </w:t>
            </w:r>
            <w:r w:rsidR="00DC0A20" w:rsidRPr="00E312CF">
              <w:rPr>
                <w:rFonts w:ascii="Arial" w:hAnsi="Arial" w:cs="Arial"/>
                <w:sz w:val="22"/>
                <w:szCs w:val="22"/>
              </w:rPr>
              <w:t xml:space="preserve">y </w:t>
            </w:r>
            <w:r w:rsidRPr="00E312CF">
              <w:rPr>
                <w:rFonts w:ascii="Arial" w:hAnsi="Arial" w:cs="Arial"/>
                <w:sz w:val="22"/>
                <w:szCs w:val="22"/>
              </w:rPr>
              <w:t xml:space="preserve">remitir </w:t>
            </w:r>
            <w:r w:rsidR="003F5FE7" w:rsidRPr="00E312CF">
              <w:rPr>
                <w:rFonts w:ascii="Arial" w:hAnsi="Arial" w:cs="Arial"/>
                <w:sz w:val="22"/>
                <w:szCs w:val="22"/>
              </w:rPr>
              <w:t>las prese</w:t>
            </w:r>
            <w:r w:rsidR="00A31898" w:rsidRPr="00E312CF">
              <w:rPr>
                <w:rFonts w:ascii="Arial" w:hAnsi="Arial" w:cs="Arial"/>
                <w:sz w:val="22"/>
                <w:szCs w:val="22"/>
              </w:rPr>
              <w:t>nte</w:t>
            </w:r>
            <w:r w:rsidR="003F5FE7" w:rsidRPr="00E312CF">
              <w:rPr>
                <w:rFonts w:ascii="Arial" w:hAnsi="Arial" w:cs="Arial"/>
                <w:sz w:val="22"/>
                <w:szCs w:val="22"/>
              </w:rPr>
              <w:t>s instrucciones</w:t>
            </w:r>
            <w:r w:rsidRPr="00E312CF">
              <w:rPr>
                <w:rFonts w:ascii="Arial" w:hAnsi="Arial" w:cs="Arial"/>
                <w:sz w:val="22"/>
                <w:szCs w:val="22"/>
              </w:rPr>
              <w:t xml:space="preserve"> a cada una de las instituciones participantes y publicarlo íntegramente en la página Web del BCR, para conocimiento del público en general.</w:t>
            </w:r>
          </w:p>
          <w:p w:rsidR="00F02AB0" w:rsidRPr="00E312CF" w:rsidRDefault="00F02AB0" w:rsidP="006E73DE">
            <w:pPr>
              <w:pStyle w:val="Encabezado"/>
              <w:numPr>
                <w:ilvl w:val="0"/>
                <w:numId w:val="1"/>
              </w:numPr>
              <w:tabs>
                <w:tab w:val="clear" w:pos="855"/>
                <w:tab w:val="clear" w:pos="4419"/>
                <w:tab w:val="clear" w:pos="8838"/>
              </w:tabs>
              <w:spacing w:before="120" w:after="60"/>
              <w:ind w:left="284" w:hanging="284"/>
              <w:rPr>
                <w:rFonts w:ascii="Arial" w:hAnsi="Arial" w:cs="Arial"/>
                <w:sz w:val="22"/>
                <w:szCs w:val="22"/>
                <w:lang w:val="es-ES"/>
              </w:rPr>
            </w:pPr>
            <w:bookmarkStart w:id="0" w:name="OLE_LINK1"/>
            <w:r w:rsidRPr="00E312CF">
              <w:rPr>
                <w:rFonts w:ascii="Arial" w:hAnsi="Arial" w:cs="Arial"/>
                <w:sz w:val="22"/>
                <w:szCs w:val="22"/>
                <w:lang w:val="es-ES"/>
              </w:rPr>
              <w:t xml:space="preserve">Formularios empleados: </w:t>
            </w:r>
          </w:p>
          <w:bookmarkEnd w:id="0"/>
          <w:p w:rsidR="00F02AB0" w:rsidRPr="00E312CF" w:rsidRDefault="00F02AB0" w:rsidP="00194B8C">
            <w:pPr>
              <w:pStyle w:val="Encabezado"/>
              <w:numPr>
                <w:ilvl w:val="1"/>
                <w:numId w:val="1"/>
              </w:numPr>
              <w:tabs>
                <w:tab w:val="clear" w:pos="4419"/>
                <w:tab w:val="clear" w:pos="8838"/>
              </w:tabs>
              <w:spacing w:after="60"/>
              <w:ind w:left="851" w:hanging="425"/>
              <w:rPr>
                <w:rFonts w:ascii="Arial" w:hAnsi="Arial" w:cs="Arial"/>
                <w:sz w:val="22"/>
                <w:szCs w:val="22"/>
                <w:lang w:val="es-ES"/>
              </w:rPr>
            </w:pPr>
            <w:r w:rsidRPr="00E312CF">
              <w:rPr>
                <w:rFonts w:ascii="Arial" w:hAnsi="Arial" w:cs="Arial"/>
                <w:sz w:val="22"/>
                <w:szCs w:val="22"/>
                <w:lang w:val="es-ES"/>
              </w:rPr>
              <w:t>Registro de información de Bancos Extranjeros y Beneficiarios (Anexo N°2)</w:t>
            </w:r>
          </w:p>
          <w:p w:rsidR="00F02AB0" w:rsidRPr="00E312CF" w:rsidRDefault="00F02AB0" w:rsidP="00194B8C">
            <w:pPr>
              <w:pStyle w:val="Encabezado"/>
              <w:numPr>
                <w:ilvl w:val="1"/>
                <w:numId w:val="1"/>
              </w:numPr>
              <w:tabs>
                <w:tab w:val="clear" w:pos="4419"/>
                <w:tab w:val="clear" w:pos="8838"/>
              </w:tabs>
              <w:spacing w:after="120"/>
              <w:ind w:left="851" w:hanging="425"/>
              <w:rPr>
                <w:rFonts w:ascii="Arial" w:hAnsi="Arial" w:cs="Arial"/>
                <w:sz w:val="22"/>
                <w:szCs w:val="22"/>
                <w:lang w:val="pt-BR"/>
              </w:rPr>
            </w:pPr>
            <w:r w:rsidRPr="00E312CF">
              <w:rPr>
                <w:rFonts w:ascii="Arial" w:hAnsi="Arial" w:cs="Arial"/>
                <w:sz w:val="22"/>
                <w:szCs w:val="22"/>
              </w:rPr>
              <w:t>Formulario</w:t>
            </w:r>
            <w:r w:rsidRPr="00E312CF">
              <w:rPr>
                <w:rFonts w:ascii="Arial" w:hAnsi="Arial" w:cs="Arial"/>
                <w:sz w:val="22"/>
                <w:szCs w:val="22"/>
                <w:lang w:val="pt-BR"/>
              </w:rPr>
              <w:t xml:space="preserve"> de registro de firmas (Anexo N°</w:t>
            </w:r>
            <w:r w:rsidR="009223FC">
              <w:rPr>
                <w:rFonts w:ascii="Arial" w:hAnsi="Arial" w:cs="Arial"/>
                <w:sz w:val="22"/>
                <w:szCs w:val="22"/>
                <w:lang w:val="pt-BR"/>
              </w:rPr>
              <w:t>3</w:t>
            </w:r>
            <w:r w:rsidRPr="00E312CF">
              <w:rPr>
                <w:rFonts w:ascii="Arial" w:hAnsi="Arial" w:cs="Arial"/>
                <w:sz w:val="22"/>
                <w:szCs w:val="22"/>
                <w:lang w:val="pt-BR"/>
              </w:rPr>
              <w:t>)</w:t>
            </w:r>
          </w:p>
          <w:p w:rsidR="00CD1F80" w:rsidRPr="00E312CF" w:rsidRDefault="00F02AB0" w:rsidP="00C650E7">
            <w:pPr>
              <w:pStyle w:val="Encabezado"/>
              <w:numPr>
                <w:ilvl w:val="0"/>
                <w:numId w:val="1"/>
              </w:numPr>
              <w:tabs>
                <w:tab w:val="clear" w:pos="855"/>
                <w:tab w:val="clear" w:pos="4419"/>
                <w:tab w:val="clear" w:pos="8838"/>
              </w:tabs>
              <w:spacing w:after="60"/>
              <w:ind w:left="284" w:hanging="284"/>
              <w:jc w:val="both"/>
              <w:rPr>
                <w:rFonts w:ascii="Arial" w:hAnsi="Arial" w:cs="Arial"/>
                <w:sz w:val="22"/>
                <w:szCs w:val="22"/>
                <w:lang w:val="es-ES"/>
              </w:rPr>
            </w:pPr>
            <w:r w:rsidRPr="00E312CF">
              <w:rPr>
                <w:rFonts w:ascii="Arial" w:hAnsi="Arial" w:cs="Arial"/>
                <w:sz w:val="22"/>
                <w:szCs w:val="22"/>
                <w:lang w:val="es-ES"/>
              </w:rPr>
              <w:t xml:space="preserve">Otros documentos. </w:t>
            </w:r>
          </w:p>
          <w:p w:rsidR="003313BB" w:rsidRDefault="00F02AB0" w:rsidP="00C650E7">
            <w:pPr>
              <w:pStyle w:val="Encabezado"/>
              <w:numPr>
                <w:ilvl w:val="1"/>
                <w:numId w:val="1"/>
              </w:numPr>
              <w:tabs>
                <w:tab w:val="clear" w:pos="4419"/>
                <w:tab w:val="clear" w:pos="8838"/>
              </w:tabs>
              <w:spacing w:after="60"/>
              <w:jc w:val="both"/>
              <w:rPr>
                <w:rFonts w:ascii="Arial" w:hAnsi="Arial" w:cs="Arial"/>
                <w:sz w:val="22"/>
                <w:szCs w:val="22"/>
                <w:lang w:val="es-ES"/>
              </w:rPr>
            </w:pPr>
            <w:r w:rsidRPr="00E312CF">
              <w:rPr>
                <w:rFonts w:ascii="Arial" w:hAnsi="Arial" w:cs="Arial"/>
                <w:sz w:val="22"/>
                <w:szCs w:val="22"/>
                <w:lang w:val="es-ES"/>
              </w:rPr>
              <w:t>Horario de Operación del LBTR (Anexo N°1)</w:t>
            </w:r>
          </w:p>
          <w:p w:rsidR="00E8217D" w:rsidRPr="00E312CF" w:rsidRDefault="00F02AB0" w:rsidP="00EF3259">
            <w:pPr>
              <w:pStyle w:val="Encabezado"/>
              <w:numPr>
                <w:ilvl w:val="0"/>
                <w:numId w:val="1"/>
              </w:numPr>
              <w:tabs>
                <w:tab w:val="clear" w:pos="855"/>
                <w:tab w:val="clear" w:pos="4419"/>
                <w:tab w:val="clear" w:pos="8838"/>
              </w:tabs>
              <w:spacing w:before="120"/>
              <w:ind w:left="284" w:hanging="284"/>
              <w:rPr>
                <w:rFonts w:ascii="Arial" w:hAnsi="Arial" w:cs="Arial"/>
                <w:sz w:val="22"/>
                <w:szCs w:val="22"/>
                <w:lang w:val="es-ES"/>
              </w:rPr>
            </w:pPr>
            <w:r w:rsidRPr="00E312CF">
              <w:rPr>
                <w:rFonts w:ascii="Arial" w:hAnsi="Arial" w:cs="Arial"/>
                <w:sz w:val="22"/>
                <w:szCs w:val="22"/>
                <w:lang w:val="es-ES"/>
              </w:rPr>
              <w:t>Registro de control de modificaciones:</w:t>
            </w:r>
          </w:p>
        </w:tc>
      </w:tr>
      <w:tr w:rsidR="00F02AB0" w:rsidRPr="00187A16" w:rsidTr="00572FDD">
        <w:trPr>
          <w:trHeight w:val="82"/>
        </w:trPr>
        <w:tc>
          <w:tcPr>
            <w:tcW w:w="212" w:type="dxa"/>
            <w:tcBorders>
              <w:bottom w:val="nil"/>
            </w:tcBorders>
          </w:tcPr>
          <w:p w:rsidR="00F02AB0" w:rsidRPr="00187A16" w:rsidRDefault="00F02AB0">
            <w:pPr>
              <w:pStyle w:val="Encabezado"/>
              <w:tabs>
                <w:tab w:val="clear" w:pos="4419"/>
                <w:tab w:val="clear" w:pos="8838"/>
              </w:tabs>
              <w:spacing w:after="120"/>
              <w:rPr>
                <w:rFonts w:ascii="Arial" w:hAnsi="Arial" w:cs="Arial"/>
                <w:sz w:val="24"/>
                <w:lang w:val="es-ES"/>
              </w:rPr>
            </w:pPr>
          </w:p>
        </w:tc>
        <w:tc>
          <w:tcPr>
            <w:tcW w:w="709" w:type="dxa"/>
          </w:tcPr>
          <w:p w:rsidR="00F02AB0" w:rsidRPr="00572FDD" w:rsidRDefault="00F02AB0" w:rsidP="00214039">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N° Rev</w:t>
            </w:r>
            <w:r w:rsidR="00214039">
              <w:rPr>
                <w:rFonts w:ascii="Arial" w:hAnsi="Arial" w:cs="Arial"/>
                <w:b/>
                <w:lang w:val="es-ES"/>
              </w:rPr>
              <w:t>.</w:t>
            </w:r>
          </w:p>
        </w:tc>
        <w:tc>
          <w:tcPr>
            <w:tcW w:w="1276" w:type="dxa"/>
          </w:tcPr>
          <w:p w:rsidR="00F02AB0" w:rsidRPr="00572FDD" w:rsidRDefault="00F02AB0">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Fecha Revisión</w:t>
            </w:r>
          </w:p>
        </w:tc>
        <w:tc>
          <w:tcPr>
            <w:tcW w:w="2516" w:type="dxa"/>
          </w:tcPr>
          <w:p w:rsidR="00F02AB0" w:rsidRPr="00572FDD" w:rsidRDefault="00F02AB0">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Apartados modificados</w:t>
            </w:r>
          </w:p>
        </w:tc>
        <w:tc>
          <w:tcPr>
            <w:tcW w:w="1169" w:type="dxa"/>
          </w:tcPr>
          <w:p w:rsidR="00572FDD" w:rsidRPr="00572FDD" w:rsidRDefault="00F02AB0">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Hojas re</w:t>
            </w:r>
          </w:p>
          <w:p w:rsidR="00F02AB0" w:rsidRPr="00572FDD" w:rsidRDefault="00F02AB0">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editadas</w:t>
            </w:r>
          </w:p>
        </w:tc>
        <w:tc>
          <w:tcPr>
            <w:tcW w:w="1985" w:type="dxa"/>
          </w:tcPr>
          <w:p w:rsidR="00F02AB0" w:rsidRPr="00572FDD" w:rsidRDefault="00F02AB0">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Elaborado</w:t>
            </w:r>
          </w:p>
        </w:tc>
        <w:tc>
          <w:tcPr>
            <w:tcW w:w="1541" w:type="dxa"/>
          </w:tcPr>
          <w:p w:rsidR="00F02AB0" w:rsidRPr="00572FDD" w:rsidRDefault="00F02AB0">
            <w:pPr>
              <w:pStyle w:val="Encabezado"/>
              <w:tabs>
                <w:tab w:val="clear" w:pos="4419"/>
                <w:tab w:val="clear" w:pos="8838"/>
              </w:tabs>
              <w:spacing w:after="120"/>
              <w:jc w:val="center"/>
              <w:rPr>
                <w:rFonts w:ascii="Arial" w:hAnsi="Arial" w:cs="Arial"/>
                <w:b/>
                <w:lang w:val="es-ES"/>
              </w:rPr>
            </w:pPr>
            <w:r w:rsidRPr="00572FDD">
              <w:rPr>
                <w:rFonts w:ascii="Arial" w:hAnsi="Arial" w:cs="Arial"/>
                <w:b/>
                <w:lang w:val="es-ES"/>
              </w:rPr>
              <w:t>Autorizado</w:t>
            </w:r>
          </w:p>
        </w:tc>
        <w:tc>
          <w:tcPr>
            <w:tcW w:w="160" w:type="dxa"/>
            <w:tcBorders>
              <w:bottom w:val="nil"/>
            </w:tcBorders>
          </w:tcPr>
          <w:p w:rsidR="00F02AB0" w:rsidRPr="00187A16" w:rsidRDefault="00F02AB0">
            <w:pPr>
              <w:pStyle w:val="Encabezado"/>
              <w:tabs>
                <w:tab w:val="clear" w:pos="4419"/>
                <w:tab w:val="clear" w:pos="8838"/>
              </w:tabs>
              <w:spacing w:after="120"/>
              <w:rPr>
                <w:rFonts w:ascii="Arial" w:hAnsi="Arial" w:cs="Arial"/>
                <w:sz w:val="24"/>
                <w:lang w:val="es-ES"/>
              </w:rPr>
            </w:pPr>
          </w:p>
        </w:tc>
      </w:tr>
      <w:tr w:rsidR="003E6801" w:rsidRPr="00187A16" w:rsidTr="00572FDD">
        <w:trPr>
          <w:trHeight w:val="80"/>
        </w:trPr>
        <w:tc>
          <w:tcPr>
            <w:tcW w:w="212" w:type="dxa"/>
            <w:tcBorders>
              <w:top w:val="nil"/>
              <w:bottom w:val="nil"/>
            </w:tcBorders>
          </w:tcPr>
          <w:p w:rsidR="003E6801" w:rsidRPr="00187A16" w:rsidRDefault="003E6801" w:rsidP="00EA20DD">
            <w:pPr>
              <w:pStyle w:val="Encabezado"/>
              <w:tabs>
                <w:tab w:val="clear" w:pos="4419"/>
                <w:tab w:val="clear" w:pos="8838"/>
              </w:tabs>
              <w:rPr>
                <w:rFonts w:ascii="Arial" w:hAnsi="Arial" w:cs="Arial"/>
                <w:sz w:val="24"/>
                <w:lang w:val="es-ES"/>
              </w:rPr>
            </w:pPr>
          </w:p>
        </w:tc>
        <w:tc>
          <w:tcPr>
            <w:tcW w:w="709" w:type="dxa"/>
          </w:tcPr>
          <w:p w:rsidR="00152DBB" w:rsidRDefault="00152DBB" w:rsidP="00443E4F">
            <w:pPr>
              <w:pStyle w:val="Encabezado"/>
              <w:tabs>
                <w:tab w:val="clear" w:pos="4419"/>
                <w:tab w:val="clear" w:pos="8838"/>
              </w:tabs>
              <w:rPr>
                <w:rFonts w:ascii="Arial" w:hAnsi="Arial" w:cs="Arial"/>
                <w:lang w:val="es-ES"/>
              </w:rPr>
            </w:pPr>
          </w:p>
          <w:p w:rsidR="00152DBB" w:rsidRDefault="00152DBB" w:rsidP="00443E4F">
            <w:pPr>
              <w:pStyle w:val="Encabezado"/>
              <w:tabs>
                <w:tab w:val="clear" w:pos="4419"/>
                <w:tab w:val="clear" w:pos="8838"/>
              </w:tabs>
              <w:rPr>
                <w:rFonts w:ascii="Arial" w:hAnsi="Arial" w:cs="Arial"/>
                <w:lang w:val="es-ES"/>
              </w:rPr>
            </w:pPr>
          </w:p>
          <w:p w:rsidR="003E6801" w:rsidRPr="00705DC7" w:rsidRDefault="003E6801" w:rsidP="00152DBB">
            <w:pPr>
              <w:pStyle w:val="Encabezado"/>
              <w:tabs>
                <w:tab w:val="clear" w:pos="4419"/>
                <w:tab w:val="clear" w:pos="8838"/>
              </w:tabs>
              <w:spacing w:before="120"/>
              <w:jc w:val="center"/>
              <w:rPr>
                <w:rFonts w:ascii="Arial" w:hAnsi="Arial" w:cs="Arial"/>
                <w:lang w:val="es-ES"/>
              </w:rPr>
            </w:pPr>
            <w:r w:rsidRPr="00705DC7">
              <w:rPr>
                <w:rFonts w:ascii="Arial" w:hAnsi="Arial" w:cs="Arial"/>
                <w:lang w:val="es-ES"/>
              </w:rPr>
              <w:t>1</w:t>
            </w:r>
          </w:p>
        </w:tc>
        <w:tc>
          <w:tcPr>
            <w:tcW w:w="1276" w:type="dxa"/>
            <w:vAlign w:val="center"/>
          </w:tcPr>
          <w:p w:rsidR="003E6801" w:rsidRPr="00705DC7" w:rsidRDefault="0097208C" w:rsidP="00572FDD">
            <w:pPr>
              <w:pStyle w:val="Encabezado"/>
              <w:tabs>
                <w:tab w:val="clear" w:pos="4419"/>
                <w:tab w:val="clear" w:pos="8838"/>
              </w:tabs>
              <w:rPr>
                <w:rFonts w:ascii="Arial" w:hAnsi="Arial" w:cs="Arial"/>
                <w:lang w:val="es-ES"/>
              </w:rPr>
            </w:pPr>
            <w:r>
              <w:rPr>
                <w:rFonts w:ascii="Arial" w:hAnsi="Arial" w:cs="Arial"/>
                <w:lang w:val="es-ES"/>
              </w:rPr>
              <w:t>17</w:t>
            </w:r>
            <w:r w:rsidR="00572FDD">
              <w:rPr>
                <w:rFonts w:ascii="Arial" w:hAnsi="Arial" w:cs="Arial"/>
                <w:lang w:val="es-ES"/>
              </w:rPr>
              <w:t>-oct-2011</w:t>
            </w:r>
          </w:p>
        </w:tc>
        <w:tc>
          <w:tcPr>
            <w:tcW w:w="2516" w:type="dxa"/>
          </w:tcPr>
          <w:p w:rsidR="003E6801" w:rsidRDefault="003E6801" w:rsidP="00443E4F">
            <w:pPr>
              <w:pStyle w:val="Encabezado"/>
              <w:tabs>
                <w:tab w:val="clear" w:pos="4419"/>
                <w:tab w:val="clear" w:pos="8838"/>
              </w:tabs>
              <w:rPr>
                <w:rFonts w:ascii="Arial" w:hAnsi="Arial" w:cs="Arial"/>
                <w:lang w:val="es-ES"/>
              </w:rPr>
            </w:pPr>
            <w:r w:rsidRPr="00705DC7">
              <w:rPr>
                <w:rFonts w:ascii="Arial" w:hAnsi="Arial" w:cs="Arial"/>
                <w:lang w:val="es-ES"/>
              </w:rPr>
              <w:t>Anexo No.1</w:t>
            </w:r>
          </w:p>
          <w:p w:rsidR="003E6801" w:rsidRPr="00705DC7" w:rsidRDefault="003E6801" w:rsidP="00443E4F">
            <w:pPr>
              <w:pStyle w:val="Encabezado"/>
              <w:tabs>
                <w:tab w:val="clear" w:pos="4419"/>
                <w:tab w:val="clear" w:pos="8838"/>
              </w:tabs>
              <w:rPr>
                <w:rFonts w:ascii="Arial" w:hAnsi="Arial" w:cs="Arial"/>
                <w:lang w:val="es-ES"/>
              </w:rPr>
            </w:pPr>
            <w:r>
              <w:rPr>
                <w:rFonts w:ascii="Arial" w:hAnsi="Arial" w:cs="Arial"/>
                <w:lang w:val="es-ES"/>
              </w:rPr>
              <w:t xml:space="preserve">Cambian horarios en apartado: </w:t>
            </w:r>
            <w:r w:rsidRPr="00E13A44">
              <w:rPr>
                <w:rFonts w:ascii="Arial" w:hAnsi="Arial" w:cs="Arial"/>
                <w:lang w:val="es-ES"/>
              </w:rPr>
              <w:t>Instrucción Regional Egreso y Regional Ingreso</w:t>
            </w:r>
          </w:p>
        </w:tc>
        <w:tc>
          <w:tcPr>
            <w:tcW w:w="1169" w:type="dxa"/>
          </w:tcPr>
          <w:p w:rsidR="003E6801" w:rsidRPr="00705DC7" w:rsidRDefault="003E6801" w:rsidP="00443E4F">
            <w:pPr>
              <w:pStyle w:val="Encabezado"/>
              <w:tabs>
                <w:tab w:val="clear" w:pos="4419"/>
                <w:tab w:val="clear" w:pos="8838"/>
              </w:tabs>
              <w:rPr>
                <w:rFonts w:ascii="Arial" w:hAnsi="Arial" w:cs="Arial"/>
                <w:lang w:val="es-ES"/>
              </w:rPr>
            </w:pPr>
            <w:r w:rsidRPr="00705DC7">
              <w:rPr>
                <w:rFonts w:ascii="Arial" w:hAnsi="Arial" w:cs="Arial"/>
                <w:lang w:val="es-ES"/>
              </w:rPr>
              <w:t>S/N</w:t>
            </w:r>
          </w:p>
        </w:tc>
        <w:tc>
          <w:tcPr>
            <w:tcW w:w="1985" w:type="dxa"/>
          </w:tcPr>
          <w:p w:rsidR="003E6801" w:rsidRDefault="00243C2B" w:rsidP="00443E4F">
            <w:pPr>
              <w:pStyle w:val="Encabezado"/>
              <w:tabs>
                <w:tab w:val="clear" w:pos="4419"/>
                <w:tab w:val="clear" w:pos="8838"/>
              </w:tabs>
              <w:rPr>
                <w:rFonts w:ascii="Arial" w:hAnsi="Arial" w:cs="Arial"/>
                <w:lang w:val="es-ES"/>
              </w:rPr>
            </w:pPr>
            <w:r w:rsidRPr="00705DC7">
              <w:rPr>
                <w:rFonts w:ascii="Arial" w:hAnsi="Arial" w:cs="Arial"/>
                <w:lang w:val="es-ES"/>
              </w:rPr>
              <w:t>María</w:t>
            </w:r>
            <w:r w:rsidR="003E6801" w:rsidRPr="00705DC7">
              <w:rPr>
                <w:rFonts w:ascii="Arial" w:hAnsi="Arial" w:cs="Arial"/>
                <w:lang w:val="es-ES"/>
              </w:rPr>
              <w:t xml:space="preserve"> de los Angeles de Alvarado </w:t>
            </w:r>
          </w:p>
          <w:p w:rsidR="003E6801" w:rsidRPr="00705DC7" w:rsidRDefault="003E6801" w:rsidP="00443E4F">
            <w:pPr>
              <w:pStyle w:val="Encabezado"/>
              <w:tabs>
                <w:tab w:val="clear" w:pos="4419"/>
                <w:tab w:val="clear" w:pos="8838"/>
              </w:tabs>
              <w:rPr>
                <w:rFonts w:ascii="Arial" w:hAnsi="Arial" w:cs="Arial"/>
                <w:lang w:val="es-ES"/>
              </w:rPr>
            </w:pPr>
            <w:r w:rsidRPr="00705DC7">
              <w:rPr>
                <w:rFonts w:ascii="Arial" w:hAnsi="Arial" w:cs="Arial"/>
                <w:b/>
                <w:lang w:val="es-ES"/>
              </w:rPr>
              <w:t>Revisado</w:t>
            </w:r>
          </w:p>
          <w:p w:rsidR="003E6801" w:rsidRPr="00705DC7" w:rsidRDefault="003E6801" w:rsidP="00443E4F">
            <w:pPr>
              <w:pStyle w:val="Encabezado"/>
              <w:tabs>
                <w:tab w:val="clear" w:pos="4419"/>
                <w:tab w:val="clear" w:pos="8838"/>
              </w:tabs>
              <w:rPr>
                <w:rFonts w:ascii="Arial" w:hAnsi="Arial" w:cs="Arial"/>
                <w:lang w:val="es-ES"/>
              </w:rPr>
            </w:pPr>
            <w:r w:rsidRPr="00705DC7">
              <w:rPr>
                <w:rFonts w:ascii="Arial" w:hAnsi="Arial" w:cs="Arial"/>
                <w:lang w:val="es-ES"/>
              </w:rPr>
              <w:t>Juan Alberto Hernández</w:t>
            </w:r>
          </w:p>
        </w:tc>
        <w:tc>
          <w:tcPr>
            <w:tcW w:w="1541" w:type="dxa"/>
            <w:vAlign w:val="center"/>
          </w:tcPr>
          <w:p w:rsidR="003E6801" w:rsidRPr="00705DC7" w:rsidRDefault="003E6801" w:rsidP="001150BA">
            <w:pPr>
              <w:pStyle w:val="Encabezado"/>
              <w:tabs>
                <w:tab w:val="clear" w:pos="4419"/>
                <w:tab w:val="clear" w:pos="8838"/>
              </w:tabs>
              <w:jc w:val="center"/>
              <w:rPr>
                <w:rFonts w:ascii="Arial" w:hAnsi="Arial" w:cs="Arial"/>
                <w:lang w:val="es-ES"/>
              </w:rPr>
            </w:pPr>
            <w:r w:rsidRPr="00705DC7">
              <w:rPr>
                <w:rFonts w:ascii="Arial" w:hAnsi="Arial" w:cs="Arial"/>
                <w:lang w:val="es-ES"/>
              </w:rPr>
              <w:t>CD</w:t>
            </w:r>
            <w:r w:rsidR="001150BA">
              <w:rPr>
                <w:rFonts w:ascii="Arial" w:hAnsi="Arial" w:cs="Arial"/>
                <w:lang w:val="es-ES"/>
              </w:rPr>
              <w:t>-</w:t>
            </w:r>
            <w:r w:rsidRPr="00705DC7">
              <w:rPr>
                <w:rFonts w:ascii="Arial" w:hAnsi="Arial" w:cs="Arial"/>
                <w:lang w:val="es-ES"/>
              </w:rPr>
              <w:t xml:space="preserve"> </w:t>
            </w:r>
            <w:r>
              <w:rPr>
                <w:rFonts w:ascii="Arial" w:hAnsi="Arial" w:cs="Arial"/>
                <w:lang w:val="es-ES"/>
              </w:rPr>
              <w:t>3</w:t>
            </w:r>
            <w:r w:rsidR="00287971">
              <w:rPr>
                <w:rFonts w:ascii="Arial" w:hAnsi="Arial" w:cs="Arial"/>
                <w:lang w:val="es-ES"/>
              </w:rPr>
              <w:t>8</w:t>
            </w:r>
            <w:r>
              <w:rPr>
                <w:rFonts w:ascii="Arial" w:hAnsi="Arial" w:cs="Arial"/>
                <w:lang w:val="es-ES"/>
              </w:rPr>
              <w:t xml:space="preserve">/2011 </w:t>
            </w:r>
            <w:r w:rsidRPr="00705DC7">
              <w:rPr>
                <w:rFonts w:ascii="Arial" w:hAnsi="Arial" w:cs="Arial"/>
                <w:lang w:val="es-ES"/>
              </w:rPr>
              <w:t xml:space="preserve"> del </w:t>
            </w:r>
            <w:r>
              <w:rPr>
                <w:rFonts w:ascii="Arial" w:hAnsi="Arial" w:cs="Arial"/>
                <w:lang w:val="es-ES"/>
              </w:rPr>
              <w:t>1</w:t>
            </w:r>
            <w:r w:rsidR="0097208C">
              <w:rPr>
                <w:rFonts w:ascii="Arial" w:hAnsi="Arial" w:cs="Arial"/>
                <w:lang w:val="es-ES"/>
              </w:rPr>
              <w:t>7</w:t>
            </w:r>
            <w:r>
              <w:rPr>
                <w:rFonts w:ascii="Arial" w:hAnsi="Arial" w:cs="Arial"/>
                <w:lang w:val="es-ES"/>
              </w:rPr>
              <w:t xml:space="preserve"> de </w:t>
            </w:r>
            <w:r w:rsidR="0097208C">
              <w:rPr>
                <w:rFonts w:ascii="Arial" w:hAnsi="Arial" w:cs="Arial"/>
                <w:lang w:val="es-ES"/>
              </w:rPr>
              <w:t xml:space="preserve">0ctubre </w:t>
            </w:r>
            <w:r>
              <w:rPr>
                <w:rFonts w:ascii="Arial" w:hAnsi="Arial" w:cs="Arial"/>
                <w:lang w:val="es-ES"/>
              </w:rPr>
              <w:t xml:space="preserve"> de </w:t>
            </w:r>
            <w:r w:rsidRPr="00705DC7">
              <w:rPr>
                <w:rFonts w:ascii="Arial" w:hAnsi="Arial" w:cs="Arial"/>
                <w:lang w:val="es-ES"/>
              </w:rPr>
              <w:t>2011</w:t>
            </w:r>
          </w:p>
        </w:tc>
        <w:tc>
          <w:tcPr>
            <w:tcW w:w="160" w:type="dxa"/>
            <w:tcBorders>
              <w:top w:val="nil"/>
              <w:bottom w:val="nil"/>
            </w:tcBorders>
          </w:tcPr>
          <w:p w:rsidR="003E6801" w:rsidRPr="00187A16" w:rsidRDefault="003E6801" w:rsidP="00EA20DD">
            <w:pPr>
              <w:pStyle w:val="Encabezado"/>
              <w:tabs>
                <w:tab w:val="clear" w:pos="4419"/>
                <w:tab w:val="clear" w:pos="8838"/>
              </w:tabs>
              <w:rPr>
                <w:rFonts w:ascii="Arial" w:hAnsi="Arial" w:cs="Arial"/>
                <w:sz w:val="24"/>
                <w:lang w:val="es-ES"/>
              </w:rPr>
            </w:pPr>
          </w:p>
        </w:tc>
      </w:tr>
      <w:tr w:rsidR="001A7646" w:rsidRPr="00187A16" w:rsidTr="000754BB">
        <w:trPr>
          <w:trHeight w:val="80"/>
        </w:trPr>
        <w:tc>
          <w:tcPr>
            <w:tcW w:w="212" w:type="dxa"/>
            <w:tcBorders>
              <w:top w:val="nil"/>
              <w:bottom w:val="nil"/>
            </w:tcBorders>
          </w:tcPr>
          <w:p w:rsidR="001A7646" w:rsidRPr="00214039" w:rsidRDefault="001A7646" w:rsidP="00EA20DD">
            <w:pPr>
              <w:pStyle w:val="Encabezado"/>
              <w:tabs>
                <w:tab w:val="clear" w:pos="4419"/>
                <w:tab w:val="clear" w:pos="8838"/>
              </w:tabs>
              <w:rPr>
                <w:rFonts w:ascii="Arial" w:hAnsi="Arial" w:cs="Arial"/>
                <w:lang w:val="es-ES"/>
              </w:rPr>
            </w:pPr>
          </w:p>
        </w:tc>
        <w:tc>
          <w:tcPr>
            <w:tcW w:w="709" w:type="dxa"/>
          </w:tcPr>
          <w:p w:rsidR="00152DBB" w:rsidRDefault="00152DBB" w:rsidP="00EA20DD">
            <w:pPr>
              <w:pStyle w:val="Encabezado"/>
              <w:tabs>
                <w:tab w:val="clear" w:pos="4419"/>
                <w:tab w:val="clear" w:pos="8838"/>
              </w:tabs>
              <w:rPr>
                <w:rFonts w:ascii="Arial" w:hAnsi="Arial" w:cs="Arial"/>
                <w:lang w:val="es-ES"/>
              </w:rPr>
            </w:pPr>
          </w:p>
          <w:p w:rsidR="00152DBB" w:rsidRDefault="00152DBB" w:rsidP="00152DBB">
            <w:pPr>
              <w:pStyle w:val="Encabezado"/>
              <w:tabs>
                <w:tab w:val="clear" w:pos="4419"/>
                <w:tab w:val="clear" w:pos="8838"/>
              </w:tabs>
              <w:jc w:val="center"/>
              <w:rPr>
                <w:rFonts w:ascii="Arial" w:hAnsi="Arial" w:cs="Arial"/>
                <w:lang w:val="es-ES"/>
              </w:rPr>
            </w:pPr>
          </w:p>
          <w:p w:rsidR="001A7646" w:rsidRPr="00214039" w:rsidRDefault="00EC417E" w:rsidP="00152DBB">
            <w:pPr>
              <w:pStyle w:val="Encabezado"/>
              <w:tabs>
                <w:tab w:val="clear" w:pos="4419"/>
                <w:tab w:val="clear" w:pos="8838"/>
              </w:tabs>
              <w:jc w:val="center"/>
              <w:rPr>
                <w:rFonts w:ascii="Arial" w:hAnsi="Arial" w:cs="Arial"/>
                <w:lang w:val="es-ES"/>
              </w:rPr>
            </w:pPr>
            <w:r w:rsidRPr="00214039">
              <w:rPr>
                <w:rFonts w:ascii="Arial" w:hAnsi="Arial" w:cs="Arial"/>
                <w:lang w:val="es-ES"/>
              </w:rPr>
              <w:t>2</w:t>
            </w:r>
          </w:p>
        </w:tc>
        <w:tc>
          <w:tcPr>
            <w:tcW w:w="1276" w:type="dxa"/>
            <w:vAlign w:val="center"/>
          </w:tcPr>
          <w:p w:rsidR="001A7646" w:rsidRPr="00214039" w:rsidRDefault="0041064D" w:rsidP="0041064D">
            <w:pPr>
              <w:pStyle w:val="Encabezado"/>
              <w:tabs>
                <w:tab w:val="clear" w:pos="4419"/>
                <w:tab w:val="clear" w:pos="8838"/>
              </w:tabs>
              <w:rPr>
                <w:rFonts w:ascii="Arial" w:hAnsi="Arial" w:cs="Arial"/>
                <w:lang w:val="es-ES"/>
              </w:rPr>
            </w:pPr>
            <w:r>
              <w:rPr>
                <w:rFonts w:ascii="Arial" w:hAnsi="Arial" w:cs="Arial"/>
                <w:lang w:val="es-ES"/>
              </w:rPr>
              <w:t xml:space="preserve">10 </w:t>
            </w:r>
            <w:r w:rsidR="00572FDD" w:rsidRPr="00214039">
              <w:rPr>
                <w:rFonts w:ascii="Arial" w:hAnsi="Arial" w:cs="Arial"/>
                <w:lang w:val="es-ES"/>
              </w:rPr>
              <w:t>-jun-2013</w:t>
            </w:r>
          </w:p>
        </w:tc>
        <w:tc>
          <w:tcPr>
            <w:tcW w:w="2516" w:type="dxa"/>
          </w:tcPr>
          <w:p w:rsidR="001A7646" w:rsidRPr="00214039" w:rsidRDefault="004B5191" w:rsidP="00572FDD">
            <w:pPr>
              <w:pStyle w:val="Encabezado"/>
              <w:tabs>
                <w:tab w:val="clear" w:pos="4419"/>
                <w:tab w:val="clear" w:pos="8838"/>
              </w:tabs>
              <w:rPr>
                <w:rFonts w:ascii="Arial" w:hAnsi="Arial" w:cs="Arial"/>
                <w:lang w:val="es-ES"/>
              </w:rPr>
            </w:pPr>
            <w:r w:rsidRPr="00214039">
              <w:rPr>
                <w:rFonts w:ascii="Arial" w:hAnsi="Arial" w:cs="Arial"/>
                <w:lang w:val="es-ES"/>
              </w:rPr>
              <w:t>Anexo No.1</w:t>
            </w:r>
            <w:r w:rsidR="00572FDD" w:rsidRPr="00214039">
              <w:rPr>
                <w:rFonts w:ascii="Arial" w:hAnsi="Arial" w:cs="Arial"/>
                <w:lang w:val="es-ES"/>
              </w:rPr>
              <w:t xml:space="preserve"> Cambian horarios:</w:t>
            </w:r>
            <w:r w:rsidRPr="00214039">
              <w:rPr>
                <w:rFonts w:ascii="Arial" w:hAnsi="Arial" w:cs="Arial"/>
                <w:lang w:val="es-ES"/>
              </w:rPr>
              <w:t xml:space="preserve"> Liquidación de operaciones de los bancos a la BVES</w:t>
            </w:r>
          </w:p>
        </w:tc>
        <w:tc>
          <w:tcPr>
            <w:tcW w:w="1169" w:type="dxa"/>
          </w:tcPr>
          <w:p w:rsidR="001A7646" w:rsidRPr="00214039" w:rsidRDefault="004B5191" w:rsidP="00EA20DD">
            <w:pPr>
              <w:pStyle w:val="Encabezado"/>
              <w:tabs>
                <w:tab w:val="clear" w:pos="4419"/>
                <w:tab w:val="clear" w:pos="8838"/>
              </w:tabs>
              <w:rPr>
                <w:rFonts w:ascii="Arial" w:hAnsi="Arial" w:cs="Arial"/>
                <w:lang w:val="es-ES"/>
              </w:rPr>
            </w:pPr>
            <w:r w:rsidRPr="00214039">
              <w:rPr>
                <w:rFonts w:ascii="Arial" w:hAnsi="Arial" w:cs="Arial"/>
                <w:lang w:val="es-ES"/>
              </w:rPr>
              <w:t>S/N</w:t>
            </w:r>
          </w:p>
        </w:tc>
        <w:tc>
          <w:tcPr>
            <w:tcW w:w="1985" w:type="dxa"/>
          </w:tcPr>
          <w:p w:rsidR="00572FDD" w:rsidRPr="00214039" w:rsidRDefault="004B5191" w:rsidP="00EF3259">
            <w:pPr>
              <w:pStyle w:val="Encabezado"/>
              <w:tabs>
                <w:tab w:val="clear" w:pos="4419"/>
                <w:tab w:val="clear" w:pos="8838"/>
              </w:tabs>
              <w:rPr>
                <w:rFonts w:ascii="Arial" w:hAnsi="Arial" w:cs="Arial"/>
                <w:lang w:val="es-ES"/>
              </w:rPr>
            </w:pPr>
            <w:r w:rsidRPr="00214039">
              <w:rPr>
                <w:rFonts w:ascii="Arial" w:hAnsi="Arial" w:cs="Arial"/>
                <w:lang w:val="es-ES"/>
              </w:rPr>
              <w:t xml:space="preserve">Jorge Gálvez, Jefe de la SASP </w:t>
            </w:r>
          </w:p>
          <w:p w:rsidR="001A7646" w:rsidRDefault="004B5191" w:rsidP="00EF3259">
            <w:pPr>
              <w:pStyle w:val="Encabezado"/>
              <w:tabs>
                <w:tab w:val="clear" w:pos="4419"/>
                <w:tab w:val="clear" w:pos="8838"/>
              </w:tabs>
              <w:rPr>
                <w:rFonts w:ascii="Arial" w:hAnsi="Arial" w:cs="Arial"/>
                <w:lang w:val="es-ES"/>
              </w:rPr>
            </w:pPr>
            <w:r w:rsidRPr="00214039">
              <w:rPr>
                <w:rFonts w:ascii="Arial" w:hAnsi="Arial" w:cs="Arial"/>
                <w:lang w:val="es-ES"/>
              </w:rPr>
              <w:t>y Marta de Aguilar</w:t>
            </w:r>
          </w:p>
          <w:p w:rsidR="00152DBB" w:rsidRDefault="00152DBB" w:rsidP="00EF3259">
            <w:pPr>
              <w:pStyle w:val="Encabezado"/>
              <w:tabs>
                <w:tab w:val="clear" w:pos="4419"/>
                <w:tab w:val="clear" w:pos="8838"/>
              </w:tabs>
              <w:rPr>
                <w:rFonts w:ascii="Arial" w:hAnsi="Arial" w:cs="Arial"/>
                <w:b/>
                <w:lang w:val="es-ES"/>
              </w:rPr>
            </w:pPr>
            <w:r>
              <w:rPr>
                <w:rFonts w:ascii="Arial" w:hAnsi="Arial" w:cs="Arial"/>
                <w:b/>
                <w:lang w:val="es-ES"/>
              </w:rPr>
              <w:t>Revisado</w:t>
            </w:r>
          </w:p>
          <w:p w:rsidR="00152DBB" w:rsidRPr="00152DBB" w:rsidRDefault="00152DBB" w:rsidP="00EF3259">
            <w:pPr>
              <w:pStyle w:val="Encabezado"/>
              <w:tabs>
                <w:tab w:val="clear" w:pos="4419"/>
                <w:tab w:val="clear" w:pos="8838"/>
              </w:tabs>
              <w:rPr>
                <w:rFonts w:ascii="Arial" w:hAnsi="Arial" w:cs="Arial"/>
                <w:lang w:val="es-ES"/>
              </w:rPr>
            </w:pPr>
            <w:r>
              <w:rPr>
                <w:rFonts w:ascii="Arial" w:hAnsi="Arial" w:cs="Arial"/>
                <w:lang w:val="es-ES"/>
              </w:rPr>
              <w:t>Juan Alberto  Hernández</w:t>
            </w:r>
          </w:p>
        </w:tc>
        <w:tc>
          <w:tcPr>
            <w:tcW w:w="1541" w:type="dxa"/>
          </w:tcPr>
          <w:p w:rsidR="001A7646" w:rsidRPr="00EF3259" w:rsidRDefault="004B5191" w:rsidP="00253399">
            <w:pPr>
              <w:pStyle w:val="Encabezado"/>
              <w:tabs>
                <w:tab w:val="clear" w:pos="4419"/>
                <w:tab w:val="clear" w:pos="8838"/>
              </w:tabs>
              <w:rPr>
                <w:rFonts w:ascii="Arial" w:hAnsi="Arial" w:cs="Arial"/>
                <w:sz w:val="22"/>
                <w:szCs w:val="22"/>
                <w:lang w:val="es-ES"/>
              </w:rPr>
            </w:pPr>
            <w:r w:rsidRPr="001150BA">
              <w:rPr>
                <w:rFonts w:ascii="Arial" w:hAnsi="Arial" w:cs="Arial"/>
                <w:lang w:val="es-ES"/>
              </w:rPr>
              <w:t xml:space="preserve">CD- </w:t>
            </w:r>
            <w:r w:rsidR="00253399" w:rsidRPr="001150BA">
              <w:rPr>
                <w:rFonts w:ascii="Arial" w:hAnsi="Arial" w:cs="Arial"/>
                <w:lang w:val="es-ES"/>
              </w:rPr>
              <w:t>20</w:t>
            </w:r>
            <w:r w:rsidRPr="001150BA">
              <w:rPr>
                <w:rFonts w:ascii="Arial" w:hAnsi="Arial" w:cs="Arial"/>
                <w:lang w:val="es-ES"/>
              </w:rPr>
              <w:t xml:space="preserve">/2013 del </w:t>
            </w:r>
            <w:r w:rsidR="00253399" w:rsidRPr="001150BA">
              <w:rPr>
                <w:rFonts w:ascii="Arial" w:hAnsi="Arial" w:cs="Arial"/>
                <w:lang w:val="es-ES"/>
              </w:rPr>
              <w:t>10</w:t>
            </w:r>
            <w:r w:rsidRPr="001150BA">
              <w:rPr>
                <w:rFonts w:ascii="Arial" w:hAnsi="Arial" w:cs="Arial"/>
                <w:lang w:val="es-ES"/>
              </w:rPr>
              <w:t xml:space="preserve"> de junio de 2013</w:t>
            </w:r>
          </w:p>
        </w:tc>
        <w:tc>
          <w:tcPr>
            <w:tcW w:w="160" w:type="dxa"/>
            <w:tcBorders>
              <w:top w:val="nil"/>
              <w:bottom w:val="nil"/>
            </w:tcBorders>
          </w:tcPr>
          <w:p w:rsidR="001A7646" w:rsidRPr="00187A16" w:rsidRDefault="001A7646" w:rsidP="00EA20DD">
            <w:pPr>
              <w:pStyle w:val="Encabezado"/>
              <w:tabs>
                <w:tab w:val="clear" w:pos="4419"/>
                <w:tab w:val="clear" w:pos="8838"/>
              </w:tabs>
              <w:rPr>
                <w:rFonts w:ascii="Arial" w:hAnsi="Arial" w:cs="Arial"/>
                <w:sz w:val="24"/>
                <w:lang w:val="es-ES"/>
              </w:rPr>
            </w:pPr>
          </w:p>
        </w:tc>
      </w:tr>
    </w:tbl>
    <w:p w:rsidR="000754BB" w:rsidRDefault="000754BB">
      <w:pPr>
        <w:sectPr w:rsidR="000754BB" w:rsidSect="005D34ED">
          <w:headerReference w:type="default" r:id="rId10"/>
          <w:footerReference w:type="default" r:id="rId11"/>
          <w:pgSz w:w="12242" w:h="15842" w:code="1"/>
          <w:pgMar w:top="1418" w:right="1701" w:bottom="1418" w:left="1418" w:header="720" w:footer="363" w:gutter="0"/>
          <w:cols w:space="720"/>
        </w:sect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567"/>
        <w:gridCol w:w="1134"/>
        <w:gridCol w:w="2552"/>
        <w:gridCol w:w="1984"/>
        <w:gridCol w:w="1418"/>
        <w:gridCol w:w="1541"/>
        <w:gridCol w:w="160"/>
      </w:tblGrid>
      <w:tr w:rsidR="000754BB" w:rsidRPr="00F7018A" w:rsidTr="00922FC1">
        <w:trPr>
          <w:trHeight w:val="80"/>
        </w:trPr>
        <w:tc>
          <w:tcPr>
            <w:tcW w:w="212" w:type="dxa"/>
            <w:tcBorders>
              <w:top w:val="nil"/>
              <w:bottom w:val="nil"/>
            </w:tcBorders>
          </w:tcPr>
          <w:p w:rsidR="000754BB" w:rsidRPr="00F7018A" w:rsidRDefault="000754BB" w:rsidP="00EA20DD">
            <w:pPr>
              <w:pStyle w:val="Encabezado"/>
              <w:tabs>
                <w:tab w:val="clear" w:pos="4419"/>
                <w:tab w:val="clear" w:pos="8838"/>
              </w:tabs>
              <w:rPr>
                <w:rFonts w:ascii="Arial" w:hAnsi="Arial" w:cs="Arial"/>
                <w:lang w:val="es-ES"/>
              </w:rPr>
            </w:pPr>
          </w:p>
        </w:tc>
        <w:tc>
          <w:tcPr>
            <w:tcW w:w="567" w:type="dxa"/>
          </w:tcPr>
          <w:p w:rsidR="000754BB" w:rsidRPr="00F7018A" w:rsidRDefault="000754BB" w:rsidP="00F7018A">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 xml:space="preserve">N° </w:t>
            </w:r>
            <w:proofErr w:type="spellStart"/>
            <w:r w:rsidRPr="00F7018A">
              <w:rPr>
                <w:rFonts w:ascii="Arial" w:hAnsi="Arial" w:cs="Arial"/>
                <w:b/>
                <w:lang w:val="es-ES"/>
              </w:rPr>
              <w:t>Rev</w:t>
            </w:r>
            <w:proofErr w:type="spellEnd"/>
          </w:p>
        </w:tc>
        <w:tc>
          <w:tcPr>
            <w:tcW w:w="1134" w:type="dxa"/>
          </w:tcPr>
          <w:p w:rsidR="000754BB" w:rsidRPr="00F7018A" w:rsidRDefault="000754BB"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Fecha Revisión</w:t>
            </w:r>
          </w:p>
        </w:tc>
        <w:tc>
          <w:tcPr>
            <w:tcW w:w="2552" w:type="dxa"/>
          </w:tcPr>
          <w:p w:rsidR="000754BB" w:rsidRPr="00F7018A" w:rsidRDefault="000754BB"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Apartados modificados</w:t>
            </w:r>
          </w:p>
        </w:tc>
        <w:tc>
          <w:tcPr>
            <w:tcW w:w="1984" w:type="dxa"/>
          </w:tcPr>
          <w:p w:rsidR="000754BB" w:rsidRPr="00F7018A" w:rsidRDefault="000754BB"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Hojas re</w:t>
            </w:r>
          </w:p>
          <w:p w:rsidR="000754BB" w:rsidRPr="00F7018A" w:rsidRDefault="000754BB"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editadas</w:t>
            </w:r>
          </w:p>
        </w:tc>
        <w:tc>
          <w:tcPr>
            <w:tcW w:w="1418" w:type="dxa"/>
          </w:tcPr>
          <w:p w:rsidR="000754BB" w:rsidRPr="00F7018A" w:rsidRDefault="000754BB"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Elaborado</w:t>
            </w:r>
          </w:p>
        </w:tc>
        <w:tc>
          <w:tcPr>
            <w:tcW w:w="1541" w:type="dxa"/>
          </w:tcPr>
          <w:p w:rsidR="000754BB" w:rsidRPr="00F7018A" w:rsidRDefault="000754BB"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Autorizado</w:t>
            </w:r>
          </w:p>
        </w:tc>
        <w:tc>
          <w:tcPr>
            <w:tcW w:w="160" w:type="dxa"/>
            <w:tcBorders>
              <w:top w:val="nil"/>
              <w:bottom w:val="nil"/>
            </w:tcBorders>
          </w:tcPr>
          <w:p w:rsidR="000754BB" w:rsidRPr="00F7018A" w:rsidRDefault="000754BB" w:rsidP="00EA20DD">
            <w:pPr>
              <w:pStyle w:val="Encabezado"/>
              <w:tabs>
                <w:tab w:val="clear" w:pos="4419"/>
                <w:tab w:val="clear" w:pos="8838"/>
              </w:tabs>
              <w:rPr>
                <w:rFonts w:ascii="Arial" w:hAnsi="Arial" w:cs="Arial"/>
                <w:lang w:val="es-ES"/>
              </w:rPr>
            </w:pPr>
          </w:p>
        </w:tc>
      </w:tr>
      <w:tr w:rsidR="00EB14A4" w:rsidRPr="00F7018A" w:rsidTr="00F7018A">
        <w:trPr>
          <w:trHeight w:val="907"/>
        </w:trPr>
        <w:tc>
          <w:tcPr>
            <w:tcW w:w="212" w:type="dxa"/>
            <w:tcBorders>
              <w:top w:val="nil"/>
              <w:bottom w:val="nil"/>
            </w:tcBorders>
          </w:tcPr>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tc>
        <w:tc>
          <w:tcPr>
            <w:tcW w:w="567" w:type="dxa"/>
            <w:vAlign w:val="center"/>
          </w:tcPr>
          <w:p w:rsidR="00EB14A4" w:rsidRPr="00F7018A" w:rsidRDefault="00EB14A4" w:rsidP="000754BB">
            <w:pPr>
              <w:pStyle w:val="Encabezado"/>
              <w:tabs>
                <w:tab w:val="clear" w:pos="4419"/>
                <w:tab w:val="clear" w:pos="8838"/>
              </w:tabs>
              <w:spacing w:after="120"/>
              <w:jc w:val="center"/>
              <w:rPr>
                <w:rFonts w:ascii="Arial" w:hAnsi="Arial" w:cs="Arial"/>
                <w:b/>
                <w:lang w:val="es-ES"/>
              </w:rPr>
            </w:pPr>
            <w:r w:rsidRPr="00F7018A">
              <w:rPr>
                <w:rFonts w:ascii="Arial" w:hAnsi="Arial" w:cs="Arial"/>
                <w:b/>
                <w:lang w:val="es-ES"/>
              </w:rPr>
              <w:t>3</w:t>
            </w:r>
          </w:p>
        </w:tc>
        <w:tc>
          <w:tcPr>
            <w:tcW w:w="1134" w:type="dxa"/>
            <w:vAlign w:val="center"/>
          </w:tcPr>
          <w:p w:rsidR="00EB14A4" w:rsidRPr="00F7018A" w:rsidRDefault="00922FC1" w:rsidP="002A552F">
            <w:pPr>
              <w:pStyle w:val="Encabezado"/>
              <w:tabs>
                <w:tab w:val="clear" w:pos="4419"/>
                <w:tab w:val="clear" w:pos="8838"/>
              </w:tabs>
              <w:rPr>
                <w:rFonts w:ascii="Arial" w:hAnsi="Arial" w:cs="Arial"/>
                <w:lang w:val="es-ES"/>
              </w:rPr>
            </w:pPr>
            <w:r w:rsidRPr="00F7018A">
              <w:rPr>
                <w:rFonts w:ascii="Arial" w:hAnsi="Arial" w:cs="Arial"/>
                <w:lang w:val="es-ES"/>
              </w:rPr>
              <w:t>24</w:t>
            </w:r>
            <w:r w:rsidR="00EB14A4" w:rsidRPr="00F7018A">
              <w:rPr>
                <w:rFonts w:ascii="Arial" w:hAnsi="Arial" w:cs="Arial"/>
                <w:lang w:val="es-ES"/>
              </w:rPr>
              <w:t xml:space="preserve"> de Septiembre de 2013</w:t>
            </w:r>
          </w:p>
        </w:tc>
        <w:tc>
          <w:tcPr>
            <w:tcW w:w="2552" w:type="dxa"/>
          </w:tcPr>
          <w:p w:rsidR="00EB14A4" w:rsidRPr="00F7018A" w:rsidRDefault="008811FC" w:rsidP="00EB14A4">
            <w:pPr>
              <w:pStyle w:val="Textoindependiente"/>
              <w:tabs>
                <w:tab w:val="num" w:pos="3131"/>
              </w:tabs>
              <w:jc w:val="both"/>
              <w:rPr>
                <w:rFonts w:ascii="Arial" w:hAnsi="Arial" w:cs="Arial"/>
              </w:rPr>
            </w:pPr>
            <w:r>
              <w:rPr>
                <w:rFonts w:ascii="Arial" w:hAnsi="Arial" w:cs="Arial"/>
              </w:rPr>
              <w:t>2</w:t>
            </w:r>
            <w:r w:rsidR="00EB14A4" w:rsidRPr="00F7018A">
              <w:rPr>
                <w:rFonts w:ascii="Arial" w:hAnsi="Arial" w:cs="Arial"/>
              </w:rPr>
              <w:t xml:space="preserve">.3.2 A través del </w:t>
            </w:r>
            <w:r w:rsidR="00EB14A4" w:rsidRPr="00F7018A">
              <w:rPr>
                <w:rFonts w:ascii="Arial" w:hAnsi="Arial" w:cs="Arial"/>
                <w:caps/>
              </w:rPr>
              <w:t>Swift</w:t>
            </w:r>
            <w:r w:rsidR="00EB14A4" w:rsidRPr="00F7018A">
              <w:rPr>
                <w:rFonts w:ascii="Arial" w:hAnsi="Arial" w:cs="Arial"/>
              </w:rPr>
              <w:t xml:space="preserve"> cuando el participante disponga de los medios técnicos requeridos por éste; las instrucciones remitidas bajo esta modalidad no recibirán confirmaciones del estado de las mismas por parte del LBTR, por lo que los usuarios deberán monitorear sus operaciones a través de la consulta respectiva. Los mecanismos de seguridad en las operaciones remitidas bajo esta modalidad, se apegarán a los estándares de seguridad definidos para el SWIFT;  la dirección para la remisión de instrucciones vía Swift al LBTR será notificado por el GOF, tanto para instrucciones locales como internacionales.</w:t>
            </w:r>
          </w:p>
          <w:p w:rsidR="00EB14A4" w:rsidRPr="00F7018A" w:rsidRDefault="00EB14A4" w:rsidP="00162BEB">
            <w:pPr>
              <w:pStyle w:val="Encabezado"/>
              <w:tabs>
                <w:tab w:val="clear" w:pos="4419"/>
                <w:tab w:val="clear" w:pos="8838"/>
              </w:tabs>
              <w:jc w:val="both"/>
              <w:rPr>
                <w:rFonts w:ascii="Arial" w:hAnsi="Arial" w:cs="Arial"/>
                <w:lang w:val="es-ES"/>
              </w:rPr>
            </w:pPr>
          </w:p>
        </w:tc>
        <w:tc>
          <w:tcPr>
            <w:tcW w:w="1984" w:type="dxa"/>
          </w:tcPr>
          <w:p w:rsidR="00EB14A4" w:rsidRPr="00F7018A" w:rsidRDefault="00F8266B" w:rsidP="00830360">
            <w:pPr>
              <w:pStyle w:val="Textoindependiente"/>
              <w:numPr>
                <w:ilvl w:val="2"/>
                <w:numId w:val="38"/>
              </w:numPr>
              <w:ind w:left="0" w:firstLine="71"/>
              <w:jc w:val="both"/>
              <w:rPr>
                <w:rFonts w:ascii="Arial" w:hAnsi="Arial" w:cs="Arial"/>
              </w:rPr>
            </w:pPr>
            <w:r w:rsidRPr="00F7018A">
              <w:rPr>
                <w:rFonts w:ascii="Arial" w:hAnsi="Arial" w:cs="Arial"/>
              </w:rPr>
              <w:t xml:space="preserve">A través del </w:t>
            </w:r>
            <w:r w:rsidRPr="00F7018A">
              <w:rPr>
                <w:rFonts w:ascii="Arial" w:hAnsi="Arial" w:cs="Arial"/>
                <w:caps/>
              </w:rPr>
              <w:t>Swift</w:t>
            </w:r>
            <w:r w:rsidRPr="00F7018A">
              <w:rPr>
                <w:rFonts w:ascii="Arial" w:hAnsi="Arial" w:cs="Arial"/>
              </w:rPr>
              <w:t xml:space="preserve"> cuando el participante disponga de los medios técnicos requeridos por éste; las instrucciones remitidas bajo esta modalidad no recibirán confirmaciones del estado de las mismas por parte del LBTR, por lo que los usuarios deberán monitorear sus operaciones a través de la consulta respectiva. Los mecanismos de seguridad en las operaciones remitidas bajo esta modalidad, se apegarán a los estándares de seguridad definidos para el SWIFT;  la dirección para la remisión de instrucciones vía Swift al LBTR será notificado por el GOF, tanto para instrucciones locales como internacionales.</w:t>
            </w:r>
            <w:r w:rsidR="00830360" w:rsidRPr="00C62A4E">
              <w:rPr>
                <w:rFonts w:ascii="Arial" w:hAnsi="Arial" w:cs="Arial"/>
              </w:rPr>
              <w:t xml:space="preserve"> Las instrucciones remitidas por este medio requieren de un tiempo adicional de entrega al LBTR previo a su aplicación, dicho tiempo será notificado por el DPV a los participantes.</w:t>
            </w:r>
          </w:p>
        </w:tc>
        <w:tc>
          <w:tcPr>
            <w:tcW w:w="1418" w:type="dxa"/>
          </w:tcPr>
          <w:p w:rsidR="00AC048A" w:rsidRPr="00F7018A" w:rsidRDefault="00AC048A" w:rsidP="00AC048A">
            <w:pPr>
              <w:pStyle w:val="Encabezado"/>
              <w:tabs>
                <w:tab w:val="clear" w:pos="4419"/>
                <w:tab w:val="clear" w:pos="8838"/>
              </w:tabs>
              <w:rPr>
                <w:rFonts w:ascii="Arial" w:hAnsi="Arial" w:cs="Arial"/>
                <w:lang w:val="es-ES"/>
              </w:rPr>
            </w:pPr>
            <w:r w:rsidRPr="00F7018A">
              <w:rPr>
                <w:rFonts w:ascii="Arial" w:hAnsi="Arial" w:cs="Arial"/>
                <w:lang w:val="es-ES"/>
              </w:rPr>
              <w:t xml:space="preserve">Jorge Gálvez, Jefe de la SASP </w:t>
            </w:r>
          </w:p>
          <w:p w:rsidR="00AC048A" w:rsidRPr="00F7018A" w:rsidRDefault="00AC048A" w:rsidP="00AC048A">
            <w:pPr>
              <w:pStyle w:val="Encabezado"/>
              <w:tabs>
                <w:tab w:val="clear" w:pos="4419"/>
                <w:tab w:val="clear" w:pos="8838"/>
              </w:tabs>
              <w:rPr>
                <w:rFonts w:ascii="Arial" w:hAnsi="Arial" w:cs="Arial"/>
                <w:lang w:val="es-ES"/>
              </w:rPr>
            </w:pPr>
            <w:r w:rsidRPr="00F7018A">
              <w:rPr>
                <w:rFonts w:ascii="Arial" w:hAnsi="Arial" w:cs="Arial"/>
                <w:lang w:val="es-ES"/>
              </w:rPr>
              <w:t>y Marta de Aguilar</w:t>
            </w:r>
          </w:p>
          <w:p w:rsidR="00AC048A" w:rsidRPr="00F7018A" w:rsidRDefault="00AC048A" w:rsidP="00AC048A">
            <w:pPr>
              <w:pStyle w:val="Encabezado"/>
              <w:tabs>
                <w:tab w:val="clear" w:pos="4419"/>
                <w:tab w:val="clear" w:pos="8838"/>
              </w:tabs>
              <w:rPr>
                <w:rFonts w:ascii="Arial" w:hAnsi="Arial" w:cs="Arial"/>
                <w:b/>
                <w:lang w:val="es-ES"/>
              </w:rPr>
            </w:pPr>
            <w:r w:rsidRPr="00F7018A">
              <w:rPr>
                <w:rFonts w:ascii="Arial" w:hAnsi="Arial" w:cs="Arial"/>
                <w:b/>
                <w:lang w:val="es-ES"/>
              </w:rPr>
              <w:t>Revisado</w:t>
            </w:r>
          </w:p>
          <w:p w:rsidR="00EB14A4" w:rsidRPr="00F7018A" w:rsidRDefault="00AC048A" w:rsidP="00AC048A">
            <w:pPr>
              <w:pStyle w:val="Encabezado"/>
              <w:tabs>
                <w:tab w:val="clear" w:pos="4419"/>
                <w:tab w:val="clear" w:pos="8838"/>
              </w:tabs>
              <w:rPr>
                <w:rFonts w:ascii="Arial" w:hAnsi="Arial" w:cs="Arial"/>
                <w:lang w:val="es-ES"/>
              </w:rPr>
            </w:pPr>
            <w:r w:rsidRPr="00F7018A">
              <w:rPr>
                <w:rFonts w:ascii="Arial" w:hAnsi="Arial" w:cs="Arial"/>
                <w:lang w:val="es-ES"/>
              </w:rPr>
              <w:t>Juan Alberto  Hernández</w:t>
            </w:r>
          </w:p>
        </w:tc>
        <w:tc>
          <w:tcPr>
            <w:tcW w:w="1541" w:type="dxa"/>
          </w:tcPr>
          <w:p w:rsidR="00EB14A4" w:rsidRPr="00F7018A" w:rsidRDefault="00EB14A4" w:rsidP="00205632">
            <w:pPr>
              <w:pStyle w:val="Encabezado"/>
              <w:tabs>
                <w:tab w:val="clear" w:pos="4419"/>
                <w:tab w:val="clear" w:pos="8838"/>
              </w:tabs>
              <w:spacing w:after="120"/>
              <w:jc w:val="center"/>
              <w:rPr>
                <w:rFonts w:ascii="Arial" w:hAnsi="Arial" w:cs="Arial"/>
                <w:b/>
                <w:lang w:val="es-ES"/>
              </w:rPr>
            </w:pPr>
            <w:r w:rsidRPr="00F7018A">
              <w:rPr>
                <w:rFonts w:ascii="Arial" w:hAnsi="Arial" w:cs="Arial"/>
                <w:lang w:val="es-ES"/>
              </w:rPr>
              <w:t>CD-</w:t>
            </w:r>
            <w:r w:rsidR="00205632" w:rsidRPr="00F7018A">
              <w:rPr>
                <w:rFonts w:ascii="Arial" w:hAnsi="Arial" w:cs="Arial"/>
                <w:lang w:val="es-ES"/>
              </w:rPr>
              <w:t>34</w:t>
            </w:r>
            <w:r w:rsidRPr="00F7018A">
              <w:rPr>
                <w:rFonts w:ascii="Arial" w:hAnsi="Arial" w:cs="Arial"/>
                <w:lang w:val="es-ES"/>
              </w:rPr>
              <w:t xml:space="preserve">/2013 del </w:t>
            </w:r>
            <w:r w:rsidR="00205632" w:rsidRPr="00F7018A">
              <w:rPr>
                <w:rFonts w:ascii="Arial" w:hAnsi="Arial" w:cs="Arial"/>
                <w:lang w:val="es-ES"/>
              </w:rPr>
              <w:t>24</w:t>
            </w:r>
            <w:r w:rsidRPr="00F7018A">
              <w:rPr>
                <w:rFonts w:ascii="Arial" w:hAnsi="Arial" w:cs="Arial"/>
                <w:lang w:val="es-ES"/>
              </w:rPr>
              <w:t xml:space="preserve"> de </w:t>
            </w:r>
            <w:r w:rsidR="00AC048A" w:rsidRPr="00F7018A">
              <w:rPr>
                <w:rFonts w:ascii="Arial" w:hAnsi="Arial" w:cs="Arial"/>
                <w:lang w:val="es-ES"/>
              </w:rPr>
              <w:t>septiembre</w:t>
            </w:r>
            <w:r w:rsidRPr="00F7018A">
              <w:rPr>
                <w:rFonts w:ascii="Arial" w:hAnsi="Arial" w:cs="Arial"/>
                <w:lang w:val="es-ES"/>
              </w:rPr>
              <w:t xml:space="preserve"> de 2013</w:t>
            </w:r>
          </w:p>
        </w:tc>
        <w:tc>
          <w:tcPr>
            <w:tcW w:w="160" w:type="dxa"/>
            <w:tcBorders>
              <w:top w:val="nil"/>
              <w:bottom w:val="nil"/>
            </w:tcBorders>
          </w:tcPr>
          <w:p w:rsidR="00EB14A4" w:rsidRPr="00F7018A" w:rsidRDefault="00EB14A4" w:rsidP="00EA20DD">
            <w:pPr>
              <w:pStyle w:val="Encabezado"/>
              <w:tabs>
                <w:tab w:val="clear" w:pos="4419"/>
                <w:tab w:val="clear" w:pos="8838"/>
              </w:tabs>
              <w:rPr>
                <w:rFonts w:ascii="Arial" w:hAnsi="Arial" w:cs="Arial"/>
                <w:lang w:val="es-ES"/>
              </w:rPr>
            </w:pPr>
          </w:p>
        </w:tc>
      </w:tr>
      <w:tr w:rsidR="00EB14A4" w:rsidRPr="00F7018A" w:rsidTr="00F7018A">
        <w:trPr>
          <w:trHeight w:val="2123"/>
        </w:trPr>
        <w:tc>
          <w:tcPr>
            <w:tcW w:w="212" w:type="dxa"/>
            <w:tcBorders>
              <w:top w:val="nil"/>
              <w:bottom w:val="nil"/>
            </w:tcBorders>
          </w:tcPr>
          <w:p w:rsidR="00EB14A4" w:rsidRPr="00F7018A" w:rsidRDefault="00EB14A4" w:rsidP="00EA20DD">
            <w:pPr>
              <w:pStyle w:val="Encabezado"/>
              <w:tabs>
                <w:tab w:val="clear" w:pos="4419"/>
                <w:tab w:val="clear" w:pos="8838"/>
              </w:tabs>
              <w:rPr>
                <w:rFonts w:ascii="Arial" w:hAnsi="Arial" w:cs="Arial"/>
                <w:lang w:val="es-ES"/>
              </w:rPr>
            </w:pPr>
          </w:p>
        </w:tc>
        <w:tc>
          <w:tcPr>
            <w:tcW w:w="567" w:type="dxa"/>
            <w:vAlign w:val="center"/>
          </w:tcPr>
          <w:p w:rsidR="00EB14A4" w:rsidRPr="00F7018A" w:rsidRDefault="00EB14A4" w:rsidP="000754BB">
            <w:pPr>
              <w:pStyle w:val="Encabezado"/>
              <w:tabs>
                <w:tab w:val="clear" w:pos="4419"/>
                <w:tab w:val="clear" w:pos="8838"/>
              </w:tabs>
              <w:spacing w:after="120"/>
              <w:jc w:val="center"/>
              <w:rPr>
                <w:rFonts w:ascii="Arial" w:hAnsi="Arial" w:cs="Arial"/>
                <w:b/>
                <w:lang w:val="es-ES"/>
              </w:rPr>
            </w:pPr>
          </w:p>
        </w:tc>
        <w:tc>
          <w:tcPr>
            <w:tcW w:w="1134" w:type="dxa"/>
            <w:vAlign w:val="center"/>
          </w:tcPr>
          <w:p w:rsidR="00EB14A4" w:rsidRPr="00F7018A" w:rsidRDefault="00EB14A4" w:rsidP="00162BEB">
            <w:pPr>
              <w:pStyle w:val="Encabezado"/>
              <w:tabs>
                <w:tab w:val="clear" w:pos="4419"/>
                <w:tab w:val="clear" w:pos="8838"/>
              </w:tabs>
              <w:rPr>
                <w:rFonts w:ascii="Arial" w:hAnsi="Arial" w:cs="Arial"/>
                <w:lang w:val="es-ES"/>
              </w:rPr>
            </w:pPr>
          </w:p>
        </w:tc>
        <w:tc>
          <w:tcPr>
            <w:tcW w:w="2552" w:type="dxa"/>
          </w:tcPr>
          <w:p w:rsidR="00EB14A4" w:rsidRPr="00F7018A" w:rsidRDefault="00EB14A4" w:rsidP="00162BEB">
            <w:pPr>
              <w:pStyle w:val="Encabezado"/>
              <w:tabs>
                <w:tab w:val="clear" w:pos="4419"/>
                <w:tab w:val="clear" w:pos="8838"/>
              </w:tabs>
              <w:jc w:val="both"/>
              <w:rPr>
                <w:rFonts w:ascii="Arial" w:hAnsi="Arial" w:cs="Arial"/>
                <w:lang w:val="es-ES"/>
              </w:rPr>
            </w:pPr>
            <w:r w:rsidRPr="00F7018A">
              <w:rPr>
                <w:rFonts w:ascii="Arial" w:hAnsi="Arial" w:cs="Arial"/>
              </w:rPr>
              <w:t>2</w:t>
            </w:r>
            <w:r w:rsidRPr="00F7018A">
              <w:rPr>
                <w:rFonts w:ascii="Arial" w:hAnsi="Arial" w:cs="Arial"/>
                <w:lang w:val="es-ES"/>
              </w:rPr>
              <w:t>.9.2 Las instrucciones de pago que se encuentren en cola no podrán ser revocadas ni modificadas por el participante</w:t>
            </w:r>
          </w:p>
        </w:tc>
        <w:tc>
          <w:tcPr>
            <w:tcW w:w="1984" w:type="dxa"/>
          </w:tcPr>
          <w:p w:rsidR="00EB14A4" w:rsidRPr="00F7018A" w:rsidRDefault="00EB14A4" w:rsidP="00F7018A">
            <w:pPr>
              <w:pStyle w:val="Textoindependiente"/>
              <w:tabs>
                <w:tab w:val="num" w:pos="3131"/>
              </w:tabs>
              <w:jc w:val="both"/>
              <w:rPr>
                <w:rFonts w:ascii="Arial" w:hAnsi="Arial" w:cs="Arial"/>
              </w:rPr>
            </w:pPr>
            <w:r w:rsidRPr="00F7018A">
              <w:rPr>
                <w:rFonts w:ascii="Arial" w:hAnsi="Arial" w:cs="Arial"/>
              </w:rPr>
              <w:t>2.9.2 Las instrucciones de pago que se encuentren en cola y que no hayan sido liquidadas, podrán ser revocadas por el participante, en el LBTR.</w:t>
            </w:r>
          </w:p>
        </w:tc>
        <w:tc>
          <w:tcPr>
            <w:tcW w:w="1418" w:type="dxa"/>
          </w:tcPr>
          <w:p w:rsidR="00EB14A4" w:rsidRPr="00F7018A" w:rsidRDefault="00EB14A4" w:rsidP="00162BEB">
            <w:pPr>
              <w:pStyle w:val="Encabezado"/>
              <w:tabs>
                <w:tab w:val="clear" w:pos="4419"/>
                <w:tab w:val="clear" w:pos="8838"/>
              </w:tabs>
              <w:rPr>
                <w:rFonts w:ascii="Arial" w:hAnsi="Arial" w:cs="Arial"/>
                <w:lang w:val="es-ES"/>
              </w:rPr>
            </w:pPr>
          </w:p>
        </w:tc>
        <w:tc>
          <w:tcPr>
            <w:tcW w:w="1541" w:type="dxa"/>
          </w:tcPr>
          <w:p w:rsidR="00EB14A4" w:rsidRPr="00F7018A" w:rsidRDefault="00EB14A4" w:rsidP="000754BB">
            <w:pPr>
              <w:pStyle w:val="Encabezado"/>
              <w:tabs>
                <w:tab w:val="clear" w:pos="4419"/>
                <w:tab w:val="clear" w:pos="8838"/>
              </w:tabs>
              <w:spacing w:after="120"/>
              <w:jc w:val="center"/>
              <w:rPr>
                <w:rFonts w:ascii="Arial" w:hAnsi="Arial" w:cs="Arial"/>
                <w:b/>
                <w:lang w:val="es-ES"/>
              </w:rPr>
            </w:pPr>
          </w:p>
        </w:tc>
        <w:tc>
          <w:tcPr>
            <w:tcW w:w="160" w:type="dxa"/>
            <w:tcBorders>
              <w:top w:val="nil"/>
              <w:bottom w:val="nil"/>
            </w:tcBorders>
          </w:tcPr>
          <w:p w:rsidR="00EB14A4" w:rsidRPr="00F7018A" w:rsidRDefault="00EB14A4" w:rsidP="00EA20DD">
            <w:pPr>
              <w:pStyle w:val="Encabezado"/>
              <w:tabs>
                <w:tab w:val="clear" w:pos="4419"/>
                <w:tab w:val="clear" w:pos="8838"/>
              </w:tabs>
              <w:rPr>
                <w:rFonts w:ascii="Arial" w:hAnsi="Arial" w:cs="Arial"/>
                <w:lang w:val="es-ES"/>
              </w:rPr>
            </w:pPr>
          </w:p>
        </w:tc>
      </w:tr>
      <w:tr w:rsidR="00EB14A4" w:rsidRPr="00F7018A" w:rsidTr="00922FC1">
        <w:trPr>
          <w:trHeight w:val="80"/>
        </w:trPr>
        <w:tc>
          <w:tcPr>
            <w:tcW w:w="212" w:type="dxa"/>
            <w:tcBorders>
              <w:top w:val="nil"/>
              <w:bottom w:val="single" w:sz="4" w:space="0" w:color="auto"/>
            </w:tcBorders>
          </w:tcPr>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p w:rsidR="00EB14A4" w:rsidRPr="00F7018A" w:rsidRDefault="00EB14A4" w:rsidP="00EA20DD">
            <w:pPr>
              <w:pStyle w:val="Encabezado"/>
              <w:tabs>
                <w:tab w:val="clear" w:pos="4419"/>
                <w:tab w:val="clear" w:pos="8838"/>
              </w:tabs>
              <w:rPr>
                <w:rFonts w:ascii="Arial" w:hAnsi="Arial" w:cs="Arial"/>
                <w:lang w:val="es-ES"/>
              </w:rPr>
            </w:pPr>
          </w:p>
        </w:tc>
        <w:tc>
          <w:tcPr>
            <w:tcW w:w="567" w:type="dxa"/>
            <w:tcBorders>
              <w:bottom w:val="single" w:sz="4" w:space="0" w:color="auto"/>
            </w:tcBorders>
          </w:tcPr>
          <w:p w:rsidR="00EB14A4" w:rsidRPr="00F7018A" w:rsidRDefault="00EB14A4" w:rsidP="000754BB">
            <w:pPr>
              <w:pStyle w:val="Encabezado"/>
              <w:tabs>
                <w:tab w:val="clear" w:pos="4419"/>
                <w:tab w:val="clear" w:pos="8838"/>
              </w:tabs>
              <w:spacing w:after="120"/>
              <w:jc w:val="center"/>
              <w:rPr>
                <w:rFonts w:ascii="Arial" w:hAnsi="Arial" w:cs="Arial"/>
                <w:b/>
                <w:lang w:val="es-ES"/>
              </w:rPr>
            </w:pPr>
          </w:p>
        </w:tc>
        <w:tc>
          <w:tcPr>
            <w:tcW w:w="1134" w:type="dxa"/>
            <w:tcBorders>
              <w:bottom w:val="single" w:sz="4" w:space="0" w:color="auto"/>
            </w:tcBorders>
          </w:tcPr>
          <w:p w:rsidR="00EB14A4" w:rsidRPr="00F7018A" w:rsidRDefault="00EB14A4" w:rsidP="000754BB">
            <w:pPr>
              <w:pStyle w:val="Encabezado"/>
              <w:tabs>
                <w:tab w:val="clear" w:pos="4419"/>
                <w:tab w:val="clear" w:pos="8838"/>
              </w:tabs>
              <w:spacing w:after="120"/>
              <w:jc w:val="center"/>
              <w:rPr>
                <w:rFonts w:ascii="Arial" w:hAnsi="Arial" w:cs="Arial"/>
                <w:b/>
                <w:lang w:val="es-ES"/>
              </w:rPr>
            </w:pPr>
          </w:p>
        </w:tc>
        <w:tc>
          <w:tcPr>
            <w:tcW w:w="2552" w:type="dxa"/>
          </w:tcPr>
          <w:p w:rsidR="00EB14A4" w:rsidRPr="00F7018A" w:rsidRDefault="00EB14A4" w:rsidP="00F7018A">
            <w:pPr>
              <w:pStyle w:val="Textoindependiente"/>
              <w:tabs>
                <w:tab w:val="num" w:pos="3131"/>
              </w:tabs>
              <w:jc w:val="both"/>
              <w:rPr>
                <w:rFonts w:ascii="Arial" w:hAnsi="Arial" w:cs="Arial"/>
              </w:rPr>
            </w:pPr>
            <w:r w:rsidRPr="00F7018A">
              <w:rPr>
                <w:rFonts w:ascii="Arial" w:hAnsi="Arial" w:cs="Arial"/>
                <w:lang w:val="es-ES_tradnl"/>
              </w:rPr>
              <w:t>2.10.2 Las instrucciones de pago programadas, podrán ser anuladas siempre y cuando se encuentre en estado registrada o revisada; una vez la instrucción sea autorizada no podrá ser revocada por el participante.</w:t>
            </w:r>
          </w:p>
        </w:tc>
        <w:tc>
          <w:tcPr>
            <w:tcW w:w="1984" w:type="dxa"/>
          </w:tcPr>
          <w:p w:rsidR="00EB14A4" w:rsidRPr="00F7018A" w:rsidRDefault="00EB14A4" w:rsidP="00162BEB">
            <w:pPr>
              <w:pStyle w:val="Textoindependiente"/>
              <w:tabs>
                <w:tab w:val="num" w:pos="3131"/>
              </w:tabs>
              <w:ind w:left="71"/>
              <w:jc w:val="both"/>
              <w:rPr>
                <w:rFonts w:ascii="Arial" w:hAnsi="Arial" w:cs="Arial"/>
              </w:rPr>
            </w:pPr>
            <w:r w:rsidRPr="00F7018A">
              <w:rPr>
                <w:rFonts w:ascii="Arial" w:hAnsi="Arial" w:cs="Arial"/>
              </w:rPr>
              <w:t>2.</w:t>
            </w:r>
            <w:r w:rsidRPr="00F7018A">
              <w:rPr>
                <w:rFonts w:ascii="Arial" w:hAnsi="Arial" w:cs="Arial"/>
                <w:lang w:val="es-ES_tradnl"/>
              </w:rPr>
              <w:t>10.2 Las instrucciones de pago programadas que no hayan sido liquidadas, podrán ser anuladas por el participante, en el LBTR.</w:t>
            </w:r>
          </w:p>
          <w:p w:rsidR="00EB14A4" w:rsidRPr="00F7018A" w:rsidRDefault="00EB14A4" w:rsidP="00162BEB">
            <w:pPr>
              <w:pStyle w:val="Encabezado"/>
              <w:tabs>
                <w:tab w:val="clear" w:pos="4419"/>
                <w:tab w:val="clear" w:pos="8838"/>
              </w:tabs>
              <w:jc w:val="both"/>
              <w:rPr>
                <w:rFonts w:ascii="Arial" w:hAnsi="Arial" w:cs="Arial"/>
              </w:rPr>
            </w:pPr>
          </w:p>
        </w:tc>
        <w:tc>
          <w:tcPr>
            <w:tcW w:w="1418" w:type="dxa"/>
          </w:tcPr>
          <w:p w:rsidR="00EB14A4" w:rsidRPr="00F7018A" w:rsidRDefault="00EB14A4" w:rsidP="00A06A9B">
            <w:pPr>
              <w:pStyle w:val="Encabezado"/>
              <w:tabs>
                <w:tab w:val="clear" w:pos="4419"/>
                <w:tab w:val="clear" w:pos="8838"/>
              </w:tabs>
              <w:rPr>
                <w:rFonts w:ascii="Arial" w:hAnsi="Arial" w:cs="Arial"/>
                <w:lang w:val="es-ES"/>
              </w:rPr>
            </w:pPr>
            <w:r w:rsidRPr="00F7018A">
              <w:rPr>
                <w:rFonts w:ascii="Arial" w:hAnsi="Arial" w:cs="Arial"/>
                <w:lang w:val="es-ES"/>
              </w:rPr>
              <w:t xml:space="preserve">Jorge Gálvez, Jefe de la SASP </w:t>
            </w:r>
          </w:p>
          <w:p w:rsidR="00EB14A4" w:rsidRPr="00F7018A" w:rsidRDefault="00EB14A4" w:rsidP="00A06A9B">
            <w:pPr>
              <w:pStyle w:val="Encabezado"/>
              <w:tabs>
                <w:tab w:val="clear" w:pos="4419"/>
                <w:tab w:val="clear" w:pos="8838"/>
              </w:tabs>
              <w:rPr>
                <w:rFonts w:ascii="Arial" w:hAnsi="Arial" w:cs="Arial"/>
                <w:lang w:val="es-ES"/>
              </w:rPr>
            </w:pPr>
            <w:r w:rsidRPr="00F7018A">
              <w:rPr>
                <w:rFonts w:ascii="Arial" w:hAnsi="Arial" w:cs="Arial"/>
                <w:lang w:val="es-ES"/>
              </w:rPr>
              <w:t>y Marta de Aguilar</w:t>
            </w:r>
          </w:p>
          <w:p w:rsidR="00EB14A4" w:rsidRPr="00F7018A" w:rsidRDefault="00EB14A4" w:rsidP="00A06A9B">
            <w:pPr>
              <w:pStyle w:val="Encabezado"/>
              <w:tabs>
                <w:tab w:val="clear" w:pos="4419"/>
                <w:tab w:val="clear" w:pos="8838"/>
              </w:tabs>
              <w:rPr>
                <w:rFonts w:ascii="Arial" w:hAnsi="Arial" w:cs="Arial"/>
                <w:b/>
                <w:lang w:val="es-ES"/>
              </w:rPr>
            </w:pPr>
            <w:r w:rsidRPr="00F7018A">
              <w:rPr>
                <w:rFonts w:ascii="Arial" w:hAnsi="Arial" w:cs="Arial"/>
                <w:b/>
                <w:lang w:val="es-ES"/>
              </w:rPr>
              <w:t>Revisado</w:t>
            </w:r>
          </w:p>
          <w:p w:rsidR="00EB14A4" w:rsidRPr="00F7018A" w:rsidRDefault="00EB14A4" w:rsidP="00A06A9B">
            <w:pPr>
              <w:pStyle w:val="Encabezado"/>
              <w:tabs>
                <w:tab w:val="clear" w:pos="4419"/>
                <w:tab w:val="clear" w:pos="8838"/>
              </w:tabs>
              <w:rPr>
                <w:rFonts w:ascii="Arial" w:hAnsi="Arial" w:cs="Arial"/>
                <w:lang w:val="es-ES"/>
              </w:rPr>
            </w:pPr>
            <w:r w:rsidRPr="00F7018A">
              <w:rPr>
                <w:rFonts w:ascii="Arial" w:hAnsi="Arial" w:cs="Arial"/>
                <w:lang w:val="es-ES"/>
              </w:rPr>
              <w:t>Juan Alberto  Hernández</w:t>
            </w:r>
          </w:p>
        </w:tc>
        <w:tc>
          <w:tcPr>
            <w:tcW w:w="1541" w:type="dxa"/>
            <w:tcBorders>
              <w:bottom w:val="single" w:sz="4" w:space="0" w:color="auto"/>
            </w:tcBorders>
          </w:tcPr>
          <w:p w:rsidR="00EB14A4" w:rsidRPr="00F7018A" w:rsidRDefault="00EB14A4" w:rsidP="00DD24D7">
            <w:pPr>
              <w:pStyle w:val="Encabezado"/>
              <w:tabs>
                <w:tab w:val="clear" w:pos="4419"/>
                <w:tab w:val="clear" w:pos="8838"/>
              </w:tabs>
              <w:spacing w:after="120"/>
              <w:jc w:val="center"/>
              <w:rPr>
                <w:rFonts w:ascii="Arial" w:hAnsi="Arial" w:cs="Arial"/>
                <w:b/>
                <w:lang w:val="es-ES"/>
              </w:rPr>
            </w:pPr>
          </w:p>
        </w:tc>
        <w:tc>
          <w:tcPr>
            <w:tcW w:w="160" w:type="dxa"/>
            <w:tcBorders>
              <w:top w:val="nil"/>
              <w:bottom w:val="single" w:sz="4" w:space="0" w:color="auto"/>
            </w:tcBorders>
          </w:tcPr>
          <w:p w:rsidR="00EB14A4" w:rsidRPr="00F7018A" w:rsidRDefault="00EB14A4" w:rsidP="00EA20DD">
            <w:pPr>
              <w:pStyle w:val="Encabezado"/>
              <w:tabs>
                <w:tab w:val="clear" w:pos="4419"/>
                <w:tab w:val="clear" w:pos="8838"/>
              </w:tabs>
              <w:rPr>
                <w:rFonts w:ascii="Arial" w:hAnsi="Arial" w:cs="Arial"/>
                <w:lang w:val="es-ES"/>
              </w:rPr>
            </w:pPr>
          </w:p>
        </w:tc>
      </w:tr>
      <w:tr w:rsidR="00EB14A4" w:rsidRPr="00F7018A" w:rsidTr="00922FC1">
        <w:trPr>
          <w:trHeight w:val="80"/>
        </w:trPr>
        <w:tc>
          <w:tcPr>
            <w:tcW w:w="212" w:type="dxa"/>
            <w:tcBorders>
              <w:top w:val="nil"/>
              <w:bottom w:val="single" w:sz="4" w:space="0" w:color="auto"/>
            </w:tcBorders>
          </w:tcPr>
          <w:p w:rsidR="00EB14A4" w:rsidRPr="00F7018A" w:rsidRDefault="00EB14A4" w:rsidP="00EA20DD">
            <w:pPr>
              <w:pStyle w:val="Encabezado"/>
              <w:tabs>
                <w:tab w:val="clear" w:pos="4419"/>
                <w:tab w:val="clear" w:pos="8838"/>
              </w:tabs>
              <w:rPr>
                <w:rFonts w:ascii="Arial" w:hAnsi="Arial" w:cs="Arial"/>
                <w:lang w:val="es-ES"/>
              </w:rPr>
            </w:pPr>
          </w:p>
        </w:tc>
        <w:tc>
          <w:tcPr>
            <w:tcW w:w="567" w:type="dxa"/>
            <w:tcBorders>
              <w:bottom w:val="single" w:sz="4" w:space="0" w:color="auto"/>
            </w:tcBorders>
          </w:tcPr>
          <w:p w:rsidR="00EB14A4" w:rsidRPr="00F7018A" w:rsidRDefault="00EB14A4" w:rsidP="000754BB">
            <w:pPr>
              <w:pStyle w:val="Encabezado"/>
              <w:tabs>
                <w:tab w:val="clear" w:pos="4419"/>
                <w:tab w:val="clear" w:pos="8838"/>
              </w:tabs>
              <w:spacing w:after="120"/>
              <w:jc w:val="center"/>
              <w:rPr>
                <w:rFonts w:ascii="Arial" w:hAnsi="Arial" w:cs="Arial"/>
                <w:b/>
                <w:lang w:val="es-ES"/>
              </w:rPr>
            </w:pPr>
          </w:p>
        </w:tc>
        <w:tc>
          <w:tcPr>
            <w:tcW w:w="1134" w:type="dxa"/>
            <w:tcBorders>
              <w:bottom w:val="single" w:sz="4" w:space="0" w:color="auto"/>
            </w:tcBorders>
          </w:tcPr>
          <w:p w:rsidR="00EB14A4" w:rsidRPr="00F7018A" w:rsidRDefault="00EB14A4" w:rsidP="000754BB">
            <w:pPr>
              <w:pStyle w:val="Encabezado"/>
              <w:tabs>
                <w:tab w:val="clear" w:pos="4419"/>
                <w:tab w:val="clear" w:pos="8838"/>
              </w:tabs>
              <w:spacing w:after="120"/>
              <w:jc w:val="center"/>
              <w:rPr>
                <w:rFonts w:ascii="Arial" w:hAnsi="Arial" w:cs="Arial"/>
                <w:b/>
                <w:lang w:val="es-ES"/>
              </w:rPr>
            </w:pPr>
          </w:p>
        </w:tc>
        <w:tc>
          <w:tcPr>
            <w:tcW w:w="2552" w:type="dxa"/>
            <w:tcBorders>
              <w:bottom w:val="single" w:sz="4" w:space="0" w:color="auto"/>
            </w:tcBorders>
          </w:tcPr>
          <w:p w:rsidR="00EB14A4" w:rsidRPr="00F7018A" w:rsidRDefault="00EB14A4" w:rsidP="00DD24D7">
            <w:pPr>
              <w:pStyle w:val="Encabezado"/>
              <w:tabs>
                <w:tab w:val="clear" w:pos="4419"/>
                <w:tab w:val="clear" w:pos="8838"/>
              </w:tabs>
              <w:spacing w:after="120"/>
              <w:jc w:val="both"/>
              <w:rPr>
                <w:rFonts w:ascii="Arial" w:hAnsi="Arial" w:cs="Arial"/>
                <w:b/>
                <w:lang w:val="es-ES"/>
              </w:rPr>
            </w:pPr>
            <w:r w:rsidRPr="00F7018A">
              <w:rPr>
                <w:rFonts w:ascii="Arial" w:hAnsi="Arial" w:cs="Arial"/>
              </w:rPr>
              <w:t>2.12.3 Anulada: es una instrucción que no completó la fase de revisión o autorización, debido a que por algún motivo no se desea realizar, Se ejecuta mediante la acción “anular”, previa justificación. Esta opción estará disponible para el rol de revisor y autorizador</w:t>
            </w:r>
          </w:p>
        </w:tc>
        <w:tc>
          <w:tcPr>
            <w:tcW w:w="1984" w:type="dxa"/>
            <w:tcBorders>
              <w:bottom w:val="single" w:sz="4" w:space="0" w:color="auto"/>
            </w:tcBorders>
          </w:tcPr>
          <w:p w:rsidR="00EB14A4" w:rsidRPr="00F7018A" w:rsidRDefault="00EB14A4" w:rsidP="00F7018A">
            <w:pPr>
              <w:pStyle w:val="Encabezado"/>
              <w:spacing w:after="120"/>
              <w:jc w:val="both"/>
              <w:rPr>
                <w:rFonts w:ascii="Arial" w:hAnsi="Arial" w:cs="Arial"/>
                <w:b/>
                <w:lang w:val="es-ES"/>
              </w:rPr>
            </w:pPr>
            <w:r w:rsidRPr="00F7018A">
              <w:rPr>
                <w:rFonts w:ascii="Arial" w:hAnsi="Arial" w:cs="Arial"/>
              </w:rPr>
              <w:t>2.12.3 Anulada: es una instrucción que no completó la fase de revisión o autorización, debido a que por algún motivo no se desea realizar. Esta opción estará disponible para el rol de revisor y autorizador.</w:t>
            </w:r>
            <w:r w:rsidR="00F7018A">
              <w:rPr>
                <w:rFonts w:ascii="Arial" w:hAnsi="Arial" w:cs="Arial"/>
              </w:rPr>
              <w:t xml:space="preserve"> </w:t>
            </w:r>
            <w:r w:rsidRPr="00F7018A">
              <w:rPr>
                <w:rFonts w:ascii="Arial" w:hAnsi="Arial" w:cs="Arial"/>
              </w:rPr>
              <w:t xml:space="preserve"> Así mismo, se aplicará para todas aquellas instrucciones autorizadas con estado “PROGRAMADA” o “EN COLA” que el participante disponga anular. Se ejecuta mediante la acción “anular”, previa justificación. Esta opción estará disponible para </w:t>
            </w:r>
            <w:r w:rsidR="00E30231" w:rsidRPr="00F7018A">
              <w:rPr>
                <w:rFonts w:ascii="Arial" w:hAnsi="Arial" w:cs="Arial"/>
              </w:rPr>
              <w:t>el rol</w:t>
            </w:r>
            <w:r w:rsidRPr="00F7018A">
              <w:rPr>
                <w:rFonts w:ascii="Arial" w:hAnsi="Arial" w:cs="Arial"/>
              </w:rPr>
              <w:t xml:space="preserve"> de autorizador</w:t>
            </w:r>
          </w:p>
        </w:tc>
        <w:tc>
          <w:tcPr>
            <w:tcW w:w="1418" w:type="dxa"/>
            <w:tcBorders>
              <w:bottom w:val="single" w:sz="4" w:space="0" w:color="auto"/>
            </w:tcBorders>
          </w:tcPr>
          <w:p w:rsidR="00EB14A4" w:rsidRPr="00F7018A" w:rsidRDefault="00EB14A4" w:rsidP="00DD24D7">
            <w:pPr>
              <w:pStyle w:val="Encabezado"/>
              <w:tabs>
                <w:tab w:val="clear" w:pos="4419"/>
                <w:tab w:val="clear" w:pos="8838"/>
              </w:tabs>
              <w:rPr>
                <w:rFonts w:ascii="Arial" w:hAnsi="Arial" w:cs="Arial"/>
                <w:lang w:val="es-ES"/>
              </w:rPr>
            </w:pPr>
            <w:r w:rsidRPr="00F7018A">
              <w:rPr>
                <w:rFonts w:ascii="Arial" w:hAnsi="Arial" w:cs="Arial"/>
                <w:lang w:val="es-ES"/>
              </w:rPr>
              <w:t xml:space="preserve">Jorge Gálvez, Jefe de la SASP </w:t>
            </w:r>
          </w:p>
          <w:p w:rsidR="00EB14A4" w:rsidRPr="00F7018A" w:rsidRDefault="00EB14A4" w:rsidP="00DD24D7">
            <w:pPr>
              <w:pStyle w:val="Encabezado"/>
              <w:tabs>
                <w:tab w:val="clear" w:pos="4419"/>
                <w:tab w:val="clear" w:pos="8838"/>
              </w:tabs>
              <w:rPr>
                <w:rFonts w:ascii="Arial" w:hAnsi="Arial" w:cs="Arial"/>
                <w:lang w:val="es-ES"/>
              </w:rPr>
            </w:pPr>
            <w:r w:rsidRPr="00F7018A">
              <w:rPr>
                <w:rFonts w:ascii="Arial" w:hAnsi="Arial" w:cs="Arial"/>
                <w:lang w:val="es-ES"/>
              </w:rPr>
              <w:t>y Marta de Aguilar</w:t>
            </w:r>
          </w:p>
          <w:p w:rsidR="00EB14A4" w:rsidRPr="00F7018A" w:rsidRDefault="00EB14A4" w:rsidP="00DD24D7">
            <w:pPr>
              <w:pStyle w:val="Encabezado"/>
              <w:tabs>
                <w:tab w:val="clear" w:pos="4419"/>
                <w:tab w:val="clear" w:pos="8838"/>
              </w:tabs>
              <w:rPr>
                <w:rFonts w:ascii="Arial" w:hAnsi="Arial" w:cs="Arial"/>
                <w:b/>
                <w:lang w:val="es-ES"/>
              </w:rPr>
            </w:pPr>
            <w:r w:rsidRPr="00F7018A">
              <w:rPr>
                <w:rFonts w:ascii="Arial" w:hAnsi="Arial" w:cs="Arial"/>
                <w:b/>
                <w:lang w:val="es-ES"/>
              </w:rPr>
              <w:t>Revisado</w:t>
            </w:r>
          </w:p>
          <w:p w:rsidR="00EB14A4" w:rsidRPr="00F7018A" w:rsidRDefault="00EB14A4" w:rsidP="00DD24D7">
            <w:pPr>
              <w:pStyle w:val="Encabezado"/>
              <w:tabs>
                <w:tab w:val="clear" w:pos="4419"/>
                <w:tab w:val="clear" w:pos="8838"/>
              </w:tabs>
              <w:spacing w:after="120"/>
              <w:rPr>
                <w:rFonts w:ascii="Arial" w:hAnsi="Arial" w:cs="Arial"/>
                <w:b/>
                <w:lang w:val="es-ES"/>
              </w:rPr>
            </w:pPr>
            <w:r w:rsidRPr="00F7018A">
              <w:rPr>
                <w:rFonts w:ascii="Arial" w:hAnsi="Arial" w:cs="Arial"/>
                <w:lang w:val="es-ES"/>
              </w:rPr>
              <w:t>Juan Alberto  Hernández</w:t>
            </w:r>
          </w:p>
        </w:tc>
        <w:tc>
          <w:tcPr>
            <w:tcW w:w="1541" w:type="dxa"/>
            <w:tcBorders>
              <w:bottom w:val="single" w:sz="4" w:space="0" w:color="auto"/>
            </w:tcBorders>
          </w:tcPr>
          <w:p w:rsidR="00EB14A4" w:rsidRPr="00F7018A" w:rsidRDefault="00EB14A4" w:rsidP="00DD24D7">
            <w:pPr>
              <w:pStyle w:val="Encabezado"/>
              <w:tabs>
                <w:tab w:val="clear" w:pos="4419"/>
                <w:tab w:val="clear" w:pos="8838"/>
              </w:tabs>
              <w:spacing w:after="120"/>
              <w:jc w:val="center"/>
              <w:rPr>
                <w:rFonts w:ascii="Arial" w:hAnsi="Arial" w:cs="Arial"/>
                <w:b/>
                <w:lang w:val="es-ES"/>
              </w:rPr>
            </w:pPr>
          </w:p>
        </w:tc>
        <w:tc>
          <w:tcPr>
            <w:tcW w:w="160" w:type="dxa"/>
            <w:tcBorders>
              <w:top w:val="nil"/>
              <w:bottom w:val="single" w:sz="4" w:space="0" w:color="auto"/>
            </w:tcBorders>
          </w:tcPr>
          <w:p w:rsidR="00EB14A4" w:rsidRPr="00F7018A" w:rsidRDefault="00EB14A4" w:rsidP="00EA20DD">
            <w:pPr>
              <w:pStyle w:val="Encabezado"/>
              <w:tabs>
                <w:tab w:val="clear" w:pos="4419"/>
                <w:tab w:val="clear" w:pos="8838"/>
              </w:tabs>
              <w:rPr>
                <w:rFonts w:ascii="Arial" w:hAnsi="Arial" w:cs="Arial"/>
                <w:lang w:val="es-ES"/>
              </w:rPr>
            </w:pPr>
          </w:p>
        </w:tc>
      </w:tr>
    </w:tbl>
    <w:p w:rsidR="005D34ED" w:rsidRDefault="005D34ED" w:rsidP="005D1101">
      <w:pPr>
        <w:sectPr w:rsidR="005D34ED" w:rsidSect="000754BB">
          <w:headerReference w:type="default" r:id="rId12"/>
          <w:footerReference w:type="default" r:id="rId13"/>
          <w:pgSz w:w="12242" w:h="15842" w:code="1"/>
          <w:pgMar w:top="1418" w:right="1701" w:bottom="1418" w:left="1418" w:header="720" w:footer="363" w:gutter="0"/>
          <w:cols w:space="720"/>
        </w:sectPr>
      </w:pPr>
    </w:p>
    <w:p w:rsidR="00F02AB0" w:rsidRPr="00187A16" w:rsidRDefault="00F02AB0" w:rsidP="006E73DE">
      <w:pPr>
        <w:pStyle w:val="Ttulo6"/>
        <w:spacing w:before="0"/>
        <w:ind w:left="431" w:hanging="431"/>
        <w:rPr>
          <w:rFonts w:ascii="Arial" w:hAnsi="Arial" w:cs="Arial"/>
          <w:sz w:val="24"/>
        </w:rPr>
      </w:pPr>
      <w:r w:rsidRPr="00187A16">
        <w:rPr>
          <w:rFonts w:ascii="Arial" w:hAnsi="Arial" w:cs="Arial"/>
          <w:sz w:val="24"/>
        </w:rPr>
        <w:lastRenderedPageBreak/>
        <w:t>INSTRUCCIONES GENERALES</w:t>
      </w:r>
    </w:p>
    <w:p w:rsidR="00F02AB0" w:rsidRPr="00187A16" w:rsidRDefault="00F02AB0" w:rsidP="00AE6AB3">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 xml:space="preserve">El BCR </w:t>
      </w:r>
      <w:r w:rsidR="00C82413" w:rsidRPr="00187A16">
        <w:rPr>
          <w:rFonts w:ascii="Arial" w:hAnsi="Arial" w:cs="Arial"/>
          <w:b w:val="0"/>
          <w:sz w:val="24"/>
        </w:rPr>
        <w:t>mantendrá</w:t>
      </w:r>
      <w:r w:rsidRPr="00187A16">
        <w:rPr>
          <w:rFonts w:ascii="Arial" w:hAnsi="Arial" w:cs="Arial"/>
          <w:b w:val="0"/>
          <w:sz w:val="24"/>
        </w:rPr>
        <w:t xml:space="preserve"> cuentas de depósitos a Instituciones </w:t>
      </w:r>
      <w:r w:rsidR="00F06365">
        <w:rPr>
          <w:rFonts w:ascii="Arial" w:hAnsi="Arial" w:cs="Arial"/>
          <w:b w:val="0"/>
          <w:sz w:val="24"/>
        </w:rPr>
        <w:t xml:space="preserve">autorizadas </w:t>
      </w:r>
      <w:r w:rsidRPr="00187A16">
        <w:rPr>
          <w:rFonts w:ascii="Arial" w:hAnsi="Arial" w:cs="Arial"/>
          <w:b w:val="0"/>
          <w:sz w:val="24"/>
        </w:rPr>
        <w:t xml:space="preserve">bajo las condiciones establecidas en los contratos o convenios correspondientes. </w:t>
      </w:r>
    </w:p>
    <w:p w:rsidR="00F02AB0" w:rsidRPr="00187A16" w:rsidRDefault="00F02AB0" w:rsidP="00AE6AB3">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 xml:space="preserve">Los participantes </w:t>
      </w:r>
      <w:r w:rsidR="00797ABF" w:rsidRPr="00187A16">
        <w:rPr>
          <w:rFonts w:ascii="Arial" w:hAnsi="Arial" w:cs="Arial"/>
          <w:b w:val="0"/>
          <w:sz w:val="24"/>
        </w:rPr>
        <w:t>ejecutarán</w:t>
      </w:r>
      <w:r w:rsidRPr="00187A16">
        <w:rPr>
          <w:rFonts w:ascii="Arial" w:hAnsi="Arial" w:cs="Arial"/>
          <w:b w:val="0"/>
          <w:sz w:val="24"/>
        </w:rPr>
        <w:t xml:space="preserve"> sus instrucciones de pago a través del LBTR, así mismo las unidades del BCR continuarán realizando las operaciones de </w:t>
      </w:r>
      <w:proofErr w:type="gramStart"/>
      <w:r w:rsidRPr="00187A16">
        <w:rPr>
          <w:rFonts w:ascii="Arial" w:hAnsi="Arial" w:cs="Arial"/>
          <w:b w:val="0"/>
          <w:sz w:val="24"/>
        </w:rPr>
        <w:t>aquellos</w:t>
      </w:r>
      <w:r w:rsidR="00452C38">
        <w:rPr>
          <w:rFonts w:ascii="Arial" w:hAnsi="Arial" w:cs="Arial"/>
          <w:b w:val="0"/>
          <w:sz w:val="24"/>
        </w:rPr>
        <w:t xml:space="preserve"> </w:t>
      </w:r>
      <w:r w:rsidRPr="00187A16">
        <w:rPr>
          <w:rFonts w:ascii="Arial" w:hAnsi="Arial" w:cs="Arial"/>
          <w:b w:val="0"/>
          <w:sz w:val="24"/>
        </w:rPr>
        <w:t>cuenta</w:t>
      </w:r>
      <w:proofErr w:type="gramEnd"/>
      <w:r w:rsidRPr="00187A16">
        <w:rPr>
          <w:rFonts w:ascii="Arial" w:hAnsi="Arial" w:cs="Arial"/>
          <w:b w:val="0"/>
          <w:sz w:val="24"/>
        </w:rPr>
        <w:t xml:space="preserve"> habientes que no hayan cumplido los requisitos de participación, de acuerdo a las disposiciones específicas contenidas en el presente instrumento.</w:t>
      </w:r>
    </w:p>
    <w:p w:rsidR="00F64F63" w:rsidRPr="00187A16" w:rsidRDefault="00F64F63" w:rsidP="00F64F63">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 xml:space="preserve">El BCR como administrador del LBTR, a través del DPV será responsable de mantener en funcionamiento las diferentes opciones del </w:t>
      </w:r>
      <w:r w:rsidR="00FF0E13" w:rsidRPr="00187A16">
        <w:rPr>
          <w:rFonts w:ascii="Arial" w:hAnsi="Arial" w:cs="Arial"/>
          <w:b w:val="0"/>
          <w:sz w:val="24"/>
        </w:rPr>
        <w:t>sistema</w:t>
      </w:r>
      <w:r w:rsidRPr="00187A16">
        <w:rPr>
          <w:rFonts w:ascii="Arial" w:hAnsi="Arial" w:cs="Arial"/>
          <w:b w:val="0"/>
          <w:sz w:val="24"/>
        </w:rPr>
        <w:t xml:space="preserve"> para la atención de instrucciones de pago remitidas por los participantes, tales como: mecanismo de cola, programación de instrucciones, envío de lotes de instrucciones (subsistemas) y envío de instrucciones entre participantes.</w:t>
      </w:r>
    </w:p>
    <w:p w:rsidR="00F02AB0" w:rsidRPr="00187A16" w:rsidRDefault="00F02AB0" w:rsidP="00AE6AB3">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Para efecto de realizar las operaciones, el</w:t>
      </w:r>
      <w:r w:rsidR="00164CFC" w:rsidRPr="00187A16">
        <w:rPr>
          <w:rFonts w:ascii="Arial" w:hAnsi="Arial" w:cs="Arial"/>
          <w:b w:val="0"/>
          <w:sz w:val="24"/>
        </w:rPr>
        <w:t xml:space="preserve"> </w:t>
      </w:r>
      <w:r w:rsidRPr="00187A16">
        <w:rPr>
          <w:rFonts w:ascii="Arial" w:hAnsi="Arial" w:cs="Arial"/>
          <w:b w:val="0"/>
          <w:sz w:val="24"/>
        </w:rPr>
        <w:t>DPV como administrador del LBTR será el responsable de crear los usuarios, asignar roles, definir tipos de instrucciones y operaciones, así como los horarios para la ejecución de las mismas.</w:t>
      </w:r>
    </w:p>
    <w:p w:rsidR="00F02AB0" w:rsidRPr="00187A16" w:rsidRDefault="001A63DB" w:rsidP="00AE6AB3">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Previa autorización de</w:t>
      </w:r>
      <w:r w:rsidR="00F665BB" w:rsidRPr="00187A16">
        <w:rPr>
          <w:rFonts w:ascii="Arial" w:hAnsi="Arial" w:cs="Arial"/>
          <w:b w:val="0"/>
          <w:sz w:val="24"/>
        </w:rPr>
        <w:t>l</w:t>
      </w:r>
      <w:r w:rsidRPr="00187A16">
        <w:rPr>
          <w:rFonts w:ascii="Arial" w:hAnsi="Arial" w:cs="Arial"/>
          <w:b w:val="0"/>
          <w:sz w:val="24"/>
        </w:rPr>
        <w:t xml:space="preserve"> GOF </w:t>
      </w:r>
      <w:r w:rsidR="00E26232" w:rsidRPr="00187A16">
        <w:rPr>
          <w:rFonts w:ascii="Arial" w:hAnsi="Arial" w:cs="Arial"/>
          <w:b w:val="0"/>
          <w:sz w:val="24"/>
        </w:rPr>
        <w:t xml:space="preserve">el </w:t>
      </w:r>
      <w:r w:rsidR="00F02AB0" w:rsidRPr="00187A16">
        <w:rPr>
          <w:rFonts w:ascii="Arial" w:hAnsi="Arial" w:cs="Arial"/>
          <w:b w:val="0"/>
          <w:sz w:val="24"/>
        </w:rPr>
        <w:t xml:space="preserve"> DPV pondrá a disposición los mecanismos de contingencias en casos de fallas del LBTR, a fin que los participantes puedan realizar sus operaciones en sus cuentas de depósitos.</w:t>
      </w:r>
    </w:p>
    <w:p w:rsidR="00F02AB0" w:rsidRPr="00187A16" w:rsidRDefault="00F02AB0" w:rsidP="00AE6AB3">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Los participantes podrán monitorear las instrucciones de pago remitidas a través del LBTR, en sus diferentes estados, a fin de mantener un efectivo control de sus flujos de pagos.</w:t>
      </w:r>
    </w:p>
    <w:p w:rsidR="002C0AE7" w:rsidRPr="00187A16" w:rsidRDefault="002C0AE7" w:rsidP="002C0AE7">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 xml:space="preserve">Los casos de índole operativo no contemplados en las presentes instrucciones </w:t>
      </w:r>
      <w:r w:rsidR="00005F08" w:rsidRPr="00187A16">
        <w:rPr>
          <w:rFonts w:ascii="Arial" w:hAnsi="Arial" w:cs="Arial"/>
          <w:b w:val="0"/>
          <w:sz w:val="24"/>
        </w:rPr>
        <w:t xml:space="preserve">serán resueltas </w:t>
      </w:r>
      <w:r w:rsidR="00E26232" w:rsidRPr="00187A16">
        <w:rPr>
          <w:rFonts w:ascii="Arial" w:hAnsi="Arial" w:cs="Arial"/>
          <w:b w:val="0"/>
          <w:sz w:val="24"/>
        </w:rPr>
        <w:t xml:space="preserve">por el </w:t>
      </w:r>
      <w:r w:rsidRPr="00187A16">
        <w:rPr>
          <w:rFonts w:ascii="Arial" w:hAnsi="Arial" w:cs="Arial"/>
          <w:b w:val="0"/>
          <w:sz w:val="24"/>
        </w:rPr>
        <w:t>GOF.</w:t>
      </w:r>
    </w:p>
    <w:p w:rsidR="00F02AB0" w:rsidRPr="00187A16" w:rsidRDefault="002C0AE7" w:rsidP="002C0AE7">
      <w:pPr>
        <w:pStyle w:val="Ttulo6"/>
        <w:numPr>
          <w:ilvl w:val="1"/>
          <w:numId w:val="2"/>
        </w:numPr>
        <w:tabs>
          <w:tab w:val="clear" w:pos="576"/>
          <w:tab w:val="num" w:pos="851"/>
        </w:tabs>
        <w:spacing w:before="0" w:after="120"/>
        <w:ind w:left="851" w:hanging="567"/>
        <w:jc w:val="both"/>
        <w:rPr>
          <w:rFonts w:ascii="Arial" w:hAnsi="Arial" w:cs="Arial"/>
          <w:b w:val="0"/>
          <w:sz w:val="24"/>
        </w:rPr>
      </w:pPr>
      <w:r w:rsidRPr="00187A16">
        <w:rPr>
          <w:rFonts w:ascii="Arial" w:hAnsi="Arial" w:cs="Arial"/>
          <w:b w:val="0"/>
          <w:sz w:val="24"/>
        </w:rPr>
        <w:t>Los aspectos no contemplados en las presentes instrucciones serán resueltos por el Consejo Directivo del BCR.</w:t>
      </w:r>
    </w:p>
    <w:p w:rsidR="00F02AB0" w:rsidRPr="00187A16" w:rsidRDefault="00F02AB0">
      <w:pPr>
        <w:pStyle w:val="Ttulo6"/>
        <w:rPr>
          <w:rFonts w:ascii="Arial" w:hAnsi="Arial" w:cs="Arial"/>
          <w:sz w:val="24"/>
          <w:szCs w:val="24"/>
        </w:rPr>
      </w:pPr>
      <w:r w:rsidRPr="00187A16">
        <w:rPr>
          <w:rFonts w:ascii="Arial" w:hAnsi="Arial" w:cs="Arial"/>
          <w:bCs w:val="0"/>
          <w:sz w:val="24"/>
          <w:szCs w:val="24"/>
        </w:rPr>
        <w:t>INSTRUCCIONES ESPECÍFICAS</w:t>
      </w:r>
    </w:p>
    <w:p w:rsidR="00F02AB0" w:rsidRPr="00187A16"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t>Cuentas de depósitos.</w:t>
      </w:r>
    </w:p>
    <w:p w:rsidR="00F02AB0" w:rsidRPr="00187A16" w:rsidRDefault="00F02AB0" w:rsidP="00AE6AB3">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 xml:space="preserve">Para el caso de instituciones que por primera vez </w:t>
      </w:r>
      <w:r w:rsidR="00FC4358" w:rsidRPr="00187A16">
        <w:rPr>
          <w:rFonts w:ascii="Arial" w:hAnsi="Arial" w:cs="Arial"/>
          <w:sz w:val="24"/>
          <w:szCs w:val="24"/>
        </w:rPr>
        <w:t>requieran</w:t>
      </w:r>
      <w:r w:rsidRPr="00187A16">
        <w:rPr>
          <w:rFonts w:ascii="Arial" w:hAnsi="Arial" w:cs="Arial"/>
          <w:sz w:val="24"/>
          <w:szCs w:val="24"/>
        </w:rPr>
        <w:t xml:space="preserve"> abrir cuenta de depósitos en el BCR, remitirán a través de nota </w:t>
      </w:r>
      <w:r w:rsidR="00411EA0" w:rsidRPr="00187A16">
        <w:rPr>
          <w:rFonts w:ascii="Arial" w:hAnsi="Arial" w:cs="Arial"/>
          <w:sz w:val="24"/>
          <w:szCs w:val="24"/>
        </w:rPr>
        <w:t>al</w:t>
      </w:r>
      <w:r w:rsidRPr="00187A16">
        <w:rPr>
          <w:rFonts w:ascii="Arial" w:hAnsi="Arial" w:cs="Arial"/>
          <w:sz w:val="24"/>
          <w:szCs w:val="24"/>
        </w:rPr>
        <w:t xml:space="preserve"> GOF la solicitud de apertura de cuentas de depósitos, mencionando el objetivo de la misma, </w:t>
      </w:r>
      <w:r w:rsidR="00F25B00" w:rsidRPr="00187A16">
        <w:rPr>
          <w:rFonts w:ascii="Arial" w:hAnsi="Arial" w:cs="Arial"/>
          <w:sz w:val="24"/>
          <w:szCs w:val="24"/>
        </w:rPr>
        <w:t xml:space="preserve">el </w:t>
      </w:r>
      <w:r w:rsidRPr="00187A16">
        <w:rPr>
          <w:rFonts w:ascii="Arial" w:hAnsi="Arial" w:cs="Arial"/>
          <w:sz w:val="24"/>
          <w:szCs w:val="24"/>
        </w:rPr>
        <w:t xml:space="preserve">GOF realizará las gestiones correspondientes para la autorización de la cuenta; </w:t>
      </w:r>
      <w:r w:rsidR="009D4E1B" w:rsidRPr="00187A16">
        <w:rPr>
          <w:rFonts w:ascii="Arial" w:hAnsi="Arial" w:cs="Arial"/>
          <w:sz w:val="24"/>
          <w:szCs w:val="24"/>
        </w:rPr>
        <w:t>u</w:t>
      </w:r>
      <w:r w:rsidRPr="00187A16">
        <w:rPr>
          <w:rFonts w:ascii="Arial" w:hAnsi="Arial" w:cs="Arial"/>
          <w:sz w:val="24"/>
          <w:szCs w:val="24"/>
        </w:rPr>
        <w:t xml:space="preserve">na vez abierta la misma tomará el estado </w:t>
      </w:r>
      <w:r w:rsidRPr="00187A16">
        <w:rPr>
          <w:rFonts w:ascii="Arial" w:hAnsi="Arial" w:cs="Arial"/>
          <w:i/>
          <w:sz w:val="24"/>
          <w:szCs w:val="24"/>
        </w:rPr>
        <w:t>activo</w:t>
      </w:r>
      <w:r w:rsidRPr="00187A16">
        <w:rPr>
          <w:rFonts w:ascii="Arial" w:hAnsi="Arial" w:cs="Arial"/>
          <w:sz w:val="24"/>
          <w:szCs w:val="24"/>
        </w:rPr>
        <w:t>.</w:t>
      </w:r>
    </w:p>
    <w:p w:rsidR="00F02AB0" w:rsidRPr="00187A16" w:rsidRDefault="00F02AB0" w:rsidP="00AE6AB3">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 xml:space="preserve">Para efectuar el cierre de una cuenta de depósitos, será necesario que el titular de la misma presente solicitud </w:t>
      </w:r>
      <w:r w:rsidR="00FC4358" w:rsidRPr="00187A16">
        <w:rPr>
          <w:rFonts w:ascii="Arial" w:hAnsi="Arial" w:cs="Arial"/>
          <w:sz w:val="24"/>
          <w:szCs w:val="24"/>
        </w:rPr>
        <w:t xml:space="preserve">por escrito </w:t>
      </w:r>
      <w:r w:rsidRPr="00187A16">
        <w:rPr>
          <w:rFonts w:ascii="Arial" w:hAnsi="Arial" w:cs="Arial"/>
          <w:sz w:val="24"/>
          <w:szCs w:val="24"/>
        </w:rPr>
        <w:t>a</w:t>
      </w:r>
      <w:r w:rsidR="00F25B00" w:rsidRPr="00187A16">
        <w:rPr>
          <w:rFonts w:ascii="Arial" w:hAnsi="Arial" w:cs="Arial"/>
          <w:sz w:val="24"/>
          <w:szCs w:val="24"/>
        </w:rPr>
        <w:t>l</w:t>
      </w:r>
      <w:r w:rsidRPr="00187A16">
        <w:rPr>
          <w:rFonts w:ascii="Arial" w:hAnsi="Arial" w:cs="Arial"/>
          <w:sz w:val="24"/>
          <w:szCs w:val="24"/>
        </w:rPr>
        <w:t xml:space="preserve"> GOF. El cierre procederá previa verificación de los atributos de la cuenta, verificando que mantiene saldo cero. Una vez cerrada no podrá abrirse </w:t>
      </w:r>
      <w:r w:rsidRPr="00187A16">
        <w:rPr>
          <w:rFonts w:ascii="Arial" w:hAnsi="Arial" w:cs="Arial"/>
          <w:sz w:val="24"/>
          <w:szCs w:val="24"/>
        </w:rPr>
        <w:lastRenderedPageBreak/>
        <w:t>nuevamente y el número asignado no podrá utilizarse para nuevas cuentas.</w:t>
      </w:r>
    </w:p>
    <w:p w:rsidR="00F02AB0" w:rsidRPr="00187A16" w:rsidRDefault="00F02AB0" w:rsidP="00AE6AB3">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 xml:space="preserve">El DPV podrá realizar la inactivación de una cuenta de depósitos cuando el titular, así lo solicite por escrito o por requerimiento de autoridades competentes. Así mismo, el LBTR inactivará de forma automática aquellas cuentas de depósitos que cumplan más de 180 días del último movimiento aplicado, el DPV deberá informarles semestralmente a los participantes de estas cuentas: su estatus, a fin de justificar o autorizar el traslado de los saldos de las mismas y proceder a su cierre.   </w:t>
      </w:r>
    </w:p>
    <w:p w:rsidR="00F02AB0" w:rsidRPr="00187A16" w:rsidRDefault="00F02AB0" w:rsidP="00AE6AB3">
      <w:pPr>
        <w:pStyle w:val="Textoindependiente"/>
        <w:numPr>
          <w:ilvl w:val="2"/>
          <w:numId w:val="2"/>
        </w:numPr>
        <w:tabs>
          <w:tab w:val="num" w:pos="1560"/>
        </w:tabs>
        <w:ind w:left="1560" w:hanging="709"/>
        <w:jc w:val="both"/>
        <w:rPr>
          <w:rFonts w:ascii="Arial" w:hAnsi="Arial" w:cs="Arial"/>
          <w:i/>
          <w:sz w:val="24"/>
          <w:szCs w:val="24"/>
        </w:rPr>
      </w:pPr>
      <w:r w:rsidRPr="00187A16">
        <w:rPr>
          <w:rFonts w:ascii="Arial" w:hAnsi="Arial" w:cs="Arial"/>
          <w:sz w:val="24"/>
          <w:szCs w:val="24"/>
        </w:rPr>
        <w:t xml:space="preserve">El </w:t>
      </w:r>
      <w:r w:rsidR="00B1770E" w:rsidRPr="00187A16">
        <w:rPr>
          <w:rFonts w:ascii="Arial" w:hAnsi="Arial" w:cs="Arial"/>
          <w:sz w:val="24"/>
          <w:szCs w:val="24"/>
        </w:rPr>
        <w:t xml:space="preserve">Gerente de Operaciones o su equivalente de la institución participante </w:t>
      </w:r>
      <w:r w:rsidRPr="00187A16">
        <w:rPr>
          <w:rFonts w:ascii="Arial" w:hAnsi="Arial" w:cs="Arial"/>
          <w:sz w:val="24"/>
          <w:szCs w:val="24"/>
        </w:rPr>
        <w:t xml:space="preserve">o </w:t>
      </w:r>
      <w:r w:rsidR="003C662C" w:rsidRPr="00187A16">
        <w:rPr>
          <w:rFonts w:ascii="Arial" w:hAnsi="Arial" w:cs="Arial"/>
          <w:sz w:val="24"/>
          <w:szCs w:val="24"/>
        </w:rPr>
        <w:t xml:space="preserve">el Jefe de </w:t>
      </w:r>
      <w:r w:rsidRPr="00187A16">
        <w:rPr>
          <w:rFonts w:ascii="Arial" w:hAnsi="Arial" w:cs="Arial"/>
          <w:sz w:val="24"/>
          <w:szCs w:val="24"/>
        </w:rPr>
        <w:t>la unidad administrativa</w:t>
      </w:r>
      <w:r w:rsidR="00CB70BB" w:rsidRPr="00187A16">
        <w:rPr>
          <w:rFonts w:ascii="Arial" w:hAnsi="Arial" w:cs="Arial"/>
          <w:sz w:val="24"/>
          <w:szCs w:val="24"/>
        </w:rPr>
        <w:t xml:space="preserve"> del BCR</w:t>
      </w:r>
      <w:r w:rsidR="002F3403" w:rsidRPr="00187A16">
        <w:rPr>
          <w:rFonts w:ascii="Arial" w:hAnsi="Arial" w:cs="Arial"/>
          <w:sz w:val="24"/>
          <w:szCs w:val="24"/>
        </w:rPr>
        <w:t>,</w:t>
      </w:r>
      <w:r w:rsidR="00CB70BB" w:rsidRPr="00187A16">
        <w:rPr>
          <w:rFonts w:ascii="Arial" w:hAnsi="Arial" w:cs="Arial"/>
          <w:sz w:val="24"/>
          <w:szCs w:val="24"/>
        </w:rPr>
        <w:t xml:space="preserve"> podrá solicitar al DPV la </w:t>
      </w:r>
      <w:r w:rsidRPr="00187A16">
        <w:rPr>
          <w:rFonts w:ascii="Arial" w:hAnsi="Arial" w:cs="Arial"/>
          <w:sz w:val="24"/>
          <w:szCs w:val="24"/>
        </w:rPr>
        <w:t>activación</w:t>
      </w:r>
      <w:r w:rsidR="00CB70BB" w:rsidRPr="00187A16">
        <w:rPr>
          <w:rFonts w:ascii="Arial" w:hAnsi="Arial" w:cs="Arial"/>
          <w:sz w:val="24"/>
          <w:szCs w:val="24"/>
        </w:rPr>
        <w:t xml:space="preserve"> de las cuentas con estado </w:t>
      </w:r>
      <w:r w:rsidR="00CB70BB" w:rsidRPr="00187A16">
        <w:rPr>
          <w:rFonts w:ascii="Arial" w:hAnsi="Arial" w:cs="Arial"/>
          <w:i/>
          <w:sz w:val="24"/>
          <w:szCs w:val="24"/>
        </w:rPr>
        <w:t>inactivo</w:t>
      </w:r>
      <w:r w:rsidRPr="00187A16">
        <w:rPr>
          <w:rFonts w:ascii="Arial" w:hAnsi="Arial" w:cs="Arial"/>
          <w:i/>
          <w:sz w:val="24"/>
          <w:szCs w:val="24"/>
        </w:rPr>
        <w:t>.</w:t>
      </w:r>
    </w:p>
    <w:p w:rsidR="00F02AB0" w:rsidRPr="00187A16" w:rsidRDefault="00F02AB0" w:rsidP="00AE6AB3">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 xml:space="preserve">Los participantes podrán realizar operaciones en el LBTR, únicamente </w:t>
      </w:r>
      <w:r w:rsidR="008A6DF7" w:rsidRPr="00187A16">
        <w:rPr>
          <w:rFonts w:ascii="Arial" w:hAnsi="Arial" w:cs="Arial"/>
          <w:sz w:val="24"/>
          <w:szCs w:val="24"/>
        </w:rPr>
        <w:t>en aquellas</w:t>
      </w:r>
      <w:r w:rsidRPr="00187A16">
        <w:rPr>
          <w:rFonts w:ascii="Arial" w:hAnsi="Arial" w:cs="Arial"/>
          <w:sz w:val="24"/>
          <w:szCs w:val="24"/>
        </w:rPr>
        <w:t xml:space="preserve"> cuentas que </w:t>
      </w:r>
      <w:r w:rsidR="008A6DF7" w:rsidRPr="00187A16">
        <w:rPr>
          <w:rFonts w:ascii="Arial" w:hAnsi="Arial" w:cs="Arial"/>
          <w:sz w:val="24"/>
          <w:szCs w:val="24"/>
        </w:rPr>
        <w:t>posean</w:t>
      </w:r>
      <w:r w:rsidRPr="00187A16">
        <w:rPr>
          <w:rFonts w:ascii="Arial" w:hAnsi="Arial" w:cs="Arial"/>
          <w:sz w:val="24"/>
          <w:szCs w:val="24"/>
        </w:rPr>
        <w:t xml:space="preserve"> estado activo.</w:t>
      </w:r>
    </w:p>
    <w:p w:rsidR="00F02AB0" w:rsidRPr="00187A16"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t>Administración de usuarios y roles</w:t>
      </w:r>
    </w:p>
    <w:p w:rsidR="00F02AB0" w:rsidRPr="00187A16" w:rsidRDefault="00F02AB0" w:rsidP="00B75739">
      <w:pPr>
        <w:pStyle w:val="Textoindependiente"/>
        <w:numPr>
          <w:ilvl w:val="2"/>
          <w:numId w:val="8"/>
        </w:numPr>
        <w:tabs>
          <w:tab w:val="num" w:pos="1560"/>
        </w:tabs>
        <w:ind w:left="1560" w:hanging="709"/>
        <w:jc w:val="both"/>
        <w:rPr>
          <w:rFonts w:ascii="Arial" w:hAnsi="Arial" w:cs="Arial"/>
          <w:sz w:val="24"/>
          <w:szCs w:val="24"/>
        </w:rPr>
      </w:pPr>
      <w:r w:rsidRPr="00187A16">
        <w:rPr>
          <w:rFonts w:ascii="Arial" w:hAnsi="Arial" w:cs="Arial"/>
          <w:sz w:val="24"/>
          <w:szCs w:val="24"/>
        </w:rPr>
        <w:t xml:space="preserve">El </w:t>
      </w:r>
      <w:r w:rsidR="00EA2BCA" w:rsidRPr="00187A16">
        <w:rPr>
          <w:rFonts w:ascii="Arial" w:hAnsi="Arial" w:cs="Arial"/>
          <w:sz w:val="24"/>
          <w:szCs w:val="24"/>
        </w:rPr>
        <w:t>r</w:t>
      </w:r>
      <w:r w:rsidR="00E33A95" w:rsidRPr="00187A16">
        <w:rPr>
          <w:rFonts w:ascii="Arial" w:hAnsi="Arial" w:cs="Arial"/>
          <w:sz w:val="24"/>
          <w:szCs w:val="24"/>
        </w:rPr>
        <w:t>epresentante legal</w:t>
      </w:r>
      <w:r w:rsidRPr="00187A16">
        <w:rPr>
          <w:rFonts w:ascii="Arial" w:hAnsi="Arial" w:cs="Arial"/>
          <w:sz w:val="24"/>
          <w:szCs w:val="24"/>
        </w:rPr>
        <w:t xml:space="preserve"> o el funcionario que este delegue remitirá al </w:t>
      </w:r>
      <w:r w:rsidR="003C662C" w:rsidRPr="00187A16">
        <w:rPr>
          <w:rFonts w:ascii="Arial" w:hAnsi="Arial" w:cs="Arial"/>
          <w:sz w:val="24"/>
          <w:szCs w:val="24"/>
        </w:rPr>
        <w:t>GOF</w:t>
      </w:r>
      <w:r w:rsidRPr="00187A16">
        <w:rPr>
          <w:rFonts w:ascii="Arial" w:hAnsi="Arial" w:cs="Arial"/>
          <w:sz w:val="24"/>
          <w:szCs w:val="24"/>
        </w:rPr>
        <w:t xml:space="preserve"> el nombre de los usuarios que ejecutarán operaciones y los niveles de autorización, además deberá definir y controlar la separación de funciones adecuadamente para el registro, revisión y autorización de operaciones en el LBTR. </w:t>
      </w:r>
      <w:r w:rsidR="00185343" w:rsidRPr="00187A16">
        <w:rPr>
          <w:rFonts w:ascii="Arial" w:hAnsi="Arial" w:cs="Arial"/>
          <w:sz w:val="24"/>
          <w:szCs w:val="24"/>
        </w:rPr>
        <w:t xml:space="preserve">Por lo que las operaciones ejecutadas por los </w:t>
      </w:r>
      <w:r w:rsidR="004D2354" w:rsidRPr="00187A16">
        <w:rPr>
          <w:rFonts w:ascii="Arial" w:hAnsi="Arial" w:cs="Arial"/>
          <w:sz w:val="24"/>
          <w:szCs w:val="24"/>
        </w:rPr>
        <w:t>usuarios</w:t>
      </w:r>
      <w:r w:rsidR="00185343" w:rsidRPr="00187A16">
        <w:rPr>
          <w:rFonts w:ascii="Arial" w:hAnsi="Arial" w:cs="Arial"/>
          <w:sz w:val="24"/>
          <w:szCs w:val="24"/>
        </w:rPr>
        <w:t xml:space="preserve"> definidos serán responsabilidad directa de la institución participante</w:t>
      </w:r>
      <w:r w:rsidR="004D2354" w:rsidRPr="00187A16">
        <w:rPr>
          <w:rFonts w:ascii="Arial" w:hAnsi="Arial" w:cs="Arial"/>
          <w:sz w:val="24"/>
          <w:szCs w:val="24"/>
        </w:rPr>
        <w:t>.</w:t>
      </w:r>
    </w:p>
    <w:p w:rsidR="00F02AB0" w:rsidRPr="00187A16" w:rsidRDefault="00F02AB0" w:rsidP="00346801">
      <w:pPr>
        <w:pStyle w:val="Textoindependiente"/>
        <w:numPr>
          <w:ilvl w:val="2"/>
          <w:numId w:val="8"/>
        </w:numPr>
        <w:tabs>
          <w:tab w:val="num" w:pos="1560"/>
        </w:tabs>
        <w:ind w:left="1560" w:hanging="709"/>
        <w:jc w:val="both"/>
        <w:rPr>
          <w:rFonts w:ascii="Arial" w:hAnsi="Arial" w:cs="Arial"/>
          <w:sz w:val="24"/>
          <w:szCs w:val="24"/>
        </w:rPr>
      </w:pPr>
      <w:r w:rsidRPr="00187A16">
        <w:rPr>
          <w:rFonts w:ascii="Arial" w:hAnsi="Arial" w:cs="Arial"/>
          <w:sz w:val="24"/>
          <w:szCs w:val="24"/>
        </w:rPr>
        <w:t xml:space="preserve">El </w:t>
      </w:r>
      <w:r w:rsidR="003C662C" w:rsidRPr="00187A16">
        <w:rPr>
          <w:rFonts w:ascii="Arial" w:hAnsi="Arial" w:cs="Arial"/>
          <w:sz w:val="24"/>
          <w:szCs w:val="24"/>
        </w:rPr>
        <w:t>GOF</w:t>
      </w:r>
      <w:r w:rsidRPr="00187A16">
        <w:rPr>
          <w:rFonts w:ascii="Arial" w:hAnsi="Arial" w:cs="Arial"/>
          <w:sz w:val="24"/>
          <w:szCs w:val="24"/>
        </w:rPr>
        <w:t xml:space="preserve"> remitirá </w:t>
      </w:r>
      <w:r w:rsidR="00440C3C" w:rsidRPr="00187A16">
        <w:rPr>
          <w:rFonts w:ascii="Arial" w:hAnsi="Arial" w:cs="Arial"/>
          <w:sz w:val="24"/>
          <w:szCs w:val="24"/>
        </w:rPr>
        <w:t>al</w:t>
      </w:r>
      <w:r w:rsidR="00CE48D5" w:rsidRPr="00187A16">
        <w:rPr>
          <w:rFonts w:ascii="Arial" w:hAnsi="Arial" w:cs="Arial"/>
          <w:sz w:val="24"/>
          <w:szCs w:val="24"/>
        </w:rPr>
        <w:t xml:space="preserve"> </w:t>
      </w:r>
      <w:r w:rsidR="00EA2BCA" w:rsidRPr="00187A16">
        <w:rPr>
          <w:rFonts w:ascii="Arial" w:hAnsi="Arial" w:cs="Arial"/>
          <w:sz w:val="24"/>
          <w:szCs w:val="24"/>
        </w:rPr>
        <w:t>representante legal</w:t>
      </w:r>
      <w:r w:rsidR="00CE48D5" w:rsidRPr="00187A16">
        <w:rPr>
          <w:rFonts w:ascii="Arial" w:hAnsi="Arial" w:cs="Arial"/>
          <w:sz w:val="24"/>
          <w:szCs w:val="24"/>
        </w:rPr>
        <w:t xml:space="preserve"> o al</w:t>
      </w:r>
      <w:r w:rsidR="00440C3C" w:rsidRPr="00187A16">
        <w:rPr>
          <w:rFonts w:ascii="Arial" w:hAnsi="Arial" w:cs="Arial"/>
          <w:sz w:val="24"/>
          <w:szCs w:val="24"/>
        </w:rPr>
        <w:t xml:space="preserve"> funcionar</w:t>
      </w:r>
      <w:r w:rsidR="005D58C6" w:rsidRPr="00187A16">
        <w:rPr>
          <w:rFonts w:ascii="Arial" w:hAnsi="Arial" w:cs="Arial"/>
          <w:sz w:val="24"/>
          <w:szCs w:val="24"/>
        </w:rPr>
        <w:t>io que</w:t>
      </w:r>
      <w:r w:rsidR="00CE48D5" w:rsidRPr="00187A16">
        <w:rPr>
          <w:rFonts w:ascii="Arial" w:hAnsi="Arial" w:cs="Arial"/>
          <w:sz w:val="24"/>
          <w:szCs w:val="24"/>
        </w:rPr>
        <w:t xml:space="preserve"> este </w:t>
      </w:r>
      <w:r w:rsidR="00F143F9" w:rsidRPr="00187A16">
        <w:rPr>
          <w:rFonts w:ascii="Arial" w:hAnsi="Arial" w:cs="Arial"/>
          <w:sz w:val="24"/>
          <w:szCs w:val="24"/>
        </w:rPr>
        <w:t>delegue</w:t>
      </w:r>
      <w:r w:rsidR="00440C3C" w:rsidRPr="00187A16">
        <w:rPr>
          <w:rFonts w:ascii="Arial" w:hAnsi="Arial" w:cs="Arial"/>
          <w:sz w:val="24"/>
          <w:szCs w:val="24"/>
        </w:rPr>
        <w:t xml:space="preserve"> los códigos, </w:t>
      </w:r>
      <w:r w:rsidR="00A2781C" w:rsidRPr="00187A16">
        <w:rPr>
          <w:rFonts w:ascii="Arial" w:hAnsi="Arial" w:cs="Arial"/>
          <w:sz w:val="24"/>
          <w:szCs w:val="24"/>
        </w:rPr>
        <w:t>clave</w:t>
      </w:r>
      <w:r w:rsidR="005D58C6" w:rsidRPr="00187A16">
        <w:rPr>
          <w:rFonts w:ascii="Arial" w:hAnsi="Arial" w:cs="Arial"/>
          <w:sz w:val="24"/>
          <w:szCs w:val="24"/>
        </w:rPr>
        <w:t xml:space="preserve">s y </w:t>
      </w:r>
      <w:proofErr w:type="spellStart"/>
      <w:r w:rsidR="00CF0212" w:rsidRPr="00187A16">
        <w:rPr>
          <w:rFonts w:ascii="Arial" w:hAnsi="Arial" w:cs="Arial"/>
          <w:sz w:val="24"/>
          <w:szCs w:val="24"/>
        </w:rPr>
        <w:t>token</w:t>
      </w:r>
      <w:r w:rsidR="005D58C6" w:rsidRPr="00187A16">
        <w:rPr>
          <w:rFonts w:ascii="Arial" w:hAnsi="Arial" w:cs="Arial"/>
          <w:sz w:val="24"/>
          <w:szCs w:val="24"/>
        </w:rPr>
        <w:t>s</w:t>
      </w:r>
      <w:proofErr w:type="spellEnd"/>
      <w:r w:rsidRPr="00187A16">
        <w:rPr>
          <w:rFonts w:ascii="Arial" w:hAnsi="Arial" w:cs="Arial"/>
          <w:sz w:val="24"/>
          <w:szCs w:val="24"/>
        </w:rPr>
        <w:t xml:space="preserve"> de los usuarios que accederán al LBTR. Los </w:t>
      </w:r>
      <w:r w:rsidR="00440C3C" w:rsidRPr="00187A16">
        <w:rPr>
          <w:rFonts w:ascii="Arial" w:hAnsi="Arial" w:cs="Arial"/>
          <w:sz w:val="24"/>
          <w:szCs w:val="24"/>
        </w:rPr>
        <w:t>mismos</w:t>
      </w:r>
      <w:r w:rsidRPr="00187A16">
        <w:rPr>
          <w:rFonts w:ascii="Arial" w:hAnsi="Arial" w:cs="Arial"/>
          <w:sz w:val="24"/>
          <w:szCs w:val="24"/>
        </w:rPr>
        <w:t xml:space="preserve"> serán entregados en sobres rotulados con el nombre de los designados para operar el LBTR;</w:t>
      </w:r>
      <w:r w:rsidR="00A2781C" w:rsidRPr="00187A16">
        <w:rPr>
          <w:rFonts w:ascii="Arial" w:hAnsi="Arial" w:cs="Arial"/>
          <w:sz w:val="24"/>
          <w:szCs w:val="24"/>
        </w:rPr>
        <w:t xml:space="preserve"> dichas claves</w:t>
      </w:r>
      <w:r w:rsidRPr="00187A16">
        <w:rPr>
          <w:rFonts w:ascii="Arial" w:hAnsi="Arial" w:cs="Arial"/>
          <w:sz w:val="24"/>
          <w:szCs w:val="24"/>
        </w:rPr>
        <w:t xml:space="preserve"> </w:t>
      </w:r>
      <w:r w:rsidR="005D58C6" w:rsidRPr="00187A16">
        <w:rPr>
          <w:rFonts w:ascii="Arial" w:hAnsi="Arial" w:cs="Arial"/>
          <w:sz w:val="24"/>
          <w:szCs w:val="24"/>
        </w:rPr>
        <w:t>son</w:t>
      </w:r>
      <w:r w:rsidRPr="00187A16">
        <w:rPr>
          <w:rFonts w:ascii="Arial" w:hAnsi="Arial" w:cs="Arial"/>
          <w:sz w:val="24"/>
          <w:szCs w:val="24"/>
        </w:rPr>
        <w:t xml:space="preserve"> personal</w:t>
      </w:r>
      <w:r w:rsidR="005D58C6" w:rsidRPr="00187A16">
        <w:rPr>
          <w:rFonts w:ascii="Arial" w:hAnsi="Arial" w:cs="Arial"/>
          <w:sz w:val="24"/>
          <w:szCs w:val="24"/>
        </w:rPr>
        <w:t>es</w:t>
      </w:r>
      <w:r w:rsidRPr="00187A16">
        <w:rPr>
          <w:rFonts w:ascii="Arial" w:hAnsi="Arial" w:cs="Arial"/>
          <w:sz w:val="24"/>
          <w:szCs w:val="24"/>
        </w:rPr>
        <w:t xml:space="preserve"> e intransferible</w:t>
      </w:r>
      <w:r w:rsidR="005D58C6" w:rsidRPr="00187A16">
        <w:rPr>
          <w:rFonts w:ascii="Arial" w:hAnsi="Arial" w:cs="Arial"/>
          <w:sz w:val="24"/>
          <w:szCs w:val="24"/>
        </w:rPr>
        <w:t>s</w:t>
      </w:r>
      <w:r w:rsidRPr="00187A16">
        <w:rPr>
          <w:rFonts w:ascii="Arial" w:hAnsi="Arial" w:cs="Arial"/>
          <w:sz w:val="24"/>
          <w:szCs w:val="24"/>
        </w:rPr>
        <w:t xml:space="preserve">. </w:t>
      </w:r>
    </w:p>
    <w:p w:rsidR="00885B8E" w:rsidRPr="00187A16" w:rsidRDefault="00DC18E2" w:rsidP="00885B8E">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P</w:t>
      </w:r>
      <w:r w:rsidR="00885B8E" w:rsidRPr="00187A16">
        <w:rPr>
          <w:rFonts w:ascii="Arial" w:hAnsi="Arial" w:cs="Arial"/>
          <w:sz w:val="24"/>
          <w:szCs w:val="24"/>
        </w:rPr>
        <w:t>ersonal del Departamento de Informática del BCR, instalará los certificados digitales en las computadoras</w:t>
      </w:r>
      <w:r w:rsidR="006C5909">
        <w:rPr>
          <w:rFonts w:ascii="Arial" w:hAnsi="Arial" w:cs="Arial"/>
          <w:sz w:val="24"/>
          <w:szCs w:val="24"/>
        </w:rPr>
        <w:t xml:space="preserve"> asignadas a </w:t>
      </w:r>
      <w:r w:rsidR="006C5909" w:rsidRPr="00187A16">
        <w:rPr>
          <w:rFonts w:ascii="Arial" w:hAnsi="Arial" w:cs="Arial"/>
          <w:sz w:val="24"/>
          <w:szCs w:val="24"/>
        </w:rPr>
        <w:t>los usuarios previamente definidos</w:t>
      </w:r>
      <w:r w:rsidR="006C5909">
        <w:rPr>
          <w:rFonts w:ascii="Arial" w:hAnsi="Arial" w:cs="Arial"/>
          <w:sz w:val="24"/>
          <w:szCs w:val="24"/>
        </w:rPr>
        <w:t>, en cada institución participante</w:t>
      </w:r>
      <w:r w:rsidR="00885B8E" w:rsidRPr="00187A16">
        <w:rPr>
          <w:rFonts w:ascii="Arial" w:hAnsi="Arial" w:cs="Arial"/>
          <w:sz w:val="24"/>
          <w:szCs w:val="24"/>
        </w:rPr>
        <w:t xml:space="preserve">, a fin de que </w:t>
      </w:r>
      <w:r w:rsidRPr="00187A16">
        <w:rPr>
          <w:rFonts w:ascii="Arial" w:hAnsi="Arial" w:cs="Arial"/>
          <w:sz w:val="24"/>
          <w:szCs w:val="24"/>
        </w:rPr>
        <w:t>éstos</w:t>
      </w:r>
      <w:r w:rsidR="00885B8E" w:rsidRPr="00187A16">
        <w:rPr>
          <w:rFonts w:ascii="Arial" w:hAnsi="Arial" w:cs="Arial"/>
          <w:sz w:val="24"/>
          <w:szCs w:val="24"/>
        </w:rPr>
        <w:t xml:space="preserve"> puedan realizar sus operaciones.</w:t>
      </w:r>
    </w:p>
    <w:p w:rsidR="00F02AB0" w:rsidRPr="00187A16" w:rsidRDefault="00F02AB0" w:rsidP="00AE6AB3">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 xml:space="preserve">Para cubrir ausencias </w:t>
      </w:r>
      <w:r w:rsidR="00633938" w:rsidRPr="00187A16">
        <w:rPr>
          <w:rFonts w:ascii="Arial" w:hAnsi="Arial" w:cs="Arial"/>
          <w:sz w:val="24"/>
          <w:szCs w:val="24"/>
        </w:rPr>
        <w:t xml:space="preserve">programadas </w:t>
      </w:r>
      <w:r w:rsidRPr="00187A16">
        <w:rPr>
          <w:rFonts w:ascii="Arial" w:hAnsi="Arial" w:cs="Arial"/>
          <w:sz w:val="24"/>
          <w:szCs w:val="24"/>
        </w:rPr>
        <w:t xml:space="preserve">del titular que realiza operaciones en el LBTR y que por lo tanto deba ser sustituido, el </w:t>
      </w:r>
      <w:r w:rsidR="00EA2BCA" w:rsidRPr="00187A16">
        <w:rPr>
          <w:rFonts w:ascii="Arial" w:hAnsi="Arial" w:cs="Arial"/>
          <w:sz w:val="24"/>
          <w:szCs w:val="24"/>
        </w:rPr>
        <w:t>representante legal</w:t>
      </w:r>
      <w:r w:rsidRPr="00187A16">
        <w:rPr>
          <w:rFonts w:ascii="Arial" w:hAnsi="Arial" w:cs="Arial"/>
          <w:sz w:val="24"/>
          <w:szCs w:val="24"/>
        </w:rPr>
        <w:t xml:space="preserve"> o el funcionario que este delegue deberá solicitar al </w:t>
      </w:r>
      <w:r w:rsidR="001F7D86" w:rsidRPr="00187A16">
        <w:rPr>
          <w:rFonts w:ascii="Arial" w:hAnsi="Arial" w:cs="Arial"/>
          <w:sz w:val="24"/>
          <w:szCs w:val="24"/>
        </w:rPr>
        <w:t>GOF</w:t>
      </w:r>
      <w:r w:rsidRPr="00187A16">
        <w:rPr>
          <w:rFonts w:ascii="Arial" w:hAnsi="Arial" w:cs="Arial"/>
          <w:sz w:val="24"/>
          <w:szCs w:val="24"/>
        </w:rPr>
        <w:t xml:space="preserve"> por lo menos con 3 días de anticipación, la asignación de una nueva clave, certificado digital y </w:t>
      </w:r>
      <w:proofErr w:type="spellStart"/>
      <w:r w:rsidR="00CF0212" w:rsidRPr="00187A16">
        <w:rPr>
          <w:rFonts w:ascii="Arial" w:hAnsi="Arial" w:cs="Arial"/>
          <w:sz w:val="24"/>
          <w:szCs w:val="24"/>
        </w:rPr>
        <w:t>token</w:t>
      </w:r>
      <w:proofErr w:type="spellEnd"/>
      <w:r w:rsidRPr="00187A16">
        <w:rPr>
          <w:rFonts w:ascii="Arial" w:hAnsi="Arial" w:cs="Arial"/>
          <w:sz w:val="24"/>
          <w:szCs w:val="24"/>
        </w:rPr>
        <w:t xml:space="preserve"> que será utilizado por otro empleado, durante el periodo que dure la ausencia del titular.</w:t>
      </w:r>
    </w:p>
    <w:p w:rsidR="008D0727" w:rsidRDefault="00F02AB0" w:rsidP="00AE6AB3">
      <w:pPr>
        <w:pStyle w:val="Textoindependiente"/>
        <w:numPr>
          <w:ilvl w:val="2"/>
          <w:numId w:val="2"/>
        </w:numPr>
        <w:tabs>
          <w:tab w:val="num" w:pos="1560"/>
        </w:tabs>
        <w:ind w:left="1560" w:hanging="709"/>
        <w:jc w:val="both"/>
        <w:rPr>
          <w:rFonts w:ascii="Arial" w:hAnsi="Arial" w:cs="Arial"/>
          <w:sz w:val="24"/>
          <w:szCs w:val="24"/>
        </w:rPr>
        <w:sectPr w:rsidR="008D0727" w:rsidSect="00B92EDF">
          <w:headerReference w:type="default" r:id="rId14"/>
          <w:footerReference w:type="default" r:id="rId15"/>
          <w:pgSz w:w="12242" w:h="15842" w:code="1"/>
          <w:pgMar w:top="1418" w:right="1701" w:bottom="1418" w:left="1418" w:header="720" w:footer="363" w:gutter="0"/>
          <w:pgNumType w:start="4"/>
          <w:cols w:space="720"/>
        </w:sectPr>
      </w:pPr>
      <w:r w:rsidRPr="00187A16">
        <w:rPr>
          <w:rFonts w:ascii="Arial" w:hAnsi="Arial" w:cs="Arial"/>
          <w:sz w:val="24"/>
          <w:szCs w:val="24"/>
        </w:rPr>
        <w:t xml:space="preserve">El BCR asignará </w:t>
      </w:r>
      <w:r w:rsidR="006B44D7" w:rsidRPr="00187A16">
        <w:rPr>
          <w:rFonts w:ascii="Arial" w:hAnsi="Arial" w:cs="Arial"/>
          <w:sz w:val="24"/>
          <w:szCs w:val="24"/>
        </w:rPr>
        <w:t xml:space="preserve">por participante </w:t>
      </w:r>
      <w:r w:rsidRPr="00187A16">
        <w:rPr>
          <w:rFonts w:ascii="Arial" w:hAnsi="Arial" w:cs="Arial"/>
          <w:sz w:val="24"/>
          <w:szCs w:val="24"/>
        </w:rPr>
        <w:t xml:space="preserve">4 roles de actuación para la realización de sus operaciones en el LBTR, siendo estos: </w:t>
      </w:r>
      <w:r w:rsidR="00AD132C" w:rsidRPr="00187A16">
        <w:rPr>
          <w:rFonts w:ascii="Arial" w:hAnsi="Arial" w:cs="Arial"/>
          <w:sz w:val="24"/>
          <w:szCs w:val="24"/>
        </w:rPr>
        <w:t>r</w:t>
      </w:r>
      <w:r w:rsidRPr="00187A16">
        <w:rPr>
          <w:rFonts w:ascii="Arial" w:hAnsi="Arial" w:cs="Arial"/>
          <w:sz w:val="24"/>
          <w:szCs w:val="24"/>
        </w:rPr>
        <w:t xml:space="preserve">egistrador, </w:t>
      </w:r>
    </w:p>
    <w:p w:rsidR="00F02AB0" w:rsidRPr="00187A16" w:rsidRDefault="00F02AB0" w:rsidP="00CE16D0">
      <w:pPr>
        <w:pStyle w:val="Textoindependiente"/>
        <w:tabs>
          <w:tab w:val="num" w:pos="3131"/>
        </w:tabs>
        <w:ind w:left="1560"/>
        <w:jc w:val="both"/>
        <w:rPr>
          <w:rFonts w:ascii="Arial" w:hAnsi="Arial" w:cs="Arial"/>
          <w:sz w:val="24"/>
          <w:szCs w:val="24"/>
        </w:rPr>
      </w:pPr>
      <w:proofErr w:type="gramStart"/>
      <w:r w:rsidRPr="00187A16">
        <w:rPr>
          <w:rFonts w:ascii="Arial" w:hAnsi="Arial" w:cs="Arial"/>
          <w:sz w:val="24"/>
          <w:szCs w:val="24"/>
        </w:rPr>
        <w:lastRenderedPageBreak/>
        <w:t>revisor</w:t>
      </w:r>
      <w:proofErr w:type="gramEnd"/>
      <w:r w:rsidRPr="00187A16">
        <w:rPr>
          <w:rFonts w:ascii="Arial" w:hAnsi="Arial" w:cs="Arial"/>
          <w:sz w:val="24"/>
          <w:szCs w:val="24"/>
        </w:rPr>
        <w:t>, autorizador y de consulta</w:t>
      </w:r>
      <w:r w:rsidR="006B44D7" w:rsidRPr="00187A16">
        <w:rPr>
          <w:rFonts w:ascii="Arial" w:hAnsi="Arial" w:cs="Arial"/>
          <w:sz w:val="24"/>
          <w:szCs w:val="24"/>
        </w:rPr>
        <w:t>;</w:t>
      </w:r>
      <w:r w:rsidRPr="00187A16">
        <w:rPr>
          <w:rFonts w:ascii="Arial" w:hAnsi="Arial" w:cs="Arial"/>
          <w:sz w:val="24"/>
          <w:szCs w:val="24"/>
        </w:rPr>
        <w:t xml:space="preserve"> </w:t>
      </w:r>
      <w:r w:rsidR="006B44D7" w:rsidRPr="00187A16">
        <w:rPr>
          <w:rFonts w:ascii="Arial" w:hAnsi="Arial" w:cs="Arial"/>
          <w:sz w:val="24"/>
          <w:szCs w:val="24"/>
        </w:rPr>
        <w:t>2</w:t>
      </w:r>
      <w:r w:rsidRPr="00187A16">
        <w:rPr>
          <w:rFonts w:ascii="Arial" w:hAnsi="Arial" w:cs="Arial"/>
          <w:sz w:val="24"/>
          <w:szCs w:val="24"/>
        </w:rPr>
        <w:t xml:space="preserve"> usuarios para los primeros 3 roles, así como </w:t>
      </w:r>
      <w:r w:rsidR="006B44D7" w:rsidRPr="00187A16">
        <w:rPr>
          <w:rFonts w:ascii="Arial" w:hAnsi="Arial" w:cs="Arial"/>
          <w:sz w:val="24"/>
          <w:szCs w:val="24"/>
        </w:rPr>
        <w:t xml:space="preserve">los </w:t>
      </w:r>
      <w:proofErr w:type="spellStart"/>
      <w:r w:rsidR="00CF0212" w:rsidRPr="00187A16">
        <w:rPr>
          <w:rFonts w:ascii="Arial" w:hAnsi="Arial" w:cs="Arial"/>
          <w:sz w:val="24"/>
          <w:szCs w:val="24"/>
        </w:rPr>
        <w:t>token</w:t>
      </w:r>
      <w:r w:rsidR="006B44D7" w:rsidRPr="00187A16">
        <w:rPr>
          <w:rFonts w:ascii="Arial" w:hAnsi="Arial" w:cs="Arial"/>
          <w:sz w:val="24"/>
          <w:szCs w:val="24"/>
        </w:rPr>
        <w:t>s</w:t>
      </w:r>
      <w:proofErr w:type="spellEnd"/>
      <w:r w:rsidRPr="00187A16">
        <w:rPr>
          <w:rFonts w:ascii="Arial" w:hAnsi="Arial" w:cs="Arial"/>
          <w:sz w:val="24"/>
          <w:szCs w:val="24"/>
        </w:rPr>
        <w:t xml:space="preserve"> correspondientes</w:t>
      </w:r>
      <w:r w:rsidR="006B44D7" w:rsidRPr="00187A16">
        <w:rPr>
          <w:rFonts w:ascii="Arial" w:hAnsi="Arial" w:cs="Arial"/>
          <w:sz w:val="24"/>
          <w:szCs w:val="24"/>
        </w:rPr>
        <w:t>, y 1 usuario de consulta</w:t>
      </w:r>
      <w:r w:rsidRPr="00187A16">
        <w:rPr>
          <w:rFonts w:ascii="Arial" w:hAnsi="Arial" w:cs="Arial"/>
          <w:sz w:val="24"/>
          <w:szCs w:val="24"/>
        </w:rPr>
        <w:t>.</w:t>
      </w:r>
    </w:p>
    <w:p w:rsidR="00F02AB0" w:rsidRPr="00187A16" w:rsidRDefault="00F02AB0" w:rsidP="00CE16D0">
      <w:pPr>
        <w:pStyle w:val="Textoindependiente"/>
        <w:numPr>
          <w:ilvl w:val="2"/>
          <w:numId w:val="2"/>
        </w:numPr>
        <w:tabs>
          <w:tab w:val="num" w:pos="1560"/>
        </w:tabs>
        <w:spacing w:after="0"/>
        <w:ind w:left="1560" w:hanging="709"/>
        <w:jc w:val="both"/>
        <w:rPr>
          <w:rFonts w:ascii="Arial" w:hAnsi="Arial" w:cs="Arial"/>
          <w:sz w:val="24"/>
          <w:szCs w:val="24"/>
        </w:rPr>
      </w:pPr>
      <w:r w:rsidRPr="00187A16">
        <w:rPr>
          <w:rFonts w:ascii="Arial" w:hAnsi="Arial" w:cs="Arial"/>
          <w:sz w:val="24"/>
          <w:szCs w:val="24"/>
        </w:rPr>
        <w:t>Con el fin de mantener un</w:t>
      </w:r>
      <w:r w:rsidR="00990153" w:rsidRPr="00187A16">
        <w:rPr>
          <w:rFonts w:ascii="Arial" w:hAnsi="Arial" w:cs="Arial"/>
          <w:sz w:val="24"/>
          <w:szCs w:val="24"/>
        </w:rPr>
        <w:t>a</w:t>
      </w:r>
      <w:r w:rsidRPr="00187A16">
        <w:rPr>
          <w:rFonts w:ascii="Arial" w:hAnsi="Arial" w:cs="Arial"/>
          <w:sz w:val="24"/>
          <w:szCs w:val="24"/>
        </w:rPr>
        <w:t xml:space="preserve"> eficiente administración de los usuarios</w:t>
      </w:r>
      <w:r w:rsidR="00A70525" w:rsidRPr="00187A16">
        <w:rPr>
          <w:rFonts w:ascii="Arial" w:hAnsi="Arial" w:cs="Arial"/>
          <w:sz w:val="24"/>
          <w:szCs w:val="24"/>
        </w:rPr>
        <w:t>,</w:t>
      </w:r>
      <w:r w:rsidRPr="00187A16">
        <w:rPr>
          <w:rFonts w:ascii="Arial" w:hAnsi="Arial" w:cs="Arial"/>
          <w:sz w:val="24"/>
          <w:szCs w:val="24"/>
        </w:rPr>
        <w:t xml:space="preserve"> el participante a través del </w:t>
      </w:r>
      <w:r w:rsidR="00EA2BCA" w:rsidRPr="00187A16">
        <w:rPr>
          <w:rFonts w:ascii="Arial" w:hAnsi="Arial" w:cs="Arial"/>
          <w:sz w:val="24"/>
          <w:szCs w:val="24"/>
        </w:rPr>
        <w:t>representante legal</w:t>
      </w:r>
      <w:r w:rsidRPr="00187A16">
        <w:rPr>
          <w:rFonts w:ascii="Arial" w:hAnsi="Arial" w:cs="Arial"/>
          <w:sz w:val="24"/>
          <w:szCs w:val="24"/>
        </w:rPr>
        <w:t xml:space="preserve"> o el funcionario que este delegue</w:t>
      </w:r>
      <w:r w:rsidR="00A70525" w:rsidRPr="00187A16">
        <w:rPr>
          <w:rFonts w:ascii="Arial" w:hAnsi="Arial" w:cs="Arial"/>
          <w:sz w:val="24"/>
          <w:szCs w:val="24"/>
        </w:rPr>
        <w:t>,</w:t>
      </w:r>
      <w:r w:rsidRPr="00187A16">
        <w:rPr>
          <w:rFonts w:ascii="Arial" w:hAnsi="Arial" w:cs="Arial"/>
          <w:sz w:val="24"/>
          <w:szCs w:val="24"/>
        </w:rPr>
        <w:t xml:space="preserve"> podrá solicitar al DPV cambios de roles entre sus usuarios, lo cual podrá ser atendido de forma inmediata.</w:t>
      </w:r>
    </w:p>
    <w:p w:rsidR="00F02AB0" w:rsidRPr="00187A16" w:rsidRDefault="00F02AB0" w:rsidP="00CE16D0">
      <w:pPr>
        <w:pStyle w:val="Textoindependiente"/>
        <w:numPr>
          <w:ilvl w:val="2"/>
          <w:numId w:val="2"/>
        </w:numPr>
        <w:tabs>
          <w:tab w:val="num" w:pos="1560"/>
        </w:tabs>
        <w:spacing w:after="0"/>
        <w:ind w:left="1560" w:hanging="709"/>
        <w:jc w:val="both"/>
        <w:rPr>
          <w:rFonts w:ascii="Arial" w:hAnsi="Arial" w:cs="Arial"/>
          <w:sz w:val="24"/>
          <w:szCs w:val="24"/>
        </w:rPr>
      </w:pPr>
      <w:r w:rsidRPr="00187A16">
        <w:rPr>
          <w:rFonts w:ascii="Arial" w:hAnsi="Arial" w:cs="Arial"/>
          <w:sz w:val="24"/>
          <w:szCs w:val="24"/>
        </w:rPr>
        <w:t>Si un usuario olvida la clave</w:t>
      </w:r>
      <w:r w:rsidR="00990153" w:rsidRPr="00187A16">
        <w:rPr>
          <w:rFonts w:ascii="Arial" w:hAnsi="Arial" w:cs="Arial"/>
          <w:sz w:val="24"/>
          <w:szCs w:val="24"/>
        </w:rPr>
        <w:t xml:space="preserve"> de acceso</w:t>
      </w:r>
      <w:r w:rsidRPr="00187A16">
        <w:rPr>
          <w:rFonts w:ascii="Arial" w:hAnsi="Arial" w:cs="Arial"/>
          <w:sz w:val="24"/>
          <w:szCs w:val="24"/>
        </w:rPr>
        <w:t xml:space="preserve"> </w:t>
      </w:r>
      <w:r w:rsidR="00990153" w:rsidRPr="00187A16">
        <w:rPr>
          <w:rFonts w:ascii="Arial" w:hAnsi="Arial" w:cs="Arial"/>
          <w:sz w:val="24"/>
          <w:szCs w:val="24"/>
        </w:rPr>
        <w:t>a</w:t>
      </w:r>
      <w:r w:rsidRPr="00187A16">
        <w:rPr>
          <w:rFonts w:ascii="Arial" w:hAnsi="Arial" w:cs="Arial"/>
          <w:sz w:val="24"/>
          <w:szCs w:val="24"/>
        </w:rPr>
        <w:t xml:space="preserve">l LBTR, el </w:t>
      </w:r>
      <w:r w:rsidR="00EA2BCA" w:rsidRPr="00187A16">
        <w:rPr>
          <w:rFonts w:ascii="Arial" w:hAnsi="Arial" w:cs="Arial"/>
          <w:sz w:val="24"/>
          <w:szCs w:val="24"/>
        </w:rPr>
        <w:t>representante legal</w:t>
      </w:r>
      <w:r w:rsidRPr="00187A16">
        <w:rPr>
          <w:rFonts w:ascii="Arial" w:hAnsi="Arial" w:cs="Arial"/>
          <w:sz w:val="24"/>
          <w:szCs w:val="24"/>
        </w:rPr>
        <w:t xml:space="preserve"> o el funcionario que este </w:t>
      </w:r>
      <w:r w:rsidR="00EE7AC4" w:rsidRPr="00187A16">
        <w:rPr>
          <w:rFonts w:ascii="Arial" w:hAnsi="Arial" w:cs="Arial"/>
          <w:sz w:val="24"/>
          <w:szCs w:val="24"/>
        </w:rPr>
        <w:t>delegue, deberá</w:t>
      </w:r>
      <w:r w:rsidRPr="00187A16">
        <w:rPr>
          <w:rFonts w:ascii="Arial" w:hAnsi="Arial" w:cs="Arial"/>
          <w:sz w:val="24"/>
          <w:szCs w:val="24"/>
        </w:rPr>
        <w:t xml:space="preserve"> remitir nota o correo electrónico al Administrador del Sistema solicitando la asignación de una nueva clave, indicando: nombre y  código del usuario, y rol del mismo.  El DPV remitirá vía correo electrónico la nueva clave, la cual deberá ser cambiada cuando el usuario ingrese por primera vez al sistema.  </w:t>
      </w:r>
    </w:p>
    <w:p w:rsidR="00F02AB0" w:rsidRPr="00187A16" w:rsidRDefault="00F02AB0" w:rsidP="00CE16D0">
      <w:pPr>
        <w:pStyle w:val="Textoindependiente"/>
        <w:numPr>
          <w:ilvl w:val="2"/>
          <w:numId w:val="2"/>
        </w:numPr>
        <w:tabs>
          <w:tab w:val="num" w:pos="1560"/>
        </w:tabs>
        <w:spacing w:after="0"/>
        <w:ind w:left="1560" w:hanging="709"/>
        <w:jc w:val="both"/>
        <w:rPr>
          <w:rFonts w:ascii="Arial" w:hAnsi="Arial" w:cs="Arial"/>
          <w:sz w:val="24"/>
          <w:szCs w:val="24"/>
        </w:rPr>
      </w:pPr>
      <w:r w:rsidRPr="00187A16">
        <w:rPr>
          <w:rFonts w:ascii="Arial" w:hAnsi="Arial" w:cs="Arial"/>
          <w:sz w:val="24"/>
          <w:szCs w:val="24"/>
        </w:rPr>
        <w:t xml:space="preserve">Para las Unidades internas del BCR el </w:t>
      </w:r>
      <w:proofErr w:type="spellStart"/>
      <w:r w:rsidR="00CF0212" w:rsidRPr="00187A16">
        <w:rPr>
          <w:rFonts w:ascii="Arial" w:hAnsi="Arial" w:cs="Arial"/>
          <w:sz w:val="24"/>
          <w:szCs w:val="24"/>
        </w:rPr>
        <w:t>token</w:t>
      </w:r>
      <w:proofErr w:type="spellEnd"/>
      <w:r w:rsidRPr="00187A16">
        <w:rPr>
          <w:rFonts w:ascii="Arial" w:hAnsi="Arial" w:cs="Arial"/>
          <w:sz w:val="24"/>
          <w:szCs w:val="24"/>
        </w:rPr>
        <w:t xml:space="preserve"> será utilizado únicamente por el usuario </w:t>
      </w:r>
      <w:r w:rsidRPr="00E23B95">
        <w:rPr>
          <w:rFonts w:ascii="Arial" w:hAnsi="Arial" w:cs="Arial"/>
          <w:sz w:val="24"/>
          <w:szCs w:val="24"/>
        </w:rPr>
        <w:t>con  rol de autorizador</w:t>
      </w:r>
      <w:r w:rsidRPr="00187A16">
        <w:rPr>
          <w:rFonts w:ascii="Arial" w:hAnsi="Arial" w:cs="Arial"/>
          <w:i/>
          <w:sz w:val="24"/>
          <w:szCs w:val="24"/>
        </w:rPr>
        <w:t>.</w:t>
      </w:r>
    </w:p>
    <w:p w:rsidR="00F02AB0" w:rsidRPr="00187A16" w:rsidRDefault="00BB108E" w:rsidP="006C1B00">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Para</w:t>
      </w:r>
      <w:r w:rsidR="00BB2D5B" w:rsidRPr="00187A16">
        <w:rPr>
          <w:rFonts w:ascii="Arial" w:hAnsi="Arial" w:cs="Arial"/>
          <w:sz w:val="24"/>
          <w:szCs w:val="24"/>
        </w:rPr>
        <w:t xml:space="preserve"> el</w:t>
      </w:r>
      <w:r w:rsidRPr="00187A16">
        <w:rPr>
          <w:rFonts w:ascii="Arial" w:hAnsi="Arial" w:cs="Arial"/>
          <w:sz w:val="24"/>
          <w:szCs w:val="24"/>
        </w:rPr>
        <w:t xml:space="preserve"> cambio de contraseñas </w:t>
      </w:r>
      <w:r w:rsidR="00C65431" w:rsidRPr="00187A16">
        <w:rPr>
          <w:rFonts w:ascii="Arial" w:hAnsi="Arial" w:cs="Arial"/>
          <w:sz w:val="24"/>
          <w:szCs w:val="24"/>
        </w:rPr>
        <w:t xml:space="preserve">en el </w:t>
      </w:r>
      <w:r w:rsidR="00BB2D5B" w:rsidRPr="00187A16">
        <w:rPr>
          <w:rFonts w:ascii="Arial" w:hAnsi="Arial" w:cs="Arial"/>
          <w:sz w:val="24"/>
          <w:szCs w:val="24"/>
        </w:rPr>
        <w:t>LBTR l</w:t>
      </w:r>
      <w:r w:rsidRPr="00187A16">
        <w:rPr>
          <w:rFonts w:ascii="Arial" w:hAnsi="Arial" w:cs="Arial"/>
          <w:sz w:val="24"/>
          <w:szCs w:val="24"/>
        </w:rPr>
        <w:t xml:space="preserve">os usuarios </w:t>
      </w:r>
      <w:r w:rsidR="00BB2D5B" w:rsidRPr="00187A16">
        <w:rPr>
          <w:rFonts w:ascii="Arial" w:hAnsi="Arial" w:cs="Arial"/>
          <w:sz w:val="24"/>
          <w:szCs w:val="24"/>
        </w:rPr>
        <w:t>deberán considerar lo siguiente</w:t>
      </w:r>
      <w:r w:rsidR="00F02AB0" w:rsidRPr="00187A16">
        <w:rPr>
          <w:rFonts w:ascii="Arial" w:hAnsi="Arial" w:cs="Arial"/>
          <w:sz w:val="24"/>
          <w:szCs w:val="24"/>
        </w:rPr>
        <w:t xml:space="preserve">:   </w:t>
      </w:r>
    </w:p>
    <w:p w:rsidR="00F02AB0" w:rsidRPr="00187A16" w:rsidRDefault="00F02AB0" w:rsidP="001E4A66">
      <w:pPr>
        <w:pStyle w:val="Textoindependiente"/>
        <w:numPr>
          <w:ilvl w:val="3"/>
          <w:numId w:val="2"/>
        </w:numPr>
        <w:tabs>
          <w:tab w:val="clear" w:pos="864"/>
          <w:tab w:val="left" w:pos="2552"/>
        </w:tabs>
        <w:ind w:left="2552" w:hanging="992"/>
        <w:jc w:val="both"/>
        <w:rPr>
          <w:rFonts w:ascii="Arial" w:hAnsi="Arial" w:cs="Arial"/>
          <w:sz w:val="24"/>
          <w:szCs w:val="24"/>
        </w:rPr>
      </w:pPr>
      <w:r w:rsidRPr="00187A16">
        <w:rPr>
          <w:rFonts w:ascii="Arial" w:hAnsi="Arial" w:cs="Arial"/>
          <w:sz w:val="24"/>
          <w:szCs w:val="24"/>
        </w:rPr>
        <w:t xml:space="preserve">Usuario/contraseña de </w:t>
      </w:r>
      <w:r w:rsidR="00887379" w:rsidRPr="00187A16">
        <w:rPr>
          <w:rFonts w:ascii="Arial" w:hAnsi="Arial" w:cs="Arial"/>
          <w:sz w:val="24"/>
          <w:szCs w:val="24"/>
        </w:rPr>
        <w:t>red</w:t>
      </w:r>
      <w:r w:rsidRPr="00187A16">
        <w:rPr>
          <w:rFonts w:ascii="Arial" w:hAnsi="Arial" w:cs="Arial"/>
          <w:sz w:val="24"/>
          <w:szCs w:val="24"/>
        </w:rPr>
        <w:t xml:space="preserve">, la contraseña </w:t>
      </w:r>
      <w:r w:rsidR="00C60020" w:rsidRPr="00187A16">
        <w:rPr>
          <w:rFonts w:ascii="Arial" w:hAnsi="Arial" w:cs="Arial"/>
          <w:sz w:val="24"/>
          <w:szCs w:val="24"/>
        </w:rPr>
        <w:t>deberá ser renovada cada 90 días.</w:t>
      </w:r>
    </w:p>
    <w:p w:rsidR="00F02AB0" w:rsidRPr="00187A16" w:rsidRDefault="00F02AB0" w:rsidP="001E4A66">
      <w:pPr>
        <w:pStyle w:val="Textoindependiente"/>
        <w:numPr>
          <w:ilvl w:val="3"/>
          <w:numId w:val="2"/>
        </w:numPr>
        <w:tabs>
          <w:tab w:val="clear" w:pos="864"/>
          <w:tab w:val="left" w:pos="2552"/>
        </w:tabs>
        <w:ind w:left="2552" w:hanging="992"/>
        <w:jc w:val="both"/>
        <w:rPr>
          <w:rFonts w:ascii="Arial" w:hAnsi="Arial" w:cs="Arial"/>
          <w:sz w:val="24"/>
          <w:szCs w:val="24"/>
        </w:rPr>
      </w:pPr>
      <w:r w:rsidRPr="00187A16">
        <w:rPr>
          <w:rFonts w:ascii="Arial" w:hAnsi="Arial" w:cs="Arial"/>
          <w:sz w:val="24"/>
          <w:szCs w:val="24"/>
        </w:rPr>
        <w:t xml:space="preserve">Contraseña de </w:t>
      </w:r>
      <w:r w:rsidR="00B05587" w:rsidRPr="00187A16">
        <w:rPr>
          <w:rFonts w:ascii="Arial" w:hAnsi="Arial" w:cs="Arial"/>
          <w:sz w:val="24"/>
          <w:szCs w:val="24"/>
        </w:rPr>
        <w:t>c</w:t>
      </w:r>
      <w:r w:rsidRPr="00187A16">
        <w:rPr>
          <w:rFonts w:ascii="Arial" w:hAnsi="Arial" w:cs="Arial"/>
          <w:sz w:val="24"/>
          <w:szCs w:val="24"/>
        </w:rPr>
        <w:t xml:space="preserve">ertificado digital, la contraseña </w:t>
      </w:r>
      <w:r w:rsidR="001A57A0" w:rsidRPr="00187A16">
        <w:rPr>
          <w:rFonts w:ascii="Arial" w:hAnsi="Arial" w:cs="Arial"/>
          <w:sz w:val="24"/>
          <w:szCs w:val="24"/>
        </w:rPr>
        <w:t>no</w:t>
      </w:r>
      <w:r w:rsidRPr="00187A16">
        <w:rPr>
          <w:rFonts w:ascii="Arial" w:hAnsi="Arial" w:cs="Arial"/>
          <w:sz w:val="24"/>
          <w:szCs w:val="24"/>
        </w:rPr>
        <w:t xml:space="preserve"> vence.</w:t>
      </w:r>
    </w:p>
    <w:p w:rsidR="00F02AB0" w:rsidRPr="00187A16" w:rsidRDefault="00F02AB0" w:rsidP="001E4A66">
      <w:pPr>
        <w:pStyle w:val="Textoindependiente"/>
        <w:numPr>
          <w:ilvl w:val="3"/>
          <w:numId w:val="2"/>
        </w:numPr>
        <w:tabs>
          <w:tab w:val="clear" w:pos="864"/>
          <w:tab w:val="left" w:pos="2552"/>
        </w:tabs>
        <w:ind w:left="2552" w:hanging="992"/>
        <w:jc w:val="both"/>
        <w:rPr>
          <w:rFonts w:ascii="Arial" w:hAnsi="Arial" w:cs="Arial"/>
          <w:sz w:val="24"/>
          <w:szCs w:val="24"/>
        </w:rPr>
      </w:pPr>
      <w:r w:rsidRPr="00187A16">
        <w:rPr>
          <w:rFonts w:ascii="Arial" w:hAnsi="Arial" w:cs="Arial"/>
          <w:sz w:val="24"/>
          <w:szCs w:val="24"/>
        </w:rPr>
        <w:t xml:space="preserve">Usuario/contraseña LBTR, esta contraseña vence </w:t>
      </w:r>
      <w:r w:rsidR="008D4504" w:rsidRPr="00187A16">
        <w:rPr>
          <w:rFonts w:ascii="Arial" w:hAnsi="Arial" w:cs="Arial"/>
          <w:sz w:val="24"/>
          <w:szCs w:val="24"/>
        </w:rPr>
        <w:t>cada 90 días</w:t>
      </w:r>
      <w:r w:rsidRPr="00187A16">
        <w:rPr>
          <w:rFonts w:ascii="Arial" w:hAnsi="Arial" w:cs="Arial"/>
          <w:sz w:val="24"/>
          <w:szCs w:val="24"/>
        </w:rPr>
        <w:t>.</w:t>
      </w:r>
    </w:p>
    <w:p w:rsidR="00887379" w:rsidRPr="00187A16" w:rsidRDefault="00471FAE" w:rsidP="001E4A66">
      <w:pPr>
        <w:pStyle w:val="Textoindependiente"/>
        <w:numPr>
          <w:ilvl w:val="3"/>
          <w:numId w:val="2"/>
        </w:numPr>
        <w:tabs>
          <w:tab w:val="clear" w:pos="864"/>
          <w:tab w:val="left" w:pos="2552"/>
        </w:tabs>
        <w:ind w:left="2552" w:hanging="992"/>
        <w:jc w:val="both"/>
        <w:rPr>
          <w:rFonts w:ascii="Arial" w:hAnsi="Arial" w:cs="Arial"/>
          <w:sz w:val="24"/>
          <w:szCs w:val="24"/>
        </w:rPr>
      </w:pPr>
      <w:r w:rsidRPr="00187A16">
        <w:rPr>
          <w:rFonts w:ascii="Arial" w:hAnsi="Arial" w:cs="Arial"/>
          <w:sz w:val="24"/>
          <w:szCs w:val="24"/>
        </w:rPr>
        <w:t xml:space="preserve">Usuario y </w:t>
      </w:r>
      <w:r w:rsidR="00B05587" w:rsidRPr="00187A16">
        <w:rPr>
          <w:rFonts w:ascii="Arial" w:hAnsi="Arial" w:cs="Arial"/>
          <w:sz w:val="24"/>
          <w:szCs w:val="24"/>
        </w:rPr>
        <w:t>c</w:t>
      </w:r>
      <w:r w:rsidRPr="00187A16">
        <w:rPr>
          <w:rFonts w:ascii="Arial" w:hAnsi="Arial" w:cs="Arial"/>
          <w:sz w:val="24"/>
          <w:szCs w:val="24"/>
        </w:rPr>
        <w:t>ontraseña de consulta de saldos y movimientos (SOV)</w:t>
      </w:r>
      <w:r w:rsidR="00786297" w:rsidRPr="00187A16">
        <w:rPr>
          <w:rFonts w:ascii="Arial" w:hAnsi="Arial" w:cs="Arial"/>
          <w:sz w:val="24"/>
          <w:szCs w:val="24"/>
        </w:rPr>
        <w:t>, esta contraseña vence</w:t>
      </w:r>
      <w:r w:rsidR="008D4504" w:rsidRPr="00187A16">
        <w:rPr>
          <w:rFonts w:ascii="Arial" w:hAnsi="Arial" w:cs="Arial"/>
          <w:sz w:val="24"/>
          <w:szCs w:val="24"/>
        </w:rPr>
        <w:t xml:space="preserve"> cada 90 días</w:t>
      </w:r>
      <w:r w:rsidR="00786297" w:rsidRPr="00187A16">
        <w:rPr>
          <w:rFonts w:ascii="Arial" w:hAnsi="Arial" w:cs="Arial"/>
          <w:sz w:val="24"/>
          <w:szCs w:val="24"/>
        </w:rPr>
        <w:t>.</w:t>
      </w:r>
      <w:r w:rsidR="00F35A27" w:rsidRPr="00187A16">
        <w:rPr>
          <w:rFonts w:ascii="Arial" w:hAnsi="Arial" w:cs="Arial"/>
          <w:sz w:val="24"/>
          <w:szCs w:val="24"/>
        </w:rPr>
        <w:t xml:space="preserve"> Esta consulta es principalmente para los usuarios con rol de autorizador o consultor.</w:t>
      </w:r>
    </w:p>
    <w:p w:rsidR="00F02AB0" w:rsidRPr="00187A16"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t xml:space="preserve">Modalidades de remisión de instrucciones al LBTR por los participantes. </w:t>
      </w:r>
    </w:p>
    <w:p w:rsidR="00F02AB0" w:rsidRPr="00187A16" w:rsidRDefault="00C65431" w:rsidP="00BF06C2">
      <w:pPr>
        <w:pStyle w:val="Textoindependiente"/>
        <w:numPr>
          <w:ilvl w:val="2"/>
          <w:numId w:val="9"/>
        </w:numPr>
        <w:tabs>
          <w:tab w:val="num" w:pos="1560"/>
        </w:tabs>
        <w:ind w:left="1560" w:hanging="709"/>
        <w:jc w:val="both"/>
        <w:rPr>
          <w:rFonts w:ascii="Arial" w:hAnsi="Arial" w:cs="Arial"/>
          <w:sz w:val="24"/>
          <w:szCs w:val="24"/>
        </w:rPr>
      </w:pPr>
      <w:r w:rsidRPr="00187A16">
        <w:rPr>
          <w:rFonts w:ascii="Arial" w:hAnsi="Arial" w:cs="Arial"/>
          <w:sz w:val="24"/>
          <w:szCs w:val="24"/>
        </w:rPr>
        <w:t>Ingresando directamente al LBTR en</w:t>
      </w:r>
      <w:r w:rsidR="00F02AB0" w:rsidRPr="00187A16">
        <w:rPr>
          <w:rFonts w:ascii="Arial" w:hAnsi="Arial" w:cs="Arial"/>
          <w:sz w:val="24"/>
          <w:szCs w:val="24"/>
        </w:rPr>
        <w:t xml:space="preserve"> la dirección definida para realizar sus operaciones o consultas. </w:t>
      </w:r>
    </w:p>
    <w:p w:rsidR="00666D14" w:rsidRPr="00164D91" w:rsidRDefault="00F02AB0" w:rsidP="00970DE6">
      <w:pPr>
        <w:pStyle w:val="Textoindependiente"/>
        <w:widowControl w:val="0"/>
        <w:numPr>
          <w:ilvl w:val="2"/>
          <w:numId w:val="2"/>
        </w:numPr>
        <w:tabs>
          <w:tab w:val="num" w:pos="1560"/>
        </w:tabs>
        <w:ind w:left="1560" w:hanging="709"/>
        <w:jc w:val="both"/>
        <w:rPr>
          <w:rFonts w:ascii="Arial" w:hAnsi="Arial" w:cs="Arial"/>
          <w:sz w:val="24"/>
          <w:szCs w:val="24"/>
        </w:rPr>
      </w:pPr>
      <w:r w:rsidRPr="00164D91">
        <w:rPr>
          <w:rFonts w:ascii="Arial" w:hAnsi="Arial" w:cs="Arial"/>
          <w:sz w:val="24"/>
          <w:szCs w:val="24"/>
        </w:rPr>
        <w:t xml:space="preserve">A través del </w:t>
      </w:r>
      <w:r w:rsidRPr="00164D91">
        <w:rPr>
          <w:rFonts w:ascii="Arial" w:hAnsi="Arial" w:cs="Arial"/>
          <w:caps/>
          <w:sz w:val="24"/>
          <w:szCs w:val="24"/>
        </w:rPr>
        <w:t>Swift</w:t>
      </w:r>
      <w:r w:rsidRPr="00164D91">
        <w:rPr>
          <w:rFonts w:ascii="Arial" w:hAnsi="Arial" w:cs="Arial"/>
          <w:sz w:val="24"/>
          <w:szCs w:val="24"/>
        </w:rPr>
        <w:t xml:space="preserve"> cuando el participante disponga de los medios técnicos requeridos por éste</w:t>
      </w:r>
      <w:r w:rsidR="00792215" w:rsidRPr="00164D91">
        <w:rPr>
          <w:rFonts w:ascii="Arial" w:hAnsi="Arial" w:cs="Arial"/>
          <w:sz w:val="24"/>
          <w:szCs w:val="24"/>
        </w:rPr>
        <w:t>;</w:t>
      </w:r>
      <w:r w:rsidRPr="00164D91">
        <w:rPr>
          <w:rFonts w:ascii="Arial" w:hAnsi="Arial" w:cs="Arial"/>
          <w:sz w:val="24"/>
          <w:szCs w:val="24"/>
        </w:rPr>
        <w:t xml:space="preserve"> </w:t>
      </w:r>
      <w:r w:rsidR="00B91C83" w:rsidRPr="00164D91">
        <w:rPr>
          <w:rFonts w:ascii="Arial" w:hAnsi="Arial" w:cs="Arial"/>
          <w:sz w:val="24"/>
          <w:szCs w:val="24"/>
        </w:rPr>
        <w:t>l</w:t>
      </w:r>
      <w:r w:rsidRPr="00164D91">
        <w:rPr>
          <w:rFonts w:ascii="Arial" w:hAnsi="Arial" w:cs="Arial"/>
          <w:sz w:val="24"/>
          <w:szCs w:val="24"/>
        </w:rPr>
        <w:t>as instrucciones remitidas bajo esta modalidad no recibirán confirmaciones del estado de las mismas por parte del LBTR, por lo que los usuarios deberán monitorear sus operaciones a través de la consulta respectiva.</w:t>
      </w:r>
      <w:r w:rsidR="00EB14A4" w:rsidRPr="00164D91">
        <w:rPr>
          <w:rFonts w:ascii="Arial" w:hAnsi="Arial" w:cs="Arial"/>
          <w:sz w:val="24"/>
          <w:szCs w:val="24"/>
        </w:rPr>
        <w:t xml:space="preserve"> </w:t>
      </w:r>
      <w:r w:rsidRPr="00164D91">
        <w:rPr>
          <w:rFonts w:ascii="Arial" w:hAnsi="Arial" w:cs="Arial"/>
          <w:sz w:val="24"/>
          <w:szCs w:val="24"/>
        </w:rPr>
        <w:t>Los mecanismos de seguridad en las operaciones remitidas bajo esta modalidad, se apegarán a los estándares de seguridad definidos para el SWIFT</w:t>
      </w:r>
      <w:r w:rsidR="00B91C83" w:rsidRPr="00164D91">
        <w:rPr>
          <w:rFonts w:ascii="Arial" w:hAnsi="Arial" w:cs="Arial"/>
          <w:sz w:val="24"/>
          <w:szCs w:val="24"/>
        </w:rPr>
        <w:t>;</w:t>
      </w:r>
      <w:r w:rsidRPr="00164D91">
        <w:rPr>
          <w:rFonts w:ascii="Arial" w:hAnsi="Arial" w:cs="Arial"/>
          <w:sz w:val="24"/>
          <w:szCs w:val="24"/>
        </w:rPr>
        <w:t xml:space="preserve">  </w:t>
      </w:r>
      <w:r w:rsidR="00B91C83" w:rsidRPr="00164D91">
        <w:rPr>
          <w:rFonts w:ascii="Arial" w:hAnsi="Arial" w:cs="Arial"/>
          <w:sz w:val="24"/>
          <w:szCs w:val="24"/>
        </w:rPr>
        <w:t>l</w:t>
      </w:r>
      <w:r w:rsidRPr="00164D91">
        <w:rPr>
          <w:rFonts w:ascii="Arial" w:hAnsi="Arial" w:cs="Arial"/>
          <w:sz w:val="24"/>
          <w:szCs w:val="24"/>
        </w:rPr>
        <w:t xml:space="preserve">a dirección para la remisión de instrucciones vía Swift al LBTR </w:t>
      </w:r>
      <w:r w:rsidR="00837690" w:rsidRPr="00164D91">
        <w:rPr>
          <w:rFonts w:ascii="Arial" w:hAnsi="Arial" w:cs="Arial"/>
          <w:sz w:val="24"/>
          <w:szCs w:val="24"/>
        </w:rPr>
        <w:t xml:space="preserve">será notificado por </w:t>
      </w:r>
      <w:r w:rsidR="00792215" w:rsidRPr="00164D91">
        <w:rPr>
          <w:rFonts w:ascii="Arial" w:hAnsi="Arial" w:cs="Arial"/>
          <w:sz w:val="24"/>
          <w:szCs w:val="24"/>
        </w:rPr>
        <w:t xml:space="preserve">el </w:t>
      </w:r>
      <w:r w:rsidR="00837690" w:rsidRPr="00164D91">
        <w:rPr>
          <w:rFonts w:ascii="Arial" w:hAnsi="Arial" w:cs="Arial"/>
          <w:sz w:val="24"/>
          <w:szCs w:val="24"/>
        </w:rPr>
        <w:t>GOF</w:t>
      </w:r>
      <w:r w:rsidRPr="00164D91">
        <w:rPr>
          <w:rFonts w:ascii="Arial" w:hAnsi="Arial" w:cs="Arial"/>
          <w:sz w:val="24"/>
          <w:szCs w:val="24"/>
        </w:rPr>
        <w:t>, tanto para instrucciones locales como internacionales.</w:t>
      </w:r>
      <w:r w:rsidR="00830360" w:rsidRPr="00164D91">
        <w:rPr>
          <w:rFonts w:ascii="Arial" w:hAnsi="Arial" w:cs="Arial"/>
          <w:sz w:val="24"/>
          <w:szCs w:val="24"/>
        </w:rPr>
        <w:t xml:space="preserve"> Las instrucciones remitidas por este medio requieren de un tiempo adicional de entrega al LBTR previo a su aplicación, dicho tiempo será notificado por el DPV a los participantes.</w:t>
      </w:r>
      <w:r w:rsidR="00830360" w:rsidRPr="00164D91">
        <w:rPr>
          <w:rFonts w:ascii="Arial" w:hAnsi="Arial" w:cs="Arial"/>
          <w:sz w:val="24"/>
          <w:szCs w:val="22"/>
        </w:rPr>
        <w:t xml:space="preserve"> </w:t>
      </w:r>
      <w:r w:rsidR="00666D14" w:rsidRPr="00164D91">
        <w:rPr>
          <w:rFonts w:ascii="Arial" w:hAnsi="Arial" w:cs="Arial"/>
          <w:sz w:val="24"/>
          <w:szCs w:val="24"/>
        </w:rPr>
        <w:t xml:space="preserve">Desde su </w:t>
      </w:r>
      <w:r w:rsidR="00666D14" w:rsidRPr="00164D91">
        <w:rPr>
          <w:rFonts w:ascii="Arial" w:hAnsi="Arial" w:cs="Arial"/>
          <w:sz w:val="24"/>
          <w:szCs w:val="24"/>
        </w:rPr>
        <w:lastRenderedPageBreak/>
        <w:t>sistema de operación interno a través de la conexión  sistema – sistema; para lo cual el LBTR proporcionará los servicios Web para el procesamiento y consulta de las instrucciones. En esta modalidad, la instrucción puede quedar en espera de ser autorizada en forma manual o liquidada inmediatamente, de acuerdo a lo definido por el participante.</w:t>
      </w:r>
    </w:p>
    <w:p w:rsidR="00F02AB0" w:rsidRPr="00666D14" w:rsidRDefault="00F02AB0" w:rsidP="00C96689">
      <w:pPr>
        <w:pStyle w:val="Textoindependiente"/>
        <w:numPr>
          <w:ilvl w:val="1"/>
          <w:numId w:val="2"/>
        </w:numPr>
        <w:tabs>
          <w:tab w:val="clear" w:pos="576"/>
          <w:tab w:val="num" w:pos="851"/>
        </w:tabs>
        <w:spacing w:after="100"/>
        <w:ind w:left="851" w:hanging="567"/>
        <w:jc w:val="both"/>
        <w:rPr>
          <w:rFonts w:ascii="Arial" w:hAnsi="Arial" w:cs="Arial"/>
          <w:sz w:val="24"/>
          <w:szCs w:val="24"/>
        </w:rPr>
      </w:pPr>
      <w:r w:rsidRPr="00666D14">
        <w:rPr>
          <w:rFonts w:ascii="Arial" w:hAnsi="Arial" w:cs="Arial"/>
          <w:sz w:val="24"/>
          <w:szCs w:val="24"/>
        </w:rPr>
        <w:t>Tipo de instrucciones de pago</w:t>
      </w:r>
    </w:p>
    <w:p w:rsidR="00F02AB0" w:rsidRPr="00666D14" w:rsidRDefault="00F02AB0" w:rsidP="00C96689">
      <w:pPr>
        <w:pStyle w:val="Textoindependiente"/>
        <w:spacing w:after="100"/>
        <w:ind w:left="851"/>
        <w:jc w:val="both"/>
        <w:rPr>
          <w:rFonts w:ascii="Arial" w:hAnsi="Arial" w:cs="Arial"/>
          <w:sz w:val="24"/>
          <w:szCs w:val="24"/>
        </w:rPr>
      </w:pPr>
      <w:r w:rsidRPr="00666D14">
        <w:rPr>
          <w:rFonts w:ascii="Arial" w:hAnsi="Arial" w:cs="Arial"/>
          <w:sz w:val="24"/>
          <w:szCs w:val="24"/>
        </w:rPr>
        <w:t>De acuerdo con la naturaleza de la instrucción que deseen realizar los participantes</w:t>
      </w:r>
      <w:r w:rsidR="00D53911" w:rsidRPr="00666D14">
        <w:rPr>
          <w:rFonts w:ascii="Arial" w:hAnsi="Arial" w:cs="Arial"/>
          <w:sz w:val="24"/>
          <w:szCs w:val="24"/>
        </w:rPr>
        <w:t>,</w:t>
      </w:r>
      <w:r w:rsidRPr="00666D14">
        <w:rPr>
          <w:rFonts w:ascii="Arial" w:hAnsi="Arial" w:cs="Arial"/>
          <w:sz w:val="24"/>
          <w:szCs w:val="24"/>
        </w:rPr>
        <w:t xml:space="preserve">  podrán elegir los tipos siguientes: </w:t>
      </w:r>
    </w:p>
    <w:p w:rsidR="00F02AB0" w:rsidRPr="00666D14" w:rsidRDefault="00F02AB0" w:rsidP="00C96689">
      <w:pPr>
        <w:pStyle w:val="Textoindependiente"/>
        <w:numPr>
          <w:ilvl w:val="2"/>
          <w:numId w:val="15"/>
        </w:numPr>
        <w:spacing w:after="100"/>
        <w:ind w:left="1560" w:hanging="709"/>
        <w:jc w:val="both"/>
        <w:rPr>
          <w:rFonts w:ascii="Arial" w:hAnsi="Arial" w:cs="Arial"/>
          <w:sz w:val="24"/>
          <w:szCs w:val="24"/>
        </w:rPr>
      </w:pPr>
      <w:r w:rsidRPr="00666D14">
        <w:rPr>
          <w:rFonts w:ascii="Arial" w:hAnsi="Arial" w:cs="Arial"/>
          <w:sz w:val="24"/>
          <w:szCs w:val="24"/>
        </w:rPr>
        <w:t>Transferencia de fondos local: operación de pago que tiene como fin, trasladar una cantidad de dinero de una cuenta a otra, en el LBTR.</w:t>
      </w:r>
    </w:p>
    <w:p w:rsidR="00666D14" w:rsidRDefault="00300513" w:rsidP="00C96689">
      <w:pPr>
        <w:pStyle w:val="Textoindependiente"/>
        <w:numPr>
          <w:ilvl w:val="2"/>
          <w:numId w:val="15"/>
        </w:numPr>
        <w:spacing w:after="100"/>
        <w:ind w:left="1560" w:hanging="709"/>
        <w:jc w:val="both"/>
        <w:rPr>
          <w:rFonts w:ascii="Arial" w:hAnsi="Arial" w:cs="Arial"/>
          <w:sz w:val="24"/>
          <w:szCs w:val="24"/>
        </w:rPr>
      </w:pPr>
      <w:r w:rsidRPr="00666D14">
        <w:rPr>
          <w:rFonts w:ascii="Arial" w:hAnsi="Arial" w:cs="Arial"/>
          <w:sz w:val="24"/>
          <w:szCs w:val="24"/>
        </w:rPr>
        <w:t>Instrucción i</w:t>
      </w:r>
      <w:r w:rsidR="00F02AB0" w:rsidRPr="00666D14">
        <w:rPr>
          <w:rFonts w:ascii="Arial" w:hAnsi="Arial" w:cs="Arial"/>
          <w:sz w:val="24"/>
          <w:szCs w:val="24"/>
        </w:rPr>
        <w:t xml:space="preserve">nternacional- </w:t>
      </w:r>
      <w:r w:rsidRPr="00666D14">
        <w:rPr>
          <w:rFonts w:ascii="Arial" w:hAnsi="Arial" w:cs="Arial"/>
          <w:sz w:val="24"/>
          <w:szCs w:val="24"/>
        </w:rPr>
        <w:t>e</w:t>
      </w:r>
      <w:r w:rsidR="00F02AB0" w:rsidRPr="00666D14">
        <w:rPr>
          <w:rFonts w:ascii="Arial" w:hAnsi="Arial" w:cs="Arial"/>
          <w:sz w:val="24"/>
          <w:szCs w:val="24"/>
        </w:rPr>
        <w:t>greso: operación de pago cuyo fin es  enviar fondos desde una cuenta de depósitos local en el LBTR</w:t>
      </w:r>
      <w:r w:rsidRPr="00666D14">
        <w:rPr>
          <w:rFonts w:ascii="Arial" w:hAnsi="Arial" w:cs="Arial"/>
          <w:sz w:val="24"/>
          <w:szCs w:val="24"/>
        </w:rPr>
        <w:t>,</w:t>
      </w:r>
      <w:r w:rsidR="00F02AB0" w:rsidRPr="00666D14">
        <w:rPr>
          <w:rFonts w:ascii="Arial" w:hAnsi="Arial" w:cs="Arial"/>
          <w:sz w:val="24"/>
          <w:szCs w:val="24"/>
        </w:rPr>
        <w:t xml:space="preserve"> hacia una cuenta en el exterior</w:t>
      </w:r>
      <w:r w:rsidR="00666D14">
        <w:rPr>
          <w:rFonts w:ascii="Arial" w:hAnsi="Arial" w:cs="Arial"/>
          <w:sz w:val="24"/>
          <w:szCs w:val="24"/>
        </w:rPr>
        <w:t>.</w:t>
      </w:r>
    </w:p>
    <w:p w:rsidR="00666D14" w:rsidRPr="00187A16" w:rsidRDefault="00666D14" w:rsidP="00666D14">
      <w:pPr>
        <w:pStyle w:val="Textoindependiente"/>
        <w:numPr>
          <w:ilvl w:val="2"/>
          <w:numId w:val="15"/>
        </w:numPr>
        <w:tabs>
          <w:tab w:val="clear" w:pos="3131"/>
          <w:tab w:val="left" w:pos="1560"/>
        </w:tabs>
        <w:ind w:left="1560" w:hanging="709"/>
        <w:jc w:val="both"/>
        <w:rPr>
          <w:rFonts w:ascii="Arial" w:hAnsi="Arial" w:cs="Arial"/>
          <w:sz w:val="24"/>
          <w:szCs w:val="24"/>
        </w:rPr>
      </w:pPr>
      <w:r w:rsidRPr="00187A16">
        <w:rPr>
          <w:rFonts w:ascii="Arial" w:hAnsi="Arial" w:cs="Arial"/>
          <w:sz w:val="24"/>
          <w:szCs w:val="24"/>
        </w:rPr>
        <w:t>Instrucción internacional-ingreso: operación de pago proveniente de cuentas en el exterior para acreditar cuentas de depósitos locales en el LBTR.</w:t>
      </w:r>
    </w:p>
    <w:p w:rsidR="00666D14" w:rsidRPr="00666D14" w:rsidRDefault="00666D14" w:rsidP="00666D14">
      <w:pPr>
        <w:pStyle w:val="Textoindependiente"/>
        <w:numPr>
          <w:ilvl w:val="2"/>
          <w:numId w:val="15"/>
        </w:numPr>
        <w:spacing w:after="100"/>
        <w:ind w:left="1560" w:hanging="709"/>
        <w:jc w:val="both"/>
        <w:rPr>
          <w:rFonts w:ascii="Arial" w:hAnsi="Arial" w:cs="Arial"/>
          <w:sz w:val="24"/>
          <w:szCs w:val="24"/>
        </w:rPr>
      </w:pPr>
      <w:r w:rsidRPr="00666D14">
        <w:rPr>
          <w:rFonts w:ascii="Arial" w:hAnsi="Arial" w:cs="Arial"/>
          <w:sz w:val="24"/>
          <w:szCs w:val="24"/>
        </w:rPr>
        <w:t xml:space="preserve">Instrucción para abono en cuenta: operación de crédito derivada de transacciones financieras con el BCR.  </w:t>
      </w:r>
    </w:p>
    <w:p w:rsidR="000D4449" w:rsidRPr="00666D14" w:rsidRDefault="000D4449" w:rsidP="000D4449">
      <w:pPr>
        <w:pStyle w:val="Textoindependiente"/>
        <w:numPr>
          <w:ilvl w:val="2"/>
          <w:numId w:val="15"/>
        </w:numPr>
        <w:spacing w:after="100"/>
        <w:ind w:left="1560" w:hanging="709"/>
        <w:jc w:val="both"/>
        <w:rPr>
          <w:rFonts w:ascii="Arial" w:hAnsi="Arial" w:cs="Arial"/>
          <w:sz w:val="24"/>
          <w:szCs w:val="24"/>
        </w:rPr>
      </w:pPr>
      <w:r w:rsidRPr="00666D14">
        <w:rPr>
          <w:rFonts w:ascii="Arial" w:hAnsi="Arial" w:cs="Arial"/>
          <w:sz w:val="24"/>
          <w:szCs w:val="24"/>
        </w:rPr>
        <w:t xml:space="preserve">Instrucción de débito a la cuenta: operación de débito que el participante realiza por transacciones financieras con el BCR, además faculta a éste para que pueda efectuar cargos automáticos sobre su cuenta de depósitos por operaciones, que tengan su origen al interior del mismo. </w:t>
      </w:r>
    </w:p>
    <w:p w:rsidR="000D4449" w:rsidRPr="00666D14" w:rsidRDefault="000D4449" w:rsidP="000D4449">
      <w:pPr>
        <w:pStyle w:val="Textoindependiente"/>
        <w:numPr>
          <w:ilvl w:val="2"/>
          <w:numId w:val="15"/>
        </w:numPr>
        <w:spacing w:after="100"/>
        <w:ind w:left="1560" w:hanging="709"/>
        <w:jc w:val="both"/>
        <w:rPr>
          <w:rFonts w:ascii="Arial" w:hAnsi="Arial" w:cs="Arial"/>
          <w:sz w:val="24"/>
          <w:szCs w:val="24"/>
        </w:rPr>
      </w:pPr>
      <w:r w:rsidRPr="00666D14">
        <w:rPr>
          <w:rFonts w:ascii="Arial" w:hAnsi="Arial" w:cs="Arial"/>
          <w:sz w:val="24"/>
          <w:szCs w:val="24"/>
        </w:rPr>
        <w:t xml:space="preserve">Liquidación de subsistemas: operaciones de débitos/créditos netos derivados de procesos de compensación, en los cuales las instituciones participen.   </w:t>
      </w:r>
    </w:p>
    <w:p w:rsidR="005B4631" w:rsidRPr="00666D14" w:rsidRDefault="00F02AB0" w:rsidP="00C96689">
      <w:pPr>
        <w:pStyle w:val="Textoindependiente"/>
        <w:numPr>
          <w:ilvl w:val="1"/>
          <w:numId w:val="2"/>
        </w:numPr>
        <w:tabs>
          <w:tab w:val="clear" w:pos="576"/>
          <w:tab w:val="num" w:pos="851"/>
        </w:tabs>
        <w:spacing w:after="100"/>
        <w:ind w:left="851" w:hanging="567"/>
        <w:jc w:val="both"/>
        <w:rPr>
          <w:rFonts w:ascii="Arial" w:hAnsi="Arial" w:cs="Arial"/>
          <w:sz w:val="24"/>
          <w:szCs w:val="24"/>
        </w:rPr>
      </w:pPr>
      <w:r w:rsidRPr="00666D14">
        <w:rPr>
          <w:rFonts w:ascii="Arial" w:hAnsi="Arial" w:cs="Arial"/>
          <w:sz w:val="24"/>
          <w:szCs w:val="24"/>
        </w:rPr>
        <w:t>Los participantes tendrán asociados los tipos de operación que podrán realizar, y se asignará un tipo de instrucción, así mismo cada tipo de operación tendrá definido su horario de aplicación en el LBTR. Ver Horario de operación (Anexo N° 1).</w:t>
      </w:r>
    </w:p>
    <w:p w:rsidR="005B4631" w:rsidRPr="00666D14" w:rsidRDefault="005B4631" w:rsidP="00C96689">
      <w:pPr>
        <w:pStyle w:val="Textoindependiente"/>
        <w:numPr>
          <w:ilvl w:val="1"/>
          <w:numId w:val="2"/>
        </w:numPr>
        <w:tabs>
          <w:tab w:val="clear" w:pos="576"/>
          <w:tab w:val="num" w:pos="851"/>
        </w:tabs>
        <w:spacing w:after="100"/>
        <w:ind w:left="851" w:hanging="567"/>
        <w:jc w:val="both"/>
        <w:rPr>
          <w:rFonts w:ascii="Arial" w:hAnsi="Arial" w:cs="Arial"/>
          <w:sz w:val="24"/>
          <w:szCs w:val="24"/>
        </w:rPr>
      </w:pPr>
      <w:r w:rsidRPr="00666D14">
        <w:rPr>
          <w:rFonts w:ascii="Arial" w:hAnsi="Arial" w:cs="Arial"/>
          <w:sz w:val="24"/>
          <w:szCs w:val="24"/>
        </w:rPr>
        <w:t xml:space="preserve">El representante legal o el funcionario que este delegue dentro del participante, remitirá al GOF con dos días de anticipación, la solicitud de creación de un nuevo tipo de operación, indicando el nombre y concepto de la misma. </w:t>
      </w:r>
    </w:p>
    <w:p w:rsidR="00FF2DF6" w:rsidRDefault="00FF2DF6" w:rsidP="00FF2DF6">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t>Para efectuar operaciones internacionales de egreso, los participantes deberán solicitar al DPV el registro en el LBTR del (los) bancos extranjeros  y sus beneficiarios, que serán utilizados para ejecutar las operaciones antes señaladas, remitiendo los datos correspondientes (Anexo N° 2).</w:t>
      </w:r>
    </w:p>
    <w:p w:rsidR="00713C10" w:rsidRDefault="00713C10" w:rsidP="002B787C">
      <w:pPr>
        <w:pStyle w:val="Textoindependiente"/>
        <w:numPr>
          <w:ilvl w:val="1"/>
          <w:numId w:val="2"/>
        </w:numPr>
        <w:tabs>
          <w:tab w:val="clear" w:pos="576"/>
          <w:tab w:val="num" w:pos="851"/>
        </w:tabs>
        <w:ind w:left="851" w:hanging="567"/>
        <w:jc w:val="both"/>
        <w:rPr>
          <w:rFonts w:ascii="Arial" w:hAnsi="Arial" w:cs="Arial"/>
          <w:b/>
          <w:sz w:val="24"/>
          <w:szCs w:val="24"/>
        </w:rPr>
        <w:sectPr w:rsidR="00713C10" w:rsidSect="008D0727">
          <w:headerReference w:type="default" r:id="rId16"/>
          <w:footerReference w:type="default" r:id="rId17"/>
          <w:pgSz w:w="12242" w:h="15842" w:code="1"/>
          <w:pgMar w:top="1418" w:right="1701" w:bottom="1418" w:left="1418" w:header="720" w:footer="363" w:gutter="0"/>
          <w:cols w:space="720"/>
        </w:sectPr>
      </w:pPr>
    </w:p>
    <w:p w:rsidR="00F02AB0" w:rsidRPr="002B787C" w:rsidRDefault="00F02AB0" w:rsidP="002B787C">
      <w:pPr>
        <w:pStyle w:val="Textoindependiente"/>
        <w:numPr>
          <w:ilvl w:val="1"/>
          <w:numId w:val="2"/>
        </w:numPr>
        <w:tabs>
          <w:tab w:val="clear" w:pos="576"/>
          <w:tab w:val="num" w:pos="851"/>
        </w:tabs>
        <w:ind w:left="851" w:hanging="567"/>
        <w:jc w:val="both"/>
        <w:rPr>
          <w:rFonts w:ascii="Arial" w:hAnsi="Arial" w:cs="Arial"/>
          <w:b/>
          <w:sz w:val="24"/>
          <w:szCs w:val="24"/>
        </w:rPr>
      </w:pPr>
      <w:r w:rsidRPr="002B787C">
        <w:rPr>
          <w:rFonts w:ascii="Arial" w:hAnsi="Arial" w:cs="Arial"/>
          <w:b/>
          <w:sz w:val="24"/>
          <w:szCs w:val="24"/>
        </w:rPr>
        <w:lastRenderedPageBreak/>
        <w:t xml:space="preserve">Procesamiento de las instrucciones de pago </w:t>
      </w:r>
    </w:p>
    <w:p w:rsidR="00F02AB0" w:rsidRPr="00316415" w:rsidRDefault="00F02AB0" w:rsidP="0016344E">
      <w:pPr>
        <w:pStyle w:val="Textoindependiente"/>
        <w:numPr>
          <w:ilvl w:val="2"/>
          <w:numId w:val="10"/>
        </w:numPr>
        <w:tabs>
          <w:tab w:val="num" w:pos="1560"/>
        </w:tabs>
        <w:ind w:left="1560" w:hanging="709"/>
        <w:jc w:val="both"/>
        <w:rPr>
          <w:rFonts w:ascii="Arial" w:hAnsi="Arial" w:cs="Arial"/>
          <w:sz w:val="24"/>
          <w:szCs w:val="24"/>
        </w:rPr>
      </w:pPr>
      <w:r w:rsidRPr="00316415">
        <w:rPr>
          <w:rFonts w:ascii="Arial" w:hAnsi="Arial" w:cs="Arial"/>
          <w:sz w:val="24"/>
          <w:szCs w:val="24"/>
        </w:rPr>
        <w:t xml:space="preserve">Por acuerdo entre ambos participantes, un participante podrá delegar el registro, revisión o autorización, según corresponda, a otro participante, esto con el fin de asegurar la eficiencia en las operaciones. Dicho acuerdo deberá hacerse del conocimiento previo del BCR por el participante titular de la cuenta que delega. </w:t>
      </w:r>
    </w:p>
    <w:p w:rsidR="00F02AB0" w:rsidRPr="00187A16" w:rsidRDefault="00F02AB0" w:rsidP="0016344E">
      <w:pPr>
        <w:pStyle w:val="Textoindependiente"/>
        <w:numPr>
          <w:ilvl w:val="2"/>
          <w:numId w:val="10"/>
        </w:numPr>
        <w:tabs>
          <w:tab w:val="num" w:pos="1560"/>
        </w:tabs>
        <w:ind w:left="1560" w:hanging="709"/>
        <w:jc w:val="both"/>
        <w:rPr>
          <w:rFonts w:ascii="Arial" w:hAnsi="Arial" w:cs="Arial"/>
          <w:sz w:val="24"/>
          <w:szCs w:val="24"/>
        </w:rPr>
      </w:pPr>
      <w:r w:rsidRPr="00316415">
        <w:rPr>
          <w:rFonts w:ascii="Arial" w:hAnsi="Arial" w:cs="Arial"/>
          <w:sz w:val="24"/>
          <w:szCs w:val="24"/>
        </w:rPr>
        <w:t>Las instrucciones de pago pueden ser registradas y revisadas en cualquier momento del día, pero su autorización únicamente podrá realizarse dentro de los horarios establecidos para el tipo de o</w:t>
      </w:r>
      <w:r w:rsidRPr="00187A16">
        <w:rPr>
          <w:rFonts w:ascii="Arial" w:hAnsi="Arial" w:cs="Arial"/>
          <w:sz w:val="24"/>
          <w:szCs w:val="24"/>
        </w:rPr>
        <w:t xml:space="preserve">peración de que se trate. </w:t>
      </w:r>
    </w:p>
    <w:p w:rsidR="00F02AB0" w:rsidRPr="00187A16" w:rsidRDefault="00F02AB0" w:rsidP="0016344E">
      <w:pPr>
        <w:pStyle w:val="Textoindependiente"/>
        <w:numPr>
          <w:ilvl w:val="2"/>
          <w:numId w:val="10"/>
        </w:numPr>
        <w:tabs>
          <w:tab w:val="num" w:pos="1560"/>
        </w:tabs>
        <w:ind w:left="1560" w:hanging="709"/>
        <w:jc w:val="both"/>
        <w:rPr>
          <w:rFonts w:ascii="Arial" w:hAnsi="Arial" w:cs="Arial"/>
          <w:sz w:val="24"/>
          <w:szCs w:val="24"/>
        </w:rPr>
      </w:pPr>
      <w:r w:rsidRPr="00187A16">
        <w:rPr>
          <w:rFonts w:ascii="Arial" w:hAnsi="Arial" w:cs="Arial"/>
          <w:sz w:val="24"/>
          <w:szCs w:val="24"/>
        </w:rPr>
        <w:t>Las  instrucciones de pago que por falta de fondos no puedan ser aplicadas, y</w:t>
      </w:r>
      <w:r w:rsidR="002513D1">
        <w:rPr>
          <w:rFonts w:ascii="Arial" w:hAnsi="Arial" w:cs="Arial"/>
          <w:sz w:val="24"/>
          <w:szCs w:val="24"/>
        </w:rPr>
        <w:t xml:space="preserve"> el tipo de operación</w:t>
      </w:r>
      <w:r w:rsidRPr="00187A16">
        <w:rPr>
          <w:rFonts w:ascii="Arial" w:hAnsi="Arial" w:cs="Arial"/>
          <w:sz w:val="24"/>
          <w:szCs w:val="24"/>
        </w:rPr>
        <w:t xml:space="preserve"> no tenga habilitado el mecanismo de cola, serán notificadas por el LBTR al participante origen, quedando en estado de revisado, y éste podrá autoriza</w:t>
      </w:r>
      <w:r w:rsidR="00863597" w:rsidRPr="00187A16">
        <w:rPr>
          <w:rFonts w:ascii="Arial" w:hAnsi="Arial" w:cs="Arial"/>
          <w:sz w:val="24"/>
          <w:szCs w:val="24"/>
        </w:rPr>
        <w:t>rla</w:t>
      </w:r>
      <w:r w:rsidRPr="00187A16">
        <w:rPr>
          <w:rFonts w:ascii="Arial" w:hAnsi="Arial" w:cs="Arial"/>
          <w:sz w:val="24"/>
          <w:szCs w:val="24"/>
        </w:rPr>
        <w:t xml:space="preserve"> posterior</w:t>
      </w:r>
      <w:r w:rsidR="00863597" w:rsidRPr="00187A16">
        <w:rPr>
          <w:rFonts w:ascii="Arial" w:hAnsi="Arial" w:cs="Arial"/>
          <w:sz w:val="24"/>
          <w:szCs w:val="24"/>
        </w:rPr>
        <w:t>mente</w:t>
      </w:r>
      <w:r w:rsidRPr="00187A16">
        <w:rPr>
          <w:rFonts w:ascii="Arial" w:hAnsi="Arial" w:cs="Arial"/>
          <w:sz w:val="24"/>
          <w:szCs w:val="24"/>
        </w:rPr>
        <w:t xml:space="preserve">. </w:t>
      </w:r>
    </w:p>
    <w:p w:rsidR="00F02AB0" w:rsidRPr="0046734D" w:rsidRDefault="00F02AB0" w:rsidP="0016344E">
      <w:pPr>
        <w:pStyle w:val="Textoindependiente"/>
        <w:numPr>
          <w:ilvl w:val="2"/>
          <w:numId w:val="10"/>
        </w:numPr>
        <w:tabs>
          <w:tab w:val="num" w:pos="1560"/>
        </w:tabs>
        <w:ind w:left="1560" w:hanging="709"/>
        <w:jc w:val="both"/>
        <w:rPr>
          <w:rFonts w:ascii="Arial" w:hAnsi="Arial" w:cs="Arial"/>
          <w:sz w:val="24"/>
          <w:szCs w:val="24"/>
        </w:rPr>
      </w:pPr>
      <w:r w:rsidRPr="0046734D">
        <w:rPr>
          <w:rFonts w:ascii="Arial" w:hAnsi="Arial" w:cs="Arial"/>
          <w:sz w:val="24"/>
          <w:szCs w:val="24"/>
        </w:rPr>
        <w:t>Las instrucciones que se remitan fuera de los horarios establecidos no se ejecutarán, y será</w:t>
      </w:r>
      <w:r w:rsidR="0046734D" w:rsidRPr="0046734D">
        <w:rPr>
          <w:rFonts w:ascii="Arial" w:hAnsi="Arial" w:cs="Arial"/>
          <w:sz w:val="24"/>
          <w:szCs w:val="24"/>
        </w:rPr>
        <w:t>n</w:t>
      </w:r>
      <w:r w:rsidRPr="0046734D">
        <w:rPr>
          <w:rFonts w:ascii="Arial" w:hAnsi="Arial" w:cs="Arial"/>
          <w:sz w:val="24"/>
          <w:szCs w:val="24"/>
        </w:rPr>
        <w:t xml:space="preserve"> responsabilidad del participante.</w:t>
      </w:r>
    </w:p>
    <w:p w:rsidR="00F02AB0" w:rsidRPr="00187A16"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t>Instrucciones en cola</w:t>
      </w:r>
    </w:p>
    <w:p w:rsidR="00F02AB0" w:rsidRPr="00187A16" w:rsidRDefault="00A40E94" w:rsidP="005F3F14">
      <w:pPr>
        <w:pStyle w:val="Textoindependiente"/>
        <w:numPr>
          <w:ilvl w:val="2"/>
          <w:numId w:val="14"/>
        </w:numPr>
        <w:tabs>
          <w:tab w:val="num" w:pos="1560"/>
        </w:tabs>
        <w:ind w:left="1560" w:hanging="709"/>
        <w:jc w:val="both"/>
        <w:rPr>
          <w:rFonts w:ascii="Arial" w:hAnsi="Arial" w:cs="Arial"/>
          <w:sz w:val="24"/>
          <w:szCs w:val="24"/>
        </w:rPr>
      </w:pPr>
      <w:r w:rsidRPr="00187A16">
        <w:rPr>
          <w:rFonts w:ascii="Arial" w:hAnsi="Arial" w:cs="Arial"/>
          <w:sz w:val="24"/>
          <w:szCs w:val="24"/>
        </w:rPr>
        <w:t>Si</w:t>
      </w:r>
      <w:r w:rsidR="00F02AB0" w:rsidRPr="00187A16">
        <w:rPr>
          <w:rFonts w:ascii="Arial" w:hAnsi="Arial" w:cs="Arial"/>
          <w:sz w:val="24"/>
          <w:szCs w:val="24"/>
        </w:rPr>
        <w:t xml:space="preserve"> la liquidación de</w:t>
      </w:r>
      <w:r w:rsidRPr="00187A16">
        <w:rPr>
          <w:rFonts w:ascii="Arial" w:hAnsi="Arial" w:cs="Arial"/>
          <w:sz w:val="24"/>
          <w:szCs w:val="24"/>
        </w:rPr>
        <w:t xml:space="preserve"> una</w:t>
      </w:r>
      <w:r w:rsidR="00F02AB0" w:rsidRPr="00187A16">
        <w:rPr>
          <w:rFonts w:ascii="Arial" w:hAnsi="Arial" w:cs="Arial"/>
          <w:sz w:val="24"/>
          <w:szCs w:val="24"/>
        </w:rPr>
        <w:t xml:space="preserve"> instrucción de pago no pueda llevarse a c</w:t>
      </w:r>
      <w:r w:rsidRPr="00187A16">
        <w:rPr>
          <w:rFonts w:ascii="Arial" w:hAnsi="Arial" w:cs="Arial"/>
          <w:sz w:val="24"/>
          <w:szCs w:val="24"/>
        </w:rPr>
        <w:t>abo por insuficiencia de fondos</w:t>
      </w:r>
      <w:r w:rsidR="00F02AB0" w:rsidRPr="00187A16">
        <w:rPr>
          <w:rFonts w:ascii="Arial" w:hAnsi="Arial" w:cs="Arial"/>
          <w:sz w:val="24"/>
          <w:szCs w:val="24"/>
        </w:rPr>
        <w:t>, y el ti</w:t>
      </w:r>
      <w:r w:rsidRPr="00187A16">
        <w:rPr>
          <w:rFonts w:ascii="Arial" w:hAnsi="Arial" w:cs="Arial"/>
          <w:sz w:val="24"/>
          <w:szCs w:val="24"/>
        </w:rPr>
        <w:t>po de operación tenga habilitado</w:t>
      </w:r>
      <w:r w:rsidR="00F02AB0" w:rsidRPr="00187A16">
        <w:rPr>
          <w:rFonts w:ascii="Arial" w:hAnsi="Arial" w:cs="Arial"/>
          <w:sz w:val="24"/>
          <w:szCs w:val="24"/>
        </w:rPr>
        <w:t xml:space="preserve"> el </w:t>
      </w:r>
      <w:r w:rsidR="00547C19">
        <w:rPr>
          <w:rFonts w:ascii="Arial" w:hAnsi="Arial" w:cs="Arial"/>
          <w:sz w:val="24"/>
          <w:szCs w:val="24"/>
        </w:rPr>
        <w:t>mecanismo</w:t>
      </w:r>
      <w:r w:rsidR="00F02AB0" w:rsidRPr="00187A16">
        <w:rPr>
          <w:rFonts w:ascii="Arial" w:hAnsi="Arial" w:cs="Arial"/>
          <w:sz w:val="24"/>
          <w:szCs w:val="24"/>
        </w:rPr>
        <w:t xml:space="preserve"> de cola; dichas instrucciones quedar</w:t>
      </w:r>
      <w:r w:rsidRPr="00187A16">
        <w:rPr>
          <w:rFonts w:ascii="Arial" w:hAnsi="Arial" w:cs="Arial"/>
          <w:sz w:val="24"/>
          <w:szCs w:val="24"/>
        </w:rPr>
        <w:t>á</w:t>
      </w:r>
      <w:r w:rsidR="00F02AB0" w:rsidRPr="00187A16">
        <w:rPr>
          <w:rFonts w:ascii="Arial" w:hAnsi="Arial" w:cs="Arial"/>
          <w:sz w:val="24"/>
          <w:szCs w:val="24"/>
        </w:rPr>
        <w:t xml:space="preserve">n pendientes de aplicar en una fila de espera, bajo el método </w:t>
      </w:r>
      <w:r w:rsidR="00F02AB0" w:rsidRPr="00187A16">
        <w:rPr>
          <w:rFonts w:ascii="Arial" w:hAnsi="Arial" w:cs="Arial"/>
          <w:caps/>
          <w:sz w:val="24"/>
          <w:szCs w:val="24"/>
        </w:rPr>
        <w:t>Fifo</w:t>
      </w:r>
      <w:r w:rsidR="00F02AB0" w:rsidRPr="00187A16">
        <w:rPr>
          <w:rFonts w:ascii="Arial" w:hAnsi="Arial" w:cs="Arial"/>
          <w:sz w:val="24"/>
          <w:szCs w:val="24"/>
        </w:rPr>
        <w:t xml:space="preserve"> </w:t>
      </w:r>
      <w:proofErr w:type="spellStart"/>
      <w:r w:rsidR="00F02AB0" w:rsidRPr="00187A16">
        <w:rPr>
          <w:rFonts w:ascii="Arial" w:hAnsi="Arial" w:cs="Arial"/>
          <w:sz w:val="24"/>
          <w:szCs w:val="24"/>
        </w:rPr>
        <w:t>by</w:t>
      </w:r>
      <w:proofErr w:type="spellEnd"/>
      <w:r w:rsidR="00F02AB0" w:rsidRPr="00187A16">
        <w:rPr>
          <w:rFonts w:ascii="Arial" w:hAnsi="Arial" w:cs="Arial"/>
          <w:sz w:val="24"/>
          <w:szCs w:val="24"/>
        </w:rPr>
        <w:t xml:space="preserve"> </w:t>
      </w:r>
      <w:proofErr w:type="spellStart"/>
      <w:r w:rsidR="00F02AB0" w:rsidRPr="00187A16">
        <w:rPr>
          <w:rFonts w:ascii="Arial" w:hAnsi="Arial" w:cs="Arial"/>
          <w:sz w:val="24"/>
          <w:szCs w:val="24"/>
        </w:rPr>
        <w:t>pass</w:t>
      </w:r>
      <w:proofErr w:type="spellEnd"/>
      <w:r w:rsidR="00F02AB0" w:rsidRPr="00187A16">
        <w:rPr>
          <w:rFonts w:ascii="Arial" w:hAnsi="Arial" w:cs="Arial"/>
          <w:sz w:val="24"/>
          <w:szCs w:val="24"/>
        </w:rPr>
        <w:t xml:space="preserve">, y su liquidación ocurrirá una vez hayan fondos suficientes para liquidarla, dentro del horario establecido. </w:t>
      </w:r>
    </w:p>
    <w:p w:rsidR="00F02AB0" w:rsidRPr="00187A16" w:rsidRDefault="00596DAF" w:rsidP="005F3F14">
      <w:pPr>
        <w:pStyle w:val="Textoindependiente"/>
        <w:numPr>
          <w:ilvl w:val="2"/>
          <w:numId w:val="14"/>
        </w:numPr>
        <w:tabs>
          <w:tab w:val="num" w:pos="1560"/>
        </w:tabs>
        <w:ind w:left="1560" w:hanging="709"/>
        <w:jc w:val="both"/>
        <w:rPr>
          <w:rFonts w:ascii="Arial" w:hAnsi="Arial" w:cs="Arial"/>
          <w:sz w:val="24"/>
          <w:szCs w:val="24"/>
        </w:rPr>
      </w:pPr>
      <w:r w:rsidRPr="007F6DE4">
        <w:rPr>
          <w:rFonts w:ascii="Arial" w:hAnsi="Arial" w:cs="Arial"/>
          <w:sz w:val="24"/>
          <w:szCs w:val="24"/>
        </w:rPr>
        <w:t>Las instrucciones de pago que se encuentren en cola y que no hayan sido liquidadas, podrán ser revocadas por el participante, en el LBTR</w:t>
      </w:r>
      <w:r w:rsidR="00F02AB0" w:rsidRPr="00187A16">
        <w:rPr>
          <w:rFonts w:ascii="Arial" w:hAnsi="Arial" w:cs="Arial"/>
          <w:sz w:val="24"/>
          <w:szCs w:val="24"/>
        </w:rPr>
        <w:t>.</w:t>
      </w:r>
    </w:p>
    <w:p w:rsidR="00F02AB0" w:rsidRPr="00187A16" w:rsidRDefault="00F02AB0" w:rsidP="005F3F14">
      <w:pPr>
        <w:pStyle w:val="Textoindependiente"/>
        <w:numPr>
          <w:ilvl w:val="2"/>
          <w:numId w:val="14"/>
        </w:numPr>
        <w:tabs>
          <w:tab w:val="num" w:pos="1560"/>
        </w:tabs>
        <w:ind w:left="1560" w:hanging="709"/>
        <w:jc w:val="both"/>
        <w:rPr>
          <w:rFonts w:ascii="Arial" w:hAnsi="Arial" w:cs="Arial"/>
          <w:sz w:val="24"/>
          <w:szCs w:val="24"/>
        </w:rPr>
      </w:pPr>
      <w:r w:rsidRPr="00187A16">
        <w:rPr>
          <w:rFonts w:ascii="Arial" w:hAnsi="Arial" w:cs="Arial"/>
          <w:sz w:val="24"/>
          <w:szCs w:val="24"/>
        </w:rPr>
        <w:t>Si concluido el horario establecido para el tipo de operación que se encuentre en cola y al cierre del sistema la misma no pudo ser liquidada, ésta será rechazada de forma automática</w:t>
      </w:r>
      <w:r w:rsidR="000A4F8F" w:rsidRPr="00187A16">
        <w:rPr>
          <w:rFonts w:ascii="Arial" w:hAnsi="Arial" w:cs="Arial"/>
          <w:sz w:val="24"/>
          <w:szCs w:val="24"/>
        </w:rPr>
        <w:t>,</w:t>
      </w:r>
      <w:r w:rsidRPr="00187A16">
        <w:rPr>
          <w:rFonts w:ascii="Arial" w:hAnsi="Arial" w:cs="Arial"/>
          <w:sz w:val="24"/>
          <w:szCs w:val="24"/>
        </w:rPr>
        <w:t xml:space="preserve"> siendo responsabilidad de los participantes verificar en todo momento el estado de sus operaciones</w:t>
      </w:r>
      <w:r w:rsidR="000A4F8F" w:rsidRPr="00187A16">
        <w:rPr>
          <w:rFonts w:ascii="Arial" w:hAnsi="Arial" w:cs="Arial"/>
          <w:sz w:val="24"/>
          <w:szCs w:val="24"/>
        </w:rPr>
        <w:t xml:space="preserve"> en el LBTR</w:t>
      </w:r>
      <w:r w:rsidRPr="00187A16">
        <w:rPr>
          <w:rFonts w:ascii="Arial" w:hAnsi="Arial" w:cs="Arial"/>
          <w:sz w:val="24"/>
          <w:szCs w:val="24"/>
        </w:rPr>
        <w:t xml:space="preserve">.   </w:t>
      </w:r>
    </w:p>
    <w:p w:rsidR="00F02AB0" w:rsidRPr="00187A16" w:rsidRDefault="00F02AB0" w:rsidP="005F3F14">
      <w:pPr>
        <w:pStyle w:val="Textoindependiente"/>
        <w:numPr>
          <w:ilvl w:val="2"/>
          <w:numId w:val="14"/>
        </w:numPr>
        <w:tabs>
          <w:tab w:val="num" w:pos="1560"/>
        </w:tabs>
        <w:ind w:left="1560" w:hanging="709"/>
        <w:jc w:val="both"/>
        <w:rPr>
          <w:rFonts w:ascii="Arial" w:hAnsi="Arial" w:cs="Arial"/>
          <w:sz w:val="24"/>
          <w:szCs w:val="24"/>
        </w:rPr>
      </w:pPr>
      <w:r w:rsidRPr="00187A16">
        <w:rPr>
          <w:rFonts w:ascii="Arial" w:hAnsi="Arial" w:cs="Arial"/>
          <w:sz w:val="24"/>
          <w:szCs w:val="24"/>
        </w:rPr>
        <w:t>El BCR no asumirá ninguna responsabilidad por los perjuicios que ocasionara a otros participantes o a terceros por una operación en cola que no pudo ser liquidada, por no contar con los fondos suficientes.</w:t>
      </w:r>
    </w:p>
    <w:p w:rsidR="002B787C" w:rsidRPr="00162BEB" w:rsidRDefault="00F02AB0" w:rsidP="002B787C">
      <w:pPr>
        <w:pStyle w:val="Textoindependiente"/>
        <w:numPr>
          <w:ilvl w:val="2"/>
          <w:numId w:val="14"/>
        </w:numPr>
        <w:tabs>
          <w:tab w:val="num" w:pos="1560"/>
        </w:tabs>
        <w:ind w:left="1560" w:hanging="709"/>
        <w:jc w:val="both"/>
        <w:rPr>
          <w:rFonts w:ascii="Arial" w:hAnsi="Arial" w:cs="Arial"/>
          <w:sz w:val="24"/>
          <w:szCs w:val="24"/>
        </w:rPr>
      </w:pPr>
      <w:r w:rsidRPr="00162BEB">
        <w:rPr>
          <w:rFonts w:ascii="Arial" w:hAnsi="Arial" w:cs="Arial"/>
          <w:sz w:val="24"/>
          <w:szCs w:val="24"/>
        </w:rPr>
        <w:t xml:space="preserve">Las instrucciones provenientes de subsistemas por considerarse prioritaria su liquidación no tendrán habilitado el mecanismo de colas, por lo </w:t>
      </w:r>
      <w:r w:rsidR="00EB0C12" w:rsidRPr="00162BEB">
        <w:rPr>
          <w:rFonts w:ascii="Arial" w:hAnsi="Arial" w:cs="Arial"/>
          <w:sz w:val="24"/>
          <w:szCs w:val="24"/>
        </w:rPr>
        <w:t xml:space="preserve">tanto al </w:t>
      </w:r>
      <w:r w:rsidRPr="00162BEB">
        <w:rPr>
          <w:rFonts w:ascii="Arial" w:hAnsi="Arial" w:cs="Arial"/>
          <w:sz w:val="24"/>
          <w:szCs w:val="24"/>
        </w:rPr>
        <w:t xml:space="preserve">no contar con los fondos suficientes </w:t>
      </w:r>
      <w:r w:rsidR="00EB0C12" w:rsidRPr="00162BEB">
        <w:rPr>
          <w:rFonts w:ascii="Arial" w:hAnsi="Arial" w:cs="Arial"/>
          <w:sz w:val="24"/>
          <w:szCs w:val="24"/>
        </w:rPr>
        <w:t>a</w:t>
      </w:r>
      <w:r w:rsidRPr="00162BEB">
        <w:rPr>
          <w:rFonts w:ascii="Arial" w:hAnsi="Arial" w:cs="Arial"/>
          <w:sz w:val="24"/>
          <w:szCs w:val="24"/>
        </w:rPr>
        <w:t>l momento de la liquidación serán devueltas al operador del subsistema.</w:t>
      </w:r>
    </w:p>
    <w:p w:rsidR="00162BEB" w:rsidRDefault="00162BEB" w:rsidP="00AE6AB3">
      <w:pPr>
        <w:pStyle w:val="Textoindependiente"/>
        <w:numPr>
          <w:ilvl w:val="1"/>
          <w:numId w:val="2"/>
        </w:numPr>
        <w:tabs>
          <w:tab w:val="clear" w:pos="576"/>
          <w:tab w:val="num" w:pos="851"/>
        </w:tabs>
        <w:ind w:left="851" w:hanging="567"/>
        <w:jc w:val="both"/>
        <w:rPr>
          <w:rFonts w:ascii="Arial" w:hAnsi="Arial" w:cs="Arial"/>
          <w:sz w:val="24"/>
          <w:szCs w:val="24"/>
        </w:rPr>
        <w:sectPr w:rsidR="00162BEB" w:rsidSect="008D0727">
          <w:headerReference w:type="default" r:id="rId18"/>
          <w:footerReference w:type="default" r:id="rId19"/>
          <w:pgSz w:w="12242" w:h="15842" w:code="1"/>
          <w:pgMar w:top="1418" w:right="1701" w:bottom="1418" w:left="1418" w:header="720" w:footer="363" w:gutter="0"/>
          <w:cols w:space="720"/>
        </w:sectPr>
      </w:pPr>
    </w:p>
    <w:p w:rsidR="00F02AB0" w:rsidRPr="00187A16"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lastRenderedPageBreak/>
        <w:t>Instrucciones Programadas</w:t>
      </w:r>
    </w:p>
    <w:p w:rsidR="00F02AB0" w:rsidRPr="00187A16" w:rsidRDefault="00F02AB0" w:rsidP="00AE6AB3">
      <w:pPr>
        <w:pStyle w:val="Textoindependiente"/>
        <w:numPr>
          <w:ilvl w:val="2"/>
          <w:numId w:val="4"/>
        </w:numPr>
        <w:tabs>
          <w:tab w:val="num" w:pos="1560"/>
        </w:tabs>
        <w:ind w:left="1560"/>
        <w:jc w:val="both"/>
        <w:rPr>
          <w:rFonts w:ascii="Arial" w:hAnsi="Arial" w:cs="Arial"/>
          <w:sz w:val="24"/>
          <w:szCs w:val="24"/>
        </w:rPr>
      </w:pPr>
      <w:proofErr w:type="gramStart"/>
      <w:r w:rsidRPr="00187A16">
        <w:rPr>
          <w:rFonts w:ascii="Arial" w:hAnsi="Arial" w:cs="Arial"/>
          <w:sz w:val="24"/>
          <w:szCs w:val="24"/>
        </w:rPr>
        <w:t xml:space="preserve">Los </w:t>
      </w:r>
      <w:r w:rsidR="00C72D9E" w:rsidRPr="00187A16">
        <w:rPr>
          <w:rFonts w:ascii="Arial" w:hAnsi="Arial" w:cs="Arial"/>
          <w:sz w:val="24"/>
          <w:szCs w:val="24"/>
        </w:rPr>
        <w:t>cuenta</w:t>
      </w:r>
      <w:proofErr w:type="gramEnd"/>
      <w:r w:rsidR="00C72D9E" w:rsidRPr="00187A16">
        <w:rPr>
          <w:rFonts w:ascii="Arial" w:hAnsi="Arial" w:cs="Arial"/>
          <w:sz w:val="24"/>
          <w:szCs w:val="24"/>
        </w:rPr>
        <w:t xml:space="preserve"> habientes</w:t>
      </w:r>
      <w:r w:rsidRPr="00187A16">
        <w:rPr>
          <w:rFonts w:ascii="Arial" w:hAnsi="Arial" w:cs="Arial"/>
          <w:sz w:val="24"/>
          <w:szCs w:val="24"/>
        </w:rPr>
        <w:t xml:space="preserve"> podrán remitir instrucciones de pago con fecha de liquidación futura no mayor a siete días calendario y dentro del horario correspondiente al tipo de operación, utilizando para ello las funcionalidades provistas por el LBTR. Dichas instrucciones pueden revisarse o autorizarse dentro del plazo hasta su liquidación.</w:t>
      </w:r>
    </w:p>
    <w:p w:rsidR="00F02AB0" w:rsidRPr="00187A16" w:rsidRDefault="00596DAF" w:rsidP="00AE6AB3">
      <w:pPr>
        <w:pStyle w:val="Textoindependiente"/>
        <w:numPr>
          <w:ilvl w:val="2"/>
          <w:numId w:val="4"/>
        </w:numPr>
        <w:tabs>
          <w:tab w:val="num" w:pos="1560"/>
        </w:tabs>
        <w:ind w:left="1560"/>
        <w:jc w:val="both"/>
        <w:rPr>
          <w:rFonts w:ascii="Arial" w:hAnsi="Arial" w:cs="Arial"/>
          <w:sz w:val="24"/>
          <w:szCs w:val="24"/>
        </w:rPr>
      </w:pPr>
      <w:r w:rsidRPr="007F6DE4">
        <w:rPr>
          <w:rFonts w:ascii="Arial" w:hAnsi="Arial" w:cs="Arial"/>
          <w:sz w:val="24"/>
          <w:szCs w:val="24"/>
        </w:rPr>
        <w:t>Las instrucciones de pago programadas que no hayan sido liquidadas, podrán ser anuladas por el participante, en el LBTR</w:t>
      </w:r>
      <w:r w:rsidR="00F02AB0" w:rsidRPr="00187A16">
        <w:rPr>
          <w:rFonts w:ascii="Arial" w:hAnsi="Arial" w:cs="Arial"/>
          <w:sz w:val="24"/>
          <w:szCs w:val="24"/>
        </w:rPr>
        <w:t>.</w:t>
      </w:r>
    </w:p>
    <w:p w:rsidR="00F02AB0" w:rsidRPr="00187A16" w:rsidRDefault="00F02AB0" w:rsidP="00AE6AB3">
      <w:pPr>
        <w:pStyle w:val="Textoindependiente"/>
        <w:numPr>
          <w:ilvl w:val="2"/>
          <w:numId w:val="4"/>
        </w:numPr>
        <w:tabs>
          <w:tab w:val="num" w:pos="1560"/>
        </w:tabs>
        <w:ind w:left="1560"/>
        <w:jc w:val="both"/>
        <w:rPr>
          <w:rFonts w:ascii="Arial" w:hAnsi="Arial" w:cs="Arial"/>
          <w:sz w:val="24"/>
          <w:szCs w:val="24"/>
        </w:rPr>
      </w:pPr>
      <w:r w:rsidRPr="00187A16">
        <w:rPr>
          <w:rFonts w:ascii="Arial" w:hAnsi="Arial" w:cs="Arial"/>
          <w:sz w:val="24"/>
          <w:szCs w:val="24"/>
        </w:rPr>
        <w:t xml:space="preserve">Una operación programada en el LBTR no garantiza que su liquidación se ejecute en la fecha respectiva, ya que el </w:t>
      </w:r>
      <w:r w:rsidR="00FD3D4A" w:rsidRPr="00187A16">
        <w:rPr>
          <w:rFonts w:ascii="Arial" w:hAnsi="Arial" w:cs="Arial"/>
          <w:sz w:val="24"/>
          <w:szCs w:val="24"/>
        </w:rPr>
        <w:t>sistema</w:t>
      </w:r>
      <w:r w:rsidRPr="00187A16">
        <w:rPr>
          <w:rFonts w:ascii="Arial" w:hAnsi="Arial" w:cs="Arial"/>
          <w:sz w:val="24"/>
          <w:szCs w:val="24"/>
        </w:rPr>
        <w:t xml:space="preserve"> ejecutará los controles de riesgo previamente definidos, tales como disponibilidad de saldos, horario de liquidación, estado de las cuentas y condición de cola. </w:t>
      </w:r>
    </w:p>
    <w:p w:rsidR="00F02AB0" w:rsidRPr="00187A16" w:rsidRDefault="00F02AB0" w:rsidP="00AE6AB3">
      <w:pPr>
        <w:pStyle w:val="Textoindependiente"/>
        <w:numPr>
          <w:ilvl w:val="2"/>
          <w:numId w:val="4"/>
        </w:numPr>
        <w:tabs>
          <w:tab w:val="num" w:pos="1560"/>
        </w:tabs>
        <w:ind w:left="1560"/>
        <w:jc w:val="both"/>
        <w:rPr>
          <w:rFonts w:ascii="Arial" w:hAnsi="Arial" w:cs="Arial"/>
          <w:sz w:val="24"/>
          <w:szCs w:val="24"/>
        </w:rPr>
      </w:pPr>
      <w:r w:rsidRPr="00187A16">
        <w:rPr>
          <w:rFonts w:ascii="Arial" w:hAnsi="Arial" w:cs="Arial"/>
          <w:sz w:val="24"/>
          <w:szCs w:val="24"/>
        </w:rPr>
        <w:t>Los participantes son responsables por las operaciones programadas, aun cuando éstas hubieran sido procesadas por usuarios</w:t>
      </w:r>
      <w:r w:rsidR="009D7332" w:rsidRPr="00187A16">
        <w:rPr>
          <w:rFonts w:ascii="Arial" w:hAnsi="Arial" w:cs="Arial"/>
          <w:sz w:val="24"/>
          <w:szCs w:val="24"/>
        </w:rPr>
        <w:t>,</w:t>
      </w:r>
      <w:r w:rsidRPr="00187A16">
        <w:rPr>
          <w:rFonts w:ascii="Arial" w:hAnsi="Arial" w:cs="Arial"/>
          <w:sz w:val="24"/>
          <w:szCs w:val="24"/>
        </w:rPr>
        <w:t xml:space="preserve"> que a la fecha de su liquidación ya no desempeñen funciones asociadas al LBTR.</w:t>
      </w:r>
    </w:p>
    <w:p w:rsidR="00F02AB0" w:rsidRPr="00187A16"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187A16">
        <w:rPr>
          <w:rFonts w:ascii="Arial" w:hAnsi="Arial" w:cs="Arial"/>
          <w:sz w:val="24"/>
          <w:szCs w:val="24"/>
        </w:rPr>
        <w:t>Liquidación de subsistemas</w:t>
      </w:r>
    </w:p>
    <w:p w:rsidR="00F02AB0" w:rsidRPr="00187A16" w:rsidRDefault="00F02AB0" w:rsidP="005336E1">
      <w:pPr>
        <w:pStyle w:val="Textoindependiente"/>
        <w:numPr>
          <w:ilvl w:val="2"/>
          <w:numId w:val="5"/>
        </w:numPr>
        <w:tabs>
          <w:tab w:val="num" w:pos="1560"/>
        </w:tabs>
        <w:ind w:left="1560" w:hanging="709"/>
        <w:jc w:val="both"/>
        <w:rPr>
          <w:rFonts w:ascii="Arial" w:hAnsi="Arial" w:cs="Arial"/>
          <w:sz w:val="24"/>
          <w:szCs w:val="24"/>
        </w:rPr>
      </w:pPr>
      <w:r w:rsidRPr="00187A16">
        <w:rPr>
          <w:rFonts w:ascii="Arial" w:hAnsi="Arial" w:cs="Arial"/>
          <w:sz w:val="24"/>
          <w:szCs w:val="24"/>
        </w:rPr>
        <w:t xml:space="preserve">Podrán liquidar a través del LBTR los resultados netos derivados de sesiones de compensación, de aquellas instituciones que participen en dicho proceso; en las cuentas de depósito que éstos mantienen en el BCR. </w:t>
      </w:r>
    </w:p>
    <w:p w:rsidR="00F02AB0" w:rsidRPr="00187A16" w:rsidRDefault="00F02AB0" w:rsidP="005336E1">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La operatividad y el número de ciclos de liquidación</w:t>
      </w:r>
      <w:r w:rsidR="00AF1870" w:rsidRPr="00187A16">
        <w:rPr>
          <w:rFonts w:ascii="Arial" w:hAnsi="Arial" w:cs="Arial"/>
          <w:sz w:val="24"/>
          <w:szCs w:val="24"/>
        </w:rPr>
        <w:t>,</w:t>
      </w:r>
      <w:r w:rsidRPr="00187A16">
        <w:rPr>
          <w:rFonts w:ascii="Arial" w:hAnsi="Arial" w:cs="Arial"/>
          <w:sz w:val="24"/>
          <w:szCs w:val="24"/>
        </w:rPr>
        <w:t xml:space="preserve"> estarán de acuerdo a la normativa interna </w:t>
      </w:r>
      <w:r w:rsidR="007D56B6" w:rsidRPr="00187A16">
        <w:rPr>
          <w:rFonts w:ascii="Arial" w:hAnsi="Arial" w:cs="Arial"/>
          <w:sz w:val="24"/>
          <w:szCs w:val="24"/>
        </w:rPr>
        <w:t xml:space="preserve">del </w:t>
      </w:r>
      <w:r w:rsidR="008B1EED" w:rsidRPr="00187A16">
        <w:rPr>
          <w:rFonts w:ascii="Arial" w:hAnsi="Arial" w:cs="Arial"/>
          <w:sz w:val="24"/>
          <w:szCs w:val="24"/>
        </w:rPr>
        <w:t>s</w:t>
      </w:r>
      <w:r w:rsidR="007D56B6" w:rsidRPr="00187A16">
        <w:rPr>
          <w:rFonts w:ascii="Arial" w:hAnsi="Arial" w:cs="Arial"/>
          <w:sz w:val="24"/>
          <w:szCs w:val="24"/>
        </w:rPr>
        <w:t xml:space="preserve">ubsistema de que se trate </w:t>
      </w:r>
      <w:r w:rsidR="00EF2D9A" w:rsidRPr="00187A16">
        <w:rPr>
          <w:rFonts w:ascii="Arial" w:hAnsi="Arial" w:cs="Arial"/>
          <w:sz w:val="24"/>
          <w:szCs w:val="24"/>
        </w:rPr>
        <w:t>y/</w:t>
      </w:r>
      <w:r w:rsidRPr="00187A16">
        <w:rPr>
          <w:rFonts w:ascii="Arial" w:hAnsi="Arial" w:cs="Arial"/>
          <w:sz w:val="24"/>
          <w:szCs w:val="24"/>
        </w:rPr>
        <w:t>o a las disposiciones autorizadas por el BCR.</w:t>
      </w:r>
    </w:p>
    <w:p w:rsidR="00F02AB0" w:rsidRPr="00187A16" w:rsidRDefault="00F02AB0" w:rsidP="005336E1">
      <w:pPr>
        <w:pStyle w:val="Textoindependiente"/>
        <w:numPr>
          <w:ilvl w:val="2"/>
          <w:numId w:val="2"/>
        </w:numPr>
        <w:tabs>
          <w:tab w:val="num" w:pos="1560"/>
        </w:tabs>
        <w:ind w:left="1560" w:hanging="709"/>
        <w:jc w:val="both"/>
        <w:rPr>
          <w:rFonts w:ascii="Arial" w:hAnsi="Arial" w:cs="Arial"/>
          <w:sz w:val="24"/>
          <w:szCs w:val="24"/>
        </w:rPr>
      </w:pPr>
      <w:r w:rsidRPr="00187A16">
        <w:rPr>
          <w:rFonts w:ascii="Arial" w:hAnsi="Arial" w:cs="Arial"/>
          <w:sz w:val="24"/>
          <w:szCs w:val="24"/>
        </w:rPr>
        <w:t xml:space="preserve">El ciclo de liquidación de los subsistemas puede incluir las etapas siguientes: </w:t>
      </w:r>
    </w:p>
    <w:p w:rsidR="00F02AB0" w:rsidRPr="00187A16" w:rsidRDefault="00F02AB0" w:rsidP="005336E1">
      <w:pPr>
        <w:pStyle w:val="Textoindependiente"/>
        <w:numPr>
          <w:ilvl w:val="3"/>
          <w:numId w:val="2"/>
        </w:numPr>
        <w:tabs>
          <w:tab w:val="clear" w:pos="864"/>
          <w:tab w:val="left" w:pos="2552"/>
        </w:tabs>
        <w:ind w:left="2410" w:hanging="850"/>
        <w:jc w:val="both"/>
        <w:rPr>
          <w:rFonts w:ascii="Arial" w:hAnsi="Arial" w:cs="Arial"/>
          <w:sz w:val="24"/>
          <w:szCs w:val="24"/>
        </w:rPr>
      </w:pPr>
      <w:r w:rsidRPr="00187A16">
        <w:rPr>
          <w:rFonts w:ascii="Arial" w:hAnsi="Arial" w:cs="Arial"/>
          <w:sz w:val="24"/>
          <w:szCs w:val="24"/>
        </w:rPr>
        <w:t xml:space="preserve">Remisión de instrucciones de </w:t>
      </w:r>
      <w:r w:rsidR="0026711D" w:rsidRPr="00187A16">
        <w:rPr>
          <w:rFonts w:ascii="Arial" w:hAnsi="Arial" w:cs="Arial"/>
          <w:sz w:val="24"/>
          <w:szCs w:val="24"/>
        </w:rPr>
        <w:t>r</w:t>
      </w:r>
      <w:r w:rsidRPr="00187A16">
        <w:rPr>
          <w:rFonts w:ascii="Arial" w:hAnsi="Arial" w:cs="Arial"/>
          <w:sz w:val="24"/>
          <w:szCs w:val="24"/>
        </w:rPr>
        <w:t xml:space="preserve">eserva de fondos: en esta etapa el operador del subsistema remite las instrucciones de reserva sobre la disponibilidad en las cuentas de los participantes con resultados deudores, con el fin de garantizar la liquidación final. </w:t>
      </w:r>
    </w:p>
    <w:p w:rsidR="00F02AB0" w:rsidRPr="00187A16" w:rsidRDefault="00F02AB0" w:rsidP="005336E1">
      <w:pPr>
        <w:pStyle w:val="Textoindependiente"/>
        <w:numPr>
          <w:ilvl w:val="3"/>
          <w:numId w:val="2"/>
        </w:numPr>
        <w:tabs>
          <w:tab w:val="clear" w:pos="864"/>
          <w:tab w:val="left" w:pos="2410"/>
          <w:tab w:val="left" w:pos="2552"/>
        </w:tabs>
        <w:ind w:left="2410" w:hanging="850"/>
        <w:jc w:val="both"/>
        <w:rPr>
          <w:rFonts w:ascii="Arial" w:hAnsi="Arial" w:cs="Arial"/>
          <w:sz w:val="24"/>
          <w:szCs w:val="24"/>
        </w:rPr>
      </w:pPr>
      <w:r w:rsidRPr="00187A16">
        <w:rPr>
          <w:rFonts w:ascii="Arial" w:hAnsi="Arial" w:cs="Arial"/>
          <w:sz w:val="24"/>
          <w:szCs w:val="24"/>
        </w:rPr>
        <w:t xml:space="preserve">Remisión de Instrucciones de pago: en esta etapa se remiten las posiciones finales del ciclo de operación del subsistema, generando instrucciones de </w:t>
      </w:r>
      <w:r w:rsidR="004E5818" w:rsidRPr="00187A16">
        <w:rPr>
          <w:rFonts w:ascii="Arial" w:hAnsi="Arial" w:cs="Arial"/>
          <w:sz w:val="24"/>
          <w:szCs w:val="24"/>
        </w:rPr>
        <w:t>débito</w:t>
      </w:r>
      <w:r w:rsidRPr="00187A16">
        <w:rPr>
          <w:rFonts w:ascii="Arial" w:hAnsi="Arial" w:cs="Arial"/>
          <w:sz w:val="24"/>
          <w:szCs w:val="24"/>
        </w:rPr>
        <w:t xml:space="preserve"> para los participantes con resultados deudores y crédito para la cuenta de liquidación del subsistema, así como los </w:t>
      </w:r>
      <w:r w:rsidR="00EF2D9A" w:rsidRPr="00187A16">
        <w:rPr>
          <w:rFonts w:ascii="Arial" w:hAnsi="Arial" w:cs="Arial"/>
          <w:sz w:val="24"/>
          <w:szCs w:val="24"/>
        </w:rPr>
        <w:t>débitos</w:t>
      </w:r>
      <w:r w:rsidRPr="00187A16">
        <w:rPr>
          <w:rFonts w:ascii="Arial" w:hAnsi="Arial" w:cs="Arial"/>
          <w:sz w:val="24"/>
          <w:szCs w:val="24"/>
        </w:rPr>
        <w:t xml:space="preserve"> a </w:t>
      </w:r>
      <w:r w:rsidR="00EF2D9A" w:rsidRPr="00187A16">
        <w:rPr>
          <w:rFonts w:ascii="Arial" w:hAnsi="Arial" w:cs="Arial"/>
          <w:sz w:val="24"/>
          <w:szCs w:val="24"/>
        </w:rPr>
        <w:t>esta</w:t>
      </w:r>
      <w:r w:rsidRPr="00187A16">
        <w:rPr>
          <w:rFonts w:ascii="Arial" w:hAnsi="Arial" w:cs="Arial"/>
          <w:sz w:val="24"/>
          <w:szCs w:val="24"/>
        </w:rPr>
        <w:t xml:space="preserve"> ultima y l</w:t>
      </w:r>
      <w:r w:rsidR="00AD5E6E" w:rsidRPr="00187A16">
        <w:rPr>
          <w:rFonts w:ascii="Arial" w:hAnsi="Arial" w:cs="Arial"/>
          <w:sz w:val="24"/>
          <w:szCs w:val="24"/>
        </w:rPr>
        <w:t>o</w:t>
      </w:r>
      <w:r w:rsidRPr="00187A16">
        <w:rPr>
          <w:rFonts w:ascii="Arial" w:hAnsi="Arial" w:cs="Arial"/>
          <w:sz w:val="24"/>
          <w:szCs w:val="24"/>
        </w:rPr>
        <w:t>s crédito</w:t>
      </w:r>
      <w:r w:rsidR="00AD5E6E" w:rsidRPr="00187A16">
        <w:rPr>
          <w:rFonts w:ascii="Arial" w:hAnsi="Arial" w:cs="Arial"/>
          <w:sz w:val="24"/>
          <w:szCs w:val="24"/>
        </w:rPr>
        <w:t>s</w:t>
      </w:r>
      <w:r w:rsidRPr="00187A16">
        <w:rPr>
          <w:rFonts w:ascii="Arial" w:hAnsi="Arial" w:cs="Arial"/>
          <w:sz w:val="24"/>
          <w:szCs w:val="24"/>
        </w:rPr>
        <w:t xml:space="preserve"> a las cuentas de los participantes con posiciones acreedoras. </w:t>
      </w:r>
    </w:p>
    <w:p w:rsidR="002D7DA9" w:rsidRDefault="002D7DA9" w:rsidP="00106230">
      <w:pPr>
        <w:pStyle w:val="Textoindependiente"/>
        <w:ind w:left="2410"/>
        <w:jc w:val="both"/>
        <w:rPr>
          <w:rFonts w:ascii="Arial" w:hAnsi="Arial" w:cs="Arial"/>
          <w:sz w:val="24"/>
          <w:szCs w:val="24"/>
        </w:rPr>
        <w:sectPr w:rsidR="002D7DA9" w:rsidSect="008D0727">
          <w:footerReference w:type="default" r:id="rId20"/>
          <w:pgSz w:w="12242" w:h="15842" w:code="1"/>
          <w:pgMar w:top="1418" w:right="1701" w:bottom="1418" w:left="1418" w:header="720" w:footer="363" w:gutter="0"/>
          <w:cols w:space="720"/>
        </w:sectPr>
      </w:pPr>
    </w:p>
    <w:p w:rsidR="00F02AB0" w:rsidRPr="00187A16" w:rsidRDefault="00F02AB0" w:rsidP="00106230">
      <w:pPr>
        <w:pStyle w:val="Textoindependiente"/>
        <w:ind w:left="2410"/>
        <w:jc w:val="both"/>
        <w:rPr>
          <w:rFonts w:ascii="Arial" w:hAnsi="Arial" w:cs="Arial"/>
          <w:sz w:val="24"/>
          <w:szCs w:val="24"/>
        </w:rPr>
      </w:pPr>
      <w:r w:rsidRPr="00187A16">
        <w:rPr>
          <w:rFonts w:ascii="Arial" w:hAnsi="Arial" w:cs="Arial"/>
          <w:sz w:val="24"/>
          <w:szCs w:val="24"/>
        </w:rPr>
        <w:lastRenderedPageBreak/>
        <w:t>Las instrucciones de pago pueden ser de liquidación inmediata en las cuenta</w:t>
      </w:r>
      <w:r w:rsidR="00EF2D9A" w:rsidRPr="00187A16">
        <w:rPr>
          <w:rFonts w:ascii="Arial" w:hAnsi="Arial" w:cs="Arial"/>
          <w:sz w:val="24"/>
          <w:szCs w:val="24"/>
        </w:rPr>
        <w:t>s</w:t>
      </w:r>
      <w:r w:rsidRPr="00187A16">
        <w:rPr>
          <w:rFonts w:ascii="Arial" w:hAnsi="Arial" w:cs="Arial"/>
          <w:sz w:val="24"/>
          <w:szCs w:val="24"/>
        </w:rPr>
        <w:t xml:space="preserve"> de los participantes o requerir la autorización del titular de  </w:t>
      </w:r>
      <w:r w:rsidR="00EF2D9A" w:rsidRPr="00187A16">
        <w:rPr>
          <w:rFonts w:ascii="Arial" w:hAnsi="Arial" w:cs="Arial"/>
          <w:sz w:val="24"/>
          <w:szCs w:val="24"/>
        </w:rPr>
        <w:t xml:space="preserve">la </w:t>
      </w:r>
      <w:r w:rsidRPr="00187A16">
        <w:rPr>
          <w:rFonts w:ascii="Arial" w:hAnsi="Arial" w:cs="Arial"/>
          <w:sz w:val="24"/>
          <w:szCs w:val="24"/>
        </w:rPr>
        <w:t>cuenta según lo acordado</w:t>
      </w:r>
      <w:r w:rsidR="00787B0E" w:rsidRPr="00187A16">
        <w:rPr>
          <w:rFonts w:ascii="Arial" w:hAnsi="Arial" w:cs="Arial"/>
          <w:sz w:val="24"/>
          <w:szCs w:val="24"/>
        </w:rPr>
        <w:t>,</w:t>
      </w:r>
      <w:r w:rsidRPr="00187A16">
        <w:rPr>
          <w:rFonts w:ascii="Arial" w:hAnsi="Arial" w:cs="Arial"/>
          <w:sz w:val="24"/>
          <w:szCs w:val="24"/>
        </w:rPr>
        <w:t xml:space="preserve"> previamente en los contratos que al efecto suscriban el </w:t>
      </w:r>
      <w:r w:rsidR="00EF2D9A" w:rsidRPr="00187A16">
        <w:rPr>
          <w:rFonts w:ascii="Arial" w:hAnsi="Arial" w:cs="Arial"/>
          <w:sz w:val="24"/>
          <w:szCs w:val="24"/>
        </w:rPr>
        <w:t xml:space="preserve">operador del </w:t>
      </w:r>
      <w:r w:rsidRPr="00187A16">
        <w:rPr>
          <w:rFonts w:ascii="Arial" w:hAnsi="Arial" w:cs="Arial"/>
          <w:sz w:val="24"/>
          <w:szCs w:val="24"/>
        </w:rPr>
        <w:t xml:space="preserve">subsistema y los participantes; dichas instrucciones no </w:t>
      </w:r>
      <w:proofErr w:type="gramStart"/>
      <w:r w:rsidRPr="00187A16">
        <w:rPr>
          <w:rFonts w:ascii="Arial" w:hAnsi="Arial" w:cs="Arial"/>
          <w:sz w:val="24"/>
          <w:szCs w:val="24"/>
        </w:rPr>
        <w:t>podrán</w:t>
      </w:r>
      <w:proofErr w:type="gramEnd"/>
      <w:r w:rsidRPr="00187A16">
        <w:rPr>
          <w:rFonts w:ascii="Arial" w:hAnsi="Arial" w:cs="Arial"/>
          <w:sz w:val="24"/>
          <w:szCs w:val="24"/>
        </w:rPr>
        <w:t xml:space="preserve"> ser anuladas ni devueltas por el participante.  </w:t>
      </w:r>
    </w:p>
    <w:p w:rsidR="00F02AB0" w:rsidRPr="00187A16" w:rsidRDefault="00F02AB0" w:rsidP="00106230">
      <w:pPr>
        <w:pStyle w:val="Textoindependiente"/>
        <w:numPr>
          <w:ilvl w:val="3"/>
          <w:numId w:val="2"/>
        </w:numPr>
        <w:tabs>
          <w:tab w:val="clear" w:pos="864"/>
          <w:tab w:val="left" w:pos="2552"/>
        </w:tabs>
        <w:ind w:left="2410" w:hanging="850"/>
        <w:jc w:val="both"/>
        <w:rPr>
          <w:rFonts w:ascii="Arial" w:hAnsi="Arial" w:cs="Arial"/>
          <w:sz w:val="24"/>
          <w:szCs w:val="24"/>
        </w:rPr>
      </w:pPr>
      <w:r w:rsidRPr="00187A16">
        <w:rPr>
          <w:rFonts w:ascii="Arial" w:hAnsi="Arial" w:cs="Arial"/>
          <w:sz w:val="24"/>
          <w:szCs w:val="24"/>
        </w:rPr>
        <w:t xml:space="preserve">Distribución de saldos: una vez concentrados los fondos de los participantes deudores en la cuenta de liquidación del subsistema, este procederá a debitar su cuenta y acreditar las cuentas de los participantes acreedores. Si concluido el horario de autorización de las instrucciones deudoras, un participante no autoriza la instrucción de pago, aún teniendo </w:t>
      </w:r>
      <w:r w:rsidR="009153AC" w:rsidRPr="00187A16">
        <w:rPr>
          <w:rFonts w:ascii="Arial" w:hAnsi="Arial" w:cs="Arial"/>
          <w:sz w:val="24"/>
          <w:szCs w:val="24"/>
        </w:rPr>
        <w:t xml:space="preserve">los </w:t>
      </w:r>
      <w:r w:rsidRPr="00187A16">
        <w:rPr>
          <w:rFonts w:ascii="Arial" w:hAnsi="Arial" w:cs="Arial"/>
          <w:sz w:val="24"/>
          <w:szCs w:val="24"/>
        </w:rPr>
        <w:t xml:space="preserve">fondos suficientes en sus cuentas, el </w:t>
      </w:r>
      <w:r w:rsidR="009153AC" w:rsidRPr="00187A16">
        <w:rPr>
          <w:rFonts w:ascii="Arial" w:hAnsi="Arial" w:cs="Arial"/>
          <w:sz w:val="24"/>
          <w:szCs w:val="24"/>
        </w:rPr>
        <w:t xml:space="preserve">operador del subsistema a través del </w:t>
      </w:r>
      <w:r w:rsidRPr="00187A16">
        <w:rPr>
          <w:rFonts w:ascii="Arial" w:hAnsi="Arial" w:cs="Arial"/>
          <w:sz w:val="24"/>
          <w:szCs w:val="24"/>
        </w:rPr>
        <w:t xml:space="preserve">LBTR </w:t>
      </w:r>
      <w:r w:rsidR="009153AC" w:rsidRPr="00187A16">
        <w:rPr>
          <w:rFonts w:ascii="Arial" w:hAnsi="Arial" w:cs="Arial"/>
          <w:sz w:val="24"/>
          <w:szCs w:val="24"/>
        </w:rPr>
        <w:t xml:space="preserve">aplicará </w:t>
      </w:r>
      <w:r w:rsidRPr="00187A16">
        <w:rPr>
          <w:rFonts w:ascii="Arial" w:hAnsi="Arial" w:cs="Arial"/>
          <w:sz w:val="24"/>
          <w:szCs w:val="24"/>
        </w:rPr>
        <w:t xml:space="preserve">de forma automática el débito sobre la cuenta del participante. </w:t>
      </w:r>
    </w:p>
    <w:p w:rsidR="00F02AB0" w:rsidRPr="00187A16" w:rsidRDefault="00F02AB0" w:rsidP="00106230">
      <w:pPr>
        <w:pStyle w:val="Textoindependiente"/>
        <w:numPr>
          <w:ilvl w:val="3"/>
          <w:numId w:val="2"/>
        </w:numPr>
        <w:tabs>
          <w:tab w:val="clear" w:pos="864"/>
          <w:tab w:val="left" w:pos="2552"/>
        </w:tabs>
        <w:ind w:left="2410" w:hanging="850"/>
        <w:jc w:val="both"/>
        <w:rPr>
          <w:rFonts w:ascii="Arial" w:hAnsi="Arial" w:cs="Arial"/>
          <w:sz w:val="24"/>
          <w:szCs w:val="24"/>
        </w:rPr>
      </w:pPr>
      <w:r w:rsidRPr="00187A16">
        <w:rPr>
          <w:rFonts w:ascii="Arial" w:hAnsi="Arial" w:cs="Arial"/>
          <w:sz w:val="24"/>
          <w:szCs w:val="24"/>
        </w:rPr>
        <w:t xml:space="preserve">Liberación de reservas de fondos: si un participante que resultara con posición deudora y por lo tanto </w:t>
      </w:r>
      <w:r w:rsidR="00FB262D" w:rsidRPr="00187A16">
        <w:rPr>
          <w:rFonts w:ascii="Arial" w:hAnsi="Arial" w:cs="Arial"/>
          <w:sz w:val="24"/>
          <w:szCs w:val="24"/>
        </w:rPr>
        <w:t>existiera</w:t>
      </w:r>
      <w:r w:rsidRPr="00187A16">
        <w:rPr>
          <w:rFonts w:ascii="Arial" w:hAnsi="Arial" w:cs="Arial"/>
          <w:sz w:val="24"/>
          <w:szCs w:val="24"/>
        </w:rPr>
        <w:t xml:space="preserve"> una reserva de fondos contra su cuenta, pero al final del ciclo de compensación su posición es acreedora, en el proceso de distribución de saldos, el LBTR de forma automática verificar</w:t>
      </w:r>
      <w:r w:rsidR="00367B0A" w:rsidRPr="00187A16">
        <w:rPr>
          <w:rFonts w:ascii="Arial" w:hAnsi="Arial" w:cs="Arial"/>
          <w:sz w:val="24"/>
          <w:szCs w:val="24"/>
        </w:rPr>
        <w:t>á</w:t>
      </w:r>
      <w:r w:rsidRPr="00187A16">
        <w:rPr>
          <w:rFonts w:ascii="Arial" w:hAnsi="Arial" w:cs="Arial"/>
          <w:sz w:val="24"/>
          <w:szCs w:val="24"/>
        </w:rPr>
        <w:t xml:space="preserve"> la existencia de la misma y procederá a su liberación.</w:t>
      </w:r>
    </w:p>
    <w:p w:rsidR="00F02AB0" w:rsidRPr="00187A16" w:rsidRDefault="00F02AB0" w:rsidP="00106230">
      <w:pPr>
        <w:pStyle w:val="Textoindependiente"/>
        <w:numPr>
          <w:ilvl w:val="3"/>
          <w:numId w:val="2"/>
        </w:numPr>
        <w:tabs>
          <w:tab w:val="clear" w:pos="864"/>
          <w:tab w:val="left" w:pos="2552"/>
        </w:tabs>
        <w:ind w:left="2410" w:hanging="850"/>
        <w:jc w:val="both"/>
        <w:rPr>
          <w:rFonts w:ascii="Arial" w:hAnsi="Arial" w:cs="Arial"/>
          <w:sz w:val="24"/>
          <w:szCs w:val="24"/>
        </w:rPr>
      </w:pPr>
      <w:r w:rsidRPr="00187A16">
        <w:rPr>
          <w:rFonts w:ascii="Arial" w:hAnsi="Arial" w:cs="Arial"/>
          <w:sz w:val="24"/>
          <w:szCs w:val="24"/>
        </w:rPr>
        <w:t xml:space="preserve">Devolución de </w:t>
      </w:r>
      <w:r w:rsidR="00AD6042" w:rsidRPr="00187A16">
        <w:rPr>
          <w:rFonts w:ascii="Arial" w:hAnsi="Arial" w:cs="Arial"/>
          <w:sz w:val="24"/>
          <w:szCs w:val="24"/>
        </w:rPr>
        <w:t>f</w:t>
      </w:r>
      <w:r w:rsidRPr="00187A16">
        <w:rPr>
          <w:rFonts w:ascii="Arial" w:hAnsi="Arial" w:cs="Arial"/>
          <w:sz w:val="24"/>
          <w:szCs w:val="24"/>
        </w:rPr>
        <w:t>ondos: si llegado el final del proceso de liquidación y por alguna razón no se pudiera realizar la distribución de saldos, el operador del subsistema devolverá los fondos a los participantes que ya hayan realizado el pago, generando de forma automática una instrucción contraria a la recibida, sin posibilidad de modificar los datos.</w:t>
      </w:r>
    </w:p>
    <w:p w:rsidR="00F02AB0" w:rsidRPr="00187A16" w:rsidRDefault="00F02AB0" w:rsidP="00AE6AB3">
      <w:pPr>
        <w:pStyle w:val="Textoindependiente"/>
        <w:numPr>
          <w:ilvl w:val="2"/>
          <w:numId w:val="2"/>
        </w:numPr>
        <w:tabs>
          <w:tab w:val="num" w:pos="1560"/>
        </w:tabs>
        <w:ind w:left="1560" w:hanging="851"/>
        <w:jc w:val="both"/>
        <w:rPr>
          <w:rFonts w:ascii="Arial" w:hAnsi="Arial" w:cs="Arial"/>
          <w:sz w:val="24"/>
          <w:szCs w:val="24"/>
        </w:rPr>
      </w:pPr>
      <w:r w:rsidRPr="00187A16">
        <w:rPr>
          <w:rFonts w:ascii="Arial" w:hAnsi="Arial" w:cs="Arial"/>
          <w:sz w:val="24"/>
          <w:szCs w:val="24"/>
        </w:rPr>
        <w:t xml:space="preserve">En caso que un participante no </w:t>
      </w:r>
      <w:r w:rsidR="00C20C84" w:rsidRPr="00187A16">
        <w:rPr>
          <w:rFonts w:ascii="Arial" w:hAnsi="Arial" w:cs="Arial"/>
          <w:sz w:val="24"/>
          <w:szCs w:val="24"/>
        </w:rPr>
        <w:t>cuente con</w:t>
      </w:r>
      <w:r w:rsidRPr="00187A16">
        <w:rPr>
          <w:rFonts w:ascii="Arial" w:hAnsi="Arial" w:cs="Arial"/>
          <w:sz w:val="24"/>
          <w:szCs w:val="24"/>
        </w:rPr>
        <w:t xml:space="preserve"> los fondos suficientes para cubrir la reserva de fondos o la instrucción de </w:t>
      </w:r>
      <w:r w:rsidR="004E5818" w:rsidRPr="00187A16">
        <w:rPr>
          <w:rFonts w:ascii="Arial" w:hAnsi="Arial" w:cs="Arial"/>
          <w:sz w:val="24"/>
          <w:szCs w:val="24"/>
        </w:rPr>
        <w:t>débito</w:t>
      </w:r>
      <w:r w:rsidRPr="00187A16">
        <w:rPr>
          <w:rFonts w:ascii="Arial" w:hAnsi="Arial" w:cs="Arial"/>
          <w:sz w:val="24"/>
          <w:szCs w:val="24"/>
        </w:rPr>
        <w:t xml:space="preserve"> a la cuenta, el LBTR </w:t>
      </w:r>
      <w:r w:rsidR="00F0440D" w:rsidRPr="00187A16">
        <w:rPr>
          <w:rFonts w:ascii="Arial" w:hAnsi="Arial" w:cs="Arial"/>
          <w:sz w:val="24"/>
          <w:szCs w:val="24"/>
        </w:rPr>
        <w:t>rechazará</w:t>
      </w:r>
      <w:r w:rsidRPr="00187A16">
        <w:rPr>
          <w:rFonts w:ascii="Arial" w:hAnsi="Arial" w:cs="Arial"/>
          <w:sz w:val="24"/>
          <w:szCs w:val="24"/>
        </w:rPr>
        <w:t xml:space="preserve"> </w:t>
      </w:r>
      <w:r w:rsidR="00C20C84" w:rsidRPr="00187A16">
        <w:rPr>
          <w:rFonts w:ascii="Arial" w:hAnsi="Arial" w:cs="Arial"/>
          <w:sz w:val="24"/>
          <w:szCs w:val="24"/>
        </w:rPr>
        <w:t>el lote</w:t>
      </w:r>
      <w:r w:rsidR="00F0440D" w:rsidRPr="00187A16">
        <w:rPr>
          <w:rFonts w:ascii="Arial" w:hAnsi="Arial" w:cs="Arial"/>
          <w:sz w:val="24"/>
          <w:szCs w:val="24"/>
        </w:rPr>
        <w:t xml:space="preserve"> completo al subsistema</w:t>
      </w:r>
      <w:r w:rsidR="00C20C84" w:rsidRPr="00187A16">
        <w:rPr>
          <w:rFonts w:ascii="Arial" w:hAnsi="Arial" w:cs="Arial"/>
          <w:sz w:val="24"/>
          <w:szCs w:val="24"/>
        </w:rPr>
        <w:t xml:space="preserve">, </w:t>
      </w:r>
      <w:r w:rsidRPr="00187A16">
        <w:rPr>
          <w:rFonts w:ascii="Arial" w:hAnsi="Arial" w:cs="Arial"/>
          <w:sz w:val="24"/>
          <w:szCs w:val="24"/>
        </w:rPr>
        <w:t>advirtiéndole quién es el participante que no dispone de los fondos y en caso de haber aplicado reservas o instrucciones de pago previas en otras cuentas, el LBTR procederá a la devolución de las mismas a efecto de que el operador del subsistema solvente la situación y remita nuevamente las instrucciones respectivas.</w:t>
      </w:r>
    </w:p>
    <w:p w:rsidR="00F02AB0" w:rsidRPr="00187A16" w:rsidRDefault="00AD762F" w:rsidP="00AE6AB3">
      <w:pPr>
        <w:pStyle w:val="Textoindependiente"/>
        <w:numPr>
          <w:ilvl w:val="2"/>
          <w:numId w:val="2"/>
        </w:numPr>
        <w:tabs>
          <w:tab w:val="num" w:pos="1560"/>
        </w:tabs>
        <w:ind w:left="1560" w:hanging="851"/>
        <w:jc w:val="both"/>
        <w:rPr>
          <w:rFonts w:ascii="Arial" w:hAnsi="Arial" w:cs="Arial"/>
          <w:sz w:val="24"/>
          <w:szCs w:val="24"/>
        </w:rPr>
      </w:pPr>
      <w:r w:rsidRPr="00187A16">
        <w:rPr>
          <w:rFonts w:ascii="Arial" w:hAnsi="Arial" w:cs="Arial"/>
          <w:sz w:val="24"/>
          <w:szCs w:val="24"/>
        </w:rPr>
        <w:t>El</w:t>
      </w:r>
      <w:r w:rsidR="00F02AB0" w:rsidRPr="00187A16">
        <w:rPr>
          <w:rFonts w:ascii="Arial" w:hAnsi="Arial" w:cs="Arial"/>
          <w:sz w:val="24"/>
          <w:szCs w:val="24"/>
        </w:rPr>
        <w:t xml:space="preserve"> subsistema</w:t>
      </w:r>
      <w:r w:rsidRPr="00187A16">
        <w:rPr>
          <w:rFonts w:ascii="Arial" w:hAnsi="Arial" w:cs="Arial"/>
          <w:sz w:val="24"/>
          <w:szCs w:val="24"/>
        </w:rPr>
        <w:t xml:space="preserve"> deberá</w:t>
      </w:r>
      <w:r w:rsidR="00F02AB0" w:rsidRPr="00187A16">
        <w:rPr>
          <w:rFonts w:ascii="Arial" w:hAnsi="Arial" w:cs="Arial"/>
          <w:sz w:val="24"/>
          <w:szCs w:val="24"/>
        </w:rPr>
        <w:t xml:space="preserve"> cumplir con los horarios acordados entre </w:t>
      </w:r>
      <w:r w:rsidRPr="00187A16">
        <w:rPr>
          <w:rFonts w:ascii="Arial" w:hAnsi="Arial" w:cs="Arial"/>
          <w:sz w:val="24"/>
          <w:szCs w:val="24"/>
        </w:rPr>
        <w:t>el</w:t>
      </w:r>
      <w:r w:rsidR="00F02AB0" w:rsidRPr="00187A16">
        <w:rPr>
          <w:rFonts w:ascii="Arial" w:hAnsi="Arial" w:cs="Arial"/>
          <w:sz w:val="24"/>
          <w:szCs w:val="24"/>
        </w:rPr>
        <w:t xml:space="preserve"> operador del </w:t>
      </w:r>
      <w:r w:rsidRPr="00187A16">
        <w:rPr>
          <w:rFonts w:ascii="Arial" w:hAnsi="Arial" w:cs="Arial"/>
          <w:sz w:val="24"/>
          <w:szCs w:val="24"/>
        </w:rPr>
        <w:t>mismo</w:t>
      </w:r>
      <w:r w:rsidR="00F02AB0" w:rsidRPr="00187A16">
        <w:rPr>
          <w:rFonts w:ascii="Arial" w:hAnsi="Arial" w:cs="Arial"/>
          <w:sz w:val="24"/>
          <w:szCs w:val="24"/>
        </w:rPr>
        <w:t xml:space="preserve"> y el BCR para las diferentes etapas que conforman el ciclo de liquidación.</w:t>
      </w:r>
    </w:p>
    <w:p w:rsidR="00DC34B1" w:rsidRDefault="00F02AB0" w:rsidP="00AE6AB3">
      <w:pPr>
        <w:pStyle w:val="Textoindependiente"/>
        <w:numPr>
          <w:ilvl w:val="2"/>
          <w:numId w:val="2"/>
        </w:numPr>
        <w:tabs>
          <w:tab w:val="num" w:pos="1560"/>
        </w:tabs>
        <w:ind w:left="1560" w:hanging="851"/>
        <w:jc w:val="both"/>
        <w:rPr>
          <w:rFonts w:ascii="Arial" w:hAnsi="Arial" w:cs="Arial"/>
          <w:sz w:val="24"/>
          <w:szCs w:val="24"/>
        </w:rPr>
        <w:sectPr w:rsidR="00DC34B1" w:rsidSect="008D0727">
          <w:headerReference w:type="default" r:id="rId21"/>
          <w:footerReference w:type="default" r:id="rId22"/>
          <w:pgSz w:w="12242" w:h="15842" w:code="1"/>
          <w:pgMar w:top="1418" w:right="1701" w:bottom="1418" w:left="1418" w:header="720" w:footer="363" w:gutter="0"/>
          <w:cols w:space="720"/>
        </w:sectPr>
      </w:pPr>
      <w:r w:rsidRPr="00187A16">
        <w:rPr>
          <w:rFonts w:ascii="Arial" w:hAnsi="Arial" w:cs="Arial"/>
          <w:sz w:val="24"/>
          <w:szCs w:val="24"/>
        </w:rPr>
        <w:t xml:space="preserve">Los resultados aplicados en la cuenta de los participantes serán de exclusiva responsabilidad del operador del subsistema de que se trate, así como de los participantes en dichos procesos de compensación. </w:t>
      </w:r>
    </w:p>
    <w:p w:rsidR="00F02AB0" w:rsidRPr="00452C38" w:rsidRDefault="00F02AB0" w:rsidP="008D0727">
      <w:pPr>
        <w:pStyle w:val="Textoindependiente"/>
        <w:tabs>
          <w:tab w:val="num" w:pos="3131"/>
        </w:tabs>
        <w:spacing w:after="0"/>
        <w:ind w:left="1560"/>
        <w:jc w:val="both"/>
        <w:rPr>
          <w:rFonts w:ascii="Arial" w:hAnsi="Arial" w:cs="Arial"/>
          <w:sz w:val="24"/>
          <w:szCs w:val="23"/>
        </w:rPr>
      </w:pPr>
      <w:r w:rsidRPr="00452C38">
        <w:rPr>
          <w:rFonts w:ascii="Arial" w:hAnsi="Arial" w:cs="Arial"/>
          <w:sz w:val="24"/>
          <w:szCs w:val="23"/>
        </w:rPr>
        <w:lastRenderedPageBreak/>
        <w:t>Por lo que el BCR no asumirá responsabilidad alguna por los errores, perjuicios o incumplimientos que se deriven de estos procesos.</w:t>
      </w:r>
    </w:p>
    <w:p w:rsidR="00F02AB0" w:rsidRPr="00452C38" w:rsidRDefault="00F02AB0" w:rsidP="00DC34B1">
      <w:pPr>
        <w:pStyle w:val="Textoindependiente"/>
        <w:numPr>
          <w:ilvl w:val="1"/>
          <w:numId w:val="2"/>
        </w:numPr>
        <w:tabs>
          <w:tab w:val="clear" w:pos="576"/>
          <w:tab w:val="num" w:pos="851"/>
        </w:tabs>
        <w:spacing w:after="0"/>
        <w:ind w:left="851" w:hanging="567"/>
        <w:jc w:val="both"/>
        <w:rPr>
          <w:rFonts w:ascii="Arial" w:hAnsi="Arial" w:cs="Arial"/>
          <w:sz w:val="24"/>
          <w:szCs w:val="23"/>
        </w:rPr>
      </w:pPr>
      <w:r w:rsidRPr="00452C38">
        <w:rPr>
          <w:rFonts w:ascii="Arial" w:hAnsi="Arial" w:cs="Arial"/>
          <w:sz w:val="24"/>
          <w:szCs w:val="23"/>
        </w:rPr>
        <w:t>Las instrucciones podrán adoptar los estados siguientes:</w:t>
      </w:r>
    </w:p>
    <w:p w:rsidR="00F02AB0" w:rsidRPr="00452C38" w:rsidRDefault="00F02AB0" w:rsidP="00DC34B1">
      <w:pPr>
        <w:pStyle w:val="Textoindependiente"/>
        <w:numPr>
          <w:ilvl w:val="2"/>
          <w:numId w:val="21"/>
        </w:numPr>
        <w:tabs>
          <w:tab w:val="num" w:pos="1560"/>
        </w:tabs>
        <w:spacing w:after="0"/>
        <w:ind w:left="1560" w:hanging="709"/>
        <w:jc w:val="both"/>
        <w:rPr>
          <w:rFonts w:ascii="Arial" w:hAnsi="Arial" w:cs="Arial"/>
          <w:sz w:val="24"/>
          <w:szCs w:val="23"/>
        </w:rPr>
      </w:pPr>
      <w:r w:rsidRPr="00452C38">
        <w:rPr>
          <w:rFonts w:ascii="Arial" w:hAnsi="Arial" w:cs="Arial"/>
          <w:sz w:val="24"/>
          <w:szCs w:val="23"/>
        </w:rPr>
        <w:t xml:space="preserve">Registrada: es una instrucción en la cual se ha completado toda la información requerida para la misma y cumplió con los controles y validaciones pertinentes, se ejecuta mediante la acción </w:t>
      </w:r>
      <w:r w:rsidRPr="00452C38">
        <w:rPr>
          <w:rFonts w:ascii="Arial" w:hAnsi="Arial" w:cs="Arial"/>
          <w:i/>
          <w:sz w:val="24"/>
          <w:szCs w:val="23"/>
        </w:rPr>
        <w:t>“guardar”.</w:t>
      </w:r>
      <w:r w:rsidRPr="00452C38">
        <w:rPr>
          <w:rFonts w:ascii="Arial" w:hAnsi="Arial" w:cs="Arial"/>
          <w:sz w:val="24"/>
          <w:szCs w:val="23"/>
        </w:rPr>
        <w:t xml:space="preserve"> Esta opción estará disponible para el rol de registrador.</w:t>
      </w:r>
    </w:p>
    <w:p w:rsidR="008A57C7" w:rsidRPr="00452C38" w:rsidRDefault="00F02AB0" w:rsidP="008A57C7">
      <w:pPr>
        <w:pStyle w:val="Textoindependiente"/>
        <w:numPr>
          <w:ilvl w:val="2"/>
          <w:numId w:val="2"/>
        </w:numPr>
        <w:tabs>
          <w:tab w:val="num" w:pos="1560"/>
        </w:tabs>
        <w:ind w:left="1560"/>
        <w:jc w:val="both"/>
        <w:rPr>
          <w:rFonts w:ascii="Arial" w:hAnsi="Arial" w:cs="Arial"/>
          <w:sz w:val="24"/>
          <w:szCs w:val="23"/>
        </w:rPr>
      </w:pPr>
      <w:r w:rsidRPr="00452C38">
        <w:rPr>
          <w:rFonts w:ascii="Arial" w:hAnsi="Arial" w:cs="Arial"/>
          <w:sz w:val="24"/>
          <w:szCs w:val="23"/>
        </w:rPr>
        <w:t>Revisada: es una instrucción que sus datos han sido revisados  y validados de que están correctos, se ejecut</w:t>
      </w:r>
      <w:r w:rsidR="00F10D4B" w:rsidRPr="00452C38">
        <w:rPr>
          <w:rFonts w:ascii="Arial" w:hAnsi="Arial" w:cs="Arial"/>
          <w:sz w:val="24"/>
          <w:szCs w:val="23"/>
        </w:rPr>
        <w:t>a</w:t>
      </w:r>
      <w:r w:rsidRPr="00452C38">
        <w:rPr>
          <w:rFonts w:ascii="Arial" w:hAnsi="Arial" w:cs="Arial"/>
          <w:sz w:val="24"/>
          <w:szCs w:val="23"/>
        </w:rPr>
        <w:t xml:space="preserve"> la acción </w:t>
      </w:r>
      <w:r w:rsidRPr="00452C38">
        <w:rPr>
          <w:rFonts w:ascii="Arial" w:hAnsi="Arial" w:cs="Arial"/>
          <w:i/>
          <w:sz w:val="24"/>
          <w:szCs w:val="23"/>
        </w:rPr>
        <w:t>“aprobar”</w:t>
      </w:r>
      <w:r w:rsidRPr="00452C38">
        <w:rPr>
          <w:rFonts w:ascii="Arial" w:hAnsi="Arial" w:cs="Arial"/>
          <w:sz w:val="24"/>
          <w:szCs w:val="23"/>
        </w:rPr>
        <w:t>.  Esta opción estará disponible para el rol de revisor.</w:t>
      </w:r>
    </w:p>
    <w:p w:rsidR="00E30231" w:rsidRPr="00452C38" w:rsidRDefault="007F4745" w:rsidP="008A57C7">
      <w:pPr>
        <w:pStyle w:val="Textoindependiente"/>
        <w:numPr>
          <w:ilvl w:val="2"/>
          <w:numId w:val="2"/>
        </w:numPr>
        <w:tabs>
          <w:tab w:val="num" w:pos="1560"/>
        </w:tabs>
        <w:spacing w:after="0"/>
        <w:ind w:left="1560"/>
        <w:jc w:val="both"/>
        <w:rPr>
          <w:rFonts w:ascii="Arial" w:hAnsi="Arial" w:cs="Arial"/>
          <w:sz w:val="24"/>
          <w:szCs w:val="23"/>
        </w:rPr>
      </w:pPr>
      <w:r w:rsidRPr="00452C38">
        <w:rPr>
          <w:rFonts w:ascii="Arial" w:hAnsi="Arial" w:cs="Arial"/>
          <w:sz w:val="24"/>
          <w:szCs w:val="23"/>
        </w:rPr>
        <w:t xml:space="preserve">Anulada: </w:t>
      </w:r>
      <w:r w:rsidR="008A57C7" w:rsidRPr="00452C38">
        <w:rPr>
          <w:rFonts w:ascii="Arial" w:hAnsi="Arial" w:cs="Arial"/>
          <w:sz w:val="24"/>
          <w:szCs w:val="23"/>
        </w:rPr>
        <w:t xml:space="preserve">es una instrucción que no completó la fase de revisión o autorización, debido a que por algún motivo no se desea realizar. Esta opción estará disponible para el rol de revisor y autorizador. </w:t>
      </w:r>
    </w:p>
    <w:p w:rsidR="00F02AB0" w:rsidRPr="00452C38" w:rsidRDefault="008A57C7" w:rsidP="008D0727">
      <w:pPr>
        <w:pStyle w:val="Textoindependiente"/>
        <w:tabs>
          <w:tab w:val="num" w:pos="3131"/>
        </w:tabs>
        <w:spacing w:after="60"/>
        <w:ind w:left="1560"/>
        <w:jc w:val="both"/>
        <w:rPr>
          <w:rFonts w:ascii="Arial" w:hAnsi="Arial" w:cs="Arial"/>
          <w:sz w:val="24"/>
          <w:szCs w:val="23"/>
        </w:rPr>
      </w:pPr>
      <w:r w:rsidRPr="00452C38">
        <w:rPr>
          <w:rFonts w:ascii="Arial" w:hAnsi="Arial" w:cs="Arial"/>
          <w:sz w:val="24"/>
          <w:szCs w:val="23"/>
        </w:rPr>
        <w:t xml:space="preserve">Así mismo, se aplicará para todas aquellas instrucciones autorizadas con estado “PROGRAMADA” o “EN COLA” que el participante </w:t>
      </w:r>
      <w:r w:rsidR="00E30231" w:rsidRPr="00452C38">
        <w:rPr>
          <w:rFonts w:ascii="Arial" w:hAnsi="Arial" w:cs="Arial"/>
          <w:sz w:val="24"/>
          <w:szCs w:val="23"/>
        </w:rPr>
        <w:t>decida</w:t>
      </w:r>
      <w:r w:rsidRPr="00452C38">
        <w:rPr>
          <w:rFonts w:ascii="Arial" w:hAnsi="Arial" w:cs="Arial"/>
          <w:sz w:val="24"/>
          <w:szCs w:val="23"/>
        </w:rPr>
        <w:t xml:space="preserve"> anular. Se ejecuta mediante la acción “anular”, previa justificación. Esta opción estará disponible para </w:t>
      </w:r>
      <w:r w:rsidR="00E30231" w:rsidRPr="00452C38">
        <w:rPr>
          <w:rFonts w:ascii="Arial" w:hAnsi="Arial" w:cs="Arial"/>
          <w:sz w:val="24"/>
          <w:szCs w:val="23"/>
        </w:rPr>
        <w:t>el rol</w:t>
      </w:r>
      <w:r w:rsidRPr="00452C38">
        <w:rPr>
          <w:rFonts w:ascii="Arial" w:hAnsi="Arial" w:cs="Arial"/>
          <w:sz w:val="24"/>
          <w:szCs w:val="23"/>
        </w:rPr>
        <w:t xml:space="preserve"> de autorizador</w:t>
      </w:r>
    </w:p>
    <w:p w:rsidR="00F02AB0" w:rsidRPr="00452C38" w:rsidRDefault="00F02AB0" w:rsidP="008D0727">
      <w:pPr>
        <w:pStyle w:val="Textoindependiente"/>
        <w:numPr>
          <w:ilvl w:val="2"/>
          <w:numId w:val="2"/>
        </w:numPr>
        <w:tabs>
          <w:tab w:val="num" w:pos="1560"/>
        </w:tabs>
        <w:spacing w:after="60"/>
        <w:ind w:left="1559"/>
        <w:jc w:val="both"/>
        <w:rPr>
          <w:rFonts w:ascii="Arial" w:hAnsi="Arial" w:cs="Arial"/>
          <w:sz w:val="24"/>
          <w:szCs w:val="23"/>
        </w:rPr>
      </w:pPr>
      <w:r w:rsidRPr="00452C38">
        <w:rPr>
          <w:rFonts w:ascii="Arial" w:hAnsi="Arial" w:cs="Arial"/>
          <w:sz w:val="24"/>
          <w:szCs w:val="23"/>
        </w:rPr>
        <w:t>Devuelta: es una instrucción que no completó la fase de revisión o autorización por errores o deficiencias en la misma, se ejecuta mediante la acción “</w:t>
      </w:r>
      <w:r w:rsidRPr="00452C38">
        <w:rPr>
          <w:rFonts w:ascii="Arial" w:hAnsi="Arial" w:cs="Arial"/>
          <w:i/>
          <w:sz w:val="24"/>
          <w:szCs w:val="23"/>
        </w:rPr>
        <w:t xml:space="preserve">devolver”, </w:t>
      </w:r>
      <w:r w:rsidRPr="00452C38">
        <w:rPr>
          <w:rFonts w:ascii="Arial" w:hAnsi="Arial" w:cs="Arial"/>
          <w:sz w:val="24"/>
          <w:szCs w:val="23"/>
        </w:rPr>
        <w:t>previa justificación</w:t>
      </w:r>
      <w:r w:rsidRPr="00452C38">
        <w:rPr>
          <w:rFonts w:ascii="Arial" w:hAnsi="Arial" w:cs="Arial"/>
          <w:i/>
          <w:sz w:val="24"/>
          <w:szCs w:val="23"/>
        </w:rPr>
        <w:t>.</w:t>
      </w:r>
      <w:r w:rsidRPr="00452C38">
        <w:rPr>
          <w:rFonts w:ascii="Arial" w:hAnsi="Arial" w:cs="Arial"/>
          <w:sz w:val="24"/>
          <w:szCs w:val="23"/>
        </w:rPr>
        <w:t xml:space="preserve"> Esta opción estará dis</w:t>
      </w:r>
      <w:r w:rsidR="00F10D4B" w:rsidRPr="00452C38">
        <w:rPr>
          <w:rFonts w:ascii="Arial" w:hAnsi="Arial" w:cs="Arial"/>
          <w:sz w:val="24"/>
          <w:szCs w:val="23"/>
        </w:rPr>
        <w:t>ponible para el rol de revisor y</w:t>
      </w:r>
      <w:r w:rsidRPr="00452C38">
        <w:rPr>
          <w:rFonts w:ascii="Arial" w:hAnsi="Arial" w:cs="Arial"/>
          <w:sz w:val="24"/>
          <w:szCs w:val="23"/>
        </w:rPr>
        <w:t xml:space="preserve"> autorizador.</w:t>
      </w:r>
    </w:p>
    <w:p w:rsidR="00F02AB0" w:rsidRPr="00452C38" w:rsidRDefault="00F02AB0" w:rsidP="008D0727">
      <w:pPr>
        <w:pStyle w:val="Textoindependiente"/>
        <w:numPr>
          <w:ilvl w:val="2"/>
          <w:numId w:val="2"/>
        </w:numPr>
        <w:tabs>
          <w:tab w:val="num" w:pos="1560"/>
        </w:tabs>
        <w:spacing w:after="60"/>
        <w:ind w:left="1559"/>
        <w:jc w:val="both"/>
        <w:rPr>
          <w:rFonts w:ascii="Arial" w:hAnsi="Arial" w:cs="Arial"/>
          <w:sz w:val="24"/>
          <w:szCs w:val="23"/>
        </w:rPr>
      </w:pPr>
      <w:r w:rsidRPr="00452C38">
        <w:rPr>
          <w:rFonts w:ascii="Arial" w:hAnsi="Arial" w:cs="Arial"/>
          <w:sz w:val="24"/>
          <w:szCs w:val="23"/>
        </w:rPr>
        <w:t xml:space="preserve">Liquidada: es una instrucción autorizada en el LBTR, el cual  determina que cumple con las condiciones requeridas y es aplicada en las cuentas de depósitos correspondientes. </w:t>
      </w:r>
    </w:p>
    <w:p w:rsidR="00F02AB0" w:rsidRPr="00452C38" w:rsidRDefault="00F02AB0" w:rsidP="008D0727">
      <w:pPr>
        <w:pStyle w:val="Textoindependiente"/>
        <w:numPr>
          <w:ilvl w:val="2"/>
          <w:numId w:val="2"/>
        </w:numPr>
        <w:tabs>
          <w:tab w:val="num" w:pos="1560"/>
        </w:tabs>
        <w:spacing w:after="60"/>
        <w:ind w:left="1559"/>
        <w:jc w:val="both"/>
        <w:rPr>
          <w:rFonts w:ascii="Arial" w:hAnsi="Arial" w:cs="Arial"/>
          <w:sz w:val="24"/>
          <w:szCs w:val="23"/>
        </w:rPr>
      </w:pPr>
      <w:r w:rsidRPr="00452C38">
        <w:rPr>
          <w:rFonts w:ascii="Arial" w:hAnsi="Arial" w:cs="Arial"/>
          <w:sz w:val="24"/>
          <w:szCs w:val="23"/>
        </w:rPr>
        <w:t>Programada: es una instrucción autorizada en el LBTR con una fecha posterior a la de operación del mismo.</w:t>
      </w:r>
    </w:p>
    <w:p w:rsidR="00F02AB0" w:rsidRPr="00452C38" w:rsidRDefault="00F02AB0" w:rsidP="008D0727">
      <w:pPr>
        <w:pStyle w:val="Textoindependiente"/>
        <w:numPr>
          <w:ilvl w:val="2"/>
          <w:numId w:val="2"/>
        </w:numPr>
        <w:tabs>
          <w:tab w:val="num" w:pos="1560"/>
        </w:tabs>
        <w:spacing w:after="60"/>
        <w:ind w:left="1559"/>
        <w:jc w:val="both"/>
        <w:rPr>
          <w:rFonts w:ascii="Arial" w:hAnsi="Arial" w:cs="Arial"/>
          <w:sz w:val="24"/>
          <w:szCs w:val="23"/>
        </w:rPr>
      </w:pPr>
      <w:r w:rsidRPr="00452C38">
        <w:rPr>
          <w:rFonts w:ascii="Arial" w:hAnsi="Arial" w:cs="Arial"/>
          <w:sz w:val="24"/>
          <w:szCs w:val="23"/>
        </w:rPr>
        <w:t>En cola: es una inst</w:t>
      </w:r>
      <w:r w:rsidR="001B64F8" w:rsidRPr="00452C38">
        <w:rPr>
          <w:rFonts w:ascii="Arial" w:hAnsi="Arial" w:cs="Arial"/>
          <w:sz w:val="24"/>
          <w:szCs w:val="23"/>
        </w:rPr>
        <w:t>rucción autorizada, que no puede</w:t>
      </w:r>
      <w:r w:rsidRPr="00452C38">
        <w:rPr>
          <w:rFonts w:ascii="Arial" w:hAnsi="Arial" w:cs="Arial"/>
          <w:sz w:val="24"/>
          <w:szCs w:val="23"/>
        </w:rPr>
        <w:t xml:space="preserve"> liquidarse por insuficiencia de fondos, para lo anterior </w:t>
      </w:r>
      <w:r w:rsidR="00AD0EC7" w:rsidRPr="00452C38">
        <w:rPr>
          <w:rFonts w:ascii="Arial" w:hAnsi="Arial" w:cs="Arial"/>
          <w:sz w:val="24"/>
          <w:szCs w:val="23"/>
        </w:rPr>
        <w:t>el tipo de operación</w:t>
      </w:r>
      <w:r w:rsidRPr="00452C38">
        <w:rPr>
          <w:rFonts w:ascii="Arial" w:hAnsi="Arial" w:cs="Arial"/>
          <w:sz w:val="24"/>
          <w:szCs w:val="23"/>
        </w:rPr>
        <w:t xml:space="preserve"> debe tener habilitado el mecanismo de cola. </w:t>
      </w:r>
    </w:p>
    <w:p w:rsidR="00F02AB0" w:rsidRPr="00452C38" w:rsidRDefault="00F02AB0" w:rsidP="008D0727">
      <w:pPr>
        <w:pStyle w:val="Textoindependiente"/>
        <w:numPr>
          <w:ilvl w:val="2"/>
          <w:numId w:val="2"/>
        </w:numPr>
        <w:tabs>
          <w:tab w:val="num" w:pos="1560"/>
        </w:tabs>
        <w:spacing w:after="60"/>
        <w:ind w:left="1559"/>
        <w:jc w:val="both"/>
        <w:rPr>
          <w:rFonts w:ascii="Arial" w:hAnsi="Arial" w:cs="Arial"/>
          <w:sz w:val="24"/>
          <w:szCs w:val="23"/>
        </w:rPr>
      </w:pPr>
      <w:r w:rsidRPr="00452C38">
        <w:rPr>
          <w:rFonts w:ascii="Arial" w:hAnsi="Arial" w:cs="Arial"/>
          <w:sz w:val="24"/>
          <w:szCs w:val="23"/>
        </w:rPr>
        <w:t xml:space="preserve">Rechazada: es una instrucción que por falta de fondos se encuentre en cola  y concluido el tiempo definido para el tipo de operación o al cierre del LBTR no puede ejecutar su liquidación,  el sistema de forma automática le asigna dicho estado.  Así mismo, cuando la instrucción sea remitida vía Swift </w:t>
      </w:r>
      <w:r w:rsidR="00D54C17" w:rsidRPr="00452C38">
        <w:rPr>
          <w:rFonts w:ascii="Arial" w:hAnsi="Arial" w:cs="Arial"/>
          <w:sz w:val="24"/>
          <w:szCs w:val="23"/>
        </w:rPr>
        <w:t>o</w:t>
      </w:r>
      <w:r w:rsidR="001C4CCE" w:rsidRPr="00452C38">
        <w:rPr>
          <w:rFonts w:ascii="Arial" w:hAnsi="Arial" w:cs="Arial"/>
          <w:sz w:val="24"/>
          <w:szCs w:val="23"/>
        </w:rPr>
        <w:t xml:space="preserve"> sistema – sistema </w:t>
      </w:r>
      <w:r w:rsidRPr="00452C38">
        <w:rPr>
          <w:rFonts w:ascii="Arial" w:hAnsi="Arial" w:cs="Arial"/>
          <w:sz w:val="24"/>
          <w:szCs w:val="23"/>
        </w:rPr>
        <w:t>tomará dicho estado cuando la fecha sea menor a la fecha de operación del sistema.</w:t>
      </w:r>
    </w:p>
    <w:p w:rsidR="00F02AB0" w:rsidRPr="00452C38" w:rsidRDefault="00F02AB0" w:rsidP="008D0727">
      <w:pPr>
        <w:pStyle w:val="Textoindependiente"/>
        <w:numPr>
          <w:ilvl w:val="2"/>
          <w:numId w:val="2"/>
        </w:numPr>
        <w:tabs>
          <w:tab w:val="num" w:pos="1560"/>
        </w:tabs>
        <w:spacing w:after="60"/>
        <w:ind w:left="1559"/>
        <w:jc w:val="both"/>
        <w:rPr>
          <w:rFonts w:ascii="Arial" w:hAnsi="Arial" w:cs="Arial"/>
          <w:sz w:val="24"/>
          <w:szCs w:val="23"/>
        </w:rPr>
      </w:pPr>
      <w:r w:rsidRPr="00452C38">
        <w:rPr>
          <w:rFonts w:ascii="Arial" w:hAnsi="Arial" w:cs="Arial"/>
          <w:sz w:val="24"/>
          <w:szCs w:val="23"/>
        </w:rPr>
        <w:t>Anulada por sistema: es una instrucción que al cierre del día de operación</w:t>
      </w:r>
      <w:r w:rsidR="00D54C17" w:rsidRPr="00452C38">
        <w:rPr>
          <w:rFonts w:ascii="Arial" w:hAnsi="Arial" w:cs="Arial"/>
          <w:sz w:val="24"/>
          <w:szCs w:val="23"/>
        </w:rPr>
        <w:t>,</w:t>
      </w:r>
      <w:r w:rsidRPr="00452C38">
        <w:rPr>
          <w:rFonts w:ascii="Arial" w:hAnsi="Arial" w:cs="Arial"/>
          <w:sz w:val="24"/>
          <w:szCs w:val="23"/>
        </w:rPr>
        <w:t xml:space="preserve"> el LBTR verifica que existen operaciones en estado registradas, revisadas o devueltas, y </w:t>
      </w:r>
      <w:r w:rsidR="00D54C17" w:rsidRPr="00452C38">
        <w:rPr>
          <w:rFonts w:ascii="Arial" w:hAnsi="Arial" w:cs="Arial"/>
          <w:sz w:val="24"/>
          <w:szCs w:val="23"/>
        </w:rPr>
        <w:t>éste</w:t>
      </w:r>
      <w:r w:rsidRPr="00452C38">
        <w:rPr>
          <w:rFonts w:ascii="Arial" w:hAnsi="Arial" w:cs="Arial"/>
          <w:sz w:val="24"/>
          <w:szCs w:val="23"/>
        </w:rPr>
        <w:t xml:space="preserve"> de forma automática le asigna dicho estado.  </w:t>
      </w:r>
    </w:p>
    <w:p w:rsidR="00835D79" w:rsidRPr="00452C38" w:rsidRDefault="00F02AB0" w:rsidP="00BE00B3">
      <w:pPr>
        <w:pStyle w:val="Textoindependiente"/>
        <w:numPr>
          <w:ilvl w:val="1"/>
          <w:numId w:val="2"/>
        </w:numPr>
        <w:tabs>
          <w:tab w:val="clear" w:pos="576"/>
          <w:tab w:val="num" w:pos="851"/>
          <w:tab w:val="num" w:pos="1855"/>
        </w:tabs>
        <w:ind w:left="851" w:hanging="567"/>
        <w:jc w:val="both"/>
        <w:rPr>
          <w:rFonts w:ascii="Arial" w:hAnsi="Arial" w:cs="Arial"/>
          <w:sz w:val="24"/>
          <w:szCs w:val="22"/>
        </w:rPr>
      </w:pPr>
      <w:r w:rsidRPr="00452C38">
        <w:rPr>
          <w:rFonts w:ascii="Arial" w:hAnsi="Arial" w:cs="Arial"/>
          <w:sz w:val="24"/>
          <w:szCs w:val="22"/>
        </w:rPr>
        <w:t xml:space="preserve">Las operaciones que concluido el ciclo de operación quedaran en estado registradas, revisadas o devueltas, así como los lotes de instrucciones de </w:t>
      </w:r>
      <w:r w:rsidRPr="00452C38">
        <w:rPr>
          <w:rFonts w:ascii="Arial" w:hAnsi="Arial" w:cs="Arial"/>
          <w:sz w:val="24"/>
          <w:szCs w:val="22"/>
        </w:rPr>
        <w:lastRenderedPageBreak/>
        <w:t xml:space="preserve">pago que se encuentren en estado revisado, serán anulados  automáticamente por el LBTR, excepto las instrucciones programadas. </w:t>
      </w:r>
    </w:p>
    <w:p w:rsidR="00F02AB0" w:rsidRPr="00452C38" w:rsidRDefault="00F02AB0" w:rsidP="00835D79">
      <w:pPr>
        <w:pStyle w:val="Textoindependiente"/>
        <w:tabs>
          <w:tab w:val="num" w:pos="1855"/>
        </w:tabs>
        <w:ind w:left="851"/>
        <w:jc w:val="both"/>
        <w:rPr>
          <w:rFonts w:ascii="Arial" w:hAnsi="Arial" w:cs="Arial"/>
          <w:sz w:val="24"/>
          <w:szCs w:val="22"/>
        </w:rPr>
      </w:pPr>
      <w:r w:rsidRPr="00452C38">
        <w:rPr>
          <w:rFonts w:ascii="Arial" w:hAnsi="Arial" w:cs="Arial"/>
          <w:sz w:val="24"/>
          <w:szCs w:val="22"/>
        </w:rPr>
        <w:t>Posterior al cierre de las operaciones, el DPV procederá a realizar los procesos de cierre y de contabilización de las operaciones correspondientes.</w:t>
      </w:r>
    </w:p>
    <w:p w:rsidR="00F02AB0" w:rsidRPr="00452C38"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452C38">
        <w:rPr>
          <w:rFonts w:ascii="Arial" w:hAnsi="Arial" w:cs="Arial"/>
          <w:sz w:val="24"/>
          <w:szCs w:val="24"/>
        </w:rPr>
        <w:t>Consultas y reportes:</w:t>
      </w:r>
    </w:p>
    <w:p w:rsidR="00F02AB0" w:rsidRPr="00C930E2" w:rsidRDefault="00F02AB0" w:rsidP="00AE6AB3">
      <w:pPr>
        <w:pStyle w:val="Textoindependiente"/>
        <w:numPr>
          <w:ilvl w:val="2"/>
          <w:numId w:val="11"/>
        </w:numPr>
        <w:tabs>
          <w:tab w:val="num" w:pos="1560"/>
        </w:tabs>
        <w:ind w:left="1560"/>
        <w:jc w:val="both"/>
        <w:rPr>
          <w:rFonts w:ascii="Arial" w:hAnsi="Arial" w:cs="Arial"/>
          <w:sz w:val="24"/>
          <w:szCs w:val="24"/>
        </w:rPr>
      </w:pPr>
      <w:r w:rsidRPr="00C930E2">
        <w:rPr>
          <w:rFonts w:ascii="Arial" w:hAnsi="Arial" w:cs="Arial"/>
          <w:sz w:val="24"/>
          <w:szCs w:val="24"/>
        </w:rPr>
        <w:t>El LBTR proveerá opciones de consultas y reportes diarios e históricos a los participantes, sobre las operaciones de pago realizadas en sus cuentas de depósitos, así mismo</w:t>
      </w:r>
      <w:r w:rsidR="00FD39D0" w:rsidRPr="00C930E2">
        <w:rPr>
          <w:rFonts w:ascii="Arial" w:hAnsi="Arial" w:cs="Arial"/>
          <w:sz w:val="24"/>
          <w:szCs w:val="24"/>
        </w:rPr>
        <w:t>,</w:t>
      </w:r>
      <w:r w:rsidRPr="00C930E2">
        <w:rPr>
          <w:rFonts w:ascii="Arial" w:hAnsi="Arial" w:cs="Arial"/>
          <w:sz w:val="24"/>
          <w:szCs w:val="24"/>
        </w:rPr>
        <w:t xml:space="preserve"> proveerá la consulta e impresión de sus estados de cuenta los cuales tendrán</w:t>
      </w:r>
      <w:r w:rsidR="00E569ED" w:rsidRPr="00C930E2">
        <w:rPr>
          <w:rFonts w:ascii="Arial" w:hAnsi="Arial" w:cs="Arial"/>
          <w:sz w:val="24"/>
          <w:szCs w:val="24"/>
        </w:rPr>
        <w:t xml:space="preserve"> la misma validez, como si fuera</w:t>
      </w:r>
      <w:r w:rsidR="00A36FAF" w:rsidRPr="00C930E2">
        <w:rPr>
          <w:rFonts w:ascii="Arial" w:hAnsi="Arial" w:cs="Arial"/>
          <w:sz w:val="24"/>
          <w:szCs w:val="24"/>
        </w:rPr>
        <w:t>n</w:t>
      </w:r>
      <w:r w:rsidRPr="00C930E2">
        <w:rPr>
          <w:rFonts w:ascii="Arial" w:hAnsi="Arial" w:cs="Arial"/>
          <w:sz w:val="24"/>
          <w:szCs w:val="24"/>
        </w:rPr>
        <w:t xml:space="preserve"> emitido</w:t>
      </w:r>
      <w:r w:rsidR="00A36FAF" w:rsidRPr="00C930E2">
        <w:rPr>
          <w:rFonts w:ascii="Arial" w:hAnsi="Arial" w:cs="Arial"/>
          <w:sz w:val="24"/>
          <w:szCs w:val="24"/>
        </w:rPr>
        <w:t>s</w:t>
      </w:r>
      <w:r w:rsidRPr="00C930E2">
        <w:rPr>
          <w:rFonts w:ascii="Arial" w:hAnsi="Arial" w:cs="Arial"/>
          <w:sz w:val="24"/>
          <w:szCs w:val="24"/>
        </w:rPr>
        <w:t xml:space="preserve"> </w:t>
      </w:r>
      <w:r w:rsidR="007F7072" w:rsidRPr="00C930E2">
        <w:rPr>
          <w:rFonts w:ascii="Arial" w:hAnsi="Arial" w:cs="Arial"/>
          <w:sz w:val="24"/>
          <w:szCs w:val="24"/>
        </w:rPr>
        <w:t xml:space="preserve">físicamente </w:t>
      </w:r>
      <w:r w:rsidRPr="00C930E2">
        <w:rPr>
          <w:rFonts w:ascii="Arial" w:hAnsi="Arial" w:cs="Arial"/>
          <w:sz w:val="24"/>
          <w:szCs w:val="24"/>
        </w:rPr>
        <w:t>por el BCR.</w:t>
      </w:r>
    </w:p>
    <w:p w:rsidR="00F02AB0" w:rsidRPr="00C930E2" w:rsidRDefault="00F02AB0" w:rsidP="00AE6AB3">
      <w:pPr>
        <w:pStyle w:val="Textoindependiente"/>
        <w:numPr>
          <w:ilvl w:val="2"/>
          <w:numId w:val="11"/>
        </w:numPr>
        <w:tabs>
          <w:tab w:val="num" w:pos="1560"/>
        </w:tabs>
        <w:ind w:left="1560"/>
        <w:jc w:val="both"/>
        <w:rPr>
          <w:rFonts w:ascii="Arial" w:hAnsi="Arial" w:cs="Arial"/>
          <w:sz w:val="24"/>
          <w:szCs w:val="24"/>
        </w:rPr>
      </w:pPr>
      <w:r w:rsidRPr="00C930E2">
        <w:rPr>
          <w:rFonts w:ascii="Arial" w:hAnsi="Arial" w:cs="Arial"/>
          <w:sz w:val="24"/>
          <w:szCs w:val="24"/>
        </w:rPr>
        <w:t xml:space="preserve">El BCR no remitirá físicamente las notas de </w:t>
      </w:r>
      <w:r w:rsidR="004E5818" w:rsidRPr="00C930E2">
        <w:rPr>
          <w:rFonts w:ascii="Arial" w:hAnsi="Arial" w:cs="Arial"/>
          <w:sz w:val="24"/>
          <w:szCs w:val="24"/>
        </w:rPr>
        <w:t>débito</w:t>
      </w:r>
      <w:r w:rsidRPr="00C930E2">
        <w:rPr>
          <w:rFonts w:ascii="Arial" w:hAnsi="Arial" w:cs="Arial"/>
          <w:sz w:val="24"/>
          <w:szCs w:val="24"/>
        </w:rPr>
        <w:t>/crédito ni estados de cuenta a los participantes con acceso al LBTR.</w:t>
      </w:r>
    </w:p>
    <w:p w:rsidR="00C930E2" w:rsidRPr="00C930E2" w:rsidRDefault="00C930E2" w:rsidP="00C930E2">
      <w:pPr>
        <w:pStyle w:val="Textoindependiente"/>
        <w:numPr>
          <w:ilvl w:val="1"/>
          <w:numId w:val="2"/>
        </w:numPr>
        <w:tabs>
          <w:tab w:val="clear" w:pos="576"/>
          <w:tab w:val="num" w:pos="851"/>
        </w:tabs>
        <w:ind w:left="851" w:hanging="567"/>
        <w:jc w:val="both"/>
        <w:rPr>
          <w:rFonts w:ascii="Arial" w:hAnsi="Arial" w:cs="Arial"/>
          <w:sz w:val="24"/>
          <w:szCs w:val="24"/>
        </w:rPr>
      </w:pPr>
      <w:r w:rsidRPr="00C930E2">
        <w:rPr>
          <w:rFonts w:ascii="Arial" w:hAnsi="Arial" w:cs="Arial"/>
          <w:sz w:val="24"/>
          <w:szCs w:val="24"/>
        </w:rPr>
        <w:t xml:space="preserve">Con el objeto de mantener un canal de comunicación eficiente, oportuno y seguro entre el administrador y los usuarios se habilitara en el LBTR, un servicio de notificaciones  que les permitirá en todo momento estar enterados de los aspectos vinculados a la operatividad y funcionamiento del mismo. </w:t>
      </w:r>
    </w:p>
    <w:p w:rsidR="00F02AB0" w:rsidRPr="00C930E2" w:rsidRDefault="00F02AB0" w:rsidP="00AE6AB3">
      <w:pPr>
        <w:pStyle w:val="Textoindependiente"/>
        <w:numPr>
          <w:ilvl w:val="1"/>
          <w:numId w:val="2"/>
        </w:numPr>
        <w:tabs>
          <w:tab w:val="clear" w:pos="576"/>
          <w:tab w:val="num" w:pos="851"/>
        </w:tabs>
        <w:ind w:left="851" w:hanging="567"/>
        <w:jc w:val="both"/>
        <w:rPr>
          <w:rFonts w:ascii="Arial" w:hAnsi="Arial" w:cs="Arial"/>
          <w:sz w:val="24"/>
          <w:szCs w:val="24"/>
        </w:rPr>
      </w:pPr>
      <w:r w:rsidRPr="00C930E2">
        <w:rPr>
          <w:rFonts w:ascii="Arial" w:hAnsi="Arial" w:cs="Arial"/>
          <w:sz w:val="24"/>
          <w:szCs w:val="24"/>
        </w:rPr>
        <w:t xml:space="preserve">Plan de contingencia para los participantes del LBTR. </w:t>
      </w:r>
    </w:p>
    <w:p w:rsidR="00E569ED" w:rsidRPr="00C930E2" w:rsidRDefault="00F02AB0" w:rsidP="00AE6AB3">
      <w:pPr>
        <w:pStyle w:val="Textoindependiente"/>
        <w:numPr>
          <w:ilvl w:val="2"/>
          <w:numId w:val="12"/>
        </w:numPr>
        <w:tabs>
          <w:tab w:val="num" w:pos="1560"/>
        </w:tabs>
        <w:ind w:left="1701"/>
        <w:jc w:val="both"/>
        <w:rPr>
          <w:rFonts w:ascii="Arial" w:hAnsi="Arial" w:cs="Arial"/>
          <w:sz w:val="24"/>
          <w:szCs w:val="24"/>
        </w:rPr>
      </w:pPr>
      <w:r w:rsidRPr="00C930E2">
        <w:rPr>
          <w:rFonts w:ascii="Arial" w:hAnsi="Arial" w:cs="Arial"/>
          <w:sz w:val="24"/>
          <w:szCs w:val="24"/>
        </w:rPr>
        <w:t xml:space="preserve">El BCR mantendrá como mecanismo de contingencia el envío de transferencias utilizando el Sistema SWIFT, fax cifrado o nota física, que será utilizado cuando, por cualquier razón, el LBTR no estuviere en condiciones de operación o no hubiere conexión con el mismo. </w:t>
      </w:r>
    </w:p>
    <w:p w:rsidR="00F02AB0" w:rsidRPr="00C930E2" w:rsidRDefault="006151A8" w:rsidP="00E569ED">
      <w:pPr>
        <w:pStyle w:val="Textoindependiente"/>
        <w:tabs>
          <w:tab w:val="num" w:pos="1855"/>
        </w:tabs>
        <w:ind w:left="1701"/>
        <w:jc w:val="both"/>
        <w:rPr>
          <w:rFonts w:ascii="Arial" w:hAnsi="Arial" w:cs="Arial"/>
          <w:sz w:val="24"/>
          <w:szCs w:val="24"/>
        </w:rPr>
      </w:pPr>
      <w:r w:rsidRPr="00C930E2">
        <w:rPr>
          <w:rFonts w:ascii="Arial" w:hAnsi="Arial" w:cs="Arial"/>
          <w:sz w:val="24"/>
          <w:szCs w:val="24"/>
        </w:rPr>
        <w:t xml:space="preserve">Para </w:t>
      </w:r>
      <w:r w:rsidR="00005EEE" w:rsidRPr="00C930E2">
        <w:rPr>
          <w:rFonts w:ascii="Arial" w:hAnsi="Arial" w:cs="Arial"/>
          <w:sz w:val="24"/>
          <w:szCs w:val="24"/>
        </w:rPr>
        <w:t xml:space="preserve">lo </w:t>
      </w:r>
      <w:r w:rsidR="00E569ED" w:rsidRPr="00C930E2">
        <w:rPr>
          <w:rFonts w:ascii="Arial" w:hAnsi="Arial" w:cs="Arial"/>
          <w:sz w:val="24"/>
          <w:szCs w:val="24"/>
        </w:rPr>
        <w:t>anterior</w:t>
      </w:r>
      <w:r w:rsidR="00005EEE" w:rsidRPr="00C930E2">
        <w:rPr>
          <w:rFonts w:ascii="Arial" w:hAnsi="Arial" w:cs="Arial"/>
          <w:sz w:val="24"/>
          <w:szCs w:val="24"/>
        </w:rPr>
        <w:t xml:space="preserve"> se requiere lo siguiente:</w:t>
      </w:r>
    </w:p>
    <w:p w:rsidR="00D6659A" w:rsidRPr="00187A16" w:rsidRDefault="00D6659A" w:rsidP="00D6659A">
      <w:pPr>
        <w:pStyle w:val="Textoindependiente"/>
        <w:numPr>
          <w:ilvl w:val="3"/>
          <w:numId w:val="12"/>
        </w:numPr>
        <w:tabs>
          <w:tab w:val="clear" w:pos="864"/>
          <w:tab w:val="num" w:pos="2552"/>
        </w:tabs>
        <w:ind w:left="2552" w:hanging="992"/>
        <w:jc w:val="both"/>
        <w:rPr>
          <w:rFonts w:ascii="Arial" w:hAnsi="Arial" w:cs="Arial"/>
          <w:sz w:val="24"/>
          <w:szCs w:val="24"/>
        </w:rPr>
      </w:pPr>
      <w:r w:rsidRPr="00187A16">
        <w:rPr>
          <w:rFonts w:ascii="Arial" w:hAnsi="Arial" w:cs="Arial"/>
          <w:sz w:val="24"/>
          <w:szCs w:val="24"/>
        </w:rPr>
        <w:t>El representante legal o el funcionario que este delegue deberá remitir al GOF los nombres y firmas de las personas autorizadas, debiendo actualizarlas cuando sean sustituidas, en el formulario de registro de firmas que proveerá el DPV, (Anexo N° 3). Lo anterior deberá ser remitido al inicio de cada año y se  darán por válidas a partir de la fecha de recepción de las mismas.</w:t>
      </w:r>
    </w:p>
    <w:p w:rsidR="006151A8" w:rsidRPr="00C930E2" w:rsidRDefault="009476D9" w:rsidP="006151A8">
      <w:pPr>
        <w:pStyle w:val="Textoindependiente"/>
        <w:numPr>
          <w:ilvl w:val="3"/>
          <w:numId w:val="12"/>
        </w:numPr>
        <w:tabs>
          <w:tab w:val="clear" w:pos="864"/>
          <w:tab w:val="num" w:pos="2552"/>
        </w:tabs>
        <w:ind w:left="2552" w:hanging="992"/>
        <w:jc w:val="both"/>
        <w:rPr>
          <w:rFonts w:ascii="Arial" w:hAnsi="Arial" w:cs="Arial"/>
          <w:sz w:val="24"/>
          <w:szCs w:val="24"/>
        </w:rPr>
      </w:pPr>
      <w:r w:rsidRPr="00C930E2">
        <w:rPr>
          <w:rFonts w:ascii="Arial" w:hAnsi="Arial" w:cs="Arial"/>
          <w:sz w:val="24"/>
          <w:szCs w:val="24"/>
        </w:rPr>
        <w:t>El</w:t>
      </w:r>
      <w:r w:rsidR="00005EEE" w:rsidRPr="00C930E2">
        <w:rPr>
          <w:rFonts w:ascii="Arial" w:hAnsi="Arial" w:cs="Arial"/>
          <w:sz w:val="24"/>
          <w:szCs w:val="24"/>
        </w:rPr>
        <w:t xml:space="preserve"> GOF remitirá al </w:t>
      </w:r>
      <w:r w:rsidR="00EA2BCA" w:rsidRPr="00C930E2">
        <w:rPr>
          <w:rFonts w:ascii="Arial" w:hAnsi="Arial" w:cs="Arial"/>
          <w:sz w:val="24"/>
          <w:szCs w:val="24"/>
        </w:rPr>
        <w:t>representante legal</w:t>
      </w:r>
      <w:r w:rsidR="00005EEE" w:rsidRPr="00C930E2">
        <w:rPr>
          <w:rFonts w:ascii="Arial" w:hAnsi="Arial" w:cs="Arial"/>
          <w:sz w:val="24"/>
          <w:szCs w:val="24"/>
        </w:rPr>
        <w:t xml:space="preserve"> o el funcionario que este delegue las tablas de claves para la remisión de instrucciones vía fax</w:t>
      </w:r>
      <w:r w:rsidR="00D4223C" w:rsidRPr="00C930E2">
        <w:rPr>
          <w:rFonts w:ascii="Arial" w:hAnsi="Arial" w:cs="Arial"/>
          <w:sz w:val="24"/>
          <w:szCs w:val="24"/>
        </w:rPr>
        <w:t>;</w:t>
      </w:r>
      <w:r w:rsidR="00005EEE" w:rsidRPr="00C930E2">
        <w:rPr>
          <w:rFonts w:ascii="Arial" w:hAnsi="Arial" w:cs="Arial"/>
          <w:sz w:val="24"/>
          <w:szCs w:val="24"/>
        </w:rPr>
        <w:t xml:space="preserve"> </w:t>
      </w:r>
      <w:r w:rsidR="006151A8" w:rsidRPr="00C930E2">
        <w:rPr>
          <w:rFonts w:ascii="Arial" w:hAnsi="Arial" w:cs="Arial"/>
          <w:sz w:val="24"/>
          <w:szCs w:val="24"/>
        </w:rPr>
        <w:t>En caso de cierre de la cuenta, el DPV eliminará las referidas tablas que f</w:t>
      </w:r>
      <w:r w:rsidR="00D4223C" w:rsidRPr="00C930E2">
        <w:rPr>
          <w:rFonts w:ascii="Arial" w:hAnsi="Arial" w:cs="Arial"/>
          <w:sz w:val="24"/>
          <w:szCs w:val="24"/>
        </w:rPr>
        <w:t>ueron asignadas al participante; e</w:t>
      </w:r>
      <w:r w:rsidR="006151A8" w:rsidRPr="00C930E2">
        <w:rPr>
          <w:rFonts w:ascii="Arial" w:hAnsi="Arial" w:cs="Arial"/>
          <w:sz w:val="24"/>
          <w:szCs w:val="24"/>
        </w:rPr>
        <w:t xml:space="preserve">n caso de robo o extravío de las mismas el </w:t>
      </w:r>
      <w:r w:rsidR="00EA2BCA" w:rsidRPr="00C930E2">
        <w:rPr>
          <w:rFonts w:ascii="Arial" w:hAnsi="Arial" w:cs="Arial"/>
          <w:sz w:val="24"/>
          <w:szCs w:val="24"/>
        </w:rPr>
        <w:t>representante legal</w:t>
      </w:r>
      <w:r w:rsidR="00BB32A2" w:rsidRPr="00C930E2">
        <w:rPr>
          <w:rFonts w:ascii="Arial" w:hAnsi="Arial" w:cs="Arial"/>
          <w:sz w:val="24"/>
          <w:szCs w:val="24"/>
        </w:rPr>
        <w:t xml:space="preserve"> o el funcionario que este delegue, </w:t>
      </w:r>
      <w:r w:rsidR="006151A8" w:rsidRPr="00C930E2">
        <w:rPr>
          <w:rFonts w:ascii="Arial" w:hAnsi="Arial" w:cs="Arial"/>
          <w:sz w:val="24"/>
          <w:szCs w:val="24"/>
        </w:rPr>
        <w:t xml:space="preserve"> deberá informar de inmediato por escrito a</w:t>
      </w:r>
      <w:r w:rsidR="00D4223C" w:rsidRPr="00C930E2">
        <w:rPr>
          <w:rFonts w:ascii="Arial" w:hAnsi="Arial" w:cs="Arial"/>
          <w:sz w:val="24"/>
          <w:szCs w:val="24"/>
        </w:rPr>
        <w:t>l</w:t>
      </w:r>
      <w:r w:rsidR="006151A8" w:rsidRPr="00C930E2">
        <w:rPr>
          <w:rFonts w:ascii="Arial" w:hAnsi="Arial" w:cs="Arial"/>
          <w:sz w:val="24"/>
          <w:szCs w:val="24"/>
        </w:rPr>
        <w:t xml:space="preserve"> GOF, su extravío y declarando que las mismas no serán utilizadas por ese participante para remitir nuevas transferencias. Las operaciones realizadas con anterioridad a la presentación del aviso serán por cuenta y riesgo del participante.</w:t>
      </w:r>
    </w:p>
    <w:p w:rsidR="00F02AB0" w:rsidRPr="00835D79" w:rsidRDefault="00F02AB0" w:rsidP="00446B9C">
      <w:pPr>
        <w:pStyle w:val="Textoindependiente"/>
        <w:numPr>
          <w:ilvl w:val="2"/>
          <w:numId w:val="12"/>
        </w:numPr>
        <w:tabs>
          <w:tab w:val="num" w:pos="1560"/>
        </w:tabs>
        <w:ind w:left="1701"/>
        <w:jc w:val="both"/>
        <w:rPr>
          <w:rFonts w:ascii="Arial" w:hAnsi="Arial" w:cs="Arial"/>
          <w:sz w:val="24"/>
          <w:szCs w:val="24"/>
        </w:rPr>
      </w:pPr>
      <w:r w:rsidRPr="00835D79">
        <w:rPr>
          <w:rFonts w:ascii="Arial" w:hAnsi="Arial" w:cs="Arial"/>
          <w:sz w:val="24"/>
          <w:szCs w:val="24"/>
        </w:rPr>
        <w:lastRenderedPageBreak/>
        <w:t>La</w:t>
      </w:r>
      <w:r w:rsidR="00DF05F4" w:rsidRPr="00835D79">
        <w:rPr>
          <w:rFonts w:ascii="Arial" w:hAnsi="Arial" w:cs="Arial"/>
          <w:sz w:val="24"/>
          <w:szCs w:val="24"/>
        </w:rPr>
        <w:t>s operaciones que inicien con dé</w:t>
      </w:r>
      <w:r w:rsidRPr="00835D79">
        <w:rPr>
          <w:rFonts w:ascii="Arial" w:hAnsi="Arial" w:cs="Arial"/>
          <w:sz w:val="24"/>
          <w:szCs w:val="24"/>
        </w:rPr>
        <w:t>bito a</w:t>
      </w:r>
      <w:r w:rsidR="00FB5E15" w:rsidRPr="00835D79">
        <w:rPr>
          <w:rFonts w:ascii="Arial" w:hAnsi="Arial" w:cs="Arial"/>
          <w:sz w:val="24"/>
          <w:szCs w:val="24"/>
        </w:rPr>
        <w:t xml:space="preserve"> la cuenta de </w:t>
      </w:r>
      <w:r w:rsidR="00E945EC" w:rsidRPr="00835D79">
        <w:rPr>
          <w:rFonts w:ascii="Arial" w:hAnsi="Arial" w:cs="Arial"/>
          <w:sz w:val="24"/>
          <w:szCs w:val="24"/>
        </w:rPr>
        <w:t>depósito</w:t>
      </w:r>
      <w:r w:rsidR="00D9411F" w:rsidRPr="00835D79">
        <w:rPr>
          <w:rFonts w:ascii="Arial" w:hAnsi="Arial" w:cs="Arial"/>
          <w:sz w:val="24"/>
          <w:szCs w:val="24"/>
        </w:rPr>
        <w:t xml:space="preserve"> de </w:t>
      </w:r>
      <w:r w:rsidR="00FB5E15" w:rsidRPr="00835D79">
        <w:rPr>
          <w:rFonts w:ascii="Arial" w:hAnsi="Arial" w:cs="Arial"/>
          <w:sz w:val="24"/>
          <w:szCs w:val="24"/>
        </w:rPr>
        <w:t xml:space="preserve">un </w:t>
      </w:r>
      <w:r w:rsidR="00D9411F" w:rsidRPr="00835D79">
        <w:rPr>
          <w:rFonts w:ascii="Arial" w:hAnsi="Arial" w:cs="Arial"/>
          <w:sz w:val="24"/>
          <w:szCs w:val="24"/>
        </w:rPr>
        <w:t>cuenta habiente</w:t>
      </w:r>
      <w:r w:rsidRPr="00835D79">
        <w:rPr>
          <w:rFonts w:ascii="Arial" w:hAnsi="Arial" w:cs="Arial"/>
          <w:sz w:val="24"/>
          <w:szCs w:val="24"/>
        </w:rPr>
        <w:t xml:space="preserve"> y tenga como destino final una operación</w:t>
      </w:r>
      <w:r w:rsidR="00835D79" w:rsidRPr="00835D79">
        <w:rPr>
          <w:rFonts w:ascii="Arial" w:hAnsi="Arial" w:cs="Arial"/>
          <w:sz w:val="24"/>
          <w:szCs w:val="24"/>
        </w:rPr>
        <w:t>.</w:t>
      </w:r>
      <w:r w:rsidR="00835D79">
        <w:rPr>
          <w:rFonts w:ascii="Arial" w:hAnsi="Arial" w:cs="Arial"/>
          <w:sz w:val="24"/>
          <w:szCs w:val="24"/>
        </w:rPr>
        <w:t xml:space="preserve"> </w:t>
      </w:r>
      <w:r w:rsidRPr="00835D79">
        <w:rPr>
          <w:rFonts w:ascii="Arial" w:hAnsi="Arial" w:cs="Arial"/>
          <w:sz w:val="24"/>
          <w:szCs w:val="24"/>
        </w:rPr>
        <w:t>internacional será realizada por el Departamento del Exterior, y las operaciones que el origen/destino sea local serán realizadas por el DPV; esta disposición será extensiva para los casos descritos en el numeral 2.18.</w:t>
      </w:r>
    </w:p>
    <w:p w:rsidR="00F02AB0" w:rsidRPr="00187A16" w:rsidRDefault="00F02AB0" w:rsidP="007B0360">
      <w:pPr>
        <w:pStyle w:val="Textoindependiente"/>
        <w:numPr>
          <w:ilvl w:val="2"/>
          <w:numId w:val="12"/>
        </w:numPr>
        <w:tabs>
          <w:tab w:val="num" w:pos="1560"/>
        </w:tabs>
        <w:ind w:left="1701"/>
        <w:jc w:val="both"/>
        <w:rPr>
          <w:rFonts w:ascii="Arial" w:hAnsi="Arial" w:cs="Arial"/>
          <w:sz w:val="24"/>
          <w:szCs w:val="24"/>
        </w:rPr>
      </w:pPr>
      <w:r w:rsidRPr="00187A16">
        <w:rPr>
          <w:rFonts w:ascii="Arial" w:hAnsi="Arial" w:cs="Arial"/>
          <w:sz w:val="24"/>
          <w:szCs w:val="24"/>
        </w:rPr>
        <w:t>Las instrucciones de pago recibidas en contingencias mantienen los mismos principios de irrevocabilidad y firmez</w:t>
      </w:r>
      <w:r w:rsidR="0004189B" w:rsidRPr="00187A16">
        <w:rPr>
          <w:rFonts w:ascii="Arial" w:hAnsi="Arial" w:cs="Arial"/>
          <w:sz w:val="24"/>
          <w:szCs w:val="24"/>
        </w:rPr>
        <w:t>a que las ejecutadas en el LBTR, a</w:t>
      </w:r>
      <w:r w:rsidRPr="00187A16">
        <w:rPr>
          <w:rFonts w:ascii="Arial" w:hAnsi="Arial" w:cs="Arial"/>
          <w:sz w:val="24"/>
          <w:szCs w:val="24"/>
        </w:rPr>
        <w:t xml:space="preserve">sí mismo, el DPV remitirá las notas de </w:t>
      </w:r>
      <w:r w:rsidR="004E5818" w:rsidRPr="00187A16">
        <w:rPr>
          <w:rFonts w:ascii="Arial" w:hAnsi="Arial" w:cs="Arial"/>
          <w:sz w:val="24"/>
          <w:szCs w:val="24"/>
        </w:rPr>
        <w:t>débito</w:t>
      </w:r>
      <w:r w:rsidRPr="00187A16">
        <w:rPr>
          <w:rFonts w:ascii="Arial" w:hAnsi="Arial" w:cs="Arial"/>
          <w:sz w:val="24"/>
          <w:szCs w:val="24"/>
        </w:rPr>
        <w:t>/crédito y estados de cuenta, según sea el caso, de las operaciones realizadas durante la contingencia.</w:t>
      </w:r>
      <w:r w:rsidR="00D9411F" w:rsidRPr="00187A16">
        <w:rPr>
          <w:rFonts w:ascii="Arial" w:hAnsi="Arial" w:cs="Arial"/>
          <w:sz w:val="24"/>
          <w:szCs w:val="24"/>
        </w:rPr>
        <w:t xml:space="preserve"> La liquidación de las operaciones se efectuará en los tiempos necesarios para ejecutar los procesos de forma manual.</w:t>
      </w:r>
    </w:p>
    <w:p w:rsidR="00F02AB0" w:rsidRPr="00187A16" w:rsidRDefault="00F02AB0" w:rsidP="00AE6AB3">
      <w:pPr>
        <w:pStyle w:val="Textoindependiente"/>
        <w:numPr>
          <w:ilvl w:val="2"/>
          <w:numId w:val="12"/>
        </w:numPr>
        <w:tabs>
          <w:tab w:val="num" w:pos="1560"/>
        </w:tabs>
        <w:ind w:left="1701"/>
        <w:jc w:val="both"/>
        <w:rPr>
          <w:rFonts w:ascii="Arial" w:hAnsi="Arial" w:cs="Arial"/>
          <w:sz w:val="24"/>
          <w:szCs w:val="24"/>
        </w:rPr>
      </w:pPr>
      <w:r w:rsidRPr="00187A16">
        <w:rPr>
          <w:rFonts w:ascii="Arial" w:hAnsi="Arial" w:cs="Arial"/>
          <w:sz w:val="24"/>
          <w:szCs w:val="24"/>
        </w:rPr>
        <w:t xml:space="preserve">Las operaciones remitidas vía fax cifrado o nota física deberán ser autorizadas </w:t>
      </w:r>
      <w:r w:rsidR="00E30538" w:rsidRPr="00187A16">
        <w:rPr>
          <w:rFonts w:ascii="Arial" w:hAnsi="Arial" w:cs="Arial"/>
          <w:sz w:val="24"/>
          <w:szCs w:val="24"/>
        </w:rPr>
        <w:t>al menos por</w:t>
      </w:r>
      <w:r w:rsidRPr="00187A16">
        <w:rPr>
          <w:rFonts w:ascii="Arial" w:hAnsi="Arial" w:cs="Arial"/>
          <w:sz w:val="24"/>
          <w:szCs w:val="24"/>
        </w:rPr>
        <w:t xml:space="preserve"> dos funcionarios cuyas firmas hayan sido registradas en el DPV.</w:t>
      </w:r>
    </w:p>
    <w:p w:rsidR="00F02AB0" w:rsidRPr="00187A16" w:rsidRDefault="00F02AB0" w:rsidP="00F301A5">
      <w:pPr>
        <w:pStyle w:val="Textoindependiente"/>
        <w:tabs>
          <w:tab w:val="num" w:pos="1560"/>
        </w:tabs>
        <w:ind w:left="1701"/>
        <w:jc w:val="both"/>
        <w:rPr>
          <w:rFonts w:ascii="Arial" w:hAnsi="Arial" w:cs="Arial"/>
          <w:sz w:val="24"/>
          <w:szCs w:val="24"/>
        </w:rPr>
      </w:pPr>
      <w:r w:rsidRPr="00187A16">
        <w:rPr>
          <w:rFonts w:ascii="Arial" w:hAnsi="Arial" w:cs="Arial"/>
          <w:sz w:val="24"/>
          <w:szCs w:val="24"/>
        </w:rPr>
        <w:t xml:space="preserve">Para las operaciones enviadas a través de fax cifrado </w:t>
      </w:r>
      <w:r w:rsidR="00005EEE" w:rsidRPr="00187A16">
        <w:rPr>
          <w:rFonts w:ascii="Arial" w:hAnsi="Arial" w:cs="Arial"/>
          <w:sz w:val="24"/>
          <w:szCs w:val="24"/>
        </w:rPr>
        <w:t>deberán contener el código generado de las tablas de claves. E</w:t>
      </w:r>
      <w:r w:rsidRPr="00187A16">
        <w:rPr>
          <w:rFonts w:ascii="Arial" w:hAnsi="Arial" w:cs="Arial"/>
          <w:sz w:val="24"/>
          <w:szCs w:val="24"/>
        </w:rPr>
        <w:t xml:space="preserve">l participante deberá remitir el documento original a más tardar a las 9:00 a.m. del día hábil siguiente en que se efectúo la operación, si el participante no remitiere el referido documento, el DPV solicitará por escrito su envío remitiendo copia de dicha solicitud a la SSF, para los efectos </w:t>
      </w:r>
      <w:r w:rsidR="00BE106B" w:rsidRPr="00187A16">
        <w:rPr>
          <w:rFonts w:ascii="Arial" w:hAnsi="Arial" w:cs="Arial"/>
          <w:sz w:val="24"/>
          <w:szCs w:val="24"/>
        </w:rPr>
        <w:t>consiguientes</w:t>
      </w:r>
      <w:r w:rsidR="00005EEE" w:rsidRPr="00187A16">
        <w:rPr>
          <w:rFonts w:ascii="Arial" w:hAnsi="Arial" w:cs="Arial"/>
          <w:sz w:val="24"/>
          <w:szCs w:val="24"/>
        </w:rPr>
        <w:t>.</w:t>
      </w:r>
    </w:p>
    <w:p w:rsidR="00F02AB0" w:rsidRPr="00187A16" w:rsidRDefault="00F02AB0" w:rsidP="006F158D">
      <w:pPr>
        <w:pStyle w:val="Textoindependiente"/>
        <w:numPr>
          <w:ilvl w:val="2"/>
          <w:numId w:val="12"/>
        </w:numPr>
        <w:tabs>
          <w:tab w:val="num" w:pos="1560"/>
        </w:tabs>
        <w:ind w:left="1701"/>
        <w:jc w:val="both"/>
        <w:rPr>
          <w:rFonts w:ascii="Arial" w:hAnsi="Arial" w:cs="Arial"/>
          <w:sz w:val="24"/>
          <w:szCs w:val="24"/>
        </w:rPr>
      </w:pPr>
      <w:r w:rsidRPr="00187A16">
        <w:rPr>
          <w:rFonts w:ascii="Arial" w:hAnsi="Arial" w:cs="Arial"/>
          <w:sz w:val="24"/>
          <w:szCs w:val="24"/>
        </w:rPr>
        <w:t xml:space="preserve">El BCR no ejecutará la transferencia en los siguientes casos: </w:t>
      </w:r>
    </w:p>
    <w:p w:rsidR="00F02AB0" w:rsidRPr="00187A16" w:rsidRDefault="00F02AB0" w:rsidP="006F158D">
      <w:pPr>
        <w:pStyle w:val="Textoindependiente"/>
        <w:numPr>
          <w:ilvl w:val="3"/>
          <w:numId w:val="7"/>
        </w:numPr>
        <w:tabs>
          <w:tab w:val="clear" w:pos="864"/>
          <w:tab w:val="num" w:pos="2552"/>
        </w:tabs>
        <w:ind w:left="2552" w:hanging="992"/>
        <w:jc w:val="both"/>
        <w:rPr>
          <w:rFonts w:ascii="Arial" w:hAnsi="Arial" w:cs="Arial"/>
          <w:sz w:val="24"/>
          <w:szCs w:val="24"/>
        </w:rPr>
      </w:pPr>
      <w:r w:rsidRPr="00187A16">
        <w:rPr>
          <w:rFonts w:ascii="Arial" w:hAnsi="Arial" w:cs="Arial"/>
          <w:sz w:val="24"/>
          <w:szCs w:val="24"/>
        </w:rPr>
        <w:t xml:space="preserve">Cuando éstas sean enviadas por medios escritos y las mismas contengan raspaduras, testaduras, entrelineados o enmiendas, o si la clave utilizada no ha sido escrita correctamente, </w:t>
      </w:r>
    </w:p>
    <w:p w:rsidR="00F02AB0" w:rsidRPr="00187A16" w:rsidRDefault="00F02AB0" w:rsidP="006F158D">
      <w:pPr>
        <w:pStyle w:val="Textoindependiente"/>
        <w:numPr>
          <w:ilvl w:val="3"/>
          <w:numId w:val="7"/>
        </w:numPr>
        <w:tabs>
          <w:tab w:val="clear" w:pos="864"/>
          <w:tab w:val="num" w:pos="2552"/>
        </w:tabs>
        <w:ind w:left="2552" w:hanging="992"/>
        <w:jc w:val="both"/>
        <w:rPr>
          <w:rFonts w:ascii="Arial" w:hAnsi="Arial" w:cs="Arial"/>
          <w:sz w:val="24"/>
          <w:szCs w:val="24"/>
        </w:rPr>
      </w:pPr>
      <w:r w:rsidRPr="00187A16">
        <w:rPr>
          <w:rFonts w:ascii="Arial" w:hAnsi="Arial" w:cs="Arial"/>
          <w:sz w:val="24"/>
          <w:szCs w:val="24"/>
        </w:rPr>
        <w:t xml:space="preserve">Si el depositante no tiene fondos suficientes a su favor, </w:t>
      </w:r>
    </w:p>
    <w:p w:rsidR="00F02AB0" w:rsidRPr="00187A16" w:rsidRDefault="00F02AB0" w:rsidP="006F158D">
      <w:pPr>
        <w:pStyle w:val="Textoindependiente"/>
        <w:numPr>
          <w:ilvl w:val="3"/>
          <w:numId w:val="7"/>
        </w:numPr>
        <w:tabs>
          <w:tab w:val="clear" w:pos="864"/>
          <w:tab w:val="num" w:pos="2552"/>
        </w:tabs>
        <w:ind w:left="2552" w:hanging="992"/>
        <w:jc w:val="both"/>
        <w:rPr>
          <w:rFonts w:ascii="Arial" w:hAnsi="Arial" w:cs="Arial"/>
          <w:sz w:val="24"/>
          <w:szCs w:val="24"/>
        </w:rPr>
      </w:pPr>
      <w:r w:rsidRPr="00187A16">
        <w:rPr>
          <w:rFonts w:ascii="Arial" w:hAnsi="Arial" w:cs="Arial"/>
          <w:sz w:val="24"/>
          <w:szCs w:val="24"/>
        </w:rPr>
        <w:t>Cuando aparezca notoria y visiblemente falsificada la firma de la persona o personas autorizadas, o fuesen manifiestamente distintas a las registradas por el participante en el BCR,</w:t>
      </w:r>
    </w:p>
    <w:p w:rsidR="00F02AB0" w:rsidRPr="00187A16" w:rsidRDefault="00F02AB0" w:rsidP="006F158D">
      <w:pPr>
        <w:pStyle w:val="Textoindependiente"/>
        <w:numPr>
          <w:ilvl w:val="3"/>
          <w:numId w:val="7"/>
        </w:numPr>
        <w:tabs>
          <w:tab w:val="clear" w:pos="864"/>
          <w:tab w:val="num" w:pos="2552"/>
        </w:tabs>
        <w:ind w:left="2552" w:hanging="992"/>
        <w:jc w:val="both"/>
        <w:rPr>
          <w:rFonts w:ascii="Arial" w:hAnsi="Arial" w:cs="Arial"/>
          <w:sz w:val="24"/>
          <w:szCs w:val="24"/>
        </w:rPr>
      </w:pPr>
      <w:r w:rsidRPr="00187A16">
        <w:rPr>
          <w:rFonts w:ascii="Arial" w:hAnsi="Arial" w:cs="Arial"/>
          <w:sz w:val="24"/>
          <w:szCs w:val="24"/>
        </w:rPr>
        <w:t xml:space="preserve">Cuando el participante le haya prevenido por escrito al BCR, abstenerse de hacer el pago o de efectuar la transferencia, </w:t>
      </w:r>
    </w:p>
    <w:p w:rsidR="00F02AB0" w:rsidRPr="00187A16" w:rsidRDefault="00F02AB0" w:rsidP="006F158D">
      <w:pPr>
        <w:pStyle w:val="Textoindependiente"/>
        <w:numPr>
          <w:ilvl w:val="3"/>
          <w:numId w:val="7"/>
        </w:numPr>
        <w:tabs>
          <w:tab w:val="clear" w:pos="864"/>
          <w:tab w:val="num" w:pos="2552"/>
        </w:tabs>
        <w:ind w:left="2552" w:hanging="992"/>
        <w:jc w:val="both"/>
        <w:rPr>
          <w:rFonts w:ascii="Arial" w:hAnsi="Arial" w:cs="Arial"/>
          <w:sz w:val="24"/>
          <w:szCs w:val="24"/>
        </w:rPr>
      </w:pPr>
      <w:r w:rsidRPr="00187A16">
        <w:rPr>
          <w:rFonts w:ascii="Arial" w:hAnsi="Arial" w:cs="Arial"/>
          <w:sz w:val="24"/>
          <w:szCs w:val="24"/>
        </w:rPr>
        <w:t xml:space="preserve">Si no contiene todos los datos necesarios establecidos en esta cláusula.    </w:t>
      </w:r>
    </w:p>
    <w:p w:rsidR="00F02AB0" w:rsidRPr="00187A16" w:rsidRDefault="00F02AB0" w:rsidP="001766AA">
      <w:pPr>
        <w:pStyle w:val="Textoindependiente"/>
        <w:numPr>
          <w:ilvl w:val="1"/>
          <w:numId w:val="12"/>
        </w:numPr>
        <w:tabs>
          <w:tab w:val="clear" w:pos="576"/>
        </w:tabs>
        <w:ind w:left="851" w:hanging="567"/>
        <w:jc w:val="both"/>
        <w:rPr>
          <w:rFonts w:ascii="Arial" w:hAnsi="Arial" w:cs="Arial"/>
          <w:sz w:val="24"/>
          <w:szCs w:val="24"/>
        </w:rPr>
      </w:pPr>
      <w:r w:rsidRPr="00187A16">
        <w:rPr>
          <w:rFonts w:ascii="Arial" w:hAnsi="Arial" w:cs="Arial"/>
          <w:sz w:val="24"/>
          <w:szCs w:val="24"/>
        </w:rPr>
        <w:t>Las inst</w:t>
      </w:r>
      <w:r w:rsidR="000122FD" w:rsidRPr="00187A16">
        <w:rPr>
          <w:rFonts w:ascii="Arial" w:hAnsi="Arial" w:cs="Arial"/>
          <w:sz w:val="24"/>
          <w:szCs w:val="24"/>
        </w:rPr>
        <w:t>ituciones financieras continuará</w:t>
      </w:r>
      <w:r w:rsidRPr="00187A16">
        <w:rPr>
          <w:rFonts w:ascii="Arial" w:hAnsi="Arial" w:cs="Arial"/>
          <w:sz w:val="24"/>
          <w:szCs w:val="24"/>
        </w:rPr>
        <w:t>n realizando sus operaciones</w:t>
      </w:r>
      <w:r w:rsidR="00446F2C">
        <w:rPr>
          <w:rFonts w:ascii="Arial" w:hAnsi="Arial" w:cs="Arial"/>
          <w:sz w:val="24"/>
          <w:szCs w:val="24"/>
        </w:rPr>
        <w:t xml:space="preserve"> de remesas y retiros de especies monetarias,</w:t>
      </w:r>
      <w:r w:rsidRPr="00187A16">
        <w:rPr>
          <w:rFonts w:ascii="Arial" w:hAnsi="Arial" w:cs="Arial"/>
          <w:sz w:val="24"/>
          <w:szCs w:val="24"/>
        </w:rPr>
        <w:t xml:space="preserve"> con el Departamento de Tesorería tal y como se establece en la normativa respectiva; y la consulta</w:t>
      </w:r>
      <w:r w:rsidR="00910691" w:rsidRPr="00187A16">
        <w:rPr>
          <w:rFonts w:ascii="Arial" w:hAnsi="Arial" w:cs="Arial"/>
          <w:sz w:val="24"/>
          <w:szCs w:val="24"/>
        </w:rPr>
        <w:t xml:space="preserve"> de los </w:t>
      </w:r>
      <w:r w:rsidR="00910691" w:rsidRPr="00187A16">
        <w:rPr>
          <w:rFonts w:ascii="Arial" w:hAnsi="Arial" w:cs="Arial"/>
          <w:sz w:val="24"/>
          <w:szCs w:val="24"/>
        </w:rPr>
        <w:lastRenderedPageBreak/>
        <w:t>cargos y abonos generados por estas operaciones</w:t>
      </w:r>
      <w:r w:rsidRPr="00187A16">
        <w:rPr>
          <w:rFonts w:ascii="Arial" w:hAnsi="Arial" w:cs="Arial"/>
          <w:sz w:val="24"/>
          <w:szCs w:val="24"/>
        </w:rPr>
        <w:t xml:space="preserve"> podrá</w:t>
      </w:r>
      <w:r w:rsidR="009F1D05" w:rsidRPr="00187A16">
        <w:rPr>
          <w:rFonts w:ascii="Arial" w:hAnsi="Arial" w:cs="Arial"/>
          <w:sz w:val="24"/>
          <w:szCs w:val="24"/>
        </w:rPr>
        <w:t>n</w:t>
      </w:r>
      <w:r w:rsidRPr="00187A16">
        <w:rPr>
          <w:rFonts w:ascii="Arial" w:hAnsi="Arial" w:cs="Arial"/>
          <w:sz w:val="24"/>
          <w:szCs w:val="24"/>
        </w:rPr>
        <w:t xml:space="preserve"> ser monitoreadas a través del estado de cuenta del participante y la consulta de saldos en el LBTR.     </w:t>
      </w:r>
    </w:p>
    <w:p w:rsidR="00F02AB0" w:rsidRPr="00187A16" w:rsidRDefault="00F02AB0" w:rsidP="00EA6AF3">
      <w:pPr>
        <w:pStyle w:val="Textoindependiente"/>
        <w:numPr>
          <w:ilvl w:val="1"/>
          <w:numId w:val="12"/>
        </w:numPr>
        <w:tabs>
          <w:tab w:val="clear" w:pos="576"/>
        </w:tabs>
        <w:ind w:left="851" w:hanging="567"/>
        <w:jc w:val="both"/>
        <w:rPr>
          <w:rFonts w:ascii="Arial" w:hAnsi="Arial" w:cs="Arial"/>
          <w:sz w:val="24"/>
          <w:szCs w:val="24"/>
        </w:rPr>
      </w:pPr>
      <w:r w:rsidRPr="00187A16">
        <w:rPr>
          <w:rFonts w:ascii="Arial" w:hAnsi="Arial" w:cs="Arial"/>
          <w:sz w:val="24"/>
          <w:szCs w:val="24"/>
        </w:rPr>
        <w:t xml:space="preserve">El BCR </w:t>
      </w:r>
      <w:r w:rsidR="00BA61F6" w:rsidRPr="00187A16">
        <w:rPr>
          <w:rFonts w:ascii="Arial" w:hAnsi="Arial" w:cs="Arial"/>
          <w:sz w:val="24"/>
          <w:szCs w:val="24"/>
        </w:rPr>
        <w:t>aplicará</w:t>
      </w:r>
      <w:r w:rsidRPr="00187A16">
        <w:rPr>
          <w:rFonts w:ascii="Arial" w:hAnsi="Arial" w:cs="Arial"/>
          <w:sz w:val="24"/>
          <w:szCs w:val="24"/>
        </w:rPr>
        <w:t xml:space="preserve"> las operaciones de pago de aquellas Instituciones que no sean</w:t>
      </w:r>
      <w:r w:rsidR="00984C73" w:rsidRPr="00187A16">
        <w:rPr>
          <w:rFonts w:ascii="Arial" w:hAnsi="Arial" w:cs="Arial"/>
          <w:sz w:val="24"/>
          <w:szCs w:val="24"/>
        </w:rPr>
        <w:t xml:space="preserve"> participantes del LBTR</w:t>
      </w:r>
      <w:r w:rsidRPr="00187A16">
        <w:rPr>
          <w:rFonts w:ascii="Arial" w:hAnsi="Arial" w:cs="Arial"/>
          <w:sz w:val="24"/>
          <w:szCs w:val="24"/>
        </w:rPr>
        <w:t xml:space="preserve">, para lo cual </w:t>
      </w:r>
      <w:r w:rsidR="004D4A86" w:rsidRPr="00187A16">
        <w:rPr>
          <w:rFonts w:ascii="Arial" w:hAnsi="Arial" w:cs="Arial"/>
          <w:sz w:val="24"/>
          <w:szCs w:val="24"/>
        </w:rPr>
        <w:t xml:space="preserve">éstas </w:t>
      </w:r>
      <w:r w:rsidRPr="00187A16">
        <w:rPr>
          <w:rFonts w:ascii="Arial" w:hAnsi="Arial" w:cs="Arial"/>
          <w:sz w:val="24"/>
          <w:szCs w:val="24"/>
        </w:rPr>
        <w:t xml:space="preserve">deberán continuar enviando sus operaciones a través de fax cifrado o nota física. </w:t>
      </w:r>
      <w:r w:rsidR="00E672E7" w:rsidRPr="00187A16">
        <w:rPr>
          <w:rFonts w:ascii="Arial" w:hAnsi="Arial" w:cs="Arial"/>
          <w:sz w:val="24"/>
          <w:szCs w:val="24"/>
        </w:rPr>
        <w:t>A más tardar 30 minutos antes del cierre del tipo de instrucción y/o operación, considerando que l</w:t>
      </w:r>
      <w:r w:rsidR="003523EF" w:rsidRPr="00187A16">
        <w:rPr>
          <w:rFonts w:ascii="Arial" w:hAnsi="Arial" w:cs="Arial"/>
          <w:sz w:val="24"/>
          <w:szCs w:val="24"/>
        </w:rPr>
        <w:t>a liquidación de las operaciones se efectuará en los tiempos necesarios para ejecutar los procesos de forma manual.</w:t>
      </w:r>
    </w:p>
    <w:p w:rsidR="00F02AB0" w:rsidRPr="00187A16" w:rsidRDefault="00F02AB0" w:rsidP="00CE0984">
      <w:pPr>
        <w:pStyle w:val="Textoindependiente"/>
        <w:numPr>
          <w:ilvl w:val="2"/>
          <w:numId w:val="13"/>
        </w:numPr>
        <w:ind w:left="1701" w:hanging="708"/>
        <w:jc w:val="both"/>
        <w:rPr>
          <w:rFonts w:ascii="Arial" w:hAnsi="Arial" w:cs="Arial"/>
          <w:sz w:val="24"/>
          <w:szCs w:val="24"/>
        </w:rPr>
      </w:pPr>
      <w:r w:rsidRPr="00187A16">
        <w:rPr>
          <w:rFonts w:ascii="Arial" w:hAnsi="Arial" w:cs="Arial"/>
          <w:sz w:val="24"/>
          <w:szCs w:val="24"/>
        </w:rPr>
        <w:t xml:space="preserve">El BCR enviará diariamente las notas de </w:t>
      </w:r>
      <w:r w:rsidR="004E5818" w:rsidRPr="00187A16">
        <w:rPr>
          <w:rFonts w:ascii="Arial" w:hAnsi="Arial" w:cs="Arial"/>
          <w:sz w:val="24"/>
          <w:szCs w:val="24"/>
        </w:rPr>
        <w:t>débito</w:t>
      </w:r>
      <w:r w:rsidRPr="00187A16">
        <w:rPr>
          <w:rFonts w:ascii="Arial" w:hAnsi="Arial" w:cs="Arial"/>
          <w:sz w:val="24"/>
          <w:szCs w:val="24"/>
        </w:rPr>
        <w:t>/crédito, y los estados de cuenta según el caso</w:t>
      </w:r>
      <w:r w:rsidR="009A11F4" w:rsidRPr="00187A16">
        <w:rPr>
          <w:rFonts w:ascii="Arial" w:hAnsi="Arial" w:cs="Arial"/>
          <w:sz w:val="24"/>
          <w:szCs w:val="24"/>
        </w:rPr>
        <w:t>, en forma electrónica o física</w:t>
      </w:r>
      <w:r w:rsidRPr="00187A16">
        <w:rPr>
          <w:rFonts w:ascii="Arial" w:hAnsi="Arial" w:cs="Arial"/>
          <w:sz w:val="24"/>
          <w:szCs w:val="24"/>
        </w:rPr>
        <w:t xml:space="preserve">. </w:t>
      </w:r>
    </w:p>
    <w:p w:rsidR="00F02AB0" w:rsidRPr="00187A16" w:rsidRDefault="00F02AB0" w:rsidP="00CE0984">
      <w:pPr>
        <w:pStyle w:val="Textoindependiente"/>
        <w:numPr>
          <w:ilvl w:val="2"/>
          <w:numId w:val="13"/>
        </w:numPr>
        <w:ind w:left="1701" w:hanging="708"/>
        <w:jc w:val="both"/>
        <w:rPr>
          <w:rFonts w:ascii="Arial" w:hAnsi="Arial" w:cs="Arial"/>
          <w:sz w:val="24"/>
          <w:szCs w:val="24"/>
        </w:rPr>
      </w:pPr>
      <w:r w:rsidRPr="00187A16">
        <w:rPr>
          <w:rFonts w:ascii="Arial" w:hAnsi="Arial" w:cs="Arial"/>
          <w:sz w:val="24"/>
          <w:szCs w:val="24"/>
        </w:rPr>
        <w:t xml:space="preserve">Los estados de cuenta mensuales serán entregados a las instituciones </w:t>
      </w:r>
      <w:r w:rsidR="00C67E13" w:rsidRPr="00187A16">
        <w:rPr>
          <w:rFonts w:ascii="Arial" w:hAnsi="Arial" w:cs="Arial"/>
          <w:sz w:val="24"/>
          <w:szCs w:val="24"/>
        </w:rPr>
        <w:t>en forma electrónica o física</w:t>
      </w:r>
      <w:r w:rsidR="00E66E75" w:rsidRPr="00187A16">
        <w:rPr>
          <w:rFonts w:ascii="Arial" w:hAnsi="Arial" w:cs="Arial"/>
          <w:sz w:val="24"/>
          <w:szCs w:val="24"/>
        </w:rPr>
        <w:t>,</w:t>
      </w:r>
      <w:r w:rsidR="00C67E13" w:rsidRPr="00187A16">
        <w:rPr>
          <w:rFonts w:ascii="Arial" w:hAnsi="Arial" w:cs="Arial"/>
          <w:sz w:val="24"/>
          <w:szCs w:val="24"/>
        </w:rPr>
        <w:t xml:space="preserve"> </w:t>
      </w:r>
      <w:r w:rsidRPr="00187A16">
        <w:rPr>
          <w:rFonts w:ascii="Arial" w:hAnsi="Arial" w:cs="Arial"/>
          <w:sz w:val="24"/>
          <w:szCs w:val="24"/>
        </w:rPr>
        <w:t xml:space="preserve">durante los primeros </w:t>
      </w:r>
      <w:r w:rsidR="003251B7" w:rsidRPr="00187A16">
        <w:rPr>
          <w:rFonts w:ascii="Arial" w:hAnsi="Arial" w:cs="Arial"/>
          <w:sz w:val="24"/>
          <w:szCs w:val="24"/>
        </w:rPr>
        <w:t>5</w:t>
      </w:r>
      <w:r w:rsidRPr="00187A16">
        <w:rPr>
          <w:rFonts w:ascii="Arial" w:hAnsi="Arial" w:cs="Arial"/>
          <w:sz w:val="24"/>
          <w:szCs w:val="24"/>
        </w:rPr>
        <w:t xml:space="preserve"> días hábiles de cada mes, con el objeto de ser revisados, conciliados y aprobados, contando con 15 días para presentar cualquier observación sobre los saldos o movimientos, de no hacerlo en dicho periodo se considerarán como aceptados y no se recibirán reclamos posteriores. </w:t>
      </w:r>
    </w:p>
    <w:p w:rsidR="00F02AB0" w:rsidRPr="00187A16" w:rsidRDefault="00F02AB0" w:rsidP="001766AA">
      <w:pPr>
        <w:pStyle w:val="Textoindependiente"/>
        <w:numPr>
          <w:ilvl w:val="1"/>
          <w:numId w:val="12"/>
        </w:numPr>
        <w:tabs>
          <w:tab w:val="clear" w:pos="576"/>
        </w:tabs>
        <w:ind w:left="851" w:hanging="567"/>
        <w:jc w:val="both"/>
        <w:rPr>
          <w:rFonts w:ascii="Arial" w:hAnsi="Arial" w:cs="Arial"/>
          <w:sz w:val="24"/>
          <w:szCs w:val="24"/>
        </w:rPr>
      </w:pPr>
      <w:r w:rsidRPr="00187A16">
        <w:rPr>
          <w:rFonts w:ascii="Arial" w:hAnsi="Arial" w:cs="Arial"/>
          <w:sz w:val="24"/>
          <w:szCs w:val="24"/>
        </w:rPr>
        <w:t>Operaciones de u</w:t>
      </w:r>
      <w:r w:rsidR="007448BF" w:rsidRPr="00187A16">
        <w:rPr>
          <w:rFonts w:ascii="Arial" w:hAnsi="Arial" w:cs="Arial"/>
          <w:sz w:val="24"/>
          <w:szCs w:val="24"/>
        </w:rPr>
        <w:t>nidades administrativas del BCR</w:t>
      </w:r>
    </w:p>
    <w:p w:rsidR="00F02AB0" w:rsidRPr="00187A16" w:rsidRDefault="00F02AB0" w:rsidP="00DE28B7">
      <w:pPr>
        <w:pStyle w:val="Textoindependiente"/>
        <w:numPr>
          <w:ilvl w:val="2"/>
          <w:numId w:val="18"/>
        </w:numPr>
        <w:tabs>
          <w:tab w:val="num" w:pos="1701"/>
        </w:tabs>
        <w:ind w:left="1701" w:hanging="708"/>
        <w:jc w:val="both"/>
        <w:rPr>
          <w:rFonts w:ascii="Arial" w:hAnsi="Arial" w:cs="Arial"/>
          <w:sz w:val="24"/>
          <w:szCs w:val="24"/>
        </w:rPr>
      </w:pPr>
      <w:r w:rsidRPr="00187A16">
        <w:rPr>
          <w:rFonts w:ascii="Arial" w:hAnsi="Arial" w:cs="Arial"/>
          <w:sz w:val="24"/>
          <w:szCs w:val="24"/>
        </w:rPr>
        <w:t>Las operaciones que las unidades del BCR realicen en el LBTR o en los sistemas internos y que afecten el mismo, deberán ser autorizadas por funcionarios que tengan firma</w:t>
      </w:r>
      <w:r w:rsidR="00E66E75" w:rsidRPr="00187A16">
        <w:rPr>
          <w:rFonts w:ascii="Arial" w:hAnsi="Arial" w:cs="Arial"/>
          <w:sz w:val="24"/>
          <w:szCs w:val="24"/>
        </w:rPr>
        <w:t>s autorizadas, según la normativa correspondiente</w:t>
      </w:r>
      <w:r w:rsidRPr="00187A16">
        <w:rPr>
          <w:rFonts w:ascii="Arial" w:hAnsi="Arial" w:cs="Arial"/>
          <w:sz w:val="24"/>
          <w:szCs w:val="24"/>
        </w:rPr>
        <w:t>.</w:t>
      </w:r>
    </w:p>
    <w:p w:rsidR="00F02AB0" w:rsidRPr="00187A16" w:rsidRDefault="00F02AB0" w:rsidP="00DE28B7">
      <w:pPr>
        <w:pStyle w:val="Textoindependiente"/>
        <w:numPr>
          <w:ilvl w:val="2"/>
          <w:numId w:val="18"/>
        </w:numPr>
        <w:tabs>
          <w:tab w:val="num" w:pos="1701"/>
        </w:tabs>
        <w:ind w:left="1701" w:hanging="708"/>
        <w:jc w:val="both"/>
        <w:rPr>
          <w:rFonts w:ascii="Arial" w:hAnsi="Arial" w:cs="Arial"/>
          <w:sz w:val="24"/>
          <w:szCs w:val="24"/>
        </w:rPr>
      </w:pPr>
      <w:r w:rsidRPr="00187A16">
        <w:rPr>
          <w:rFonts w:ascii="Arial" w:hAnsi="Arial" w:cs="Arial"/>
          <w:sz w:val="24"/>
          <w:szCs w:val="24"/>
        </w:rPr>
        <w:t>Los Departamentos del Exterior, Tesorería, Desarrollo Humano y Organización y el DPV cuando reciban cheques a cargo de un banco comercial deberán registrarlos en el LBTR en</w:t>
      </w:r>
      <w:r w:rsidR="00C20809" w:rsidRPr="00187A16">
        <w:rPr>
          <w:rFonts w:ascii="Arial" w:hAnsi="Arial" w:cs="Arial"/>
          <w:sz w:val="24"/>
          <w:szCs w:val="24"/>
        </w:rPr>
        <w:t xml:space="preserve"> el tipo de operación “D</w:t>
      </w:r>
      <w:r w:rsidR="00746F12" w:rsidRPr="00187A16">
        <w:rPr>
          <w:rFonts w:ascii="Arial" w:hAnsi="Arial" w:cs="Arial"/>
          <w:sz w:val="24"/>
          <w:szCs w:val="24"/>
        </w:rPr>
        <w:t>é</w:t>
      </w:r>
      <w:r w:rsidR="00C20809" w:rsidRPr="00187A16">
        <w:rPr>
          <w:rFonts w:ascii="Arial" w:hAnsi="Arial" w:cs="Arial"/>
          <w:sz w:val="24"/>
          <w:szCs w:val="24"/>
        </w:rPr>
        <w:t>bito por pago de cheque a cargo de Banco comerciales”</w:t>
      </w:r>
      <w:r w:rsidRPr="00187A16">
        <w:rPr>
          <w:rFonts w:ascii="Arial" w:hAnsi="Arial" w:cs="Arial"/>
          <w:sz w:val="24"/>
          <w:szCs w:val="24"/>
        </w:rPr>
        <w:t xml:space="preserve">; y enviarlos el mismo día al DPV para ser entregados al banco comercial a través de la cámara  de compensación.  </w:t>
      </w:r>
    </w:p>
    <w:p w:rsidR="00F02AB0" w:rsidRPr="00187A16" w:rsidRDefault="00F02AB0" w:rsidP="00DE28B7">
      <w:pPr>
        <w:pStyle w:val="Textoindependiente"/>
        <w:numPr>
          <w:ilvl w:val="2"/>
          <w:numId w:val="18"/>
        </w:numPr>
        <w:tabs>
          <w:tab w:val="num" w:pos="1701"/>
        </w:tabs>
        <w:ind w:left="1701" w:hanging="708"/>
        <w:jc w:val="both"/>
        <w:rPr>
          <w:rFonts w:ascii="Arial" w:hAnsi="Arial" w:cs="Arial"/>
          <w:sz w:val="24"/>
          <w:szCs w:val="24"/>
        </w:rPr>
      </w:pPr>
      <w:r w:rsidRPr="00187A16">
        <w:rPr>
          <w:rFonts w:ascii="Arial" w:hAnsi="Arial" w:cs="Arial"/>
          <w:sz w:val="24"/>
          <w:szCs w:val="24"/>
        </w:rPr>
        <w:t xml:space="preserve">Las unidades </w:t>
      </w:r>
      <w:r w:rsidR="00746F12" w:rsidRPr="00187A16">
        <w:rPr>
          <w:rFonts w:ascii="Arial" w:hAnsi="Arial" w:cs="Arial"/>
          <w:sz w:val="24"/>
          <w:szCs w:val="24"/>
        </w:rPr>
        <w:t xml:space="preserve">que apliquen instrucciones de pago de aquellas Instituciones que no sean participantes del LBTR </w:t>
      </w:r>
      <w:r w:rsidR="00880208" w:rsidRPr="00187A16">
        <w:rPr>
          <w:rFonts w:ascii="Arial" w:hAnsi="Arial" w:cs="Arial"/>
          <w:sz w:val="24"/>
          <w:szCs w:val="24"/>
        </w:rPr>
        <w:t xml:space="preserve">deberán enviar de forma electrónica o física al siguiente día hábil las </w:t>
      </w:r>
      <w:r w:rsidRPr="00187A16">
        <w:rPr>
          <w:rFonts w:ascii="Arial" w:hAnsi="Arial" w:cs="Arial"/>
          <w:sz w:val="24"/>
          <w:szCs w:val="24"/>
        </w:rPr>
        <w:t xml:space="preserve">notas de </w:t>
      </w:r>
      <w:r w:rsidR="004E5818" w:rsidRPr="00187A16">
        <w:rPr>
          <w:rFonts w:ascii="Arial" w:hAnsi="Arial" w:cs="Arial"/>
          <w:sz w:val="24"/>
          <w:szCs w:val="24"/>
        </w:rPr>
        <w:t>débito</w:t>
      </w:r>
      <w:r w:rsidRPr="00187A16">
        <w:rPr>
          <w:rFonts w:ascii="Arial" w:hAnsi="Arial" w:cs="Arial"/>
          <w:sz w:val="24"/>
          <w:szCs w:val="24"/>
        </w:rPr>
        <w:t xml:space="preserve">/crédito a </w:t>
      </w:r>
      <w:proofErr w:type="gramStart"/>
      <w:r w:rsidRPr="00187A16">
        <w:rPr>
          <w:rFonts w:ascii="Arial" w:hAnsi="Arial" w:cs="Arial"/>
          <w:sz w:val="24"/>
          <w:szCs w:val="24"/>
        </w:rPr>
        <w:t xml:space="preserve">los </w:t>
      </w:r>
      <w:r w:rsidR="00880208" w:rsidRPr="00187A16">
        <w:rPr>
          <w:rFonts w:ascii="Arial" w:hAnsi="Arial" w:cs="Arial"/>
          <w:sz w:val="24"/>
          <w:szCs w:val="24"/>
        </w:rPr>
        <w:t>cuenta</w:t>
      </w:r>
      <w:r w:rsidR="00BE74C5" w:rsidRPr="00187A16">
        <w:rPr>
          <w:rFonts w:ascii="Arial" w:hAnsi="Arial" w:cs="Arial"/>
          <w:sz w:val="24"/>
          <w:szCs w:val="24"/>
        </w:rPr>
        <w:t xml:space="preserve"> </w:t>
      </w:r>
      <w:r w:rsidR="00880208" w:rsidRPr="00187A16">
        <w:rPr>
          <w:rFonts w:ascii="Arial" w:hAnsi="Arial" w:cs="Arial"/>
          <w:sz w:val="24"/>
          <w:szCs w:val="24"/>
        </w:rPr>
        <w:t>habientes</w:t>
      </w:r>
      <w:proofErr w:type="gramEnd"/>
      <w:r w:rsidRPr="00187A16">
        <w:rPr>
          <w:rFonts w:ascii="Arial" w:hAnsi="Arial" w:cs="Arial"/>
          <w:sz w:val="24"/>
          <w:szCs w:val="24"/>
        </w:rPr>
        <w:t>.</w:t>
      </w:r>
    </w:p>
    <w:p w:rsidR="00F02AB0" w:rsidRPr="00187A16" w:rsidRDefault="00F02AB0" w:rsidP="0069600B">
      <w:pPr>
        <w:pStyle w:val="Textoindependiente"/>
        <w:numPr>
          <w:ilvl w:val="2"/>
          <w:numId w:val="18"/>
        </w:numPr>
        <w:tabs>
          <w:tab w:val="num" w:pos="1701"/>
        </w:tabs>
        <w:ind w:left="1701" w:hanging="708"/>
        <w:jc w:val="both"/>
        <w:rPr>
          <w:rFonts w:ascii="Arial" w:hAnsi="Arial" w:cs="Arial"/>
          <w:sz w:val="24"/>
          <w:szCs w:val="24"/>
        </w:rPr>
      </w:pPr>
      <w:r w:rsidRPr="00187A16">
        <w:rPr>
          <w:rFonts w:ascii="Arial" w:hAnsi="Arial" w:cs="Arial"/>
          <w:sz w:val="24"/>
          <w:szCs w:val="24"/>
        </w:rPr>
        <w:t>Las unidades que originen operaciones en las cuentas de depósitos de los participantes</w:t>
      </w:r>
      <w:r w:rsidR="00C72D9E" w:rsidRPr="00187A16">
        <w:rPr>
          <w:rFonts w:ascii="Arial" w:hAnsi="Arial" w:cs="Arial"/>
          <w:sz w:val="24"/>
          <w:szCs w:val="24"/>
        </w:rPr>
        <w:t>,</w:t>
      </w:r>
      <w:r w:rsidRPr="00187A16">
        <w:rPr>
          <w:rFonts w:ascii="Arial" w:hAnsi="Arial" w:cs="Arial"/>
          <w:sz w:val="24"/>
          <w:szCs w:val="24"/>
        </w:rPr>
        <w:t xml:space="preserve"> deberán enviar los documentos fuente al Departamento Financiero </w:t>
      </w:r>
      <w:r w:rsidR="00883F62" w:rsidRPr="00187A16">
        <w:rPr>
          <w:rFonts w:ascii="Arial" w:hAnsi="Arial" w:cs="Arial"/>
          <w:sz w:val="24"/>
          <w:szCs w:val="24"/>
        </w:rPr>
        <w:t xml:space="preserve">el mismo </w:t>
      </w:r>
      <w:r w:rsidRPr="00187A16">
        <w:rPr>
          <w:rFonts w:ascii="Arial" w:hAnsi="Arial" w:cs="Arial"/>
          <w:sz w:val="24"/>
          <w:szCs w:val="24"/>
        </w:rPr>
        <w:t xml:space="preserve">día, </w:t>
      </w:r>
      <w:r w:rsidR="00040217" w:rsidRPr="00187A16">
        <w:rPr>
          <w:rFonts w:ascii="Arial" w:hAnsi="Arial" w:cs="Arial"/>
          <w:sz w:val="24"/>
          <w:szCs w:val="24"/>
        </w:rPr>
        <w:t>a</w:t>
      </w:r>
      <w:r w:rsidRPr="00187A16">
        <w:rPr>
          <w:rFonts w:ascii="Arial" w:hAnsi="Arial" w:cs="Arial"/>
          <w:sz w:val="24"/>
          <w:szCs w:val="24"/>
        </w:rPr>
        <w:t xml:space="preserve"> excepción del D</w:t>
      </w:r>
      <w:r w:rsidR="00C72D9E" w:rsidRPr="00187A16">
        <w:rPr>
          <w:rFonts w:ascii="Arial" w:hAnsi="Arial" w:cs="Arial"/>
          <w:sz w:val="24"/>
          <w:szCs w:val="24"/>
        </w:rPr>
        <w:t>epartamento</w:t>
      </w:r>
      <w:r w:rsidRPr="00187A16">
        <w:rPr>
          <w:rFonts w:ascii="Arial" w:hAnsi="Arial" w:cs="Arial"/>
          <w:sz w:val="24"/>
          <w:szCs w:val="24"/>
        </w:rPr>
        <w:t xml:space="preserve"> de Tesorería que </w:t>
      </w:r>
      <w:r w:rsidR="00883F62" w:rsidRPr="00187A16">
        <w:rPr>
          <w:rFonts w:ascii="Arial" w:hAnsi="Arial" w:cs="Arial"/>
          <w:sz w:val="24"/>
          <w:szCs w:val="24"/>
        </w:rPr>
        <w:t xml:space="preserve">deberá trasladarlos </w:t>
      </w:r>
      <w:r w:rsidRPr="00187A16">
        <w:rPr>
          <w:rFonts w:ascii="Arial" w:hAnsi="Arial" w:cs="Arial"/>
          <w:sz w:val="24"/>
          <w:szCs w:val="24"/>
        </w:rPr>
        <w:t>al DPV.</w:t>
      </w:r>
    </w:p>
    <w:p w:rsidR="00495095" w:rsidRPr="00187A16" w:rsidRDefault="00495095" w:rsidP="00DE28B7">
      <w:pPr>
        <w:pStyle w:val="Textoindependiente"/>
        <w:numPr>
          <w:ilvl w:val="2"/>
          <w:numId w:val="18"/>
        </w:numPr>
        <w:tabs>
          <w:tab w:val="num" w:pos="1701"/>
        </w:tabs>
        <w:ind w:left="1701" w:hanging="708"/>
        <w:jc w:val="both"/>
        <w:rPr>
          <w:rFonts w:ascii="Arial" w:hAnsi="Arial" w:cs="Arial"/>
          <w:sz w:val="24"/>
          <w:szCs w:val="24"/>
        </w:rPr>
      </w:pPr>
      <w:r w:rsidRPr="00187A16">
        <w:rPr>
          <w:rFonts w:ascii="Arial" w:hAnsi="Arial" w:cs="Arial"/>
          <w:sz w:val="24"/>
          <w:szCs w:val="24"/>
        </w:rPr>
        <w:t xml:space="preserve">El DPV enviará al </w:t>
      </w:r>
      <w:r w:rsidR="00E04DEE" w:rsidRPr="00187A16">
        <w:rPr>
          <w:rFonts w:ascii="Arial" w:hAnsi="Arial" w:cs="Arial"/>
          <w:sz w:val="24"/>
          <w:szCs w:val="24"/>
        </w:rPr>
        <w:t>siguiente día hábil a la Sección de Contabilidad</w:t>
      </w:r>
      <w:r w:rsidRPr="00187A16">
        <w:rPr>
          <w:rFonts w:ascii="Arial" w:hAnsi="Arial" w:cs="Arial"/>
          <w:sz w:val="24"/>
          <w:szCs w:val="24"/>
        </w:rPr>
        <w:t xml:space="preserve"> el reporte de las operaciones </w:t>
      </w:r>
      <w:r w:rsidR="0065688D" w:rsidRPr="00187A16">
        <w:rPr>
          <w:rFonts w:ascii="Arial" w:hAnsi="Arial" w:cs="Arial"/>
          <w:sz w:val="24"/>
          <w:szCs w:val="24"/>
        </w:rPr>
        <w:t>liquidadas</w:t>
      </w:r>
      <w:r w:rsidRPr="00187A16">
        <w:rPr>
          <w:rFonts w:ascii="Arial" w:hAnsi="Arial" w:cs="Arial"/>
          <w:sz w:val="24"/>
          <w:szCs w:val="24"/>
        </w:rPr>
        <w:t xml:space="preserve"> en el LBTR</w:t>
      </w:r>
      <w:r w:rsidR="00E04DEE" w:rsidRPr="00187A16">
        <w:rPr>
          <w:rFonts w:ascii="Arial" w:hAnsi="Arial" w:cs="Arial"/>
          <w:sz w:val="24"/>
          <w:szCs w:val="24"/>
        </w:rPr>
        <w:t xml:space="preserve">, como respaldo de las </w:t>
      </w:r>
      <w:r w:rsidR="0065688D" w:rsidRPr="00187A16">
        <w:rPr>
          <w:rFonts w:ascii="Arial" w:hAnsi="Arial" w:cs="Arial"/>
          <w:sz w:val="24"/>
          <w:szCs w:val="24"/>
        </w:rPr>
        <w:t>mismas</w:t>
      </w:r>
      <w:r w:rsidR="00E04DEE" w:rsidRPr="00187A16">
        <w:rPr>
          <w:rFonts w:ascii="Arial" w:hAnsi="Arial" w:cs="Arial"/>
          <w:sz w:val="24"/>
          <w:szCs w:val="24"/>
        </w:rPr>
        <w:t>.</w:t>
      </w:r>
      <w:r w:rsidRPr="00187A16">
        <w:rPr>
          <w:rFonts w:ascii="Arial" w:hAnsi="Arial" w:cs="Arial"/>
          <w:sz w:val="24"/>
          <w:szCs w:val="24"/>
        </w:rPr>
        <w:t xml:space="preserve"> </w:t>
      </w:r>
    </w:p>
    <w:p w:rsidR="00F02AB0" w:rsidRPr="00187A16" w:rsidRDefault="00F02AB0" w:rsidP="00DE28B7">
      <w:pPr>
        <w:pStyle w:val="Textoindependiente"/>
        <w:numPr>
          <w:ilvl w:val="2"/>
          <w:numId w:val="18"/>
        </w:numPr>
        <w:tabs>
          <w:tab w:val="num" w:pos="1701"/>
        </w:tabs>
        <w:ind w:left="1701" w:hanging="708"/>
        <w:jc w:val="both"/>
        <w:rPr>
          <w:rFonts w:ascii="Arial" w:hAnsi="Arial" w:cs="Arial"/>
          <w:sz w:val="24"/>
          <w:szCs w:val="24"/>
        </w:rPr>
      </w:pPr>
      <w:r w:rsidRPr="00187A16">
        <w:rPr>
          <w:rFonts w:ascii="Arial" w:hAnsi="Arial" w:cs="Arial"/>
          <w:sz w:val="24"/>
          <w:szCs w:val="24"/>
        </w:rPr>
        <w:lastRenderedPageBreak/>
        <w:t>Las unidades deberán verificar a través de los reportes respectivos las operaciones aplicadas contra la documentación física que originó la operación, con el fin de verificar la integridad de las operaciones.</w:t>
      </w:r>
    </w:p>
    <w:p w:rsidR="00F02AB0" w:rsidRPr="00187A16" w:rsidRDefault="00F02AB0" w:rsidP="001766AA">
      <w:pPr>
        <w:pStyle w:val="Textoindependiente"/>
        <w:numPr>
          <w:ilvl w:val="1"/>
          <w:numId w:val="16"/>
        </w:numPr>
        <w:tabs>
          <w:tab w:val="clear" w:pos="576"/>
        </w:tabs>
        <w:ind w:left="851" w:hanging="567"/>
        <w:jc w:val="both"/>
        <w:rPr>
          <w:rFonts w:ascii="Arial" w:hAnsi="Arial" w:cs="Arial"/>
          <w:sz w:val="24"/>
          <w:szCs w:val="24"/>
        </w:rPr>
      </w:pPr>
      <w:r w:rsidRPr="00187A16">
        <w:rPr>
          <w:rFonts w:ascii="Arial" w:hAnsi="Arial" w:cs="Arial"/>
          <w:sz w:val="24"/>
          <w:szCs w:val="24"/>
        </w:rPr>
        <w:t>Instrucciones especiales</w:t>
      </w:r>
    </w:p>
    <w:p w:rsidR="00F02AB0" w:rsidRPr="00187A16" w:rsidRDefault="00F02AB0" w:rsidP="00DE28B7">
      <w:pPr>
        <w:pStyle w:val="Textoindependiente"/>
        <w:numPr>
          <w:ilvl w:val="2"/>
          <w:numId w:val="17"/>
        </w:numPr>
        <w:tabs>
          <w:tab w:val="num" w:pos="1701"/>
        </w:tabs>
        <w:ind w:left="1701" w:hanging="708"/>
        <w:jc w:val="both"/>
        <w:rPr>
          <w:rFonts w:ascii="Arial" w:hAnsi="Arial" w:cs="Arial"/>
          <w:sz w:val="24"/>
          <w:szCs w:val="24"/>
        </w:rPr>
      </w:pPr>
      <w:r w:rsidRPr="00187A16">
        <w:rPr>
          <w:rFonts w:ascii="Arial" w:hAnsi="Arial" w:cs="Arial"/>
          <w:sz w:val="24"/>
          <w:szCs w:val="24"/>
        </w:rPr>
        <w:t xml:space="preserve">Cuando por emergencia comprobada, el titular del participante que realiza operaciones en el LBTR deba ser sustituido, el </w:t>
      </w:r>
      <w:r w:rsidR="00EA2BCA" w:rsidRPr="00187A16">
        <w:rPr>
          <w:rFonts w:ascii="Arial" w:hAnsi="Arial" w:cs="Arial"/>
          <w:sz w:val="24"/>
          <w:szCs w:val="24"/>
        </w:rPr>
        <w:t>representante legal</w:t>
      </w:r>
      <w:r w:rsidRPr="00187A16">
        <w:rPr>
          <w:rFonts w:ascii="Arial" w:hAnsi="Arial" w:cs="Arial"/>
          <w:sz w:val="24"/>
          <w:szCs w:val="24"/>
        </w:rPr>
        <w:t xml:space="preserve"> o el funcionario que este delegue deberá solicitar </w:t>
      </w:r>
      <w:r w:rsidR="00FA1F23" w:rsidRPr="00187A16">
        <w:rPr>
          <w:rFonts w:ascii="Arial" w:hAnsi="Arial" w:cs="Arial"/>
          <w:sz w:val="24"/>
          <w:szCs w:val="24"/>
        </w:rPr>
        <w:t>al GOF</w:t>
      </w:r>
      <w:r w:rsidRPr="00187A16">
        <w:rPr>
          <w:rFonts w:ascii="Arial" w:hAnsi="Arial" w:cs="Arial"/>
          <w:sz w:val="24"/>
          <w:szCs w:val="24"/>
        </w:rPr>
        <w:t>, la asignación de un</w:t>
      </w:r>
      <w:r w:rsidR="00A2781C" w:rsidRPr="00187A16">
        <w:rPr>
          <w:rFonts w:ascii="Arial" w:hAnsi="Arial" w:cs="Arial"/>
          <w:sz w:val="24"/>
          <w:szCs w:val="24"/>
        </w:rPr>
        <w:t>a</w:t>
      </w:r>
      <w:r w:rsidRPr="00187A16">
        <w:rPr>
          <w:rFonts w:ascii="Arial" w:hAnsi="Arial" w:cs="Arial"/>
          <w:sz w:val="24"/>
          <w:szCs w:val="24"/>
        </w:rPr>
        <w:t xml:space="preserve"> nuev</w:t>
      </w:r>
      <w:r w:rsidR="00A2781C" w:rsidRPr="00187A16">
        <w:rPr>
          <w:rFonts w:ascii="Arial" w:hAnsi="Arial" w:cs="Arial"/>
          <w:sz w:val="24"/>
          <w:szCs w:val="24"/>
        </w:rPr>
        <w:t>a</w:t>
      </w:r>
      <w:r w:rsidRPr="00187A16">
        <w:rPr>
          <w:rFonts w:ascii="Arial" w:hAnsi="Arial" w:cs="Arial"/>
          <w:sz w:val="24"/>
          <w:szCs w:val="24"/>
        </w:rPr>
        <w:t xml:space="preserve"> </w:t>
      </w:r>
      <w:r w:rsidR="00A2781C" w:rsidRPr="00187A16">
        <w:rPr>
          <w:rFonts w:ascii="Arial" w:hAnsi="Arial" w:cs="Arial"/>
          <w:sz w:val="24"/>
          <w:szCs w:val="24"/>
        </w:rPr>
        <w:t>clave</w:t>
      </w:r>
      <w:r w:rsidRPr="00187A16">
        <w:rPr>
          <w:rFonts w:ascii="Arial" w:hAnsi="Arial" w:cs="Arial"/>
          <w:sz w:val="24"/>
          <w:szCs w:val="24"/>
        </w:rPr>
        <w:t xml:space="preserve">, certificado digital y </w:t>
      </w:r>
      <w:proofErr w:type="spellStart"/>
      <w:r w:rsidR="00CF0212" w:rsidRPr="00187A16">
        <w:rPr>
          <w:rFonts w:ascii="Arial" w:hAnsi="Arial" w:cs="Arial"/>
          <w:sz w:val="24"/>
          <w:szCs w:val="24"/>
        </w:rPr>
        <w:t>token</w:t>
      </w:r>
      <w:proofErr w:type="spellEnd"/>
      <w:r w:rsidRPr="00187A16">
        <w:rPr>
          <w:rFonts w:ascii="Arial" w:hAnsi="Arial" w:cs="Arial"/>
          <w:sz w:val="24"/>
          <w:szCs w:val="24"/>
        </w:rPr>
        <w:t xml:space="preserve"> que s</w:t>
      </w:r>
      <w:r w:rsidR="000C2B32" w:rsidRPr="00187A16">
        <w:rPr>
          <w:rFonts w:ascii="Arial" w:hAnsi="Arial" w:cs="Arial"/>
          <w:sz w:val="24"/>
          <w:szCs w:val="24"/>
        </w:rPr>
        <w:t xml:space="preserve">erá utilizado por otro empleado. El </w:t>
      </w:r>
      <w:r w:rsidR="008B12F4" w:rsidRPr="00187A16">
        <w:rPr>
          <w:rFonts w:ascii="Arial" w:hAnsi="Arial" w:cs="Arial"/>
          <w:sz w:val="24"/>
          <w:szCs w:val="24"/>
        </w:rPr>
        <w:t>DPV y el Departamento de Informática</w:t>
      </w:r>
      <w:r w:rsidR="000C2B32" w:rsidRPr="00187A16">
        <w:rPr>
          <w:rFonts w:ascii="Arial" w:hAnsi="Arial" w:cs="Arial"/>
          <w:sz w:val="24"/>
          <w:szCs w:val="24"/>
        </w:rPr>
        <w:t xml:space="preserve"> atenderá</w:t>
      </w:r>
      <w:r w:rsidR="00491D7B">
        <w:rPr>
          <w:rFonts w:ascii="Arial" w:hAnsi="Arial" w:cs="Arial"/>
          <w:sz w:val="24"/>
          <w:szCs w:val="24"/>
        </w:rPr>
        <w:t>n</w:t>
      </w:r>
      <w:r w:rsidR="000C2B32" w:rsidRPr="00187A16">
        <w:rPr>
          <w:rFonts w:ascii="Arial" w:hAnsi="Arial" w:cs="Arial"/>
          <w:sz w:val="24"/>
          <w:szCs w:val="24"/>
        </w:rPr>
        <w:t xml:space="preserve"> lo solicitado, dentro de</w:t>
      </w:r>
      <w:r w:rsidRPr="00187A16">
        <w:rPr>
          <w:rFonts w:ascii="Arial" w:hAnsi="Arial" w:cs="Arial"/>
          <w:sz w:val="24"/>
          <w:szCs w:val="24"/>
        </w:rPr>
        <w:t xml:space="preserve"> las ocho horas hábiles posteriores a la notificación o a más tardar al siguiente día hábil. </w:t>
      </w:r>
    </w:p>
    <w:p w:rsidR="00F02AB0" w:rsidRPr="00187A16" w:rsidRDefault="00F02AB0" w:rsidP="00DE28B7">
      <w:pPr>
        <w:pStyle w:val="Textoindependiente"/>
        <w:numPr>
          <w:ilvl w:val="2"/>
          <w:numId w:val="17"/>
        </w:numPr>
        <w:tabs>
          <w:tab w:val="num" w:pos="1701"/>
        </w:tabs>
        <w:ind w:left="1701" w:hanging="708"/>
        <w:jc w:val="both"/>
        <w:rPr>
          <w:rFonts w:ascii="Arial" w:hAnsi="Arial" w:cs="Arial"/>
          <w:sz w:val="24"/>
          <w:szCs w:val="24"/>
        </w:rPr>
      </w:pPr>
      <w:r w:rsidRPr="00187A16">
        <w:rPr>
          <w:rFonts w:ascii="Arial" w:hAnsi="Arial" w:cs="Arial"/>
          <w:sz w:val="24"/>
          <w:szCs w:val="24"/>
        </w:rPr>
        <w:t>Las observaciones o consultas que surjan sobre malas aplicaciones serán recibidas por el DPV, y trasladadas para su aclaración a la unidad que realizó la operación.</w:t>
      </w:r>
    </w:p>
    <w:p w:rsidR="00F02AB0" w:rsidRPr="00187A16" w:rsidRDefault="00F02AB0" w:rsidP="00DE28B7">
      <w:pPr>
        <w:pStyle w:val="Textoindependiente"/>
        <w:numPr>
          <w:ilvl w:val="2"/>
          <w:numId w:val="17"/>
        </w:numPr>
        <w:tabs>
          <w:tab w:val="num" w:pos="1701"/>
        </w:tabs>
        <w:ind w:left="1701" w:hanging="708"/>
        <w:jc w:val="both"/>
        <w:rPr>
          <w:rFonts w:ascii="Arial" w:hAnsi="Arial" w:cs="Arial"/>
          <w:sz w:val="24"/>
          <w:szCs w:val="24"/>
        </w:rPr>
      </w:pPr>
      <w:r w:rsidRPr="00187A16">
        <w:rPr>
          <w:rFonts w:ascii="Arial" w:hAnsi="Arial" w:cs="Arial"/>
          <w:sz w:val="24"/>
          <w:szCs w:val="24"/>
        </w:rPr>
        <w:t>El BCR podrá efectuar débitos automáticos sobre las cuentas de depósitos de los participantes por errores operativos que se deriven de una aplicación errónea del primero, para lo cual se deberá especificar en el concepto de la operación la razón de la aplicación en la cuenta.</w:t>
      </w:r>
    </w:p>
    <w:p w:rsidR="00F02AB0" w:rsidRPr="00187A16" w:rsidRDefault="00F02AB0" w:rsidP="009464A8">
      <w:pPr>
        <w:pStyle w:val="Textoindependiente"/>
        <w:numPr>
          <w:ilvl w:val="2"/>
          <w:numId w:val="17"/>
        </w:numPr>
        <w:tabs>
          <w:tab w:val="num" w:pos="1701"/>
        </w:tabs>
        <w:ind w:left="1701" w:hanging="708"/>
        <w:jc w:val="both"/>
        <w:rPr>
          <w:rFonts w:ascii="Arial" w:hAnsi="Arial" w:cs="Arial"/>
          <w:sz w:val="24"/>
          <w:szCs w:val="24"/>
        </w:rPr>
      </w:pPr>
      <w:r w:rsidRPr="00187A16">
        <w:rPr>
          <w:rFonts w:ascii="Arial" w:hAnsi="Arial" w:cs="Arial"/>
          <w:sz w:val="24"/>
          <w:szCs w:val="24"/>
        </w:rPr>
        <w:t xml:space="preserve">De presentarse situaciones que requieran bloquear la </w:t>
      </w:r>
      <w:proofErr w:type="spellStart"/>
      <w:r w:rsidRPr="00187A16">
        <w:rPr>
          <w:rFonts w:ascii="Arial" w:hAnsi="Arial" w:cs="Arial"/>
          <w:sz w:val="24"/>
          <w:szCs w:val="24"/>
        </w:rPr>
        <w:t>interfase</w:t>
      </w:r>
      <w:proofErr w:type="spellEnd"/>
      <w:r w:rsidRPr="00187A16">
        <w:rPr>
          <w:rFonts w:ascii="Arial" w:hAnsi="Arial" w:cs="Arial"/>
          <w:sz w:val="24"/>
          <w:szCs w:val="24"/>
        </w:rPr>
        <w:t xml:space="preserve"> de comunicación entre el LBTR y el modulo auxiliar, el Jefe de la Unidad </w:t>
      </w:r>
      <w:r w:rsidR="00945CA1" w:rsidRPr="00187A16">
        <w:rPr>
          <w:rFonts w:ascii="Arial" w:hAnsi="Arial" w:cs="Arial"/>
          <w:sz w:val="24"/>
          <w:szCs w:val="24"/>
        </w:rPr>
        <w:t xml:space="preserve">administrativa del BCR </w:t>
      </w:r>
      <w:r w:rsidRPr="00187A16">
        <w:rPr>
          <w:rFonts w:ascii="Arial" w:hAnsi="Arial" w:cs="Arial"/>
          <w:sz w:val="24"/>
          <w:szCs w:val="24"/>
        </w:rPr>
        <w:t>que presente el problema, deberá solicitarlo al Jefe del DPV</w:t>
      </w:r>
      <w:r w:rsidR="00F27FFD" w:rsidRPr="00187A16">
        <w:rPr>
          <w:rFonts w:ascii="Arial" w:hAnsi="Arial" w:cs="Arial"/>
          <w:sz w:val="24"/>
          <w:szCs w:val="24"/>
        </w:rPr>
        <w:t>, previa autorización del GOF</w:t>
      </w:r>
      <w:r w:rsidRPr="00187A16">
        <w:rPr>
          <w:rFonts w:ascii="Arial" w:hAnsi="Arial" w:cs="Arial"/>
          <w:sz w:val="24"/>
          <w:szCs w:val="24"/>
        </w:rPr>
        <w:t>.</w:t>
      </w:r>
    </w:p>
    <w:p w:rsidR="00F02AB0" w:rsidRPr="00187A16" w:rsidRDefault="00F02AB0" w:rsidP="003D4B61">
      <w:pPr>
        <w:pStyle w:val="Textoindependiente"/>
        <w:jc w:val="both"/>
        <w:rPr>
          <w:rFonts w:ascii="Arial" w:hAnsi="Arial" w:cs="Arial"/>
          <w:sz w:val="24"/>
          <w:szCs w:val="24"/>
        </w:rPr>
        <w:sectPr w:rsidR="00F02AB0" w:rsidRPr="00187A16" w:rsidSect="008D0727">
          <w:headerReference w:type="default" r:id="rId23"/>
          <w:footerReference w:type="default" r:id="rId24"/>
          <w:pgSz w:w="12242" w:h="15842" w:code="1"/>
          <w:pgMar w:top="1418" w:right="1701" w:bottom="1418" w:left="1418" w:header="720" w:footer="363" w:gutter="0"/>
          <w:cols w:space="720"/>
        </w:sectPr>
      </w:pPr>
    </w:p>
    <w:p w:rsidR="00F02AB0" w:rsidRPr="00042F70" w:rsidRDefault="00F02AB0" w:rsidP="00FA6CAA">
      <w:pPr>
        <w:pStyle w:val="Textoindependiente"/>
        <w:jc w:val="center"/>
        <w:rPr>
          <w:rFonts w:ascii="Arial" w:hAnsi="Arial" w:cs="Arial"/>
          <w:b/>
          <w:sz w:val="22"/>
          <w:szCs w:val="22"/>
        </w:rPr>
      </w:pPr>
      <w:r w:rsidRPr="00042F70">
        <w:rPr>
          <w:rFonts w:ascii="Arial" w:hAnsi="Arial" w:cs="Arial"/>
          <w:b/>
          <w:sz w:val="22"/>
          <w:szCs w:val="22"/>
        </w:rPr>
        <w:lastRenderedPageBreak/>
        <w:t>HORARIO DE OPERACIÓN DEL LBTR</w:t>
      </w:r>
    </w:p>
    <w:tbl>
      <w:tblPr>
        <w:tblW w:w="4980" w:type="pct"/>
        <w:jc w:val="center"/>
        <w:tblLook w:val="01E0" w:firstRow="1" w:lastRow="1" w:firstColumn="1" w:lastColumn="1" w:noHBand="0" w:noVBand="0"/>
      </w:tblPr>
      <w:tblGrid>
        <w:gridCol w:w="5053"/>
        <w:gridCol w:w="4249"/>
      </w:tblGrid>
      <w:tr w:rsidR="00DF0A62" w:rsidRPr="00187A16" w:rsidTr="000754BB">
        <w:trPr>
          <w:trHeight w:val="284"/>
          <w:tblHeader/>
          <w:jc w:val="center"/>
        </w:trPr>
        <w:tc>
          <w:tcPr>
            <w:tcW w:w="2716" w:type="pct"/>
            <w:shd w:val="clear" w:color="auto" w:fill="CCCCCC"/>
            <w:vAlign w:val="center"/>
          </w:tcPr>
          <w:p w:rsidR="00DF0A62" w:rsidRPr="00800B48" w:rsidRDefault="00DF0A62" w:rsidP="00657ACE">
            <w:pPr>
              <w:spacing w:beforeLines="30" w:before="72" w:after="30"/>
              <w:jc w:val="center"/>
              <w:rPr>
                <w:rFonts w:ascii="Arial" w:hAnsi="Arial" w:cs="Arial"/>
                <w:b/>
                <w:sz w:val="18"/>
                <w:szCs w:val="18"/>
              </w:rPr>
            </w:pPr>
            <w:r w:rsidRPr="00800B48">
              <w:rPr>
                <w:rFonts w:ascii="Arial" w:hAnsi="Arial" w:cs="Arial"/>
                <w:b/>
                <w:sz w:val="18"/>
                <w:szCs w:val="18"/>
              </w:rPr>
              <w:t>Descripción</w:t>
            </w:r>
          </w:p>
        </w:tc>
        <w:tc>
          <w:tcPr>
            <w:tcW w:w="2284" w:type="pct"/>
            <w:shd w:val="clear" w:color="auto" w:fill="CCCCCC"/>
            <w:vAlign w:val="center"/>
          </w:tcPr>
          <w:p w:rsidR="00DF0A62" w:rsidRPr="00800B48" w:rsidRDefault="00DF0A62" w:rsidP="00657ACE">
            <w:pPr>
              <w:spacing w:beforeLines="30" w:before="72" w:after="30"/>
              <w:jc w:val="center"/>
              <w:rPr>
                <w:rFonts w:ascii="Arial" w:hAnsi="Arial" w:cs="Arial"/>
                <w:b/>
                <w:sz w:val="18"/>
                <w:szCs w:val="18"/>
              </w:rPr>
            </w:pPr>
            <w:r w:rsidRPr="00800B48">
              <w:rPr>
                <w:rFonts w:ascii="Arial" w:hAnsi="Arial" w:cs="Arial"/>
                <w:b/>
                <w:sz w:val="18"/>
                <w:szCs w:val="18"/>
              </w:rPr>
              <w:t>Horario</w:t>
            </w:r>
          </w:p>
        </w:tc>
      </w:tr>
      <w:tr w:rsidR="00DF0A62" w:rsidRPr="00187A16" w:rsidTr="000754BB">
        <w:trPr>
          <w:trHeight w:val="227"/>
          <w:jc w:val="center"/>
        </w:trPr>
        <w:tc>
          <w:tcPr>
            <w:tcW w:w="2716" w:type="pct"/>
            <w:tcBorders>
              <w:bottom w:val="single"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b/>
                <w:sz w:val="18"/>
                <w:szCs w:val="18"/>
              </w:rPr>
            </w:pPr>
            <w:r w:rsidRPr="00800B48">
              <w:rPr>
                <w:rFonts w:ascii="Arial" w:hAnsi="Arial" w:cs="Arial"/>
                <w:b/>
                <w:sz w:val="18"/>
                <w:szCs w:val="18"/>
              </w:rPr>
              <w:t>Consultas y reportes históricos.</w:t>
            </w:r>
          </w:p>
        </w:tc>
        <w:tc>
          <w:tcPr>
            <w:tcW w:w="2284" w:type="pct"/>
            <w:tcBorders>
              <w:bottom w:val="single"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sz w:val="18"/>
                <w:szCs w:val="18"/>
              </w:rPr>
            </w:pPr>
            <w:r w:rsidRPr="00800B48">
              <w:rPr>
                <w:rFonts w:ascii="Arial" w:hAnsi="Arial" w:cs="Arial"/>
                <w:sz w:val="18"/>
                <w:szCs w:val="18"/>
              </w:rPr>
              <w:t>7:00 a.m. – 11:00 a.m.</w:t>
            </w:r>
          </w:p>
        </w:tc>
      </w:tr>
      <w:tr w:rsidR="00DF0A62" w:rsidRPr="00187A16" w:rsidTr="000754BB">
        <w:trPr>
          <w:trHeight w:val="227"/>
          <w:jc w:val="center"/>
        </w:trPr>
        <w:tc>
          <w:tcPr>
            <w:tcW w:w="2716" w:type="pct"/>
            <w:tcBorders>
              <w:top w:val="single" w:sz="4" w:space="0" w:color="auto"/>
              <w:bottom w:val="single"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b/>
                <w:sz w:val="18"/>
                <w:szCs w:val="18"/>
              </w:rPr>
            </w:pPr>
            <w:r w:rsidRPr="00800B48">
              <w:rPr>
                <w:rFonts w:ascii="Arial" w:hAnsi="Arial" w:cs="Arial"/>
                <w:b/>
                <w:sz w:val="18"/>
                <w:szCs w:val="18"/>
              </w:rPr>
              <w:t>Apertura del LBTR para operaciones y consultas en línea.</w:t>
            </w:r>
          </w:p>
        </w:tc>
        <w:tc>
          <w:tcPr>
            <w:tcW w:w="2284" w:type="pct"/>
            <w:tcBorders>
              <w:top w:val="single" w:sz="4" w:space="0" w:color="auto"/>
              <w:bottom w:val="single"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sz w:val="18"/>
                <w:szCs w:val="18"/>
              </w:rPr>
            </w:pPr>
            <w:r w:rsidRPr="00800B48">
              <w:rPr>
                <w:rFonts w:ascii="Arial" w:hAnsi="Arial" w:cs="Arial"/>
                <w:sz w:val="18"/>
                <w:szCs w:val="18"/>
              </w:rPr>
              <w:t xml:space="preserve">8:30 a.m. </w:t>
            </w:r>
          </w:p>
        </w:tc>
      </w:tr>
      <w:tr w:rsidR="00DF0A62" w:rsidRPr="00187A16" w:rsidTr="000754BB">
        <w:trPr>
          <w:trHeight w:val="227"/>
          <w:jc w:val="center"/>
        </w:trPr>
        <w:tc>
          <w:tcPr>
            <w:tcW w:w="2716" w:type="pct"/>
            <w:tcBorders>
              <w:top w:val="single" w:sz="4" w:space="0" w:color="auto"/>
              <w:bottom w:val="dotted"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Transferencias de fondos locales</w:t>
            </w:r>
          </w:p>
          <w:p w:rsidR="00DF0A62" w:rsidRPr="007C2EC4" w:rsidRDefault="007C2EC4" w:rsidP="00657ACE">
            <w:pPr>
              <w:spacing w:beforeLines="30" w:before="72" w:after="30"/>
              <w:rPr>
                <w:rFonts w:ascii="Arial" w:hAnsi="Arial" w:cs="Arial"/>
                <w:b/>
                <w:sz w:val="18"/>
                <w:szCs w:val="18"/>
              </w:rPr>
            </w:pPr>
            <w:r w:rsidRPr="00800B48">
              <w:rPr>
                <w:rFonts w:ascii="Arial" w:hAnsi="Arial" w:cs="Arial"/>
                <w:sz w:val="18"/>
                <w:szCs w:val="18"/>
              </w:rPr>
              <w:t>A excepción de :</w:t>
            </w:r>
          </w:p>
        </w:tc>
        <w:tc>
          <w:tcPr>
            <w:tcW w:w="2284" w:type="pct"/>
            <w:tcBorders>
              <w:top w:val="single" w:sz="4" w:space="0" w:color="auto"/>
              <w:bottom w:val="dotted"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sz w:val="18"/>
                <w:szCs w:val="18"/>
              </w:rPr>
            </w:pPr>
            <w:r w:rsidRPr="00800B48">
              <w:rPr>
                <w:rFonts w:ascii="Arial" w:hAnsi="Arial" w:cs="Arial"/>
                <w:sz w:val="18"/>
                <w:szCs w:val="18"/>
              </w:rPr>
              <w:t>8:30 a.m.- 5:00 p.m.</w:t>
            </w:r>
          </w:p>
        </w:tc>
      </w:tr>
      <w:tr w:rsidR="007C2EC4" w:rsidRPr="00187A16" w:rsidTr="000754BB">
        <w:trPr>
          <w:trHeight w:val="227"/>
          <w:jc w:val="center"/>
        </w:trPr>
        <w:tc>
          <w:tcPr>
            <w:tcW w:w="2716" w:type="pct"/>
            <w:tcBorders>
              <w:top w:val="single" w:sz="4" w:space="0" w:color="auto"/>
              <w:bottom w:val="dotted" w:sz="4" w:space="0" w:color="auto"/>
            </w:tcBorders>
            <w:vAlign w:val="center"/>
          </w:tcPr>
          <w:p w:rsidR="007C2EC4" w:rsidRPr="007C2EC4" w:rsidRDefault="007C2EC4" w:rsidP="00657ACE">
            <w:pPr>
              <w:numPr>
                <w:ilvl w:val="0"/>
                <w:numId w:val="3"/>
              </w:numPr>
              <w:spacing w:beforeLines="30" w:before="72" w:after="30"/>
              <w:rPr>
                <w:rFonts w:ascii="Arial" w:hAnsi="Arial" w:cs="Arial"/>
                <w:b/>
                <w:sz w:val="18"/>
                <w:szCs w:val="18"/>
              </w:rPr>
            </w:pPr>
            <w:r>
              <w:rPr>
                <w:rFonts w:ascii="Arial" w:hAnsi="Arial" w:cs="Arial"/>
                <w:sz w:val="18"/>
                <w:szCs w:val="18"/>
              </w:rPr>
              <w:t>Transferencias de la Dirección General de Tesorería</w:t>
            </w:r>
            <w:r w:rsidR="009E33A4">
              <w:rPr>
                <w:rFonts w:ascii="Arial" w:hAnsi="Arial" w:cs="Arial"/>
                <w:sz w:val="18"/>
                <w:szCs w:val="18"/>
              </w:rPr>
              <w:t>,</w:t>
            </w:r>
          </w:p>
          <w:p w:rsidR="007C2EC4" w:rsidRPr="00800B48" w:rsidRDefault="007C2EC4" w:rsidP="007C2EC4">
            <w:pPr>
              <w:spacing w:beforeLines="30" w:before="72" w:after="30"/>
              <w:ind w:left="360"/>
              <w:rPr>
                <w:rFonts w:ascii="Arial" w:hAnsi="Arial" w:cs="Arial"/>
                <w:b/>
                <w:sz w:val="18"/>
                <w:szCs w:val="18"/>
              </w:rPr>
            </w:pPr>
            <w:r>
              <w:rPr>
                <w:rFonts w:ascii="Arial" w:hAnsi="Arial" w:cs="Arial"/>
                <w:sz w:val="18"/>
                <w:szCs w:val="18"/>
              </w:rPr>
              <w:t>Ministerio de Hacienda</w:t>
            </w:r>
          </w:p>
        </w:tc>
        <w:tc>
          <w:tcPr>
            <w:tcW w:w="2284" w:type="pct"/>
            <w:tcBorders>
              <w:top w:val="single" w:sz="4" w:space="0" w:color="auto"/>
              <w:bottom w:val="dotted" w:sz="4" w:space="0" w:color="auto"/>
            </w:tcBorders>
            <w:vAlign w:val="center"/>
          </w:tcPr>
          <w:p w:rsidR="007C2EC4" w:rsidRPr="00800B48" w:rsidRDefault="007C2EC4" w:rsidP="007C2EC4">
            <w:pPr>
              <w:autoSpaceDE w:val="0"/>
              <w:autoSpaceDN w:val="0"/>
              <w:adjustRightInd w:val="0"/>
              <w:spacing w:beforeLines="30" w:before="72" w:after="30"/>
              <w:rPr>
                <w:rFonts w:ascii="Arial" w:hAnsi="Arial" w:cs="Arial"/>
                <w:sz w:val="18"/>
                <w:szCs w:val="18"/>
              </w:rPr>
            </w:pPr>
            <w:r w:rsidRPr="00800B48">
              <w:rPr>
                <w:rFonts w:ascii="Arial" w:hAnsi="Arial" w:cs="Arial"/>
                <w:sz w:val="18"/>
                <w:szCs w:val="18"/>
              </w:rPr>
              <w:t>8:30 a.m.</w:t>
            </w:r>
            <w:r w:rsidR="009E33A4">
              <w:rPr>
                <w:rFonts w:ascii="Arial" w:hAnsi="Arial" w:cs="Arial"/>
                <w:sz w:val="18"/>
                <w:szCs w:val="18"/>
              </w:rPr>
              <w:t xml:space="preserve"> </w:t>
            </w:r>
            <w:r w:rsidRPr="00800B48">
              <w:rPr>
                <w:rFonts w:ascii="Arial" w:hAnsi="Arial" w:cs="Arial"/>
                <w:sz w:val="18"/>
                <w:szCs w:val="18"/>
              </w:rPr>
              <w:t xml:space="preserve">- </w:t>
            </w:r>
            <w:r>
              <w:rPr>
                <w:rFonts w:ascii="Arial" w:hAnsi="Arial" w:cs="Arial"/>
                <w:sz w:val="18"/>
                <w:szCs w:val="18"/>
              </w:rPr>
              <w:t>3</w:t>
            </w:r>
            <w:r w:rsidRPr="00800B48">
              <w:rPr>
                <w:rFonts w:ascii="Arial" w:hAnsi="Arial" w:cs="Arial"/>
                <w:sz w:val="18"/>
                <w:szCs w:val="18"/>
              </w:rPr>
              <w:t>:30 p.m.</w:t>
            </w:r>
          </w:p>
        </w:tc>
      </w:tr>
      <w:tr w:rsidR="00DF0A62" w:rsidRPr="00187A16" w:rsidTr="000754BB">
        <w:trPr>
          <w:trHeight w:val="227"/>
          <w:jc w:val="center"/>
        </w:trPr>
        <w:tc>
          <w:tcPr>
            <w:tcW w:w="2716" w:type="pct"/>
            <w:tcBorders>
              <w:top w:val="dotted" w:sz="4" w:space="0" w:color="auto"/>
              <w:bottom w:val="single" w:sz="4" w:space="0" w:color="auto"/>
            </w:tcBorders>
            <w:vAlign w:val="center"/>
          </w:tcPr>
          <w:p w:rsidR="00DF0A62" w:rsidRPr="00800B48" w:rsidRDefault="00DF0A62" w:rsidP="00657ACE">
            <w:pPr>
              <w:numPr>
                <w:ilvl w:val="0"/>
                <w:numId w:val="3"/>
              </w:numPr>
              <w:spacing w:beforeLines="30" w:before="72" w:after="30"/>
              <w:rPr>
                <w:rFonts w:ascii="Arial" w:hAnsi="Arial" w:cs="Arial"/>
                <w:sz w:val="18"/>
                <w:szCs w:val="18"/>
              </w:rPr>
            </w:pPr>
            <w:r w:rsidRPr="00800B48">
              <w:rPr>
                <w:rFonts w:ascii="Arial" w:hAnsi="Arial" w:cs="Arial"/>
                <w:sz w:val="18"/>
                <w:szCs w:val="18"/>
              </w:rPr>
              <w:t>Préstamos interbancarios</w:t>
            </w:r>
          </w:p>
        </w:tc>
        <w:tc>
          <w:tcPr>
            <w:tcW w:w="2284" w:type="pct"/>
            <w:tcBorders>
              <w:top w:val="dotted" w:sz="4" w:space="0" w:color="auto"/>
              <w:bottom w:val="single" w:sz="4" w:space="0" w:color="auto"/>
            </w:tcBorders>
            <w:vAlign w:val="center"/>
          </w:tcPr>
          <w:p w:rsidR="00DF0A62" w:rsidRDefault="007C2EC4" w:rsidP="00657ACE">
            <w:pPr>
              <w:autoSpaceDE w:val="0"/>
              <w:autoSpaceDN w:val="0"/>
              <w:adjustRightInd w:val="0"/>
              <w:spacing w:beforeLines="30" w:before="72" w:after="30"/>
              <w:rPr>
                <w:rFonts w:ascii="Arial" w:hAnsi="Arial" w:cs="Arial"/>
                <w:sz w:val="18"/>
                <w:szCs w:val="18"/>
              </w:rPr>
            </w:pPr>
            <w:r>
              <w:rPr>
                <w:rFonts w:ascii="Arial" w:hAnsi="Arial" w:cs="Arial"/>
                <w:sz w:val="18"/>
                <w:szCs w:val="18"/>
              </w:rPr>
              <w:t>8:30 a.m.- 5</w:t>
            </w:r>
            <w:r w:rsidRPr="00800B48">
              <w:rPr>
                <w:rFonts w:ascii="Arial" w:hAnsi="Arial" w:cs="Arial"/>
                <w:sz w:val="18"/>
                <w:szCs w:val="18"/>
              </w:rPr>
              <w:t>:30 p.m.</w:t>
            </w:r>
          </w:p>
          <w:p w:rsidR="007C2EC4" w:rsidRPr="004F410B" w:rsidRDefault="007C2EC4" w:rsidP="00657ACE">
            <w:pPr>
              <w:autoSpaceDE w:val="0"/>
              <w:autoSpaceDN w:val="0"/>
              <w:adjustRightInd w:val="0"/>
              <w:spacing w:beforeLines="30" w:before="72" w:after="30"/>
              <w:rPr>
                <w:rFonts w:ascii="Arial" w:hAnsi="Arial" w:cs="Arial"/>
                <w:color w:val="FF0000"/>
                <w:sz w:val="18"/>
                <w:szCs w:val="18"/>
              </w:rPr>
            </w:pPr>
            <w:r>
              <w:rPr>
                <w:rFonts w:ascii="Arial" w:hAnsi="Arial" w:cs="Arial"/>
                <w:sz w:val="18"/>
                <w:szCs w:val="18"/>
              </w:rPr>
              <w:t>A excepción de los días martes que se extenderá hasta las 6:00 p.m.</w:t>
            </w:r>
          </w:p>
        </w:tc>
      </w:tr>
      <w:tr w:rsidR="00DF0A62" w:rsidRPr="00187A16" w:rsidTr="000754BB">
        <w:trPr>
          <w:trHeight w:val="227"/>
          <w:jc w:val="center"/>
        </w:trPr>
        <w:tc>
          <w:tcPr>
            <w:tcW w:w="2716" w:type="pct"/>
            <w:tcBorders>
              <w:top w:val="single" w:sz="4" w:space="0" w:color="auto"/>
              <w:bottom w:val="dotted"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 xml:space="preserve">Instrucción Internacional- Egreso </w:t>
            </w:r>
          </w:p>
          <w:p w:rsidR="00DF0A62" w:rsidRPr="00800B48" w:rsidRDefault="00DF0A62" w:rsidP="00657ACE">
            <w:pPr>
              <w:spacing w:beforeLines="30" w:before="72" w:after="30"/>
              <w:jc w:val="both"/>
              <w:rPr>
                <w:rFonts w:ascii="Arial" w:hAnsi="Arial" w:cs="Arial"/>
                <w:sz w:val="18"/>
                <w:szCs w:val="18"/>
              </w:rPr>
            </w:pPr>
            <w:r w:rsidRPr="00800B48">
              <w:rPr>
                <w:rFonts w:ascii="Arial" w:hAnsi="Arial" w:cs="Arial"/>
                <w:sz w:val="18"/>
                <w:szCs w:val="18"/>
              </w:rPr>
              <w:t>Debe entenderse que no obstante estos horarios, la liquidación para los beneficiarios finales estará sujeta a los horarios utilizados por la Banca Internacional.</w:t>
            </w:r>
          </w:p>
        </w:tc>
        <w:tc>
          <w:tcPr>
            <w:tcW w:w="2284" w:type="pct"/>
            <w:tcBorders>
              <w:top w:val="single" w:sz="4" w:space="0" w:color="auto"/>
              <w:bottom w:val="dotted"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Horario de verano</w:t>
            </w:r>
            <w:r w:rsidRPr="00800B48">
              <w:rPr>
                <w:rStyle w:val="Refdenotaalpie"/>
                <w:rFonts w:ascii="Arial" w:hAnsi="Arial" w:cs="Arial"/>
                <w:sz w:val="18"/>
                <w:szCs w:val="18"/>
              </w:rPr>
              <w:footnoteReference w:id="1"/>
            </w:r>
            <w:r w:rsidRPr="00800B48">
              <w:rPr>
                <w:rFonts w:ascii="Arial" w:hAnsi="Arial" w:cs="Arial"/>
                <w:sz w:val="18"/>
                <w:szCs w:val="18"/>
              </w:rPr>
              <w:t>: 8:30 a.m.- 12:30 p.m.</w:t>
            </w:r>
          </w:p>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Horario de invierno</w:t>
            </w:r>
            <w:r w:rsidRPr="00800B48">
              <w:rPr>
                <w:rStyle w:val="Refdenotaalpie"/>
                <w:rFonts w:ascii="Arial" w:hAnsi="Arial" w:cs="Arial"/>
                <w:sz w:val="18"/>
                <w:szCs w:val="18"/>
              </w:rPr>
              <w:footnoteReference w:id="2"/>
            </w:r>
            <w:r w:rsidRPr="00800B48">
              <w:rPr>
                <w:rFonts w:ascii="Arial" w:hAnsi="Arial" w:cs="Arial"/>
                <w:sz w:val="18"/>
                <w:szCs w:val="18"/>
              </w:rPr>
              <w:t>: 8:30 a.m. - 1:00 p.m.</w:t>
            </w:r>
          </w:p>
          <w:p w:rsidR="00DF0A62" w:rsidRPr="00800B48" w:rsidRDefault="00DF0A62" w:rsidP="00657ACE">
            <w:pPr>
              <w:spacing w:beforeLines="30" w:before="72" w:after="30"/>
              <w:jc w:val="both"/>
              <w:rPr>
                <w:rFonts w:ascii="Arial" w:hAnsi="Arial" w:cs="Arial"/>
                <w:sz w:val="18"/>
                <w:szCs w:val="18"/>
              </w:rPr>
            </w:pPr>
          </w:p>
        </w:tc>
      </w:tr>
      <w:tr w:rsidR="00DF0A62" w:rsidRPr="00187A16" w:rsidTr="000754BB">
        <w:trPr>
          <w:trHeight w:val="227"/>
          <w:jc w:val="center"/>
        </w:trPr>
        <w:tc>
          <w:tcPr>
            <w:tcW w:w="2716" w:type="pct"/>
            <w:tcBorders>
              <w:top w:val="single" w:sz="4" w:space="0" w:color="auto"/>
              <w:bottom w:val="single"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 xml:space="preserve">Instrucción Internacional-Ingreso </w:t>
            </w:r>
          </w:p>
        </w:tc>
        <w:tc>
          <w:tcPr>
            <w:tcW w:w="2284" w:type="pct"/>
            <w:tcBorders>
              <w:top w:val="single" w:sz="4" w:space="0" w:color="auto"/>
              <w:bottom w:val="single"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8:30 a.m. - 4:00 p.m.</w:t>
            </w:r>
          </w:p>
        </w:tc>
      </w:tr>
      <w:tr w:rsidR="00DF0A62" w:rsidRPr="00187A16" w:rsidTr="000754BB">
        <w:trPr>
          <w:trHeight w:val="227"/>
          <w:jc w:val="center"/>
        </w:trPr>
        <w:tc>
          <w:tcPr>
            <w:tcW w:w="2716" w:type="pct"/>
            <w:tcBorders>
              <w:top w:val="single" w:sz="4" w:space="0" w:color="auto"/>
              <w:bottom w:val="dotted"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Instrucción para abono en cuenta:</w:t>
            </w:r>
          </w:p>
          <w:p w:rsidR="00DF0A62" w:rsidRPr="00800B48" w:rsidRDefault="00DF0A62" w:rsidP="00657ACE">
            <w:pPr>
              <w:spacing w:beforeLines="30" w:before="72" w:after="30"/>
              <w:ind w:left="12"/>
              <w:rPr>
                <w:rFonts w:ascii="Arial" w:hAnsi="Arial" w:cs="Arial"/>
                <w:sz w:val="18"/>
                <w:szCs w:val="18"/>
              </w:rPr>
            </w:pPr>
            <w:r w:rsidRPr="00800B48">
              <w:rPr>
                <w:rFonts w:ascii="Arial" w:hAnsi="Arial" w:cs="Arial"/>
                <w:sz w:val="18"/>
                <w:szCs w:val="18"/>
              </w:rPr>
              <w:t>A excepción de :</w:t>
            </w:r>
          </w:p>
        </w:tc>
        <w:tc>
          <w:tcPr>
            <w:tcW w:w="2284" w:type="pct"/>
            <w:tcBorders>
              <w:top w:val="single" w:sz="4" w:space="0" w:color="auto"/>
              <w:bottom w:val="dotted"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8:30 a.m. - 5:00 p.m.</w:t>
            </w:r>
          </w:p>
        </w:tc>
      </w:tr>
      <w:tr w:rsidR="00DF0A62" w:rsidRPr="00187A16" w:rsidTr="000754BB">
        <w:trPr>
          <w:trHeight w:val="227"/>
          <w:jc w:val="center"/>
        </w:trPr>
        <w:tc>
          <w:tcPr>
            <w:tcW w:w="2716" w:type="pct"/>
            <w:tcBorders>
              <w:top w:val="dotted" w:sz="4" w:space="0" w:color="auto"/>
              <w:bottom w:val="dotted" w:sz="4" w:space="0" w:color="auto"/>
            </w:tcBorders>
            <w:vAlign w:val="center"/>
          </w:tcPr>
          <w:p w:rsidR="00DF0A62" w:rsidRPr="00800B48" w:rsidRDefault="00DF0A62" w:rsidP="00657ACE">
            <w:pPr>
              <w:numPr>
                <w:ilvl w:val="1"/>
                <w:numId w:val="3"/>
              </w:numPr>
              <w:spacing w:beforeLines="30" w:before="72" w:after="30"/>
              <w:rPr>
                <w:rFonts w:ascii="Arial" w:hAnsi="Arial" w:cs="Arial"/>
                <w:sz w:val="18"/>
                <w:szCs w:val="18"/>
              </w:rPr>
            </w:pPr>
            <w:r w:rsidRPr="00800B48">
              <w:rPr>
                <w:rFonts w:ascii="Arial" w:hAnsi="Arial" w:cs="Arial"/>
                <w:sz w:val="18"/>
                <w:szCs w:val="18"/>
              </w:rPr>
              <w:t>Remesa en efectivo</w:t>
            </w:r>
          </w:p>
        </w:tc>
        <w:tc>
          <w:tcPr>
            <w:tcW w:w="2284" w:type="pct"/>
            <w:tcBorders>
              <w:top w:val="dotted" w:sz="4" w:space="0" w:color="auto"/>
              <w:bottom w:val="dotted" w:sz="4" w:space="0" w:color="auto"/>
            </w:tcBorders>
            <w:vAlign w:val="center"/>
          </w:tcPr>
          <w:p w:rsidR="00DF0A62" w:rsidRPr="00800B48" w:rsidRDefault="00DF0A62" w:rsidP="00657ACE">
            <w:pPr>
              <w:spacing w:beforeLines="30" w:before="72"/>
              <w:rPr>
                <w:rFonts w:ascii="Arial" w:hAnsi="Arial" w:cs="Arial"/>
                <w:sz w:val="18"/>
                <w:szCs w:val="18"/>
              </w:rPr>
            </w:pPr>
          </w:p>
        </w:tc>
      </w:tr>
      <w:tr w:rsidR="00DF0A62" w:rsidRPr="00187A16" w:rsidTr="000754BB">
        <w:trPr>
          <w:trHeight w:val="227"/>
          <w:jc w:val="center"/>
        </w:trPr>
        <w:tc>
          <w:tcPr>
            <w:tcW w:w="2716" w:type="pct"/>
            <w:tcBorders>
              <w:top w:val="dotted" w:sz="4" w:space="0" w:color="auto"/>
              <w:bottom w:val="single" w:sz="4" w:space="0" w:color="auto"/>
            </w:tcBorders>
            <w:vAlign w:val="center"/>
          </w:tcPr>
          <w:p w:rsidR="00DF0A62" w:rsidRPr="00800B48" w:rsidRDefault="00DF0A62" w:rsidP="00657ACE">
            <w:pPr>
              <w:numPr>
                <w:ilvl w:val="1"/>
                <w:numId w:val="3"/>
              </w:numPr>
              <w:spacing w:beforeLines="30" w:before="72" w:after="30"/>
              <w:rPr>
                <w:rFonts w:ascii="Arial" w:hAnsi="Arial" w:cs="Arial"/>
                <w:sz w:val="18"/>
                <w:szCs w:val="18"/>
              </w:rPr>
            </w:pPr>
            <w:r w:rsidRPr="00800B48">
              <w:rPr>
                <w:rFonts w:ascii="Arial" w:hAnsi="Arial" w:cs="Arial"/>
                <w:sz w:val="18"/>
                <w:szCs w:val="18"/>
              </w:rPr>
              <w:t>Vencimiento de valores emitidos por el BCR.</w:t>
            </w:r>
          </w:p>
        </w:tc>
        <w:tc>
          <w:tcPr>
            <w:tcW w:w="2284" w:type="pct"/>
            <w:tcBorders>
              <w:top w:val="dotted" w:sz="4" w:space="0" w:color="auto"/>
              <w:bottom w:val="single"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9:00 a.m. – 12:00 m.</w:t>
            </w:r>
          </w:p>
        </w:tc>
      </w:tr>
      <w:tr w:rsidR="00DF0A62" w:rsidRPr="00187A16" w:rsidTr="000754BB">
        <w:trPr>
          <w:trHeight w:val="227"/>
          <w:jc w:val="center"/>
        </w:trPr>
        <w:tc>
          <w:tcPr>
            <w:tcW w:w="2716" w:type="pct"/>
            <w:tcBorders>
              <w:top w:val="single" w:sz="4" w:space="0" w:color="auto"/>
              <w:bottom w:val="dotted"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Instrucción de débito a la cuenta:</w:t>
            </w:r>
          </w:p>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A excepción de:</w:t>
            </w:r>
          </w:p>
        </w:tc>
        <w:tc>
          <w:tcPr>
            <w:tcW w:w="2284" w:type="pct"/>
            <w:tcBorders>
              <w:top w:val="single" w:sz="4" w:space="0" w:color="auto"/>
              <w:bottom w:val="dotted"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8:30 - 5:00 p.m.</w:t>
            </w:r>
          </w:p>
        </w:tc>
      </w:tr>
      <w:tr w:rsidR="00DF0A62" w:rsidRPr="00187A16" w:rsidTr="000754BB">
        <w:trPr>
          <w:trHeight w:val="227"/>
          <w:jc w:val="center"/>
        </w:trPr>
        <w:tc>
          <w:tcPr>
            <w:tcW w:w="2716" w:type="pct"/>
            <w:tcBorders>
              <w:top w:val="dotted" w:sz="4" w:space="0" w:color="auto"/>
              <w:bottom w:val="dotted" w:sz="4" w:space="0" w:color="auto"/>
            </w:tcBorders>
            <w:vAlign w:val="center"/>
          </w:tcPr>
          <w:p w:rsidR="00DF0A62" w:rsidRPr="00800B48" w:rsidRDefault="00DF0A62" w:rsidP="00657ACE">
            <w:pPr>
              <w:numPr>
                <w:ilvl w:val="1"/>
                <w:numId w:val="3"/>
              </w:numPr>
              <w:spacing w:beforeLines="30" w:before="72" w:after="30"/>
              <w:rPr>
                <w:rFonts w:ascii="Arial" w:hAnsi="Arial" w:cs="Arial"/>
                <w:sz w:val="18"/>
                <w:szCs w:val="18"/>
              </w:rPr>
            </w:pPr>
            <w:r w:rsidRPr="00800B48">
              <w:rPr>
                <w:rFonts w:ascii="Arial" w:hAnsi="Arial" w:cs="Arial"/>
                <w:sz w:val="18"/>
                <w:szCs w:val="18"/>
              </w:rPr>
              <w:t>Retiros de efectivo</w:t>
            </w:r>
            <w:bookmarkStart w:id="1" w:name="_GoBack"/>
            <w:bookmarkEnd w:id="1"/>
          </w:p>
        </w:tc>
        <w:tc>
          <w:tcPr>
            <w:tcW w:w="2284" w:type="pct"/>
            <w:tcBorders>
              <w:top w:val="dotted" w:sz="4" w:space="0" w:color="auto"/>
              <w:bottom w:val="dotted"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Establecidos en el Instructivo de Recepción, Custodia y Suministro de Especies monetarias</w:t>
            </w:r>
          </w:p>
        </w:tc>
      </w:tr>
      <w:tr w:rsidR="00DF0A62" w:rsidRPr="00187A16" w:rsidTr="000754BB">
        <w:trPr>
          <w:trHeight w:val="227"/>
          <w:jc w:val="center"/>
        </w:trPr>
        <w:tc>
          <w:tcPr>
            <w:tcW w:w="2716" w:type="pct"/>
            <w:tcBorders>
              <w:top w:val="dotted" w:sz="4" w:space="0" w:color="auto"/>
              <w:bottom w:val="single" w:sz="4" w:space="0" w:color="auto"/>
            </w:tcBorders>
            <w:vAlign w:val="center"/>
          </w:tcPr>
          <w:p w:rsidR="00DF0A62" w:rsidRPr="00800B48" w:rsidRDefault="00DF0A62" w:rsidP="00657ACE">
            <w:pPr>
              <w:numPr>
                <w:ilvl w:val="1"/>
                <w:numId w:val="3"/>
              </w:numPr>
              <w:spacing w:beforeLines="30" w:before="72" w:after="30"/>
              <w:rPr>
                <w:rFonts w:ascii="Arial" w:hAnsi="Arial" w:cs="Arial"/>
                <w:sz w:val="18"/>
                <w:szCs w:val="18"/>
              </w:rPr>
            </w:pPr>
            <w:r w:rsidRPr="00800B48">
              <w:rPr>
                <w:rFonts w:ascii="Arial" w:hAnsi="Arial" w:cs="Arial"/>
                <w:sz w:val="18"/>
                <w:szCs w:val="18"/>
              </w:rPr>
              <w:t>Compra de títulos valores emitidos por el BCR</w:t>
            </w:r>
          </w:p>
        </w:tc>
        <w:tc>
          <w:tcPr>
            <w:tcW w:w="2284" w:type="pct"/>
            <w:tcBorders>
              <w:top w:val="dotted" w:sz="4" w:space="0" w:color="auto"/>
              <w:bottom w:val="single" w:sz="4" w:space="0" w:color="auto"/>
            </w:tcBorders>
            <w:vAlign w:val="center"/>
          </w:tcPr>
          <w:p w:rsidR="00DF0A62" w:rsidRPr="00800B48" w:rsidRDefault="00DF0A62" w:rsidP="00657ACE">
            <w:pPr>
              <w:spacing w:beforeLines="30" w:before="72" w:after="30"/>
              <w:rPr>
                <w:rFonts w:ascii="Arial" w:hAnsi="Arial" w:cs="Arial"/>
                <w:sz w:val="18"/>
                <w:szCs w:val="18"/>
              </w:rPr>
            </w:pPr>
            <w:r w:rsidRPr="00800B48">
              <w:rPr>
                <w:rFonts w:ascii="Arial" w:hAnsi="Arial" w:cs="Arial"/>
                <w:sz w:val="18"/>
                <w:szCs w:val="18"/>
              </w:rPr>
              <w:t>9:00 a.m. – 5:00 p.m.</w:t>
            </w:r>
          </w:p>
        </w:tc>
      </w:tr>
      <w:tr w:rsidR="00DF0A62" w:rsidRPr="00953A18" w:rsidTr="000754BB">
        <w:trPr>
          <w:trHeight w:val="227"/>
          <w:jc w:val="center"/>
        </w:trPr>
        <w:tc>
          <w:tcPr>
            <w:tcW w:w="2716" w:type="pct"/>
            <w:tcBorders>
              <w:top w:val="single" w:sz="4" w:space="0" w:color="auto"/>
              <w:bottom w:val="single"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 xml:space="preserve">Liquidación de la Cámara de Compensación  de Cheques </w:t>
            </w:r>
          </w:p>
        </w:tc>
        <w:tc>
          <w:tcPr>
            <w:tcW w:w="2284" w:type="pct"/>
            <w:tcBorders>
              <w:top w:val="single" w:sz="4" w:space="0" w:color="auto"/>
              <w:bottom w:val="single" w:sz="4" w:space="0" w:color="auto"/>
            </w:tcBorders>
            <w:vAlign w:val="center"/>
          </w:tcPr>
          <w:p w:rsidR="00DF0A62" w:rsidRPr="00800B48" w:rsidRDefault="00DF0A62" w:rsidP="00657ACE">
            <w:pPr>
              <w:spacing w:beforeLines="30" w:before="72" w:after="30"/>
              <w:rPr>
                <w:rFonts w:ascii="Arial" w:hAnsi="Arial" w:cs="Arial"/>
                <w:b/>
                <w:sz w:val="18"/>
                <w:szCs w:val="18"/>
              </w:rPr>
            </w:pPr>
            <w:r w:rsidRPr="00800B48">
              <w:rPr>
                <w:rFonts w:ascii="Arial" w:hAnsi="Arial" w:cs="Arial"/>
                <w:sz w:val="18"/>
                <w:szCs w:val="18"/>
              </w:rPr>
              <w:t>Establecidos en el Instructivo para operar la compensación electrónica de cheques</w:t>
            </w:r>
          </w:p>
        </w:tc>
      </w:tr>
      <w:tr w:rsidR="00DF0A62" w:rsidRPr="004F3882" w:rsidTr="000754BB">
        <w:trPr>
          <w:trHeight w:val="227"/>
          <w:jc w:val="center"/>
        </w:trPr>
        <w:tc>
          <w:tcPr>
            <w:tcW w:w="2716" w:type="pct"/>
            <w:tcBorders>
              <w:top w:val="single" w:sz="4" w:space="0" w:color="auto"/>
              <w:bottom w:val="single" w:sz="4" w:space="0" w:color="auto"/>
            </w:tcBorders>
            <w:vAlign w:val="center"/>
          </w:tcPr>
          <w:p w:rsidR="00DF0A62" w:rsidRPr="009E33A4" w:rsidRDefault="009E33A4" w:rsidP="009E33A4">
            <w:pPr>
              <w:numPr>
                <w:ilvl w:val="0"/>
                <w:numId w:val="3"/>
              </w:numPr>
              <w:spacing w:beforeLines="30" w:before="72"/>
              <w:rPr>
                <w:rFonts w:ascii="Arial" w:hAnsi="Arial" w:cs="Arial"/>
                <w:b/>
                <w:sz w:val="18"/>
                <w:szCs w:val="18"/>
              </w:rPr>
            </w:pPr>
            <w:r>
              <w:rPr>
                <w:rFonts w:ascii="Arial" w:hAnsi="Arial" w:cs="Arial"/>
                <w:b/>
                <w:sz w:val="18"/>
                <w:szCs w:val="18"/>
              </w:rPr>
              <w:t>Liquidación bursátil</w:t>
            </w:r>
          </w:p>
        </w:tc>
        <w:tc>
          <w:tcPr>
            <w:tcW w:w="2284" w:type="pct"/>
            <w:tcBorders>
              <w:top w:val="single" w:sz="4" w:space="0" w:color="auto"/>
              <w:bottom w:val="single" w:sz="4" w:space="0" w:color="auto"/>
            </w:tcBorders>
            <w:vAlign w:val="center"/>
          </w:tcPr>
          <w:p w:rsidR="00DF0A62" w:rsidRPr="009E33A4" w:rsidRDefault="00DF0A62" w:rsidP="00657ACE">
            <w:pPr>
              <w:spacing w:beforeLines="30" w:before="72"/>
              <w:rPr>
                <w:rFonts w:ascii="Arial" w:hAnsi="Arial" w:cs="Arial"/>
                <w:sz w:val="18"/>
                <w:szCs w:val="18"/>
              </w:rPr>
            </w:pPr>
            <w:r w:rsidRPr="004F3882">
              <w:rPr>
                <w:rFonts w:ascii="Arial" w:hAnsi="Arial" w:cs="Arial"/>
                <w:sz w:val="18"/>
                <w:szCs w:val="18"/>
              </w:rPr>
              <w:t>8:30 a.m. - 4:45 p.m.</w:t>
            </w:r>
          </w:p>
        </w:tc>
      </w:tr>
      <w:tr w:rsidR="00DF0A62" w:rsidRPr="00187A16" w:rsidTr="000754BB">
        <w:trPr>
          <w:trHeight w:val="227"/>
          <w:jc w:val="center"/>
        </w:trPr>
        <w:tc>
          <w:tcPr>
            <w:tcW w:w="2716" w:type="pct"/>
            <w:tcBorders>
              <w:top w:val="single" w:sz="4" w:space="0" w:color="auto"/>
              <w:bottom w:val="single" w:sz="4" w:space="0" w:color="auto"/>
            </w:tcBorders>
            <w:vAlign w:val="center"/>
          </w:tcPr>
          <w:p w:rsidR="00DF0A62" w:rsidRPr="00800B48" w:rsidRDefault="00DF0A62" w:rsidP="00657ACE">
            <w:pPr>
              <w:numPr>
                <w:ilvl w:val="0"/>
                <w:numId w:val="3"/>
              </w:numPr>
              <w:spacing w:beforeLines="30" w:before="72"/>
              <w:rPr>
                <w:rFonts w:ascii="Arial" w:hAnsi="Arial" w:cs="Arial"/>
                <w:b/>
                <w:sz w:val="18"/>
                <w:szCs w:val="18"/>
              </w:rPr>
            </w:pPr>
            <w:r w:rsidRPr="00800B48">
              <w:rPr>
                <w:rFonts w:ascii="Arial" w:hAnsi="Arial" w:cs="Arial"/>
                <w:b/>
                <w:sz w:val="18"/>
                <w:szCs w:val="18"/>
              </w:rPr>
              <w:t>Cierre de operaciones.</w:t>
            </w:r>
          </w:p>
        </w:tc>
        <w:tc>
          <w:tcPr>
            <w:tcW w:w="2284" w:type="pct"/>
            <w:tcBorders>
              <w:top w:val="single" w:sz="4" w:space="0" w:color="auto"/>
              <w:bottom w:val="single"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sz w:val="18"/>
                <w:szCs w:val="18"/>
              </w:rPr>
            </w:pPr>
            <w:r w:rsidRPr="00800B48">
              <w:rPr>
                <w:rFonts w:ascii="Arial" w:hAnsi="Arial" w:cs="Arial"/>
                <w:sz w:val="18"/>
                <w:szCs w:val="18"/>
              </w:rPr>
              <w:t>5:30 p.m.</w:t>
            </w:r>
          </w:p>
        </w:tc>
      </w:tr>
      <w:tr w:rsidR="00DF0A62" w:rsidRPr="00187A16" w:rsidTr="000754BB">
        <w:trPr>
          <w:trHeight w:val="227"/>
          <w:jc w:val="center"/>
        </w:trPr>
        <w:tc>
          <w:tcPr>
            <w:tcW w:w="2716" w:type="pct"/>
            <w:tcBorders>
              <w:top w:val="single" w:sz="4" w:space="0" w:color="auto"/>
              <w:bottom w:val="single" w:sz="4" w:space="0" w:color="auto"/>
            </w:tcBorders>
            <w:vAlign w:val="center"/>
          </w:tcPr>
          <w:p w:rsidR="00DF0A62" w:rsidRPr="00800B48" w:rsidRDefault="00DF0A62" w:rsidP="00657ACE">
            <w:pPr>
              <w:numPr>
                <w:ilvl w:val="0"/>
                <w:numId w:val="3"/>
              </w:numPr>
              <w:spacing w:beforeLines="30" w:before="72" w:after="30"/>
              <w:rPr>
                <w:rFonts w:ascii="Arial" w:hAnsi="Arial" w:cs="Arial"/>
                <w:b/>
                <w:sz w:val="18"/>
                <w:szCs w:val="18"/>
              </w:rPr>
            </w:pPr>
            <w:r w:rsidRPr="00800B48">
              <w:rPr>
                <w:rFonts w:ascii="Arial" w:hAnsi="Arial" w:cs="Arial"/>
                <w:b/>
                <w:sz w:val="18"/>
                <w:szCs w:val="18"/>
              </w:rPr>
              <w:t>Cierre de consultas en línea, históricas y reportes.</w:t>
            </w:r>
          </w:p>
        </w:tc>
        <w:tc>
          <w:tcPr>
            <w:tcW w:w="2284" w:type="pct"/>
            <w:tcBorders>
              <w:top w:val="single" w:sz="4" w:space="0" w:color="auto"/>
              <w:bottom w:val="single" w:sz="4" w:space="0" w:color="auto"/>
            </w:tcBorders>
            <w:vAlign w:val="center"/>
          </w:tcPr>
          <w:p w:rsidR="00DF0A62" w:rsidRPr="00800B48" w:rsidRDefault="00DF0A62" w:rsidP="00657ACE">
            <w:pPr>
              <w:autoSpaceDE w:val="0"/>
              <w:autoSpaceDN w:val="0"/>
              <w:adjustRightInd w:val="0"/>
              <w:spacing w:beforeLines="30" w:before="72" w:after="30"/>
              <w:rPr>
                <w:rFonts w:ascii="Arial" w:hAnsi="Arial" w:cs="Arial"/>
                <w:sz w:val="18"/>
                <w:szCs w:val="18"/>
              </w:rPr>
            </w:pPr>
            <w:r w:rsidRPr="00800B48">
              <w:rPr>
                <w:rFonts w:ascii="Arial" w:hAnsi="Arial" w:cs="Arial"/>
                <w:sz w:val="18"/>
                <w:szCs w:val="18"/>
              </w:rPr>
              <w:t>6:00 - 8:00 p.m.</w:t>
            </w:r>
          </w:p>
        </w:tc>
      </w:tr>
    </w:tbl>
    <w:p w:rsidR="00DF0A62" w:rsidRPr="00187A16" w:rsidRDefault="00DF0A62" w:rsidP="00DF0A62">
      <w:pPr>
        <w:rPr>
          <w:rFonts w:ascii="Arial" w:hAnsi="Arial" w:cs="Arial"/>
          <w:b/>
          <w:bCs/>
        </w:rPr>
      </w:pPr>
      <w:r w:rsidRPr="00DF0A62">
        <w:rPr>
          <w:rFonts w:ascii="Arial" w:hAnsi="Arial" w:cs="Arial"/>
          <w:b/>
          <w:bCs/>
          <w:szCs w:val="22"/>
        </w:rPr>
        <w:t xml:space="preserve">Nota: Horario de atención para consultas técnicas: 7:00 am. </w:t>
      </w:r>
      <w:proofErr w:type="gramStart"/>
      <w:r w:rsidRPr="00DF0A62">
        <w:rPr>
          <w:rFonts w:ascii="Arial" w:hAnsi="Arial" w:cs="Arial"/>
          <w:b/>
          <w:bCs/>
          <w:szCs w:val="22"/>
        </w:rPr>
        <w:t>a</w:t>
      </w:r>
      <w:proofErr w:type="gramEnd"/>
      <w:r w:rsidRPr="00DF0A62">
        <w:rPr>
          <w:rFonts w:ascii="Arial" w:hAnsi="Arial" w:cs="Arial"/>
          <w:b/>
          <w:bCs/>
          <w:szCs w:val="22"/>
        </w:rPr>
        <w:t xml:space="preserve"> 6:00 pm</w:t>
      </w:r>
      <w:r w:rsidRPr="00187A16">
        <w:rPr>
          <w:rFonts w:ascii="Arial" w:hAnsi="Arial" w:cs="Arial"/>
          <w:b/>
          <w:bCs/>
          <w:sz w:val="22"/>
          <w:szCs w:val="22"/>
        </w:rPr>
        <w:t>.</w:t>
      </w:r>
    </w:p>
    <w:p w:rsidR="00DF0A62" w:rsidRPr="00187A16" w:rsidRDefault="00DF0A62" w:rsidP="00A745F9">
      <w:pPr>
        <w:pStyle w:val="Textoindependiente"/>
        <w:jc w:val="center"/>
        <w:rPr>
          <w:rFonts w:ascii="Arial" w:hAnsi="Arial" w:cs="Arial"/>
          <w:b/>
          <w:sz w:val="24"/>
          <w:szCs w:val="24"/>
        </w:rPr>
        <w:sectPr w:rsidR="00DF0A62" w:rsidRPr="00187A16" w:rsidSect="008D0727">
          <w:headerReference w:type="default" r:id="rId25"/>
          <w:footerReference w:type="default" r:id="rId26"/>
          <w:pgSz w:w="12242" w:h="15842" w:code="1"/>
          <w:pgMar w:top="1418" w:right="1701" w:bottom="1418" w:left="1418" w:header="720" w:footer="363" w:gutter="0"/>
          <w:pgNumType w:start="1"/>
          <w:cols w:space="720"/>
        </w:sectPr>
      </w:pPr>
    </w:p>
    <w:p w:rsidR="00F02AB0" w:rsidRPr="00187A16" w:rsidRDefault="00F02AB0" w:rsidP="00A745F9">
      <w:pPr>
        <w:pStyle w:val="Textoindependiente"/>
        <w:jc w:val="center"/>
        <w:rPr>
          <w:rFonts w:ascii="Arial" w:hAnsi="Arial" w:cs="Arial"/>
          <w:b/>
          <w:sz w:val="24"/>
          <w:szCs w:val="24"/>
        </w:rPr>
      </w:pPr>
      <w:r w:rsidRPr="00187A16">
        <w:rPr>
          <w:rFonts w:ascii="Arial" w:hAnsi="Arial" w:cs="Arial"/>
          <w:b/>
          <w:sz w:val="24"/>
          <w:szCs w:val="24"/>
        </w:rPr>
        <w:lastRenderedPageBreak/>
        <w:t>Información de Bancos Extranjeros y Beneficiarios</w:t>
      </w:r>
    </w:p>
    <w:p w:rsidR="00F02AB0" w:rsidRPr="00187A16" w:rsidRDefault="00F02AB0" w:rsidP="00A745F9">
      <w:pPr>
        <w:pStyle w:val="Textoindependiente"/>
        <w:jc w:val="center"/>
        <w:rPr>
          <w:rFonts w:ascii="Arial" w:hAnsi="Arial" w:cs="Arial"/>
          <w:b/>
          <w:sz w:val="24"/>
          <w:szCs w:val="24"/>
        </w:rPr>
      </w:pPr>
    </w:p>
    <w:p w:rsidR="00F02AB0" w:rsidRPr="00187A16" w:rsidRDefault="00F02AB0" w:rsidP="00A745F9">
      <w:pPr>
        <w:pStyle w:val="Textoindependiente"/>
        <w:jc w:val="center"/>
        <w:rPr>
          <w:rFonts w:ascii="Arial" w:hAnsi="Arial" w:cs="Arial"/>
          <w:b/>
          <w:sz w:val="22"/>
          <w:szCs w:val="22"/>
        </w:rPr>
      </w:pPr>
      <w:r w:rsidRPr="00187A16">
        <w:rPr>
          <w:rFonts w:ascii="Arial" w:hAnsi="Arial" w:cs="Arial"/>
          <w:b/>
          <w:sz w:val="22"/>
          <w:szCs w:val="22"/>
        </w:rPr>
        <w:t>Nombre del Participante: _______________________</w:t>
      </w:r>
    </w:p>
    <w:p w:rsidR="00F02AB0" w:rsidRPr="00187A16" w:rsidRDefault="00F02AB0" w:rsidP="00A745F9">
      <w:pPr>
        <w:pStyle w:val="Textoindependiente"/>
        <w:jc w:val="center"/>
        <w:rPr>
          <w:rFonts w:ascii="Arial" w:hAnsi="Arial" w:cs="Arial"/>
          <w:b/>
          <w:sz w:val="24"/>
          <w:szCs w:val="24"/>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402"/>
        <w:gridCol w:w="1598"/>
        <w:gridCol w:w="1201"/>
        <w:gridCol w:w="1206"/>
        <w:gridCol w:w="1411"/>
        <w:gridCol w:w="1408"/>
        <w:gridCol w:w="1607"/>
        <w:gridCol w:w="1399"/>
        <w:gridCol w:w="1198"/>
      </w:tblGrid>
      <w:tr w:rsidR="00F02AB0" w:rsidRPr="00187A16" w:rsidTr="00BC683C">
        <w:trPr>
          <w:trHeight w:val="547"/>
        </w:trPr>
        <w:tc>
          <w:tcPr>
            <w:tcW w:w="3498" w:type="pct"/>
            <w:gridSpan w:val="7"/>
            <w:shd w:val="clear" w:color="auto" w:fill="A6A6A6"/>
            <w:vAlign w:val="center"/>
          </w:tcPr>
          <w:p w:rsidR="00F02AB0" w:rsidRPr="00187A16" w:rsidRDefault="00F02AB0" w:rsidP="00F945DD">
            <w:pPr>
              <w:pStyle w:val="Textoindependiente"/>
              <w:spacing w:after="0"/>
              <w:jc w:val="center"/>
              <w:rPr>
                <w:rFonts w:ascii="Arial" w:hAnsi="Arial" w:cs="Arial"/>
                <w:b/>
                <w:sz w:val="22"/>
                <w:szCs w:val="22"/>
              </w:rPr>
            </w:pPr>
            <w:r w:rsidRPr="00187A16">
              <w:rPr>
                <w:rFonts w:ascii="Arial" w:hAnsi="Arial" w:cs="Arial"/>
                <w:b/>
                <w:sz w:val="22"/>
                <w:szCs w:val="22"/>
              </w:rPr>
              <w:t>Datos Banco Internacional</w:t>
            </w:r>
          </w:p>
        </w:tc>
        <w:tc>
          <w:tcPr>
            <w:tcW w:w="1502" w:type="pct"/>
            <w:gridSpan w:val="3"/>
            <w:shd w:val="clear" w:color="auto" w:fill="A6A6A6"/>
            <w:vAlign w:val="center"/>
          </w:tcPr>
          <w:p w:rsidR="00F02AB0" w:rsidRPr="00187A16" w:rsidRDefault="00F02AB0" w:rsidP="00F945DD">
            <w:pPr>
              <w:pStyle w:val="Textoindependiente"/>
              <w:spacing w:after="0"/>
              <w:jc w:val="center"/>
              <w:rPr>
                <w:rFonts w:ascii="Arial" w:hAnsi="Arial" w:cs="Arial"/>
                <w:b/>
                <w:sz w:val="22"/>
                <w:szCs w:val="22"/>
              </w:rPr>
            </w:pPr>
            <w:r w:rsidRPr="00187A16">
              <w:rPr>
                <w:rFonts w:ascii="Arial" w:hAnsi="Arial" w:cs="Arial"/>
                <w:b/>
                <w:sz w:val="22"/>
                <w:szCs w:val="22"/>
              </w:rPr>
              <w:t>Datos del Beneficiario</w:t>
            </w:r>
          </w:p>
        </w:tc>
      </w:tr>
      <w:tr w:rsidR="00F02AB0" w:rsidRPr="00187A16" w:rsidTr="00BC683C">
        <w:tc>
          <w:tcPr>
            <w:tcW w:w="559"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Nombre</w:t>
            </w:r>
          </w:p>
          <w:p w:rsidR="00F02AB0" w:rsidRPr="00187A16" w:rsidRDefault="00F02AB0" w:rsidP="00F945DD">
            <w:pPr>
              <w:pStyle w:val="Textoindependiente"/>
              <w:spacing w:after="0"/>
              <w:jc w:val="center"/>
              <w:rPr>
                <w:rFonts w:ascii="Arial" w:hAnsi="Arial" w:cs="Arial"/>
                <w:b/>
                <w:sz w:val="16"/>
                <w:szCs w:val="16"/>
              </w:rPr>
            </w:pPr>
          </w:p>
        </w:tc>
        <w:tc>
          <w:tcPr>
            <w:tcW w:w="501"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País</w:t>
            </w:r>
          </w:p>
        </w:tc>
        <w:tc>
          <w:tcPr>
            <w:tcW w:w="571"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Código BIC</w:t>
            </w:r>
          </w:p>
        </w:tc>
        <w:tc>
          <w:tcPr>
            <w:tcW w:w="429"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Código CHIPS</w:t>
            </w:r>
          </w:p>
        </w:tc>
        <w:tc>
          <w:tcPr>
            <w:tcW w:w="431"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Código IBAN</w:t>
            </w:r>
          </w:p>
        </w:tc>
        <w:tc>
          <w:tcPr>
            <w:tcW w:w="504"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Código ABA</w:t>
            </w:r>
          </w:p>
        </w:tc>
        <w:tc>
          <w:tcPr>
            <w:tcW w:w="501"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Dirección</w:t>
            </w:r>
          </w:p>
          <w:p w:rsidR="00F02AB0" w:rsidRPr="00187A16" w:rsidRDefault="00F02AB0" w:rsidP="00F945DD">
            <w:pPr>
              <w:pStyle w:val="Textoindependiente"/>
              <w:spacing w:after="0"/>
              <w:jc w:val="center"/>
              <w:rPr>
                <w:rFonts w:ascii="Arial" w:hAnsi="Arial" w:cs="Arial"/>
                <w:b/>
                <w:sz w:val="16"/>
                <w:szCs w:val="16"/>
              </w:rPr>
            </w:pPr>
          </w:p>
        </w:tc>
        <w:tc>
          <w:tcPr>
            <w:tcW w:w="574"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Nombre</w:t>
            </w:r>
          </w:p>
        </w:tc>
        <w:tc>
          <w:tcPr>
            <w:tcW w:w="500"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Dirección</w:t>
            </w:r>
          </w:p>
        </w:tc>
        <w:tc>
          <w:tcPr>
            <w:tcW w:w="428" w:type="pct"/>
            <w:shd w:val="clear" w:color="auto" w:fill="E0E0E0"/>
            <w:vAlign w:val="center"/>
          </w:tcPr>
          <w:p w:rsidR="00F02AB0" w:rsidRPr="00187A16" w:rsidRDefault="00F02AB0" w:rsidP="00F945DD">
            <w:pPr>
              <w:pStyle w:val="Textoindependiente"/>
              <w:spacing w:after="0"/>
              <w:jc w:val="center"/>
              <w:rPr>
                <w:rFonts w:ascii="Arial" w:hAnsi="Arial" w:cs="Arial"/>
                <w:b/>
                <w:sz w:val="16"/>
                <w:szCs w:val="16"/>
              </w:rPr>
            </w:pPr>
            <w:r w:rsidRPr="00187A16">
              <w:rPr>
                <w:rFonts w:ascii="Arial" w:hAnsi="Arial" w:cs="Arial"/>
                <w:b/>
                <w:sz w:val="16"/>
                <w:szCs w:val="16"/>
              </w:rPr>
              <w:t>Numero de la cuenta</w:t>
            </w: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lang w:val="en-US"/>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r w:rsidR="00F02AB0" w:rsidRPr="00187A16" w:rsidTr="00BC683C">
        <w:tc>
          <w:tcPr>
            <w:tcW w:w="559"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1" w:type="pct"/>
          </w:tcPr>
          <w:p w:rsidR="00F02AB0" w:rsidRPr="00187A16" w:rsidRDefault="00F02AB0" w:rsidP="00F945DD">
            <w:pPr>
              <w:pStyle w:val="Textoindependiente"/>
              <w:jc w:val="center"/>
              <w:rPr>
                <w:rFonts w:ascii="Arial" w:hAnsi="Arial" w:cs="Arial"/>
                <w:sz w:val="16"/>
                <w:szCs w:val="16"/>
              </w:rPr>
            </w:pPr>
          </w:p>
        </w:tc>
        <w:tc>
          <w:tcPr>
            <w:tcW w:w="429" w:type="pct"/>
          </w:tcPr>
          <w:p w:rsidR="00F02AB0" w:rsidRPr="00187A16" w:rsidRDefault="00F02AB0" w:rsidP="00F945DD">
            <w:pPr>
              <w:pStyle w:val="Textoindependiente"/>
              <w:jc w:val="center"/>
              <w:rPr>
                <w:rFonts w:ascii="Arial" w:hAnsi="Arial" w:cs="Arial"/>
                <w:sz w:val="16"/>
                <w:szCs w:val="16"/>
              </w:rPr>
            </w:pPr>
          </w:p>
        </w:tc>
        <w:tc>
          <w:tcPr>
            <w:tcW w:w="431" w:type="pct"/>
          </w:tcPr>
          <w:p w:rsidR="00F02AB0" w:rsidRPr="00187A16" w:rsidRDefault="00F02AB0" w:rsidP="00F945DD">
            <w:pPr>
              <w:pStyle w:val="Textoindependiente"/>
              <w:jc w:val="center"/>
              <w:rPr>
                <w:rFonts w:ascii="Arial" w:hAnsi="Arial" w:cs="Arial"/>
                <w:sz w:val="16"/>
                <w:szCs w:val="16"/>
              </w:rPr>
            </w:pPr>
          </w:p>
        </w:tc>
        <w:tc>
          <w:tcPr>
            <w:tcW w:w="504" w:type="pct"/>
          </w:tcPr>
          <w:p w:rsidR="00F02AB0" w:rsidRPr="00187A16" w:rsidRDefault="00F02AB0" w:rsidP="00F945DD">
            <w:pPr>
              <w:pStyle w:val="Textoindependiente"/>
              <w:jc w:val="center"/>
              <w:rPr>
                <w:rFonts w:ascii="Arial" w:hAnsi="Arial" w:cs="Arial"/>
                <w:sz w:val="16"/>
                <w:szCs w:val="16"/>
              </w:rPr>
            </w:pPr>
          </w:p>
        </w:tc>
        <w:tc>
          <w:tcPr>
            <w:tcW w:w="501" w:type="pct"/>
          </w:tcPr>
          <w:p w:rsidR="00F02AB0" w:rsidRPr="00187A16" w:rsidRDefault="00F02AB0" w:rsidP="00F945DD">
            <w:pPr>
              <w:pStyle w:val="Textoindependiente"/>
              <w:jc w:val="center"/>
              <w:rPr>
                <w:rFonts w:ascii="Arial" w:hAnsi="Arial" w:cs="Arial"/>
                <w:sz w:val="16"/>
                <w:szCs w:val="16"/>
              </w:rPr>
            </w:pPr>
          </w:p>
        </w:tc>
        <w:tc>
          <w:tcPr>
            <w:tcW w:w="574" w:type="pct"/>
          </w:tcPr>
          <w:p w:rsidR="00F02AB0" w:rsidRPr="00187A16" w:rsidRDefault="00F02AB0" w:rsidP="00F945DD">
            <w:pPr>
              <w:pStyle w:val="Textoindependiente"/>
              <w:jc w:val="center"/>
              <w:rPr>
                <w:rFonts w:ascii="Arial" w:hAnsi="Arial" w:cs="Arial"/>
                <w:sz w:val="16"/>
                <w:szCs w:val="16"/>
              </w:rPr>
            </w:pPr>
          </w:p>
        </w:tc>
        <w:tc>
          <w:tcPr>
            <w:tcW w:w="500" w:type="pct"/>
          </w:tcPr>
          <w:p w:rsidR="00F02AB0" w:rsidRPr="00187A16" w:rsidRDefault="00F02AB0" w:rsidP="00F945DD">
            <w:pPr>
              <w:pStyle w:val="Textoindependiente"/>
              <w:jc w:val="center"/>
              <w:rPr>
                <w:rFonts w:ascii="Arial" w:hAnsi="Arial" w:cs="Arial"/>
                <w:sz w:val="16"/>
                <w:szCs w:val="16"/>
              </w:rPr>
            </w:pPr>
          </w:p>
        </w:tc>
        <w:tc>
          <w:tcPr>
            <w:tcW w:w="428" w:type="pct"/>
          </w:tcPr>
          <w:p w:rsidR="00F02AB0" w:rsidRPr="00187A16" w:rsidRDefault="00F02AB0" w:rsidP="00F945DD">
            <w:pPr>
              <w:pStyle w:val="Textoindependiente"/>
              <w:jc w:val="center"/>
              <w:rPr>
                <w:rFonts w:ascii="Arial" w:hAnsi="Arial" w:cs="Arial"/>
                <w:b/>
                <w:sz w:val="16"/>
                <w:szCs w:val="16"/>
              </w:rPr>
            </w:pPr>
          </w:p>
        </w:tc>
      </w:tr>
    </w:tbl>
    <w:p w:rsidR="00F02AB0" w:rsidRPr="00187A16" w:rsidRDefault="00F02AB0" w:rsidP="00A745F9">
      <w:pPr>
        <w:pStyle w:val="Textoindependiente"/>
        <w:jc w:val="center"/>
        <w:rPr>
          <w:rFonts w:ascii="Arial" w:hAnsi="Arial" w:cs="Arial"/>
          <w:b/>
          <w:sz w:val="24"/>
          <w:szCs w:val="24"/>
        </w:rPr>
      </w:pPr>
    </w:p>
    <w:p w:rsidR="00F02AB0" w:rsidRPr="00187A16" w:rsidRDefault="00F02AB0" w:rsidP="00A745F9">
      <w:pPr>
        <w:pStyle w:val="Textoindependiente"/>
        <w:jc w:val="center"/>
        <w:rPr>
          <w:rFonts w:ascii="Arial" w:hAnsi="Arial" w:cs="Arial"/>
          <w:b/>
          <w:sz w:val="24"/>
          <w:szCs w:val="24"/>
        </w:rPr>
      </w:pPr>
    </w:p>
    <w:p w:rsidR="00F02AB0" w:rsidRPr="00187A16" w:rsidRDefault="00F02AB0" w:rsidP="00A745F9">
      <w:pPr>
        <w:pStyle w:val="Textoindependiente"/>
        <w:jc w:val="center"/>
        <w:rPr>
          <w:rFonts w:ascii="Arial" w:hAnsi="Arial" w:cs="Arial"/>
          <w:b/>
          <w:sz w:val="24"/>
          <w:szCs w:val="24"/>
        </w:rPr>
        <w:sectPr w:rsidR="00F02AB0" w:rsidRPr="00187A16" w:rsidSect="008D0727">
          <w:headerReference w:type="default" r:id="rId27"/>
          <w:pgSz w:w="15842" w:h="12242" w:orient="landscape" w:code="1"/>
          <w:pgMar w:top="1418" w:right="1418" w:bottom="1701" w:left="1418" w:header="720" w:footer="363" w:gutter="0"/>
          <w:pgNumType w:start="1"/>
          <w:cols w:space="720"/>
          <w:docGrid w:linePitch="272"/>
        </w:sectPr>
      </w:pPr>
      <w:r w:rsidRPr="00187A16">
        <w:rPr>
          <w:rFonts w:ascii="Arial" w:hAnsi="Arial" w:cs="Arial"/>
          <w:b/>
          <w:sz w:val="24"/>
          <w:szCs w:val="24"/>
        </w:rPr>
        <w:t xml:space="preserve"> </w:t>
      </w:r>
    </w:p>
    <w:p w:rsidR="00CD45FA" w:rsidRDefault="00CD45FA" w:rsidP="00A745F9">
      <w:pPr>
        <w:pStyle w:val="Textoindependiente"/>
        <w:jc w:val="center"/>
        <w:rPr>
          <w:rFonts w:ascii="Arial" w:hAnsi="Arial" w:cs="Arial"/>
          <w:b/>
          <w:sz w:val="24"/>
          <w:szCs w:val="24"/>
        </w:rPr>
      </w:pPr>
    </w:p>
    <w:p w:rsidR="00CD45FA" w:rsidRDefault="00CD45FA" w:rsidP="00A745F9">
      <w:pPr>
        <w:pStyle w:val="Textoindependiente"/>
        <w:jc w:val="center"/>
        <w:rPr>
          <w:rFonts w:ascii="Arial" w:hAnsi="Arial" w:cs="Arial"/>
          <w:b/>
          <w:sz w:val="24"/>
          <w:szCs w:val="24"/>
        </w:rPr>
      </w:pPr>
    </w:p>
    <w:p w:rsidR="00CD45FA" w:rsidRDefault="00CD45FA" w:rsidP="00A745F9">
      <w:pPr>
        <w:pStyle w:val="Textoindependiente"/>
        <w:jc w:val="center"/>
        <w:rPr>
          <w:rFonts w:ascii="Arial" w:hAnsi="Arial" w:cs="Arial"/>
          <w:b/>
          <w:sz w:val="24"/>
          <w:szCs w:val="24"/>
        </w:rPr>
      </w:pPr>
    </w:p>
    <w:p w:rsidR="00CD45FA" w:rsidRDefault="00CD45FA" w:rsidP="00A745F9">
      <w:pPr>
        <w:pStyle w:val="Textoindependiente"/>
        <w:jc w:val="center"/>
        <w:rPr>
          <w:rFonts w:ascii="Arial" w:hAnsi="Arial" w:cs="Arial"/>
          <w:b/>
          <w:sz w:val="24"/>
          <w:szCs w:val="24"/>
        </w:rPr>
      </w:pPr>
      <w:r>
        <w:rPr>
          <w:rFonts w:ascii="Arial" w:hAnsi="Arial" w:cs="Arial"/>
          <w:b/>
          <w:sz w:val="24"/>
          <w:szCs w:val="24"/>
        </w:rPr>
        <w:t xml:space="preserve">ANEXO N° </w:t>
      </w:r>
      <w:r w:rsidR="009223FC">
        <w:rPr>
          <w:rFonts w:ascii="Arial" w:hAnsi="Arial" w:cs="Arial"/>
          <w:b/>
          <w:sz w:val="24"/>
          <w:szCs w:val="24"/>
        </w:rPr>
        <w:t>3</w:t>
      </w:r>
    </w:p>
    <w:p w:rsidR="00CD45FA" w:rsidRDefault="00CD45FA" w:rsidP="00A745F9">
      <w:pPr>
        <w:pStyle w:val="Textoindependiente"/>
        <w:jc w:val="center"/>
        <w:rPr>
          <w:rFonts w:ascii="Arial" w:hAnsi="Arial" w:cs="Arial"/>
          <w:b/>
          <w:sz w:val="24"/>
          <w:szCs w:val="24"/>
        </w:rPr>
      </w:pPr>
    </w:p>
    <w:p w:rsidR="00F02AB0" w:rsidRPr="00187A16" w:rsidRDefault="00F02AB0" w:rsidP="00A745F9">
      <w:pPr>
        <w:pStyle w:val="Textoindependiente"/>
        <w:jc w:val="center"/>
        <w:rPr>
          <w:rFonts w:ascii="Arial" w:hAnsi="Arial" w:cs="Arial"/>
          <w:b/>
          <w:sz w:val="24"/>
          <w:szCs w:val="24"/>
        </w:rPr>
      </w:pPr>
      <w:r w:rsidRPr="00187A16">
        <w:rPr>
          <w:rFonts w:ascii="Arial" w:hAnsi="Arial" w:cs="Arial"/>
          <w:b/>
          <w:sz w:val="24"/>
          <w:szCs w:val="24"/>
        </w:rPr>
        <w:t>FORMULARIO DE REGISTRO DE FIRMAS.</w:t>
      </w:r>
    </w:p>
    <w:p w:rsidR="00F02AB0" w:rsidRPr="000A1A85" w:rsidRDefault="00285B6C">
      <w:pPr>
        <w:rPr>
          <w:rFonts w:ascii="Arial" w:hAnsi="Arial" w:cs="Arial"/>
          <w:b/>
          <w:bCs/>
        </w:rPr>
      </w:pPr>
      <w:r>
        <w:rPr>
          <w:noProof/>
          <w:lang w:val="es-MX" w:eastAsia="es-MX"/>
        </w:rPr>
        <w:drawing>
          <wp:inline distT="0" distB="0" distL="0" distR="0">
            <wp:extent cx="5676900" cy="5915025"/>
            <wp:effectExtent l="19050" t="0" r="0" b="0"/>
            <wp:docPr id="2" name="Imagen 5" descr="Nueva 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Nueva imagen (19)"/>
                    <pic:cNvPicPr>
                      <a:picLocks noChangeAspect="1" noChangeArrowheads="1"/>
                    </pic:cNvPicPr>
                  </pic:nvPicPr>
                  <pic:blipFill>
                    <a:blip r:embed="rId28"/>
                    <a:srcRect/>
                    <a:stretch>
                      <a:fillRect/>
                    </a:stretch>
                  </pic:blipFill>
                  <pic:spPr bwMode="auto">
                    <a:xfrm>
                      <a:off x="0" y="0"/>
                      <a:ext cx="5676900" cy="5915025"/>
                    </a:xfrm>
                    <a:prstGeom prst="rect">
                      <a:avLst/>
                    </a:prstGeom>
                    <a:noFill/>
                    <a:ln w="9525">
                      <a:noFill/>
                      <a:miter lim="800000"/>
                      <a:headEnd/>
                      <a:tailEnd/>
                    </a:ln>
                  </pic:spPr>
                </pic:pic>
              </a:graphicData>
            </a:graphic>
          </wp:inline>
        </w:drawing>
      </w:r>
      <w:r w:rsidR="00452C38">
        <w:rPr>
          <w:noProof/>
          <w:lang w:val="en-US" w:eastAsia="en-US"/>
        </w:rPr>
        <w:pict>
          <v:rect id="_x0000_s1027" style="position:absolute;margin-left:-12.85pt;margin-top:578.75pt;width:7in;height:68.8pt;z-index:251658240;mso-position-horizontal-relative:text;mso-position-vertical-relative:text" stroked="f"/>
        </w:pict>
      </w:r>
    </w:p>
    <w:sectPr w:rsidR="00F02AB0" w:rsidRPr="000A1A85" w:rsidSect="008D0727">
      <w:headerReference w:type="default" r:id="rId29"/>
      <w:pgSz w:w="12242" w:h="15842" w:code="1"/>
      <w:pgMar w:top="1418" w:right="1701" w:bottom="1418" w:left="1418" w:header="720" w:footer="3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72" w:rsidRDefault="00983B72">
      <w:r>
        <w:separator/>
      </w:r>
    </w:p>
  </w:endnote>
  <w:endnote w:type="continuationSeparator" w:id="0">
    <w:p w:rsidR="00983B72" w:rsidRDefault="0098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5B1585">
          <w:pPr>
            <w:rPr>
              <w:rFonts w:ascii="Arial Narrow" w:hAnsi="Arial Narrow"/>
            </w:rPr>
          </w:pPr>
          <w:r>
            <w:rPr>
              <w:rFonts w:ascii="Arial Narrow" w:hAnsi="Arial Narrow"/>
            </w:rPr>
            <w:t xml:space="preserve">Jorge Gálvez, Jefe de </w:t>
          </w:r>
          <w:smartTag w:uri="urn:schemas-microsoft-com:office:smarttags" w:element="PersonName">
            <w:smartTagPr>
              <w:attr w:name="ProductID" w:val="la SASP"/>
            </w:smartTagPr>
            <w:r>
              <w:rPr>
                <w:rFonts w:ascii="Arial Narrow" w:hAnsi="Arial Narrow"/>
              </w:rPr>
              <w:t>la SASP</w:t>
            </w:r>
          </w:smartTag>
          <w:r>
            <w:rPr>
              <w:rFonts w:ascii="Arial Narrow" w:hAnsi="Arial Narrow"/>
            </w:rPr>
            <w:t xml:space="preserve"> y Marta de Aguilar, Analista DDHO</w:t>
          </w:r>
        </w:p>
      </w:tc>
      <w:tc>
        <w:tcPr>
          <w:tcW w:w="3118" w:type="dxa"/>
        </w:tcPr>
        <w:p w:rsidR="00064C6C" w:rsidRDefault="00064C6C">
          <w:pPr>
            <w:rPr>
              <w:rFonts w:ascii="Arial Narrow" w:hAnsi="Arial Narrow"/>
            </w:rPr>
          </w:pPr>
          <w:r>
            <w:rPr>
              <w:rFonts w:ascii="Arial Narrow" w:hAnsi="Arial Narrow"/>
            </w:rPr>
            <w:t>Revisado por:</w:t>
          </w: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pPr>
            <w:rPr>
              <w:rFonts w:ascii="Arial Narrow" w:hAnsi="Arial Narrow"/>
            </w:rPr>
          </w:pPr>
          <w:r>
            <w:rPr>
              <w:rFonts w:ascii="Arial Narrow" w:hAnsi="Arial Narrow"/>
            </w:rPr>
            <w:t xml:space="preserve">Aprobado por: </w:t>
          </w:r>
        </w:p>
        <w:p w:rsidR="00064C6C" w:rsidRDefault="00064C6C">
          <w:pPr>
            <w:pStyle w:val="Encabezado"/>
            <w:tabs>
              <w:tab w:val="clear" w:pos="4419"/>
              <w:tab w:val="clear" w:pos="8838"/>
            </w:tabs>
            <w:rPr>
              <w:rFonts w:ascii="Arial Narrow" w:hAnsi="Arial Narrow"/>
            </w:rPr>
          </w:pPr>
        </w:p>
        <w:p w:rsidR="00064C6C" w:rsidRDefault="00064C6C" w:rsidP="00476399">
          <w:pPr>
            <w:pStyle w:val="Encabezado"/>
            <w:jc w:val="center"/>
            <w:rPr>
              <w:rFonts w:ascii="Arial Narrow" w:hAnsi="Arial Narrow"/>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tc>
    </w:tr>
  </w:tbl>
  <w:p w:rsidR="00064C6C" w:rsidRDefault="00064C6C">
    <w:pPr>
      <w:pStyle w:val="Piedepgina"/>
      <w:rPr>
        <w:sz w:val="1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6C" w:rsidRDefault="00064C6C">
    <w:pPr>
      <w:pStyle w:val="Piedepgina"/>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423A53">
          <w:pPr>
            <w:rPr>
              <w:rFonts w:ascii="Arial Narrow" w:hAnsi="Arial Narrow"/>
            </w:rPr>
          </w:pPr>
          <w:r>
            <w:rPr>
              <w:rFonts w:ascii="Arial Narrow" w:hAnsi="Arial Narrow"/>
            </w:rPr>
            <w:t>Jorge Gálvez, Jefe de la SASP y Marta de Aguilar, Analista de Riesgos y Gestión Estratégica</w:t>
          </w:r>
        </w:p>
      </w:tc>
      <w:tc>
        <w:tcPr>
          <w:tcW w:w="3118" w:type="dxa"/>
        </w:tcPr>
        <w:p w:rsidR="00064C6C" w:rsidRDefault="00064C6C">
          <w:pPr>
            <w:rPr>
              <w:rFonts w:ascii="Arial Narrow" w:hAnsi="Arial Narrow"/>
            </w:rPr>
          </w:pPr>
          <w:r>
            <w:rPr>
              <w:rFonts w:ascii="Arial Narrow" w:hAnsi="Arial Narrow"/>
            </w:rPr>
            <w:t>Revisado por:</w:t>
          </w: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pPr>
            <w:rPr>
              <w:rFonts w:ascii="Arial Narrow" w:hAnsi="Arial Narrow"/>
            </w:rPr>
          </w:pPr>
          <w:r>
            <w:rPr>
              <w:rFonts w:ascii="Arial Narrow" w:hAnsi="Arial Narrow"/>
            </w:rPr>
            <w:t xml:space="preserve">Aprobado por: </w:t>
          </w:r>
        </w:p>
        <w:p w:rsidR="00064C6C" w:rsidRDefault="00064C6C" w:rsidP="00152DBB">
          <w:pPr>
            <w:jc w:val="center"/>
            <w:rPr>
              <w:rFonts w:ascii="Arial Narrow" w:hAnsi="Arial Narrow"/>
            </w:rPr>
          </w:pPr>
          <w:r>
            <w:rPr>
              <w:rFonts w:ascii="Arial Narrow" w:hAnsi="Arial Narrow"/>
            </w:rPr>
            <w:t>CD- 43/2009 7 de diciembre de 2009</w:t>
          </w:r>
        </w:p>
        <w:p w:rsidR="00064C6C" w:rsidRPr="00A05E62" w:rsidRDefault="00064C6C" w:rsidP="00A05E62">
          <w:pPr>
            <w:pStyle w:val="Encabezado"/>
            <w:jc w:val="center"/>
            <w:rPr>
              <w:rFonts w:ascii="Arial Narrow" w:hAnsi="Arial Narrow"/>
              <w:lang w:val="es-ES"/>
            </w:rPr>
          </w:pPr>
          <w:r>
            <w:rPr>
              <w:rFonts w:ascii="Arial Narrow" w:hAnsi="Arial Narrow"/>
            </w:rPr>
            <w:t>Modificado: CD-</w:t>
          </w:r>
          <w:r w:rsidRPr="00A05E62">
            <w:rPr>
              <w:rFonts w:ascii="Arial Narrow" w:hAnsi="Arial Narrow"/>
              <w:lang w:val="es-ES"/>
            </w:rPr>
            <w:t>38 /2011 del 17-10-2011</w:t>
          </w:r>
        </w:p>
        <w:p w:rsidR="00064C6C" w:rsidRDefault="00064C6C" w:rsidP="00A05E62">
          <w:pPr>
            <w:pStyle w:val="Encabezado"/>
            <w:jc w:val="center"/>
            <w:rPr>
              <w:rFonts w:ascii="Arial Narrow" w:hAnsi="Arial Narrow"/>
            </w:rPr>
          </w:pPr>
          <w:r>
            <w:rPr>
              <w:rFonts w:ascii="Arial Narrow" w:hAnsi="Arial Narrow"/>
              <w:lang w:val="es-ES"/>
            </w:rPr>
            <w:t>y CD-20/2013 del 10</w:t>
          </w:r>
          <w:r w:rsidRPr="00A05E62">
            <w:rPr>
              <w:rFonts w:ascii="Arial Narrow" w:hAnsi="Arial Narrow"/>
              <w:lang w:val="es-ES"/>
            </w:rPr>
            <w:t>-jun-2013</w:t>
          </w:r>
        </w:p>
      </w:tc>
    </w:tr>
  </w:tbl>
  <w:p w:rsidR="00064C6C" w:rsidRDefault="00064C6C">
    <w:pPr>
      <w:pStyle w:val="Piedepgina"/>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423A53">
          <w:pPr>
            <w:rPr>
              <w:rFonts w:ascii="Arial Narrow" w:hAnsi="Arial Narrow"/>
            </w:rPr>
          </w:pPr>
          <w:r>
            <w:rPr>
              <w:rFonts w:ascii="Arial Narrow" w:hAnsi="Arial Narrow"/>
            </w:rPr>
            <w:t>Jorge Gálvez, Jefe de la SASP y Marta de Aguilar, Analista de Riesgos y Gestión Estratégica</w:t>
          </w:r>
        </w:p>
      </w:tc>
      <w:tc>
        <w:tcPr>
          <w:tcW w:w="3118" w:type="dxa"/>
        </w:tcPr>
        <w:p w:rsidR="00064C6C" w:rsidRDefault="00064C6C">
          <w:pPr>
            <w:rPr>
              <w:rFonts w:ascii="Arial Narrow" w:hAnsi="Arial Narrow"/>
            </w:rPr>
          </w:pPr>
          <w:r>
            <w:rPr>
              <w:rFonts w:ascii="Arial Narrow" w:hAnsi="Arial Narrow"/>
            </w:rPr>
            <w:t>Revisado por:</w:t>
          </w:r>
        </w:p>
        <w:p w:rsidR="00064C6C" w:rsidRDefault="00064C6C">
          <w:pPr>
            <w:rPr>
              <w:rFonts w:ascii="Arial Narrow" w:hAnsi="Arial Narrow"/>
            </w:rPr>
          </w:pP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922FC1">
          <w:pPr>
            <w:rPr>
              <w:rFonts w:ascii="Arial Narrow" w:hAnsi="Arial Narrow"/>
            </w:rPr>
          </w:pPr>
          <w:r>
            <w:rPr>
              <w:rFonts w:ascii="Arial Narrow" w:hAnsi="Arial Narrow"/>
            </w:rPr>
            <w:t xml:space="preserve">Aprobado por: </w:t>
          </w:r>
        </w:p>
        <w:p w:rsidR="00064C6C" w:rsidRDefault="00064C6C" w:rsidP="00922FC1">
          <w:pPr>
            <w:rPr>
              <w:rFonts w:ascii="Arial Narrow" w:hAnsi="Arial Narrow"/>
            </w:rPr>
          </w:pPr>
          <w:r>
            <w:rPr>
              <w:rFonts w:ascii="Arial Narrow" w:hAnsi="Arial Narrow"/>
            </w:rPr>
            <w:t>CD- 43/2009 7 de diciembre de 2009</w:t>
          </w:r>
        </w:p>
        <w:p w:rsidR="00064C6C" w:rsidRPr="00A05E62" w:rsidRDefault="00064C6C" w:rsidP="00922FC1">
          <w:pPr>
            <w:pStyle w:val="Encabezado"/>
            <w:rPr>
              <w:rFonts w:ascii="Arial Narrow" w:hAnsi="Arial Narrow"/>
              <w:lang w:val="es-ES"/>
            </w:rPr>
          </w:pPr>
          <w:r>
            <w:rPr>
              <w:rFonts w:ascii="Arial Narrow" w:hAnsi="Arial Narrow"/>
            </w:rPr>
            <w:t xml:space="preserve">Modificado por: </w:t>
          </w:r>
        </w:p>
        <w:p w:rsidR="00064C6C" w:rsidRDefault="00064C6C" w:rsidP="00922FC1">
          <w:pPr>
            <w:pStyle w:val="Encabezado"/>
            <w:jc w:val="both"/>
            <w:rPr>
              <w:rFonts w:ascii="Arial Narrow" w:hAnsi="Arial Narrow"/>
            </w:rPr>
          </w:pPr>
          <w:r>
            <w:rPr>
              <w:rFonts w:ascii="Arial Narrow" w:hAnsi="Arial Narrow"/>
              <w:lang w:val="es-ES"/>
            </w:rPr>
            <w:t xml:space="preserve"> CD-34/2013  24 de septiembre de </w:t>
          </w:r>
          <w:r w:rsidRPr="00A05E62">
            <w:rPr>
              <w:rFonts w:ascii="Arial Narrow" w:hAnsi="Arial Narrow"/>
              <w:lang w:val="es-ES"/>
            </w:rPr>
            <w:t>2013</w:t>
          </w:r>
        </w:p>
      </w:tc>
    </w:tr>
  </w:tbl>
  <w:p w:rsidR="00064C6C" w:rsidRDefault="00064C6C">
    <w:pPr>
      <w:pStyle w:val="Piedepgina"/>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5B1585">
          <w:pPr>
            <w:rPr>
              <w:rFonts w:ascii="Arial Narrow" w:hAnsi="Arial Narrow"/>
            </w:rPr>
          </w:pPr>
          <w:r>
            <w:rPr>
              <w:rFonts w:ascii="Arial Narrow" w:hAnsi="Arial Narrow"/>
            </w:rPr>
            <w:t xml:space="preserve">Jorge Gálvez, Jefe de </w:t>
          </w:r>
          <w:smartTag w:uri="urn:schemas-microsoft-com:office:smarttags" w:element="PersonName">
            <w:smartTagPr>
              <w:attr w:name="ProductID" w:val="la SASP"/>
            </w:smartTagPr>
            <w:r>
              <w:rPr>
                <w:rFonts w:ascii="Arial Narrow" w:hAnsi="Arial Narrow"/>
              </w:rPr>
              <w:t>la SASP</w:t>
            </w:r>
          </w:smartTag>
          <w:r>
            <w:rPr>
              <w:rFonts w:ascii="Arial Narrow" w:hAnsi="Arial Narrow"/>
            </w:rPr>
            <w:t xml:space="preserve"> y Marta de Aguilar, Analista DDHO</w:t>
          </w:r>
        </w:p>
      </w:tc>
      <w:tc>
        <w:tcPr>
          <w:tcW w:w="3118" w:type="dxa"/>
        </w:tcPr>
        <w:p w:rsidR="00064C6C" w:rsidRDefault="00064C6C">
          <w:pPr>
            <w:rPr>
              <w:rFonts w:ascii="Arial Narrow" w:hAnsi="Arial Narrow"/>
            </w:rPr>
          </w:pPr>
          <w:r>
            <w:rPr>
              <w:rFonts w:ascii="Arial Narrow" w:hAnsi="Arial Narrow"/>
            </w:rPr>
            <w:t>Revisado por:</w:t>
          </w: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214039">
          <w:pPr>
            <w:rPr>
              <w:rFonts w:ascii="Arial Narrow" w:hAnsi="Arial Narrow"/>
            </w:rPr>
          </w:pPr>
          <w:r>
            <w:rPr>
              <w:rFonts w:ascii="Arial Narrow" w:hAnsi="Arial Narrow"/>
            </w:rPr>
            <w:t xml:space="preserve">Aprobado por: </w:t>
          </w:r>
        </w:p>
        <w:p w:rsidR="00064C6C" w:rsidRDefault="00064C6C" w:rsidP="00214039">
          <w:pPr>
            <w:pStyle w:val="Encabezado"/>
            <w:tabs>
              <w:tab w:val="clear" w:pos="4419"/>
              <w:tab w:val="clear" w:pos="8838"/>
            </w:tabs>
            <w:rPr>
              <w:rFonts w:ascii="Arial Narrow" w:hAnsi="Arial Narrow"/>
            </w:rPr>
          </w:pPr>
        </w:p>
        <w:p w:rsidR="00064C6C" w:rsidRDefault="00064C6C" w:rsidP="00214039">
          <w:pPr>
            <w:pStyle w:val="Encabezado"/>
            <w:jc w:val="center"/>
            <w:rPr>
              <w:rFonts w:ascii="Arial Narrow" w:hAnsi="Arial Narrow"/>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tc>
    </w:tr>
  </w:tbl>
  <w:p w:rsidR="00064C6C" w:rsidRDefault="00064C6C">
    <w:pPr>
      <w:pStyle w:val="Piedepgina"/>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5B1585">
          <w:pPr>
            <w:rPr>
              <w:rFonts w:ascii="Arial Narrow" w:hAnsi="Arial Narrow"/>
            </w:rPr>
          </w:pPr>
          <w:r>
            <w:rPr>
              <w:rFonts w:ascii="Arial Narrow" w:hAnsi="Arial Narrow"/>
            </w:rPr>
            <w:t xml:space="preserve">Jorge Gálvez, Jefe de </w:t>
          </w:r>
          <w:smartTag w:uri="urn:schemas-microsoft-com:office:smarttags" w:element="PersonName">
            <w:smartTagPr>
              <w:attr w:name="ProductID" w:val="la SASP"/>
            </w:smartTagPr>
            <w:r>
              <w:rPr>
                <w:rFonts w:ascii="Arial Narrow" w:hAnsi="Arial Narrow"/>
              </w:rPr>
              <w:t>la SASP</w:t>
            </w:r>
          </w:smartTag>
          <w:r>
            <w:rPr>
              <w:rFonts w:ascii="Arial Narrow" w:hAnsi="Arial Narrow"/>
            </w:rPr>
            <w:t xml:space="preserve"> y Marta de Aguilar, Analista DDHO</w:t>
          </w:r>
        </w:p>
      </w:tc>
      <w:tc>
        <w:tcPr>
          <w:tcW w:w="3118" w:type="dxa"/>
        </w:tcPr>
        <w:p w:rsidR="00064C6C" w:rsidRDefault="00064C6C">
          <w:pPr>
            <w:rPr>
              <w:rFonts w:ascii="Arial Narrow" w:hAnsi="Arial Narrow"/>
            </w:rPr>
          </w:pPr>
          <w:r>
            <w:rPr>
              <w:rFonts w:ascii="Arial Narrow" w:hAnsi="Arial Narrow"/>
            </w:rPr>
            <w:t>Revisado por:</w:t>
          </w: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214039">
          <w:pPr>
            <w:rPr>
              <w:rFonts w:ascii="Arial Narrow" w:hAnsi="Arial Narrow"/>
            </w:rPr>
          </w:pPr>
          <w:r>
            <w:rPr>
              <w:rFonts w:ascii="Arial Narrow" w:hAnsi="Arial Narrow"/>
            </w:rPr>
            <w:t xml:space="preserve">Aprobado por: </w:t>
          </w:r>
        </w:p>
        <w:p w:rsidR="00064C6C" w:rsidRDefault="00064C6C" w:rsidP="00214039">
          <w:pPr>
            <w:pStyle w:val="Encabezado"/>
            <w:tabs>
              <w:tab w:val="clear" w:pos="4419"/>
              <w:tab w:val="clear" w:pos="8838"/>
            </w:tabs>
            <w:rPr>
              <w:rFonts w:ascii="Arial Narrow" w:hAnsi="Arial Narrow"/>
            </w:rPr>
          </w:pPr>
        </w:p>
        <w:p w:rsidR="00064C6C" w:rsidRDefault="00064C6C" w:rsidP="008D0727">
          <w:pPr>
            <w:pStyle w:val="Encabezado"/>
            <w:jc w:val="center"/>
            <w:rPr>
              <w:rFonts w:ascii="Arial Narrow" w:hAnsi="Arial Narrow"/>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tc>
    </w:tr>
  </w:tbl>
  <w:p w:rsidR="00064C6C" w:rsidRDefault="00064C6C">
    <w:pPr>
      <w:pStyle w:val="Piedepgina"/>
      <w:rPr>
        <w:sz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7F6DE4">
          <w:pPr>
            <w:rPr>
              <w:rFonts w:ascii="Arial Narrow" w:hAnsi="Arial Narrow"/>
            </w:rPr>
          </w:pPr>
          <w:r>
            <w:rPr>
              <w:rFonts w:ascii="Arial Narrow" w:hAnsi="Arial Narrow"/>
            </w:rPr>
            <w:t>Jorge Gálvez, Jefe de la SASP y Marta de Aguilar, Analista DRYGE</w:t>
          </w:r>
        </w:p>
      </w:tc>
      <w:tc>
        <w:tcPr>
          <w:tcW w:w="3118" w:type="dxa"/>
        </w:tcPr>
        <w:p w:rsidR="00064C6C" w:rsidRDefault="00064C6C">
          <w:pPr>
            <w:rPr>
              <w:rFonts w:ascii="Arial Narrow" w:hAnsi="Arial Narrow"/>
            </w:rPr>
          </w:pPr>
          <w:r>
            <w:rPr>
              <w:rFonts w:ascii="Arial Narrow" w:hAnsi="Arial Narrow"/>
            </w:rPr>
            <w:t>Revisado por:</w:t>
          </w:r>
        </w:p>
        <w:p w:rsidR="00064C6C" w:rsidRDefault="00064C6C">
          <w:pPr>
            <w:rPr>
              <w:rFonts w:ascii="Arial Narrow" w:hAnsi="Arial Narrow"/>
            </w:rPr>
          </w:pP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7F6DE4">
          <w:pPr>
            <w:rPr>
              <w:rFonts w:ascii="Arial Narrow" w:hAnsi="Arial Narrow"/>
            </w:rPr>
          </w:pPr>
          <w:r>
            <w:rPr>
              <w:rFonts w:ascii="Arial Narrow" w:hAnsi="Arial Narrow"/>
            </w:rPr>
            <w:t xml:space="preserve">Aprobado por: </w:t>
          </w:r>
        </w:p>
        <w:p w:rsidR="00064C6C" w:rsidRDefault="00064C6C" w:rsidP="007F6DE4">
          <w:pPr>
            <w:pStyle w:val="Encabezado"/>
            <w:rPr>
              <w:rFonts w:ascii="Arial Narrow" w:hAnsi="Arial Narrow"/>
              <w:lang w:val="es-ES"/>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p w:rsidR="00064C6C" w:rsidRDefault="00064C6C" w:rsidP="007F6DE4">
          <w:pPr>
            <w:pStyle w:val="Encabezado"/>
            <w:rPr>
              <w:rFonts w:ascii="Arial Narrow" w:hAnsi="Arial Narrow"/>
            </w:rPr>
          </w:pPr>
          <w:r>
            <w:rPr>
              <w:rFonts w:ascii="Arial Narrow" w:hAnsi="Arial Narrow"/>
              <w:lang w:val="es-ES"/>
            </w:rPr>
            <w:t>Modificado CD- 34/2013 del 24 de septiembre de 2013</w:t>
          </w:r>
        </w:p>
      </w:tc>
    </w:tr>
  </w:tbl>
  <w:p w:rsidR="00064C6C" w:rsidRDefault="00064C6C">
    <w:pPr>
      <w:pStyle w:val="Piedepgina"/>
      <w:rPr>
        <w:sz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7F6DE4">
          <w:pPr>
            <w:rPr>
              <w:rFonts w:ascii="Arial Narrow" w:hAnsi="Arial Narrow"/>
            </w:rPr>
          </w:pPr>
          <w:r>
            <w:rPr>
              <w:rFonts w:ascii="Arial Narrow" w:hAnsi="Arial Narrow"/>
            </w:rPr>
            <w:t>Jorge Gálvez, Jefe de la SASP y Marta de Aguilar, Analista DRYGE</w:t>
          </w:r>
        </w:p>
      </w:tc>
      <w:tc>
        <w:tcPr>
          <w:tcW w:w="3118" w:type="dxa"/>
        </w:tcPr>
        <w:p w:rsidR="00064C6C" w:rsidRDefault="00064C6C">
          <w:pPr>
            <w:rPr>
              <w:rFonts w:ascii="Arial Narrow" w:hAnsi="Arial Narrow"/>
            </w:rPr>
          </w:pPr>
          <w:r>
            <w:rPr>
              <w:rFonts w:ascii="Arial Narrow" w:hAnsi="Arial Narrow"/>
            </w:rPr>
            <w:t>Revisado por:</w:t>
          </w:r>
        </w:p>
        <w:p w:rsidR="00064C6C" w:rsidRDefault="00064C6C">
          <w:pPr>
            <w:rPr>
              <w:rFonts w:ascii="Arial Narrow" w:hAnsi="Arial Narrow"/>
            </w:rPr>
          </w:pP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7F6DE4">
          <w:pPr>
            <w:rPr>
              <w:rFonts w:ascii="Arial Narrow" w:hAnsi="Arial Narrow"/>
            </w:rPr>
          </w:pPr>
          <w:r>
            <w:rPr>
              <w:rFonts w:ascii="Arial Narrow" w:hAnsi="Arial Narrow"/>
            </w:rPr>
            <w:t xml:space="preserve">Aprobado por: </w:t>
          </w:r>
        </w:p>
        <w:p w:rsidR="00064C6C" w:rsidRDefault="00064C6C" w:rsidP="007F6DE4">
          <w:pPr>
            <w:pStyle w:val="Encabezado"/>
            <w:rPr>
              <w:rFonts w:ascii="Arial Narrow" w:hAnsi="Arial Narrow"/>
              <w:lang w:val="es-ES"/>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p w:rsidR="00064C6C" w:rsidRPr="00A05E62" w:rsidRDefault="00064C6C" w:rsidP="007F6DE4">
          <w:pPr>
            <w:pStyle w:val="Encabezado"/>
            <w:rPr>
              <w:rFonts w:ascii="Arial Narrow" w:hAnsi="Arial Narrow"/>
              <w:lang w:val="es-ES"/>
            </w:rPr>
          </w:pPr>
          <w:r>
            <w:rPr>
              <w:rFonts w:ascii="Arial Narrow" w:hAnsi="Arial Narrow"/>
            </w:rPr>
            <w:t xml:space="preserve">Modificado: </w:t>
          </w:r>
        </w:p>
        <w:p w:rsidR="00064C6C" w:rsidRDefault="00064C6C" w:rsidP="007F6DE4">
          <w:pPr>
            <w:pStyle w:val="Encabezado"/>
            <w:rPr>
              <w:rFonts w:ascii="Arial Narrow" w:hAnsi="Arial Narrow"/>
            </w:rPr>
          </w:pPr>
          <w:r>
            <w:rPr>
              <w:rFonts w:ascii="Arial Narrow" w:hAnsi="Arial Narrow"/>
              <w:lang w:val="es-ES"/>
            </w:rPr>
            <w:t>y CD-34/2013 del 24</w:t>
          </w:r>
          <w:r w:rsidRPr="00A05E62">
            <w:rPr>
              <w:rFonts w:ascii="Arial Narrow" w:hAnsi="Arial Narrow"/>
              <w:lang w:val="es-ES"/>
            </w:rPr>
            <w:t>-</w:t>
          </w:r>
          <w:r>
            <w:rPr>
              <w:rFonts w:ascii="Arial Narrow" w:hAnsi="Arial Narrow"/>
              <w:lang w:val="es-ES"/>
            </w:rPr>
            <w:t>Sep</w:t>
          </w:r>
          <w:r w:rsidRPr="00A05E62">
            <w:rPr>
              <w:rFonts w:ascii="Arial Narrow" w:hAnsi="Arial Narrow"/>
              <w:lang w:val="es-ES"/>
            </w:rPr>
            <w:t>-2013</w:t>
          </w:r>
        </w:p>
      </w:tc>
    </w:tr>
  </w:tbl>
  <w:p w:rsidR="00064C6C" w:rsidRDefault="00064C6C">
    <w:pPr>
      <w:pStyle w:val="Piedepgina"/>
      <w:rPr>
        <w:sz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5B1585">
          <w:pPr>
            <w:rPr>
              <w:rFonts w:ascii="Arial Narrow" w:hAnsi="Arial Narrow"/>
            </w:rPr>
          </w:pPr>
          <w:r>
            <w:rPr>
              <w:rFonts w:ascii="Arial Narrow" w:hAnsi="Arial Narrow"/>
            </w:rPr>
            <w:t xml:space="preserve">Jorge Gálvez, Jefe de </w:t>
          </w:r>
          <w:smartTag w:uri="urn:schemas-microsoft-com:office:smarttags" w:element="PersonName">
            <w:smartTagPr>
              <w:attr w:name="ProductID" w:val="la SASP"/>
            </w:smartTagPr>
            <w:r>
              <w:rPr>
                <w:rFonts w:ascii="Arial Narrow" w:hAnsi="Arial Narrow"/>
              </w:rPr>
              <w:t>la SASP</w:t>
            </w:r>
          </w:smartTag>
          <w:r>
            <w:rPr>
              <w:rFonts w:ascii="Arial Narrow" w:hAnsi="Arial Narrow"/>
            </w:rPr>
            <w:t xml:space="preserve"> y Marta de Aguilar, Analista DDHO</w:t>
          </w:r>
        </w:p>
      </w:tc>
      <w:tc>
        <w:tcPr>
          <w:tcW w:w="3118" w:type="dxa"/>
        </w:tcPr>
        <w:p w:rsidR="00064C6C" w:rsidRDefault="00064C6C">
          <w:pPr>
            <w:rPr>
              <w:rFonts w:ascii="Arial Narrow" w:hAnsi="Arial Narrow"/>
            </w:rPr>
          </w:pPr>
          <w:r>
            <w:rPr>
              <w:rFonts w:ascii="Arial Narrow" w:hAnsi="Arial Narrow"/>
            </w:rPr>
            <w:t>Revisado por:</w:t>
          </w: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214039">
          <w:pPr>
            <w:rPr>
              <w:rFonts w:ascii="Arial Narrow" w:hAnsi="Arial Narrow"/>
            </w:rPr>
          </w:pPr>
          <w:r>
            <w:rPr>
              <w:rFonts w:ascii="Arial Narrow" w:hAnsi="Arial Narrow"/>
            </w:rPr>
            <w:t xml:space="preserve">Aprobado por: </w:t>
          </w:r>
        </w:p>
        <w:p w:rsidR="00064C6C" w:rsidRDefault="00064C6C" w:rsidP="00214039">
          <w:pPr>
            <w:pStyle w:val="Encabezado"/>
            <w:tabs>
              <w:tab w:val="clear" w:pos="4419"/>
              <w:tab w:val="clear" w:pos="8838"/>
            </w:tabs>
            <w:rPr>
              <w:rFonts w:ascii="Arial Narrow" w:hAnsi="Arial Narrow"/>
            </w:rPr>
          </w:pPr>
        </w:p>
        <w:p w:rsidR="00064C6C" w:rsidRPr="006E4660" w:rsidRDefault="00064C6C" w:rsidP="00214039">
          <w:pPr>
            <w:pStyle w:val="Encabezado"/>
            <w:jc w:val="center"/>
            <w:rPr>
              <w:rFonts w:ascii="Arial Narrow" w:hAnsi="Arial Narrow"/>
              <w:lang w:val="es-ES"/>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tc>
    </w:tr>
  </w:tbl>
  <w:p w:rsidR="00064C6C" w:rsidRDefault="00064C6C">
    <w:pPr>
      <w:pStyle w:val="Piedepgina"/>
      <w:rPr>
        <w:sz w:val="1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18"/>
      <w:gridCol w:w="3260"/>
    </w:tblGrid>
    <w:tr w:rsidR="00064C6C">
      <w:tc>
        <w:tcPr>
          <w:tcW w:w="3331" w:type="dxa"/>
        </w:tcPr>
        <w:p w:rsidR="00064C6C" w:rsidRDefault="00064C6C">
          <w:pPr>
            <w:rPr>
              <w:rFonts w:ascii="Arial Narrow" w:hAnsi="Arial Narrow"/>
            </w:rPr>
          </w:pPr>
          <w:r>
            <w:rPr>
              <w:rFonts w:ascii="Arial Narrow" w:hAnsi="Arial Narrow"/>
            </w:rPr>
            <w:t xml:space="preserve">Elaborado por: </w:t>
          </w:r>
        </w:p>
        <w:p w:rsidR="00064C6C" w:rsidRDefault="00064C6C" w:rsidP="005B1585">
          <w:pPr>
            <w:rPr>
              <w:rFonts w:ascii="Arial Narrow" w:hAnsi="Arial Narrow"/>
            </w:rPr>
          </w:pPr>
          <w:r>
            <w:rPr>
              <w:rFonts w:ascii="Arial Narrow" w:hAnsi="Arial Narrow"/>
            </w:rPr>
            <w:t xml:space="preserve">Jorge Gálvez, Jefe de </w:t>
          </w:r>
          <w:smartTag w:uri="urn:schemas-microsoft-com:office:smarttags" w:element="PersonName">
            <w:smartTagPr>
              <w:attr w:name="ProductID" w:val="la SASP"/>
            </w:smartTagPr>
            <w:r>
              <w:rPr>
                <w:rFonts w:ascii="Arial Narrow" w:hAnsi="Arial Narrow"/>
              </w:rPr>
              <w:t>la SASP</w:t>
            </w:r>
          </w:smartTag>
          <w:r>
            <w:rPr>
              <w:rFonts w:ascii="Arial Narrow" w:hAnsi="Arial Narrow"/>
            </w:rPr>
            <w:t xml:space="preserve"> y Marta de Aguilar, Analista DDHO</w:t>
          </w:r>
        </w:p>
      </w:tc>
      <w:tc>
        <w:tcPr>
          <w:tcW w:w="3118" w:type="dxa"/>
        </w:tcPr>
        <w:p w:rsidR="00064C6C" w:rsidRDefault="00064C6C">
          <w:pPr>
            <w:rPr>
              <w:rFonts w:ascii="Arial Narrow" w:hAnsi="Arial Narrow"/>
            </w:rPr>
          </w:pPr>
          <w:r>
            <w:rPr>
              <w:rFonts w:ascii="Arial Narrow" w:hAnsi="Arial Narrow"/>
            </w:rPr>
            <w:t>Revisado por:</w:t>
          </w:r>
        </w:p>
        <w:p w:rsidR="00064C6C" w:rsidRDefault="00064C6C" w:rsidP="006A129B">
          <w:pPr>
            <w:pStyle w:val="Encabezado"/>
            <w:tabs>
              <w:tab w:val="clear" w:pos="4419"/>
              <w:tab w:val="clear" w:pos="8838"/>
            </w:tabs>
            <w:rPr>
              <w:rFonts w:ascii="Arial Narrow" w:hAnsi="Arial Narrow"/>
            </w:rPr>
          </w:pPr>
          <w:r>
            <w:rPr>
              <w:rFonts w:ascii="Arial Narrow" w:hAnsi="Arial Narrow"/>
            </w:rPr>
            <w:t>Juan Alberto Hernández</w:t>
          </w:r>
        </w:p>
        <w:p w:rsidR="00064C6C" w:rsidRDefault="00064C6C" w:rsidP="006A129B">
          <w:pPr>
            <w:rPr>
              <w:rFonts w:ascii="Arial Narrow" w:hAnsi="Arial Narrow"/>
            </w:rPr>
          </w:pPr>
          <w:r>
            <w:rPr>
              <w:rFonts w:ascii="Arial Narrow" w:hAnsi="Arial Narrow"/>
            </w:rPr>
            <w:t>Gerente de Operaciones Financieras</w:t>
          </w:r>
        </w:p>
      </w:tc>
      <w:tc>
        <w:tcPr>
          <w:tcW w:w="3260" w:type="dxa"/>
        </w:tcPr>
        <w:p w:rsidR="00064C6C" w:rsidRDefault="00064C6C" w:rsidP="00214039">
          <w:pPr>
            <w:rPr>
              <w:rFonts w:ascii="Arial Narrow" w:hAnsi="Arial Narrow"/>
            </w:rPr>
          </w:pPr>
          <w:r>
            <w:rPr>
              <w:rFonts w:ascii="Arial Narrow" w:hAnsi="Arial Narrow"/>
            </w:rPr>
            <w:t xml:space="preserve">Aprobado por: </w:t>
          </w:r>
        </w:p>
        <w:p w:rsidR="00064C6C" w:rsidRDefault="00064C6C" w:rsidP="00214039">
          <w:pPr>
            <w:rPr>
              <w:rFonts w:ascii="Arial Narrow" w:hAnsi="Arial Narrow"/>
            </w:rPr>
          </w:pPr>
        </w:p>
        <w:p w:rsidR="00064C6C" w:rsidRPr="006E4660" w:rsidRDefault="00064C6C" w:rsidP="004D5169">
          <w:pPr>
            <w:pStyle w:val="Encabezado"/>
            <w:jc w:val="center"/>
            <w:rPr>
              <w:rFonts w:ascii="Arial Narrow" w:hAnsi="Arial Narrow"/>
              <w:lang w:val="es-ES"/>
            </w:rPr>
          </w:pPr>
          <w:r w:rsidRPr="004D525D">
            <w:rPr>
              <w:rFonts w:ascii="Arial Narrow" w:hAnsi="Arial Narrow"/>
              <w:lang w:val="es-ES"/>
            </w:rPr>
            <w:t xml:space="preserve">CD- </w:t>
          </w:r>
          <w:r>
            <w:rPr>
              <w:rFonts w:ascii="Arial Narrow" w:hAnsi="Arial Narrow"/>
              <w:lang w:val="es-ES"/>
            </w:rPr>
            <w:t xml:space="preserve">43/2009 7 de diciembre </w:t>
          </w:r>
          <w:r w:rsidRPr="004D525D">
            <w:rPr>
              <w:rFonts w:ascii="Arial Narrow" w:hAnsi="Arial Narrow"/>
              <w:lang w:val="es-ES"/>
            </w:rPr>
            <w:t>de 20</w:t>
          </w:r>
          <w:r>
            <w:rPr>
              <w:rFonts w:ascii="Arial Narrow" w:hAnsi="Arial Narrow"/>
              <w:lang w:val="es-ES"/>
            </w:rPr>
            <w:t>09</w:t>
          </w:r>
        </w:p>
      </w:tc>
    </w:tr>
  </w:tbl>
  <w:p w:rsidR="00064C6C" w:rsidRDefault="00064C6C">
    <w:pPr>
      <w:pStyle w:val="Piedepgina"/>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72" w:rsidRDefault="00983B72">
      <w:r>
        <w:separator/>
      </w:r>
    </w:p>
  </w:footnote>
  <w:footnote w:type="continuationSeparator" w:id="0">
    <w:p w:rsidR="00983B72" w:rsidRDefault="00983B72">
      <w:r>
        <w:continuationSeparator/>
      </w:r>
    </w:p>
  </w:footnote>
  <w:footnote w:id="1">
    <w:p w:rsidR="00064C6C" w:rsidRDefault="00064C6C" w:rsidP="00DF0A62">
      <w:pPr>
        <w:pStyle w:val="Textonotapie"/>
      </w:pPr>
      <w:r w:rsidRPr="00350431">
        <w:rPr>
          <w:rStyle w:val="Refdenotaalpie"/>
          <w:sz w:val="16"/>
          <w:szCs w:val="16"/>
        </w:rPr>
        <w:footnoteRef/>
      </w:r>
      <w:r w:rsidRPr="00350431">
        <w:rPr>
          <w:sz w:val="16"/>
          <w:szCs w:val="16"/>
        </w:rPr>
        <w:t xml:space="preserve"> </w:t>
      </w:r>
      <w:r w:rsidRPr="00350431">
        <w:rPr>
          <w:rFonts w:ascii="Arial" w:hAnsi="Arial" w:cs="Arial"/>
          <w:sz w:val="16"/>
          <w:szCs w:val="16"/>
        </w:rPr>
        <w:t>Horario de verano: se entiende como tal cuando existe una diferencia de 2 horas con relación a la hor</w:t>
      </w:r>
      <w:r>
        <w:rPr>
          <w:rFonts w:ascii="Arial" w:hAnsi="Arial" w:cs="Arial"/>
          <w:sz w:val="16"/>
          <w:szCs w:val="16"/>
        </w:rPr>
        <w:t xml:space="preserve">a de New York, Estados Unidos. </w:t>
      </w:r>
    </w:p>
  </w:footnote>
  <w:footnote w:id="2">
    <w:p w:rsidR="00064C6C" w:rsidRDefault="00064C6C" w:rsidP="00DF0A62">
      <w:pPr>
        <w:pStyle w:val="Textonotapie"/>
        <w:rPr>
          <w:sz w:val="16"/>
          <w:szCs w:val="16"/>
        </w:rPr>
      </w:pPr>
      <w:r w:rsidRPr="00350431">
        <w:rPr>
          <w:rStyle w:val="Refdenotaalpie"/>
          <w:sz w:val="16"/>
          <w:szCs w:val="16"/>
        </w:rPr>
        <w:footnoteRef/>
      </w:r>
      <w:r w:rsidRPr="00350431">
        <w:rPr>
          <w:sz w:val="16"/>
          <w:szCs w:val="16"/>
        </w:rPr>
        <w:t xml:space="preserve"> </w:t>
      </w:r>
      <w:r w:rsidRPr="00350431">
        <w:rPr>
          <w:rFonts w:ascii="Arial" w:hAnsi="Arial" w:cs="Arial"/>
          <w:sz w:val="16"/>
          <w:szCs w:val="16"/>
        </w:rPr>
        <w:t>Horario de Invierno: se entiende como tal cuando existe una diferencia de 1 hora con relación a la hora de New York, Estados Unidos.</w:t>
      </w:r>
      <w:r>
        <w:rPr>
          <w:sz w:val="16"/>
          <w:szCs w:val="16"/>
        </w:rPr>
        <w:t xml:space="preserve"> </w:t>
      </w:r>
    </w:p>
    <w:p w:rsidR="00064C6C" w:rsidRDefault="00064C6C" w:rsidP="00DF0A6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1"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268"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trPr>
        <w:cantSplit/>
        <w:trHeight w:val="454"/>
      </w:trPr>
      <w:tc>
        <w:tcPr>
          <w:tcW w:w="3331" w:type="dxa"/>
          <w:vMerge/>
        </w:tcPr>
        <w:p w:rsidR="00064C6C" w:rsidRDefault="00064C6C">
          <w:pPr>
            <w:pStyle w:val="Encabezado"/>
          </w:pPr>
        </w:p>
      </w:tc>
      <w:tc>
        <w:tcPr>
          <w:tcW w:w="3969"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268" w:type="dxa"/>
        </w:tcPr>
        <w:p w:rsidR="00064C6C" w:rsidRDefault="00064C6C" w:rsidP="00476399">
          <w:pPr>
            <w:pStyle w:val="Encabezado"/>
            <w:rPr>
              <w:rFonts w:ascii="Arial" w:hAnsi="Arial"/>
            </w:rPr>
          </w:pPr>
          <w:r>
            <w:rPr>
              <w:rFonts w:ascii="Arial" w:hAnsi="Arial"/>
            </w:rPr>
            <w:t>Fecha de Aprobación:  7 de diciembre de 2009</w:t>
          </w:r>
        </w:p>
      </w:tc>
    </w:tr>
    <w:tr w:rsidR="00064C6C">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969" w:type="dxa"/>
          <w:vMerge/>
        </w:tcPr>
        <w:p w:rsidR="00064C6C" w:rsidRDefault="00064C6C">
          <w:pPr>
            <w:pStyle w:val="Encabezado"/>
            <w:rPr>
              <w:rFonts w:ascii="Arial" w:hAnsi="Arial" w:cs="Arial"/>
            </w:rPr>
          </w:pPr>
        </w:p>
      </w:tc>
      <w:tc>
        <w:tcPr>
          <w:tcW w:w="2268"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2</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62" w:type="dxa"/>
      <w:tblLayout w:type="fixed"/>
      <w:tblCellMar>
        <w:left w:w="70" w:type="dxa"/>
        <w:right w:w="70" w:type="dxa"/>
      </w:tblCellMar>
      <w:tblLook w:val="0000" w:firstRow="0" w:lastRow="0" w:firstColumn="0" w:lastColumn="0" w:noHBand="0" w:noVBand="0"/>
    </w:tblPr>
    <w:tblGrid>
      <w:gridCol w:w="4323"/>
      <w:gridCol w:w="6804"/>
      <w:gridCol w:w="2835"/>
    </w:tblGrid>
    <w:tr w:rsidR="00064C6C" w:rsidTr="00285B6C">
      <w:trPr>
        <w:cantSplit/>
        <w:trHeight w:val="422"/>
      </w:trPr>
      <w:tc>
        <w:tcPr>
          <w:tcW w:w="4323" w:type="dxa"/>
          <w:vMerge w:val="restart"/>
        </w:tcPr>
        <w:p w:rsidR="00064C6C" w:rsidRDefault="00064C6C">
          <w:pPr>
            <w:pStyle w:val="Encabezado"/>
          </w:pPr>
          <w:r>
            <w:rPr>
              <w:noProof/>
              <w:lang w:val="es-MX" w:eastAsia="es-MX"/>
            </w:rPr>
            <w:drawing>
              <wp:inline distT="0" distB="0" distL="0" distR="0">
                <wp:extent cx="1990725" cy="552450"/>
                <wp:effectExtent l="19050" t="0" r="9525" b="0"/>
                <wp:docPr id="4"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6804" w:type="dxa"/>
        </w:tcPr>
        <w:p w:rsidR="00064C6C" w:rsidRDefault="00064C6C">
          <w:pPr>
            <w:pStyle w:val="Encabezado"/>
            <w:spacing w:before="120"/>
            <w:jc w:val="center"/>
            <w:rPr>
              <w:rFonts w:ascii="Arial" w:hAnsi="Arial"/>
              <w:b/>
              <w:sz w:val="24"/>
            </w:rPr>
          </w:pPr>
        </w:p>
      </w:tc>
      <w:tc>
        <w:tcPr>
          <w:tcW w:w="2835" w:type="dxa"/>
          <w:vMerge w:val="restart"/>
          <w:vAlign w:val="center"/>
        </w:tcPr>
        <w:p w:rsidR="00064C6C" w:rsidRDefault="00064C6C" w:rsidP="00665FEA">
          <w:pPr>
            <w:pStyle w:val="Encabezado"/>
            <w:jc w:val="center"/>
            <w:rPr>
              <w:rFonts w:ascii="Arial" w:hAnsi="Arial" w:cs="Arial"/>
              <w:b/>
              <w:sz w:val="24"/>
              <w:szCs w:val="24"/>
            </w:rPr>
          </w:pPr>
          <w:r w:rsidRPr="00A745F9">
            <w:rPr>
              <w:rFonts w:ascii="Arial" w:hAnsi="Arial" w:cs="Arial"/>
              <w:b/>
              <w:sz w:val="24"/>
              <w:szCs w:val="24"/>
            </w:rPr>
            <w:t xml:space="preserve">ANEXO Nº </w:t>
          </w:r>
          <w:r>
            <w:rPr>
              <w:rFonts w:ascii="Arial" w:hAnsi="Arial" w:cs="Arial"/>
              <w:b/>
              <w:sz w:val="24"/>
              <w:szCs w:val="24"/>
            </w:rPr>
            <w:t>2</w:t>
          </w:r>
        </w:p>
        <w:p w:rsidR="00064C6C" w:rsidRPr="00F06A39" w:rsidRDefault="00064C6C" w:rsidP="00F06A39">
          <w:pPr>
            <w:pStyle w:val="Encabezado"/>
            <w:jc w:val="center"/>
            <w:rPr>
              <w:rFonts w:ascii="Arial" w:hAnsi="Arial" w:cs="Arial"/>
              <w:b/>
            </w:rPr>
          </w:pPr>
          <w:r w:rsidRPr="00F06A39">
            <w:rPr>
              <w:rFonts w:ascii="Arial" w:hAnsi="Arial" w:cs="Arial"/>
              <w:b/>
            </w:rPr>
            <w:t>Código: 920602-01</w:t>
          </w:r>
        </w:p>
      </w:tc>
    </w:tr>
    <w:tr w:rsidR="00064C6C" w:rsidRPr="00EB4432" w:rsidTr="00285B6C">
      <w:trPr>
        <w:cantSplit/>
        <w:trHeight w:val="454"/>
      </w:trPr>
      <w:tc>
        <w:tcPr>
          <w:tcW w:w="4323" w:type="dxa"/>
          <w:vMerge/>
        </w:tcPr>
        <w:p w:rsidR="00064C6C" w:rsidRDefault="00064C6C">
          <w:pPr>
            <w:pStyle w:val="Encabezado"/>
          </w:pPr>
        </w:p>
      </w:tc>
      <w:tc>
        <w:tcPr>
          <w:tcW w:w="6804" w:type="dxa"/>
        </w:tcPr>
        <w:p w:rsidR="00064C6C" w:rsidRDefault="00064C6C">
          <w:pPr>
            <w:pStyle w:val="Encabezado"/>
            <w:spacing w:before="120"/>
            <w:jc w:val="center"/>
            <w:rPr>
              <w:rFonts w:ascii="Arial" w:hAnsi="Arial"/>
              <w:b/>
            </w:rPr>
          </w:pPr>
        </w:p>
      </w:tc>
      <w:tc>
        <w:tcPr>
          <w:tcW w:w="2835" w:type="dxa"/>
          <w:vMerge/>
        </w:tcPr>
        <w:p w:rsidR="00064C6C" w:rsidRDefault="00064C6C">
          <w:pPr>
            <w:pStyle w:val="Encabezado"/>
            <w:jc w:val="center"/>
            <w:rPr>
              <w:rFonts w:ascii="Arial" w:hAnsi="Arial"/>
            </w:rPr>
          </w:pPr>
        </w:p>
      </w:tc>
    </w:tr>
  </w:tbl>
  <w:p w:rsidR="00064C6C" w:rsidRDefault="00064C6C">
    <w:pPr>
      <w:pStyle w:val="Encabezado"/>
      <w:rPr>
        <w:sz w:val="10"/>
        <w:szCs w:val="10"/>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5" name="Imagen 5"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p>
      </w:tc>
      <w:tc>
        <w:tcPr>
          <w:tcW w:w="2268" w:type="dxa"/>
          <w:vMerge w:val="restart"/>
          <w:vAlign w:val="center"/>
        </w:tcPr>
        <w:p w:rsidR="00064C6C" w:rsidRDefault="00064C6C" w:rsidP="00665FEA">
          <w:pPr>
            <w:pStyle w:val="Encabezado"/>
            <w:jc w:val="center"/>
            <w:rPr>
              <w:rFonts w:ascii="Arial" w:hAnsi="Arial" w:cs="Arial"/>
              <w:b/>
              <w:sz w:val="24"/>
              <w:szCs w:val="24"/>
            </w:rPr>
          </w:pPr>
          <w:r w:rsidRPr="00A745F9">
            <w:rPr>
              <w:rFonts w:ascii="Arial" w:hAnsi="Arial" w:cs="Arial"/>
              <w:b/>
              <w:sz w:val="24"/>
              <w:szCs w:val="24"/>
            </w:rPr>
            <w:t xml:space="preserve">ANEXO Nº </w:t>
          </w:r>
          <w:r>
            <w:rPr>
              <w:rFonts w:ascii="Arial" w:hAnsi="Arial" w:cs="Arial"/>
              <w:b/>
              <w:sz w:val="24"/>
              <w:szCs w:val="24"/>
            </w:rPr>
            <w:t>3</w:t>
          </w:r>
        </w:p>
        <w:p w:rsidR="00064C6C" w:rsidRPr="00A745F9" w:rsidRDefault="00064C6C" w:rsidP="00665FEA">
          <w:pPr>
            <w:pStyle w:val="Encabezado"/>
            <w:jc w:val="center"/>
            <w:rPr>
              <w:rFonts w:ascii="Arial" w:hAnsi="Arial" w:cs="Arial"/>
              <w:b/>
              <w:sz w:val="24"/>
              <w:szCs w:val="24"/>
            </w:rPr>
          </w:pPr>
          <w:r w:rsidRPr="00F06A39">
            <w:rPr>
              <w:rFonts w:ascii="Arial" w:hAnsi="Arial" w:cs="Arial"/>
              <w:b/>
            </w:rPr>
            <w:t>Código: 9206</w:t>
          </w:r>
          <w:r>
            <w:rPr>
              <w:rFonts w:ascii="Arial" w:hAnsi="Arial" w:cs="Arial"/>
              <w:b/>
            </w:rPr>
            <w:t>02-02</w:t>
          </w:r>
        </w:p>
      </w:tc>
    </w:tr>
    <w:tr w:rsidR="00064C6C" w:rsidRPr="00EB4432">
      <w:trPr>
        <w:cantSplit/>
        <w:trHeight w:val="454"/>
      </w:trPr>
      <w:tc>
        <w:tcPr>
          <w:tcW w:w="3331" w:type="dxa"/>
          <w:vMerge/>
        </w:tcPr>
        <w:p w:rsidR="00064C6C" w:rsidRDefault="00064C6C">
          <w:pPr>
            <w:pStyle w:val="Encabezado"/>
          </w:pPr>
        </w:p>
      </w:tc>
      <w:tc>
        <w:tcPr>
          <w:tcW w:w="3969" w:type="dxa"/>
        </w:tcPr>
        <w:p w:rsidR="00064C6C" w:rsidRDefault="00064C6C">
          <w:pPr>
            <w:pStyle w:val="Encabezado"/>
            <w:spacing w:before="120"/>
            <w:jc w:val="center"/>
            <w:rPr>
              <w:rFonts w:ascii="Arial" w:hAnsi="Arial"/>
              <w:b/>
            </w:rPr>
          </w:pPr>
        </w:p>
      </w:tc>
      <w:tc>
        <w:tcPr>
          <w:tcW w:w="2268" w:type="dxa"/>
          <w:vMerge/>
        </w:tcPr>
        <w:p w:rsidR="00064C6C" w:rsidRDefault="00064C6C">
          <w:pPr>
            <w:pStyle w:val="Encabezado"/>
            <w:jc w:val="center"/>
            <w:rPr>
              <w:rFonts w:ascii="Arial" w:hAnsi="Arial"/>
            </w:rPr>
          </w:pPr>
        </w:p>
      </w:tc>
    </w:tr>
  </w:tbl>
  <w:p w:rsidR="00064C6C" w:rsidRDefault="00064C6C">
    <w:pPr>
      <w:pStyle w:val="Encabezado"/>
      <w:rPr>
        <w:sz w:val="10"/>
        <w:szCs w:val="1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85"/>
      <w:gridCol w:w="2552"/>
    </w:tblGrid>
    <w:tr w:rsidR="00064C6C" w:rsidTr="00572FDD">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8"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685"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552"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rsidTr="00572FDD">
      <w:trPr>
        <w:cantSplit/>
        <w:trHeight w:val="454"/>
      </w:trPr>
      <w:tc>
        <w:tcPr>
          <w:tcW w:w="3331" w:type="dxa"/>
          <w:vMerge/>
        </w:tcPr>
        <w:p w:rsidR="00064C6C" w:rsidRDefault="00064C6C">
          <w:pPr>
            <w:pStyle w:val="Encabezado"/>
          </w:pPr>
        </w:p>
      </w:tc>
      <w:tc>
        <w:tcPr>
          <w:tcW w:w="3685"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552" w:type="dxa"/>
        </w:tcPr>
        <w:p w:rsidR="00064C6C" w:rsidRDefault="00064C6C" w:rsidP="00E312CF">
          <w:pPr>
            <w:pStyle w:val="Encabezado"/>
            <w:rPr>
              <w:rFonts w:ascii="Arial" w:hAnsi="Arial"/>
            </w:rPr>
          </w:pPr>
          <w:r>
            <w:rPr>
              <w:rFonts w:ascii="Arial" w:hAnsi="Arial"/>
            </w:rPr>
            <w:t xml:space="preserve">Fecha de Aprobación:  </w:t>
          </w:r>
        </w:p>
        <w:p w:rsidR="00064C6C" w:rsidRDefault="00064C6C" w:rsidP="00E312CF">
          <w:pPr>
            <w:pStyle w:val="Encabezado"/>
            <w:rPr>
              <w:rFonts w:ascii="Arial" w:hAnsi="Arial"/>
            </w:rPr>
          </w:pPr>
          <w:r>
            <w:rPr>
              <w:rFonts w:ascii="Arial" w:hAnsi="Arial"/>
            </w:rPr>
            <w:t>7 de diciembre de 2009</w:t>
          </w:r>
        </w:p>
        <w:p w:rsidR="00064C6C" w:rsidRDefault="00064C6C" w:rsidP="00152DBB">
          <w:pPr>
            <w:pStyle w:val="Encabezado"/>
            <w:rPr>
              <w:rFonts w:ascii="Arial" w:hAnsi="Arial"/>
            </w:rPr>
          </w:pPr>
          <w:r>
            <w:rPr>
              <w:rFonts w:ascii="Arial" w:hAnsi="Arial"/>
            </w:rPr>
            <w:t xml:space="preserve">Fechas de modificaciones: 17 de octubre de 2011 </w:t>
          </w:r>
        </w:p>
        <w:p w:rsidR="00064C6C" w:rsidRDefault="00064C6C" w:rsidP="00152DBB">
          <w:pPr>
            <w:pStyle w:val="Encabezado"/>
            <w:rPr>
              <w:rFonts w:ascii="Arial" w:hAnsi="Arial"/>
            </w:rPr>
          </w:pPr>
          <w:r>
            <w:rPr>
              <w:rFonts w:ascii="Arial" w:hAnsi="Arial"/>
            </w:rPr>
            <w:t>10 de junio de 2013</w:t>
          </w:r>
        </w:p>
      </w:tc>
    </w:tr>
    <w:tr w:rsidR="00064C6C" w:rsidTr="00572FDD">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685" w:type="dxa"/>
          <w:vMerge/>
        </w:tcPr>
        <w:p w:rsidR="00064C6C" w:rsidRDefault="00064C6C">
          <w:pPr>
            <w:pStyle w:val="Encabezado"/>
            <w:rPr>
              <w:rFonts w:ascii="Arial" w:hAnsi="Arial" w:cs="Arial"/>
            </w:rPr>
          </w:pPr>
        </w:p>
      </w:tc>
      <w:tc>
        <w:tcPr>
          <w:tcW w:w="2552"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3</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85"/>
      <w:gridCol w:w="2552"/>
    </w:tblGrid>
    <w:tr w:rsidR="00064C6C" w:rsidTr="00572FDD">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7"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685"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552"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rsidTr="00572FDD">
      <w:trPr>
        <w:cantSplit/>
        <w:trHeight w:val="454"/>
      </w:trPr>
      <w:tc>
        <w:tcPr>
          <w:tcW w:w="3331" w:type="dxa"/>
          <w:vMerge/>
        </w:tcPr>
        <w:p w:rsidR="00064C6C" w:rsidRDefault="00064C6C">
          <w:pPr>
            <w:pStyle w:val="Encabezado"/>
          </w:pPr>
        </w:p>
      </w:tc>
      <w:tc>
        <w:tcPr>
          <w:tcW w:w="3685"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552" w:type="dxa"/>
        </w:tcPr>
        <w:p w:rsidR="00064C6C" w:rsidRDefault="00064C6C" w:rsidP="00E312CF">
          <w:pPr>
            <w:pStyle w:val="Encabezado"/>
            <w:rPr>
              <w:rFonts w:ascii="Arial" w:hAnsi="Arial"/>
            </w:rPr>
          </w:pPr>
          <w:r>
            <w:rPr>
              <w:rFonts w:ascii="Arial" w:hAnsi="Arial"/>
            </w:rPr>
            <w:t xml:space="preserve">Fecha de Aprobación:  </w:t>
          </w:r>
        </w:p>
        <w:p w:rsidR="00064C6C" w:rsidRDefault="00064C6C" w:rsidP="00E312CF">
          <w:pPr>
            <w:pStyle w:val="Encabezado"/>
            <w:rPr>
              <w:rFonts w:ascii="Arial" w:hAnsi="Arial"/>
            </w:rPr>
          </w:pPr>
          <w:r>
            <w:rPr>
              <w:rFonts w:ascii="Arial" w:hAnsi="Arial"/>
            </w:rPr>
            <w:t>7 de diciembre de 2009</w:t>
          </w:r>
        </w:p>
        <w:p w:rsidR="00064C6C" w:rsidRDefault="00064C6C" w:rsidP="00152DBB">
          <w:pPr>
            <w:pStyle w:val="Encabezado"/>
            <w:rPr>
              <w:rFonts w:ascii="Arial" w:hAnsi="Arial"/>
            </w:rPr>
          </w:pPr>
          <w:r>
            <w:rPr>
              <w:rFonts w:ascii="Arial" w:hAnsi="Arial"/>
            </w:rPr>
            <w:t xml:space="preserve">Fecha de modificación: </w:t>
          </w:r>
        </w:p>
        <w:p w:rsidR="00064C6C" w:rsidRDefault="00064C6C" w:rsidP="00205632">
          <w:pPr>
            <w:pStyle w:val="Encabezado"/>
            <w:rPr>
              <w:rFonts w:ascii="Arial" w:hAnsi="Arial"/>
            </w:rPr>
          </w:pPr>
          <w:r>
            <w:rPr>
              <w:rFonts w:ascii="Arial" w:hAnsi="Arial"/>
            </w:rPr>
            <w:t>24 de septiembre de 2013</w:t>
          </w:r>
        </w:p>
      </w:tc>
    </w:tr>
    <w:tr w:rsidR="00064C6C" w:rsidTr="00572FDD">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685" w:type="dxa"/>
          <w:vMerge/>
        </w:tcPr>
        <w:p w:rsidR="00064C6C" w:rsidRDefault="00064C6C">
          <w:pPr>
            <w:pStyle w:val="Encabezado"/>
            <w:rPr>
              <w:rFonts w:ascii="Arial" w:hAnsi="Arial" w:cs="Arial"/>
            </w:rPr>
          </w:pPr>
        </w:p>
      </w:tc>
      <w:tc>
        <w:tcPr>
          <w:tcW w:w="2552" w:type="dxa"/>
        </w:tcPr>
        <w:p w:rsidR="00064C6C" w:rsidRDefault="00064C6C" w:rsidP="000754BB">
          <w:pPr>
            <w:pStyle w:val="Encabezado"/>
            <w:rPr>
              <w:rFonts w:ascii="Arial" w:hAnsi="Arial" w:cs="Arial"/>
            </w:rPr>
          </w:pPr>
          <w:r>
            <w:rPr>
              <w:rFonts w:ascii="Arial" w:hAnsi="Arial" w:cs="Arial"/>
              <w:snapToGrid w:val="0"/>
            </w:rPr>
            <w:t>Página S/N</w:t>
          </w:r>
        </w:p>
      </w:tc>
    </w:tr>
  </w:tbl>
  <w:p w:rsidR="00064C6C" w:rsidRDefault="00064C6C">
    <w:pPr>
      <w:pStyle w:val="Encabezado"/>
      <w:rPr>
        <w:sz w:val="10"/>
        <w:szCs w:val="10"/>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9"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268"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trPr>
        <w:cantSplit/>
        <w:trHeight w:val="454"/>
      </w:trPr>
      <w:tc>
        <w:tcPr>
          <w:tcW w:w="3331" w:type="dxa"/>
          <w:vMerge/>
        </w:tcPr>
        <w:p w:rsidR="00064C6C" w:rsidRDefault="00064C6C">
          <w:pPr>
            <w:pStyle w:val="Encabezado"/>
          </w:pPr>
        </w:p>
      </w:tc>
      <w:tc>
        <w:tcPr>
          <w:tcW w:w="3969"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268" w:type="dxa"/>
        </w:tcPr>
        <w:p w:rsidR="00064C6C" w:rsidRDefault="00064C6C" w:rsidP="00503876">
          <w:pPr>
            <w:pStyle w:val="Encabezado"/>
            <w:rPr>
              <w:rFonts w:ascii="Arial" w:hAnsi="Arial"/>
            </w:rPr>
          </w:pPr>
          <w:r>
            <w:rPr>
              <w:rFonts w:ascii="Arial" w:hAnsi="Arial"/>
            </w:rPr>
            <w:t>Fecha de Aprobación:  7 de diciembre de 2009</w:t>
          </w:r>
        </w:p>
      </w:tc>
    </w:tr>
    <w:tr w:rsidR="00064C6C">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969" w:type="dxa"/>
          <w:vMerge/>
        </w:tcPr>
        <w:p w:rsidR="00064C6C" w:rsidRDefault="00064C6C">
          <w:pPr>
            <w:pStyle w:val="Encabezado"/>
            <w:rPr>
              <w:rFonts w:ascii="Arial" w:hAnsi="Arial" w:cs="Arial"/>
            </w:rPr>
          </w:pPr>
        </w:p>
      </w:tc>
      <w:tc>
        <w:tcPr>
          <w:tcW w:w="2268"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5</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14"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268"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trPr>
        <w:cantSplit/>
        <w:trHeight w:val="454"/>
      </w:trPr>
      <w:tc>
        <w:tcPr>
          <w:tcW w:w="3331" w:type="dxa"/>
          <w:vMerge/>
        </w:tcPr>
        <w:p w:rsidR="00064C6C" w:rsidRDefault="00064C6C">
          <w:pPr>
            <w:pStyle w:val="Encabezado"/>
          </w:pPr>
        </w:p>
      </w:tc>
      <w:tc>
        <w:tcPr>
          <w:tcW w:w="3969"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268" w:type="dxa"/>
        </w:tcPr>
        <w:p w:rsidR="00064C6C" w:rsidRDefault="00064C6C" w:rsidP="008D0727">
          <w:pPr>
            <w:pStyle w:val="Encabezado"/>
            <w:rPr>
              <w:rFonts w:ascii="Arial" w:hAnsi="Arial"/>
            </w:rPr>
          </w:pPr>
          <w:r>
            <w:rPr>
              <w:rFonts w:ascii="Arial" w:hAnsi="Arial"/>
            </w:rPr>
            <w:t>Fecha de Aprobación:  7 de diciembre de 2009</w:t>
          </w:r>
        </w:p>
      </w:tc>
    </w:tr>
    <w:tr w:rsidR="00064C6C">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969" w:type="dxa"/>
          <w:vMerge/>
        </w:tcPr>
        <w:p w:rsidR="00064C6C" w:rsidRDefault="00064C6C">
          <w:pPr>
            <w:pStyle w:val="Encabezado"/>
            <w:rPr>
              <w:rFonts w:ascii="Arial" w:hAnsi="Arial" w:cs="Arial"/>
            </w:rPr>
          </w:pPr>
        </w:p>
      </w:tc>
      <w:tc>
        <w:tcPr>
          <w:tcW w:w="2268"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7</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85"/>
      <w:gridCol w:w="2552"/>
    </w:tblGrid>
    <w:tr w:rsidR="00064C6C" w:rsidTr="007F6DE4">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6"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685"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552" w:type="dxa"/>
        </w:tcPr>
        <w:p w:rsidR="00064C6C" w:rsidRDefault="00064C6C" w:rsidP="007F6DE4">
          <w:pPr>
            <w:pStyle w:val="Encabezado"/>
            <w:rPr>
              <w:rFonts w:ascii="Arial" w:hAnsi="Arial"/>
            </w:rPr>
          </w:pPr>
          <w:r>
            <w:rPr>
              <w:rFonts w:ascii="Arial" w:hAnsi="Arial"/>
            </w:rPr>
            <w:t>Código :920602</w:t>
          </w:r>
        </w:p>
      </w:tc>
    </w:tr>
    <w:tr w:rsidR="00064C6C" w:rsidRPr="00EB4432" w:rsidTr="007F6DE4">
      <w:trPr>
        <w:cantSplit/>
        <w:trHeight w:val="454"/>
      </w:trPr>
      <w:tc>
        <w:tcPr>
          <w:tcW w:w="3331" w:type="dxa"/>
          <w:vMerge/>
        </w:tcPr>
        <w:p w:rsidR="00064C6C" w:rsidRDefault="00064C6C">
          <w:pPr>
            <w:pStyle w:val="Encabezado"/>
          </w:pPr>
        </w:p>
      </w:tc>
      <w:tc>
        <w:tcPr>
          <w:tcW w:w="3685"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552" w:type="dxa"/>
        </w:tcPr>
        <w:p w:rsidR="00064C6C" w:rsidRDefault="00064C6C" w:rsidP="00E850D9">
          <w:pPr>
            <w:pStyle w:val="Encabezado"/>
            <w:rPr>
              <w:rFonts w:ascii="Arial" w:hAnsi="Arial"/>
            </w:rPr>
          </w:pPr>
          <w:r>
            <w:rPr>
              <w:rFonts w:ascii="Arial" w:hAnsi="Arial"/>
            </w:rPr>
            <w:t>Fecha de Aprobación:  7 de diciembre de 2009</w:t>
          </w:r>
        </w:p>
        <w:p w:rsidR="00064C6C" w:rsidRDefault="00064C6C" w:rsidP="00E850D9">
          <w:pPr>
            <w:pStyle w:val="Encabezado"/>
            <w:rPr>
              <w:rFonts w:ascii="Arial" w:hAnsi="Arial"/>
            </w:rPr>
          </w:pPr>
          <w:r>
            <w:rPr>
              <w:rFonts w:ascii="Arial" w:hAnsi="Arial"/>
            </w:rPr>
            <w:t>Fecha de modificación</w:t>
          </w:r>
        </w:p>
        <w:p w:rsidR="00064C6C" w:rsidRDefault="00064C6C" w:rsidP="00814484">
          <w:pPr>
            <w:pStyle w:val="Encabezado"/>
            <w:rPr>
              <w:rFonts w:ascii="Arial" w:hAnsi="Arial"/>
            </w:rPr>
          </w:pPr>
          <w:r>
            <w:rPr>
              <w:rFonts w:ascii="Arial" w:hAnsi="Arial"/>
            </w:rPr>
            <w:t>24 de septiembre de 2013</w:t>
          </w:r>
        </w:p>
      </w:tc>
    </w:tr>
    <w:tr w:rsidR="00064C6C" w:rsidTr="007F6DE4">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685" w:type="dxa"/>
          <w:vMerge/>
        </w:tcPr>
        <w:p w:rsidR="00064C6C" w:rsidRDefault="00064C6C">
          <w:pPr>
            <w:pStyle w:val="Encabezado"/>
            <w:rPr>
              <w:rFonts w:ascii="Arial" w:hAnsi="Arial" w:cs="Arial"/>
            </w:rPr>
          </w:pPr>
        </w:p>
      </w:tc>
      <w:tc>
        <w:tcPr>
          <w:tcW w:w="2552"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9</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12"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268"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trPr>
        <w:cantSplit/>
        <w:trHeight w:val="454"/>
      </w:trPr>
      <w:tc>
        <w:tcPr>
          <w:tcW w:w="3331" w:type="dxa"/>
          <w:vMerge/>
        </w:tcPr>
        <w:p w:rsidR="00064C6C" w:rsidRDefault="00064C6C">
          <w:pPr>
            <w:pStyle w:val="Encabezado"/>
          </w:pPr>
        </w:p>
      </w:tc>
      <w:tc>
        <w:tcPr>
          <w:tcW w:w="3969"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268" w:type="dxa"/>
        </w:tcPr>
        <w:p w:rsidR="00064C6C" w:rsidRDefault="00064C6C" w:rsidP="00745A74">
          <w:pPr>
            <w:pStyle w:val="Encabezado"/>
            <w:rPr>
              <w:rFonts w:ascii="Arial" w:hAnsi="Arial"/>
            </w:rPr>
          </w:pPr>
          <w:r>
            <w:rPr>
              <w:rFonts w:ascii="Arial" w:hAnsi="Arial"/>
            </w:rPr>
            <w:t>Fecha de Aprobación:  7 de diciembre de 2009</w:t>
          </w:r>
        </w:p>
      </w:tc>
    </w:tr>
    <w:tr w:rsidR="00064C6C">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969" w:type="dxa"/>
          <w:vMerge/>
        </w:tcPr>
        <w:p w:rsidR="00064C6C" w:rsidRDefault="00064C6C">
          <w:pPr>
            <w:pStyle w:val="Encabezado"/>
            <w:rPr>
              <w:rFonts w:ascii="Arial" w:hAnsi="Arial" w:cs="Arial"/>
            </w:rPr>
          </w:pPr>
        </w:p>
      </w:tc>
      <w:tc>
        <w:tcPr>
          <w:tcW w:w="2268"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10</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13" name="Imagen 3"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r>
            <w:rPr>
              <w:rFonts w:ascii="Arial" w:hAnsi="Arial"/>
              <w:b/>
              <w:sz w:val="24"/>
            </w:rPr>
            <w:t xml:space="preserve">INSTRUCCIONES </w:t>
          </w:r>
        </w:p>
      </w:tc>
      <w:tc>
        <w:tcPr>
          <w:tcW w:w="2268" w:type="dxa"/>
        </w:tcPr>
        <w:p w:rsidR="00064C6C" w:rsidRDefault="00064C6C">
          <w:pPr>
            <w:pStyle w:val="Encabezado"/>
            <w:rPr>
              <w:rFonts w:ascii="Arial" w:hAnsi="Arial"/>
            </w:rPr>
          </w:pPr>
          <w:r>
            <w:rPr>
              <w:rFonts w:ascii="Arial" w:hAnsi="Arial"/>
            </w:rPr>
            <w:t>Código :</w:t>
          </w:r>
        </w:p>
        <w:p w:rsidR="00064C6C" w:rsidRDefault="00064C6C" w:rsidP="00846574">
          <w:pPr>
            <w:pStyle w:val="Encabezado"/>
            <w:jc w:val="center"/>
            <w:rPr>
              <w:rFonts w:ascii="Arial" w:hAnsi="Arial"/>
            </w:rPr>
          </w:pPr>
          <w:r>
            <w:rPr>
              <w:rFonts w:ascii="Arial" w:hAnsi="Arial"/>
            </w:rPr>
            <w:t>920602</w:t>
          </w:r>
        </w:p>
      </w:tc>
    </w:tr>
    <w:tr w:rsidR="00064C6C" w:rsidRPr="00EB4432">
      <w:trPr>
        <w:cantSplit/>
        <w:trHeight w:val="454"/>
      </w:trPr>
      <w:tc>
        <w:tcPr>
          <w:tcW w:w="3331" w:type="dxa"/>
          <w:vMerge/>
        </w:tcPr>
        <w:p w:rsidR="00064C6C" w:rsidRDefault="00064C6C">
          <w:pPr>
            <w:pStyle w:val="Encabezado"/>
          </w:pPr>
        </w:p>
      </w:tc>
      <w:tc>
        <w:tcPr>
          <w:tcW w:w="3969" w:type="dxa"/>
          <w:vMerge w:val="restart"/>
        </w:tcPr>
        <w:p w:rsidR="00064C6C" w:rsidRDefault="00064C6C">
          <w:pPr>
            <w:pStyle w:val="Encabezado"/>
            <w:spacing w:before="120"/>
            <w:jc w:val="center"/>
            <w:rPr>
              <w:rFonts w:ascii="Arial" w:hAnsi="Arial"/>
              <w:b/>
            </w:rPr>
          </w:pPr>
          <w:r>
            <w:rPr>
              <w:rFonts w:ascii="Arial" w:hAnsi="Arial"/>
              <w:b/>
            </w:rPr>
            <w:t>DEPARTAMENTO DE PAGOS Y VALORES</w:t>
          </w:r>
        </w:p>
      </w:tc>
      <w:tc>
        <w:tcPr>
          <w:tcW w:w="2268" w:type="dxa"/>
        </w:tcPr>
        <w:p w:rsidR="00064C6C" w:rsidRDefault="00064C6C" w:rsidP="004D5169">
          <w:pPr>
            <w:pStyle w:val="Encabezado"/>
            <w:rPr>
              <w:rFonts w:ascii="Arial" w:hAnsi="Arial"/>
            </w:rPr>
          </w:pPr>
          <w:r>
            <w:rPr>
              <w:rFonts w:ascii="Arial" w:hAnsi="Arial"/>
            </w:rPr>
            <w:t>Fecha de Aprobación:  7 de diciembre de 2009</w:t>
          </w:r>
        </w:p>
      </w:tc>
    </w:tr>
    <w:tr w:rsidR="00064C6C">
      <w:trPr>
        <w:cantSplit/>
      </w:trPr>
      <w:tc>
        <w:tcPr>
          <w:tcW w:w="3331" w:type="dxa"/>
        </w:tcPr>
        <w:p w:rsidR="00064C6C" w:rsidRDefault="00064C6C">
          <w:pPr>
            <w:pStyle w:val="Encabezado"/>
            <w:jc w:val="center"/>
            <w:rPr>
              <w:rFonts w:ascii="Arial" w:hAnsi="Arial" w:cs="Arial"/>
            </w:rPr>
          </w:pPr>
          <w:r>
            <w:rPr>
              <w:rFonts w:ascii="Arial" w:hAnsi="Arial" w:cs="Arial"/>
            </w:rPr>
            <w:t>Versión N°: 00</w:t>
          </w:r>
        </w:p>
      </w:tc>
      <w:tc>
        <w:tcPr>
          <w:tcW w:w="3969" w:type="dxa"/>
          <w:vMerge/>
        </w:tcPr>
        <w:p w:rsidR="00064C6C" w:rsidRDefault="00064C6C">
          <w:pPr>
            <w:pStyle w:val="Encabezado"/>
            <w:rPr>
              <w:rFonts w:ascii="Arial" w:hAnsi="Arial" w:cs="Arial"/>
            </w:rPr>
          </w:pPr>
        </w:p>
      </w:tc>
      <w:tc>
        <w:tcPr>
          <w:tcW w:w="2268" w:type="dxa"/>
        </w:tcPr>
        <w:p w:rsidR="00064C6C" w:rsidRDefault="00064C6C" w:rsidP="007917A4">
          <w:pPr>
            <w:pStyle w:val="Encabezado"/>
            <w:rPr>
              <w:rFonts w:ascii="Arial" w:hAnsi="Arial" w:cs="Arial"/>
            </w:rPr>
          </w:pPr>
          <w:r>
            <w:rPr>
              <w:rFonts w:ascii="Arial" w:hAnsi="Arial" w:cs="Arial"/>
              <w:snapToGrid w:val="0"/>
            </w:rPr>
            <w:t xml:space="preserve">Página </w:t>
          </w:r>
          <w:r w:rsidR="00E73C47">
            <w:rPr>
              <w:rFonts w:ascii="Arial" w:hAnsi="Arial" w:cs="Arial"/>
              <w:snapToGrid w:val="0"/>
            </w:rPr>
            <w:fldChar w:fldCharType="begin"/>
          </w:r>
          <w:r>
            <w:rPr>
              <w:rFonts w:ascii="Arial" w:hAnsi="Arial" w:cs="Arial"/>
              <w:snapToGrid w:val="0"/>
            </w:rPr>
            <w:instrText xml:space="preserve"> PAGE </w:instrText>
          </w:r>
          <w:r w:rsidR="00E73C47">
            <w:rPr>
              <w:rFonts w:ascii="Arial" w:hAnsi="Arial" w:cs="Arial"/>
              <w:snapToGrid w:val="0"/>
            </w:rPr>
            <w:fldChar w:fldCharType="separate"/>
          </w:r>
          <w:r w:rsidR="00452C38">
            <w:rPr>
              <w:rFonts w:ascii="Arial" w:hAnsi="Arial" w:cs="Arial"/>
              <w:noProof/>
              <w:snapToGrid w:val="0"/>
            </w:rPr>
            <w:t>15</w:t>
          </w:r>
          <w:r w:rsidR="00E73C47">
            <w:rPr>
              <w:rFonts w:ascii="Arial" w:hAnsi="Arial" w:cs="Arial"/>
              <w:snapToGrid w:val="0"/>
            </w:rPr>
            <w:fldChar w:fldCharType="end"/>
          </w:r>
          <w:r>
            <w:rPr>
              <w:rFonts w:ascii="Arial" w:hAnsi="Arial" w:cs="Arial"/>
              <w:snapToGrid w:val="0"/>
            </w:rPr>
            <w:t xml:space="preserve"> de 15</w:t>
          </w:r>
        </w:p>
      </w:tc>
    </w:tr>
  </w:tbl>
  <w:p w:rsidR="00064C6C" w:rsidRDefault="00064C6C">
    <w:pPr>
      <w:pStyle w:val="Encabezado"/>
      <w:rPr>
        <w:sz w:val="10"/>
        <w:szCs w:val="10"/>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3331"/>
      <w:gridCol w:w="3969"/>
      <w:gridCol w:w="2268"/>
    </w:tblGrid>
    <w:tr w:rsidR="00064C6C">
      <w:trPr>
        <w:cantSplit/>
        <w:trHeight w:val="422"/>
      </w:trPr>
      <w:tc>
        <w:tcPr>
          <w:tcW w:w="3331" w:type="dxa"/>
          <w:vMerge w:val="restart"/>
        </w:tcPr>
        <w:p w:rsidR="00064C6C" w:rsidRDefault="00064C6C">
          <w:pPr>
            <w:pStyle w:val="Encabezado"/>
          </w:pPr>
          <w:r>
            <w:rPr>
              <w:noProof/>
              <w:lang w:val="es-MX" w:eastAsia="es-MX"/>
            </w:rPr>
            <w:drawing>
              <wp:inline distT="0" distB="0" distL="0" distR="0">
                <wp:extent cx="1990725" cy="552450"/>
                <wp:effectExtent l="19050" t="0" r="9525" b="0"/>
                <wp:docPr id="3" name="Imagen 9" descr="logos%20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s%20color1"/>
                        <pic:cNvPicPr>
                          <a:picLocks noChangeAspect="1" noChangeArrowheads="1"/>
                        </pic:cNvPicPr>
                      </pic:nvPicPr>
                      <pic:blipFill>
                        <a:blip r:embed="rId1"/>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c>
        <w:tcPr>
          <w:tcW w:w="3969" w:type="dxa"/>
        </w:tcPr>
        <w:p w:rsidR="00064C6C" w:rsidRDefault="00064C6C">
          <w:pPr>
            <w:pStyle w:val="Encabezado"/>
            <w:spacing w:before="120"/>
            <w:jc w:val="center"/>
            <w:rPr>
              <w:rFonts w:ascii="Arial" w:hAnsi="Arial"/>
              <w:b/>
              <w:sz w:val="24"/>
            </w:rPr>
          </w:pPr>
        </w:p>
      </w:tc>
      <w:tc>
        <w:tcPr>
          <w:tcW w:w="2268" w:type="dxa"/>
          <w:vMerge w:val="restart"/>
          <w:vAlign w:val="center"/>
        </w:tcPr>
        <w:p w:rsidR="00064C6C" w:rsidRPr="00A745F9" w:rsidRDefault="00064C6C" w:rsidP="00665FEA">
          <w:pPr>
            <w:pStyle w:val="Encabezado"/>
            <w:jc w:val="center"/>
            <w:rPr>
              <w:rFonts w:ascii="Arial" w:hAnsi="Arial" w:cs="Arial"/>
              <w:b/>
              <w:sz w:val="24"/>
              <w:szCs w:val="24"/>
            </w:rPr>
          </w:pPr>
          <w:r w:rsidRPr="00A745F9">
            <w:rPr>
              <w:rFonts w:ascii="Arial" w:hAnsi="Arial" w:cs="Arial"/>
              <w:b/>
              <w:sz w:val="24"/>
              <w:szCs w:val="24"/>
            </w:rPr>
            <w:t xml:space="preserve">ANEXO Nº </w:t>
          </w:r>
          <w:r>
            <w:rPr>
              <w:rFonts w:ascii="Arial" w:hAnsi="Arial" w:cs="Arial"/>
              <w:b/>
              <w:sz w:val="24"/>
              <w:szCs w:val="24"/>
            </w:rPr>
            <w:t>1</w:t>
          </w:r>
        </w:p>
      </w:tc>
    </w:tr>
    <w:tr w:rsidR="00064C6C" w:rsidRPr="00EB4432">
      <w:trPr>
        <w:cantSplit/>
        <w:trHeight w:val="454"/>
      </w:trPr>
      <w:tc>
        <w:tcPr>
          <w:tcW w:w="3331" w:type="dxa"/>
          <w:vMerge/>
        </w:tcPr>
        <w:p w:rsidR="00064C6C" w:rsidRDefault="00064C6C">
          <w:pPr>
            <w:pStyle w:val="Encabezado"/>
          </w:pPr>
        </w:p>
      </w:tc>
      <w:tc>
        <w:tcPr>
          <w:tcW w:w="3969" w:type="dxa"/>
        </w:tcPr>
        <w:p w:rsidR="00064C6C" w:rsidRDefault="00064C6C">
          <w:pPr>
            <w:pStyle w:val="Encabezado"/>
            <w:spacing w:before="120"/>
            <w:jc w:val="center"/>
            <w:rPr>
              <w:rFonts w:ascii="Arial" w:hAnsi="Arial"/>
              <w:b/>
            </w:rPr>
          </w:pPr>
        </w:p>
      </w:tc>
      <w:tc>
        <w:tcPr>
          <w:tcW w:w="2268" w:type="dxa"/>
          <w:vMerge/>
        </w:tcPr>
        <w:p w:rsidR="00064C6C" w:rsidRDefault="00064C6C">
          <w:pPr>
            <w:pStyle w:val="Encabezado"/>
            <w:jc w:val="center"/>
            <w:rPr>
              <w:rFonts w:ascii="Arial" w:hAnsi="Arial"/>
            </w:rPr>
          </w:pPr>
        </w:p>
      </w:tc>
    </w:tr>
  </w:tbl>
  <w:p w:rsidR="00064C6C" w:rsidRDefault="00064C6C">
    <w:pPr>
      <w:pStyle w:val="Encabezado"/>
      <w:rPr>
        <w:sz w:val="10"/>
        <w:szCs w:val="1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048"/>
    <w:multiLevelType w:val="multilevel"/>
    <w:tmpl w:val="08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414705"/>
    <w:multiLevelType w:val="multilevel"/>
    <w:tmpl w:val="B05A04FE"/>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744221"/>
    <w:multiLevelType w:val="multilevel"/>
    <w:tmpl w:val="C7C44BD4"/>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989"/>
        </w:tabs>
        <w:ind w:left="989" w:hanging="705"/>
      </w:pPr>
      <w:rPr>
        <w:rFonts w:hint="default"/>
      </w:rPr>
    </w:lvl>
    <w:lvl w:ilvl="2">
      <w:start w:val="1"/>
      <w:numFmt w:val="decimal"/>
      <w:lvlText w:val="6.%2.%3"/>
      <w:lvlJc w:val="left"/>
      <w:pPr>
        <w:tabs>
          <w:tab w:val="num" w:pos="2130"/>
        </w:tabs>
        <w:ind w:left="2130" w:hanging="720"/>
      </w:pPr>
      <w:rPr>
        <w:rFonts w:hint="default"/>
        <w:b w:val="0"/>
      </w:rPr>
    </w:lvl>
    <w:lvl w:ilvl="3">
      <w:start w:val="1"/>
      <w:numFmt w:val="decimal"/>
      <w:lvlText w:val="6.%2.%3.%4"/>
      <w:lvlJc w:val="left"/>
      <w:pPr>
        <w:tabs>
          <w:tab w:val="num" w:pos="2924"/>
        </w:tabs>
        <w:ind w:left="2924"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0473058"/>
    <w:multiLevelType w:val="hybridMultilevel"/>
    <w:tmpl w:val="32567308"/>
    <w:lvl w:ilvl="0" w:tplc="9A08AAB2">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D22B2"/>
    <w:multiLevelType w:val="hybridMultilevel"/>
    <w:tmpl w:val="8D30D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BA3996"/>
    <w:multiLevelType w:val="multilevel"/>
    <w:tmpl w:val="080A001D"/>
    <w:styleLink w:val="Estilo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74242C"/>
    <w:multiLevelType w:val="multilevel"/>
    <w:tmpl w:val="4FACFD3E"/>
    <w:lvl w:ilvl="0">
      <w:start w:val="1"/>
      <w:numFmt w:val="decimal"/>
      <w:lvlText w:val="%1"/>
      <w:lvlJc w:val="left"/>
      <w:pPr>
        <w:tabs>
          <w:tab w:val="num" w:pos="465"/>
        </w:tabs>
        <w:ind w:left="465" w:hanging="465"/>
      </w:pPr>
      <w:rPr>
        <w:rFonts w:cs="Times New Roman" w:hint="default"/>
        <w:b w:val="0"/>
      </w:rPr>
    </w:lvl>
    <w:lvl w:ilvl="1">
      <w:start w:val="1"/>
      <w:numFmt w:val="decimal"/>
      <w:lvlText w:val="3.%2"/>
      <w:lvlJc w:val="left"/>
      <w:pPr>
        <w:tabs>
          <w:tab w:val="num" w:pos="1173"/>
        </w:tabs>
        <w:ind w:left="1173" w:hanging="465"/>
      </w:pPr>
      <w:rPr>
        <w:rFonts w:cs="Times New Roman" w:hint="default"/>
        <w:b w:val="0"/>
      </w:rPr>
    </w:lvl>
    <w:lvl w:ilvl="2">
      <w:start w:val="1"/>
      <w:numFmt w:val="decimal"/>
      <w:lvlText w:val="3.%2.%3"/>
      <w:lvlJc w:val="left"/>
      <w:pPr>
        <w:tabs>
          <w:tab w:val="num" w:pos="1572"/>
        </w:tabs>
        <w:ind w:left="1572" w:hanging="720"/>
      </w:pPr>
      <w:rPr>
        <w:rFonts w:cs="Times New Roman" w:hint="default"/>
        <w:b w:val="0"/>
      </w:rPr>
    </w:lvl>
    <w:lvl w:ilvl="3">
      <w:start w:val="1"/>
      <w:numFmt w:val="decimal"/>
      <w:lvlText w:val="%1.%2.%3.%4"/>
      <w:lvlJc w:val="left"/>
      <w:pPr>
        <w:tabs>
          <w:tab w:val="num" w:pos="3204"/>
        </w:tabs>
        <w:ind w:left="3204" w:hanging="1080"/>
      </w:pPr>
      <w:rPr>
        <w:rFonts w:cs="Times New Roman" w:hint="default"/>
        <w:b w:val="0"/>
      </w:rPr>
    </w:lvl>
    <w:lvl w:ilvl="4">
      <w:start w:val="1"/>
      <w:numFmt w:val="decimal"/>
      <w:lvlText w:val="%1.%2.%3.%4.%5"/>
      <w:lvlJc w:val="left"/>
      <w:pPr>
        <w:tabs>
          <w:tab w:val="num" w:pos="3912"/>
        </w:tabs>
        <w:ind w:left="3912" w:hanging="1080"/>
      </w:pPr>
      <w:rPr>
        <w:rFonts w:cs="Times New Roman" w:hint="default"/>
        <w:b w:val="0"/>
      </w:rPr>
    </w:lvl>
    <w:lvl w:ilvl="5">
      <w:start w:val="1"/>
      <w:numFmt w:val="decimal"/>
      <w:lvlText w:val="%1.%2.%3.%4.%5.%6"/>
      <w:lvlJc w:val="left"/>
      <w:pPr>
        <w:tabs>
          <w:tab w:val="num" w:pos="4980"/>
        </w:tabs>
        <w:ind w:left="4980" w:hanging="1440"/>
      </w:pPr>
      <w:rPr>
        <w:rFonts w:cs="Times New Roman" w:hint="default"/>
        <w:b w:val="0"/>
      </w:rPr>
    </w:lvl>
    <w:lvl w:ilvl="6">
      <w:start w:val="1"/>
      <w:numFmt w:val="decimal"/>
      <w:lvlText w:val="%1.%2.%3.%4.%5.%6.%7"/>
      <w:lvlJc w:val="left"/>
      <w:pPr>
        <w:tabs>
          <w:tab w:val="num" w:pos="5688"/>
        </w:tabs>
        <w:ind w:left="5688" w:hanging="1440"/>
      </w:pPr>
      <w:rPr>
        <w:rFonts w:cs="Times New Roman" w:hint="default"/>
        <w:b w:val="0"/>
      </w:rPr>
    </w:lvl>
    <w:lvl w:ilvl="7">
      <w:start w:val="1"/>
      <w:numFmt w:val="decimal"/>
      <w:lvlText w:val="%1.%2.%3.%4.%5.%6.%7.%8"/>
      <w:lvlJc w:val="left"/>
      <w:pPr>
        <w:tabs>
          <w:tab w:val="num" w:pos="6756"/>
        </w:tabs>
        <w:ind w:left="6756" w:hanging="1800"/>
      </w:pPr>
      <w:rPr>
        <w:rFonts w:cs="Times New Roman" w:hint="default"/>
        <w:b w:val="0"/>
      </w:rPr>
    </w:lvl>
    <w:lvl w:ilvl="8">
      <w:start w:val="1"/>
      <w:numFmt w:val="decimal"/>
      <w:lvlText w:val="%1.%2.%3.%4.%5.%6.%7.%8.%9"/>
      <w:lvlJc w:val="left"/>
      <w:pPr>
        <w:tabs>
          <w:tab w:val="num" w:pos="7464"/>
        </w:tabs>
        <w:ind w:left="7464" w:hanging="1800"/>
      </w:pPr>
      <w:rPr>
        <w:rFonts w:cs="Times New Roman" w:hint="default"/>
        <w:b w:val="0"/>
      </w:rPr>
    </w:lvl>
  </w:abstractNum>
  <w:abstractNum w:abstractNumId="7">
    <w:nsid w:val="1FAA0704"/>
    <w:multiLevelType w:val="multilevel"/>
    <w:tmpl w:val="B30079B0"/>
    <w:lvl w:ilvl="0">
      <w:start w:val="6"/>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30"/>
        </w:tabs>
        <w:ind w:left="930" w:hanging="360"/>
      </w:pPr>
      <w:rPr>
        <w:rFonts w:cs="Times New Roman" w:hint="default"/>
        <w:b/>
      </w:rPr>
    </w:lvl>
    <w:lvl w:ilvl="2">
      <w:start w:val="1"/>
      <w:numFmt w:val="decimal"/>
      <w:lvlText w:val="%1.%2.%3"/>
      <w:lvlJc w:val="left"/>
      <w:pPr>
        <w:tabs>
          <w:tab w:val="num" w:pos="1860"/>
        </w:tabs>
        <w:ind w:left="1860" w:hanging="720"/>
      </w:pPr>
      <w:rPr>
        <w:rFonts w:cs="Times New Roman" w:hint="default"/>
        <w:b/>
      </w:rPr>
    </w:lvl>
    <w:lvl w:ilvl="3">
      <w:start w:val="1"/>
      <w:numFmt w:val="decimal"/>
      <w:lvlText w:val="%1.%2.%3.%4"/>
      <w:lvlJc w:val="left"/>
      <w:pPr>
        <w:tabs>
          <w:tab w:val="num" w:pos="2790"/>
        </w:tabs>
        <w:ind w:left="2790" w:hanging="1080"/>
      </w:pPr>
      <w:rPr>
        <w:rFonts w:cs="Times New Roman" w:hint="default"/>
        <w:b/>
      </w:rPr>
    </w:lvl>
    <w:lvl w:ilvl="4">
      <w:start w:val="1"/>
      <w:numFmt w:val="decimal"/>
      <w:lvlText w:val="%1.%2.%3.%4.%5"/>
      <w:lvlJc w:val="left"/>
      <w:pPr>
        <w:tabs>
          <w:tab w:val="num" w:pos="3360"/>
        </w:tabs>
        <w:ind w:left="3360" w:hanging="1080"/>
      </w:pPr>
      <w:rPr>
        <w:rFonts w:cs="Times New Roman" w:hint="default"/>
        <w:b/>
      </w:rPr>
    </w:lvl>
    <w:lvl w:ilvl="5">
      <w:start w:val="1"/>
      <w:numFmt w:val="decimal"/>
      <w:lvlText w:val="%1.%2.%3.%4.%5.%6"/>
      <w:lvlJc w:val="left"/>
      <w:pPr>
        <w:tabs>
          <w:tab w:val="num" w:pos="4290"/>
        </w:tabs>
        <w:ind w:left="4290" w:hanging="1440"/>
      </w:pPr>
      <w:rPr>
        <w:rFonts w:cs="Times New Roman" w:hint="default"/>
        <w:b/>
      </w:rPr>
    </w:lvl>
    <w:lvl w:ilvl="6">
      <w:start w:val="1"/>
      <w:numFmt w:val="decimal"/>
      <w:lvlText w:val="%1.%2.%3.%4.%5.%6.%7"/>
      <w:lvlJc w:val="left"/>
      <w:pPr>
        <w:tabs>
          <w:tab w:val="num" w:pos="4860"/>
        </w:tabs>
        <w:ind w:left="4860" w:hanging="1440"/>
      </w:pPr>
      <w:rPr>
        <w:rFonts w:cs="Times New Roman" w:hint="default"/>
        <w:b/>
      </w:rPr>
    </w:lvl>
    <w:lvl w:ilvl="7">
      <w:start w:val="1"/>
      <w:numFmt w:val="decimal"/>
      <w:lvlText w:val="%1.%2.%3.%4.%5.%6.%7.%8"/>
      <w:lvlJc w:val="left"/>
      <w:pPr>
        <w:tabs>
          <w:tab w:val="num" w:pos="5790"/>
        </w:tabs>
        <w:ind w:left="5790" w:hanging="1800"/>
      </w:pPr>
      <w:rPr>
        <w:rFonts w:cs="Times New Roman" w:hint="default"/>
        <w:b/>
      </w:rPr>
    </w:lvl>
    <w:lvl w:ilvl="8">
      <w:start w:val="1"/>
      <w:numFmt w:val="decimal"/>
      <w:lvlText w:val="%1.%2.%3.%4.%5.%6.%7.%8.%9"/>
      <w:lvlJc w:val="left"/>
      <w:pPr>
        <w:tabs>
          <w:tab w:val="num" w:pos="6360"/>
        </w:tabs>
        <w:ind w:left="6360" w:hanging="1800"/>
      </w:pPr>
      <w:rPr>
        <w:rFonts w:cs="Times New Roman" w:hint="default"/>
        <w:b/>
      </w:rPr>
    </w:lvl>
  </w:abstractNum>
  <w:abstractNum w:abstractNumId="8">
    <w:nsid w:val="3427732A"/>
    <w:multiLevelType w:val="multilevel"/>
    <w:tmpl w:val="59C07C66"/>
    <w:lvl w:ilvl="0">
      <w:start w:val="1"/>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281"/>
        </w:tabs>
        <w:ind w:left="1281" w:hanging="855"/>
      </w:pPr>
      <w:rPr>
        <w:rFonts w:ascii="Arial" w:hAnsi="Arial" w:cs="Arial" w:hint="default"/>
        <w:sz w:val="24"/>
        <w:szCs w:val="24"/>
      </w:rPr>
    </w:lvl>
    <w:lvl w:ilvl="2">
      <w:start w:val="1"/>
      <w:numFmt w:val="decimal"/>
      <w:lvlText w:val="%1.%2.%3"/>
      <w:lvlJc w:val="left"/>
      <w:pPr>
        <w:tabs>
          <w:tab w:val="num" w:pos="1559"/>
        </w:tabs>
        <w:ind w:left="1559" w:hanging="855"/>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9">
    <w:nsid w:val="3CD3247F"/>
    <w:multiLevelType w:val="multilevel"/>
    <w:tmpl w:val="2676CB7E"/>
    <w:lvl w:ilvl="0">
      <w:start w:val="1"/>
      <w:numFmt w:val="decimal"/>
      <w:pStyle w:val="Ttulo6"/>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Restart w:val="0"/>
      <w:lvlText w:val="%1.%2.%3"/>
      <w:lvlJc w:val="left"/>
      <w:pPr>
        <w:tabs>
          <w:tab w:val="num" w:pos="3131"/>
        </w:tabs>
        <w:ind w:left="3131"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8384E13"/>
    <w:multiLevelType w:val="multilevel"/>
    <w:tmpl w:val="D184681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1855"/>
        </w:tabs>
        <w:ind w:left="185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4C25F97"/>
    <w:multiLevelType w:val="hybridMultilevel"/>
    <w:tmpl w:val="E44E19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7867CDC"/>
    <w:multiLevelType w:val="hybridMultilevel"/>
    <w:tmpl w:val="8E3AEF02"/>
    <w:lvl w:ilvl="0" w:tplc="0C0A0001">
      <w:start w:val="1"/>
      <w:numFmt w:val="bullet"/>
      <w:lvlText w:val=""/>
      <w:lvlJc w:val="left"/>
      <w:pPr>
        <w:tabs>
          <w:tab w:val="num" w:pos="1069"/>
        </w:tabs>
        <w:ind w:left="1069" w:hanging="360"/>
      </w:pPr>
      <w:rPr>
        <w:rFonts w:ascii="Symbol" w:hAnsi="Symbol" w:hint="default"/>
      </w:rPr>
    </w:lvl>
    <w:lvl w:ilvl="1" w:tplc="0C0A0019">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3">
    <w:nsid w:val="590C6644"/>
    <w:multiLevelType w:val="hybridMultilevel"/>
    <w:tmpl w:val="32401B8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FD542E3"/>
    <w:multiLevelType w:val="hybridMultilevel"/>
    <w:tmpl w:val="67D86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6C4D72"/>
    <w:multiLevelType w:val="hybridMultilevel"/>
    <w:tmpl w:val="7786DDB2"/>
    <w:lvl w:ilvl="0" w:tplc="7F8E0F50">
      <w:start w:val="1"/>
      <w:numFmt w:val="bullet"/>
      <w:lvlText w:val=""/>
      <w:lvlJc w:val="left"/>
      <w:pPr>
        <w:tabs>
          <w:tab w:val="num" w:pos="360"/>
        </w:tabs>
        <w:ind w:left="360" w:hanging="360"/>
      </w:pPr>
      <w:rPr>
        <w:rFonts w:ascii="Symbol" w:hAnsi="Symbol" w:hint="default"/>
        <w:sz w:val="22"/>
      </w:rPr>
    </w:lvl>
    <w:lvl w:ilvl="1" w:tplc="0C0A0003">
      <w:start w:val="1"/>
      <w:numFmt w:val="bullet"/>
      <w:lvlText w:val="o"/>
      <w:lvlJc w:val="left"/>
      <w:pPr>
        <w:tabs>
          <w:tab w:val="num" w:pos="372"/>
        </w:tabs>
        <w:ind w:left="372" w:hanging="360"/>
      </w:pPr>
      <w:rPr>
        <w:rFonts w:ascii="Courier New" w:hAnsi="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start w:val="1"/>
      <w:numFmt w:val="bullet"/>
      <w:lvlText w:val=""/>
      <w:lvlJc w:val="left"/>
      <w:pPr>
        <w:tabs>
          <w:tab w:val="num" w:pos="1812"/>
        </w:tabs>
        <w:ind w:left="1812" w:hanging="360"/>
      </w:pPr>
      <w:rPr>
        <w:rFonts w:ascii="Symbol" w:hAnsi="Symbol" w:hint="default"/>
        <w:sz w:val="22"/>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6">
    <w:nsid w:val="6E504667"/>
    <w:multiLevelType w:val="multilevel"/>
    <w:tmpl w:val="B88EA6F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1495"/>
        </w:tabs>
        <w:ind w:left="1495"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EB7C64"/>
    <w:multiLevelType w:val="multilevel"/>
    <w:tmpl w:val="FF82A294"/>
    <w:lvl w:ilvl="0">
      <w:start w:val="6"/>
      <w:numFmt w:val="decimal"/>
      <w:lvlText w:val="%1"/>
      <w:lvlJc w:val="left"/>
      <w:pPr>
        <w:tabs>
          <w:tab w:val="num" w:pos="705"/>
        </w:tabs>
        <w:ind w:left="705" w:hanging="705"/>
      </w:pPr>
      <w:rPr>
        <w:rFonts w:hint="default"/>
      </w:rPr>
    </w:lvl>
    <w:lvl w:ilvl="1">
      <w:start w:val="1"/>
      <w:numFmt w:val="decimal"/>
      <w:lvlText w:val="7.%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6EEE690C"/>
    <w:multiLevelType w:val="multilevel"/>
    <w:tmpl w:val="93024E74"/>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5"/>
  </w:num>
  <w:num w:numId="4">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11"/>
  </w:num>
  <w:num w:numId="28">
    <w:abstractNumId w:val="2"/>
  </w:num>
  <w:num w:numId="29">
    <w:abstractNumId w:val="9"/>
  </w:num>
  <w:num w:numId="30">
    <w:abstractNumId w:val="17"/>
  </w:num>
  <w:num w:numId="31">
    <w:abstractNumId w:val="14"/>
  </w:num>
  <w:num w:numId="32">
    <w:abstractNumId w:val="4"/>
  </w:num>
  <w:num w:numId="33">
    <w:abstractNumId w:val="9"/>
  </w:num>
  <w:num w:numId="34">
    <w:abstractNumId w:val="5"/>
  </w:num>
  <w:num w:numId="35">
    <w:abstractNumId w:val="0"/>
  </w:num>
  <w:num w:numId="36">
    <w:abstractNumId w:val="3"/>
  </w:num>
  <w:num w:numId="37">
    <w:abstractNumId w:val="1"/>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D1664"/>
    <w:rsid w:val="00000BAC"/>
    <w:rsid w:val="00001666"/>
    <w:rsid w:val="00001F02"/>
    <w:rsid w:val="00001FEA"/>
    <w:rsid w:val="00003A5A"/>
    <w:rsid w:val="000043D4"/>
    <w:rsid w:val="000055AD"/>
    <w:rsid w:val="00005EEE"/>
    <w:rsid w:val="00005F08"/>
    <w:rsid w:val="00006BA6"/>
    <w:rsid w:val="000122FD"/>
    <w:rsid w:val="000129E6"/>
    <w:rsid w:val="00015BB9"/>
    <w:rsid w:val="00015FED"/>
    <w:rsid w:val="000169D2"/>
    <w:rsid w:val="000207C9"/>
    <w:rsid w:val="000213F4"/>
    <w:rsid w:val="00023007"/>
    <w:rsid w:val="000237C2"/>
    <w:rsid w:val="000238D0"/>
    <w:rsid w:val="00023FE8"/>
    <w:rsid w:val="00024C0F"/>
    <w:rsid w:val="00025B41"/>
    <w:rsid w:val="00032DF3"/>
    <w:rsid w:val="0003738C"/>
    <w:rsid w:val="00040217"/>
    <w:rsid w:val="00040CB1"/>
    <w:rsid w:val="0004122C"/>
    <w:rsid w:val="0004189B"/>
    <w:rsid w:val="000423CB"/>
    <w:rsid w:val="00042F70"/>
    <w:rsid w:val="00046960"/>
    <w:rsid w:val="000508EE"/>
    <w:rsid w:val="00051CBC"/>
    <w:rsid w:val="00052FDA"/>
    <w:rsid w:val="00053641"/>
    <w:rsid w:val="00055413"/>
    <w:rsid w:val="00055524"/>
    <w:rsid w:val="00056112"/>
    <w:rsid w:val="00057A61"/>
    <w:rsid w:val="00057C82"/>
    <w:rsid w:val="00061E26"/>
    <w:rsid w:val="00061FE6"/>
    <w:rsid w:val="00064C6C"/>
    <w:rsid w:val="00065BD2"/>
    <w:rsid w:val="0006640B"/>
    <w:rsid w:val="00070AC7"/>
    <w:rsid w:val="00070F55"/>
    <w:rsid w:val="00072EA0"/>
    <w:rsid w:val="0007301C"/>
    <w:rsid w:val="00074D4C"/>
    <w:rsid w:val="00074E2D"/>
    <w:rsid w:val="000754BB"/>
    <w:rsid w:val="00075A24"/>
    <w:rsid w:val="00076830"/>
    <w:rsid w:val="00077D51"/>
    <w:rsid w:val="00081520"/>
    <w:rsid w:val="00082011"/>
    <w:rsid w:val="0008280C"/>
    <w:rsid w:val="0008652B"/>
    <w:rsid w:val="00086858"/>
    <w:rsid w:val="00091AF0"/>
    <w:rsid w:val="0009256F"/>
    <w:rsid w:val="00092F77"/>
    <w:rsid w:val="00093609"/>
    <w:rsid w:val="000945BE"/>
    <w:rsid w:val="00094E44"/>
    <w:rsid w:val="00096547"/>
    <w:rsid w:val="000A0F21"/>
    <w:rsid w:val="000A1A85"/>
    <w:rsid w:val="000A28F1"/>
    <w:rsid w:val="000A2BE3"/>
    <w:rsid w:val="000A4EB9"/>
    <w:rsid w:val="000A4F8F"/>
    <w:rsid w:val="000A6B5E"/>
    <w:rsid w:val="000B290E"/>
    <w:rsid w:val="000B40F6"/>
    <w:rsid w:val="000B49AD"/>
    <w:rsid w:val="000C1E4C"/>
    <w:rsid w:val="000C2B32"/>
    <w:rsid w:val="000C52F9"/>
    <w:rsid w:val="000C650F"/>
    <w:rsid w:val="000C72AB"/>
    <w:rsid w:val="000D161B"/>
    <w:rsid w:val="000D4449"/>
    <w:rsid w:val="000D4F60"/>
    <w:rsid w:val="000D5FF8"/>
    <w:rsid w:val="000D74D3"/>
    <w:rsid w:val="000E153A"/>
    <w:rsid w:val="000E167E"/>
    <w:rsid w:val="000E3D4A"/>
    <w:rsid w:val="000E5221"/>
    <w:rsid w:val="000E5D00"/>
    <w:rsid w:val="000E63AE"/>
    <w:rsid w:val="000E7C22"/>
    <w:rsid w:val="000F11BC"/>
    <w:rsid w:val="000F1517"/>
    <w:rsid w:val="000F1FD4"/>
    <w:rsid w:val="000F2CE3"/>
    <w:rsid w:val="000F35CC"/>
    <w:rsid w:val="000F383F"/>
    <w:rsid w:val="000F6CDD"/>
    <w:rsid w:val="000F7213"/>
    <w:rsid w:val="000F7B7C"/>
    <w:rsid w:val="000F7C74"/>
    <w:rsid w:val="00102122"/>
    <w:rsid w:val="001032E0"/>
    <w:rsid w:val="001038B0"/>
    <w:rsid w:val="00106230"/>
    <w:rsid w:val="00106EB2"/>
    <w:rsid w:val="00107BE8"/>
    <w:rsid w:val="00111C09"/>
    <w:rsid w:val="0011266C"/>
    <w:rsid w:val="0011318F"/>
    <w:rsid w:val="00113F90"/>
    <w:rsid w:val="00114E1D"/>
    <w:rsid w:val="001150BA"/>
    <w:rsid w:val="00115908"/>
    <w:rsid w:val="0012072A"/>
    <w:rsid w:val="00120AFC"/>
    <w:rsid w:val="00120CFA"/>
    <w:rsid w:val="001232E1"/>
    <w:rsid w:val="00125C8D"/>
    <w:rsid w:val="00126232"/>
    <w:rsid w:val="001266A7"/>
    <w:rsid w:val="0012740D"/>
    <w:rsid w:val="00131794"/>
    <w:rsid w:val="00133CB5"/>
    <w:rsid w:val="00133DEF"/>
    <w:rsid w:val="00134BED"/>
    <w:rsid w:val="00136446"/>
    <w:rsid w:val="0013726A"/>
    <w:rsid w:val="00141A14"/>
    <w:rsid w:val="00142049"/>
    <w:rsid w:val="00146B8A"/>
    <w:rsid w:val="00146CB0"/>
    <w:rsid w:val="00147ACC"/>
    <w:rsid w:val="00151CA0"/>
    <w:rsid w:val="00152DBB"/>
    <w:rsid w:val="00154BB6"/>
    <w:rsid w:val="00154D3D"/>
    <w:rsid w:val="001550FC"/>
    <w:rsid w:val="001551A6"/>
    <w:rsid w:val="00157147"/>
    <w:rsid w:val="00157667"/>
    <w:rsid w:val="00160FDE"/>
    <w:rsid w:val="001622A8"/>
    <w:rsid w:val="00162BEB"/>
    <w:rsid w:val="0016344E"/>
    <w:rsid w:val="001638BB"/>
    <w:rsid w:val="00163CC2"/>
    <w:rsid w:val="001645D1"/>
    <w:rsid w:val="00164CFC"/>
    <w:rsid w:val="00164D91"/>
    <w:rsid w:val="00165066"/>
    <w:rsid w:val="001651C6"/>
    <w:rsid w:val="00167485"/>
    <w:rsid w:val="0017033C"/>
    <w:rsid w:val="00170D07"/>
    <w:rsid w:val="0017152A"/>
    <w:rsid w:val="0017296F"/>
    <w:rsid w:val="00172BB6"/>
    <w:rsid w:val="00173264"/>
    <w:rsid w:val="00175371"/>
    <w:rsid w:val="001766AA"/>
    <w:rsid w:val="0017675A"/>
    <w:rsid w:val="00176C49"/>
    <w:rsid w:val="00176DB7"/>
    <w:rsid w:val="001776B3"/>
    <w:rsid w:val="00177E59"/>
    <w:rsid w:val="00184A37"/>
    <w:rsid w:val="00184AFF"/>
    <w:rsid w:val="00185343"/>
    <w:rsid w:val="00186873"/>
    <w:rsid w:val="00187A16"/>
    <w:rsid w:val="001911B7"/>
    <w:rsid w:val="00193396"/>
    <w:rsid w:val="001937F0"/>
    <w:rsid w:val="00194821"/>
    <w:rsid w:val="00194B8C"/>
    <w:rsid w:val="00195918"/>
    <w:rsid w:val="001964EC"/>
    <w:rsid w:val="001969DD"/>
    <w:rsid w:val="00196C5D"/>
    <w:rsid w:val="001978B7"/>
    <w:rsid w:val="001A076A"/>
    <w:rsid w:val="001A0CE1"/>
    <w:rsid w:val="001A28D1"/>
    <w:rsid w:val="001A4A5B"/>
    <w:rsid w:val="001A57A0"/>
    <w:rsid w:val="001A6326"/>
    <w:rsid w:val="001A63DB"/>
    <w:rsid w:val="001A7646"/>
    <w:rsid w:val="001B2453"/>
    <w:rsid w:val="001B273E"/>
    <w:rsid w:val="001B38B3"/>
    <w:rsid w:val="001B480D"/>
    <w:rsid w:val="001B514D"/>
    <w:rsid w:val="001B5898"/>
    <w:rsid w:val="001B64F8"/>
    <w:rsid w:val="001B6666"/>
    <w:rsid w:val="001B6871"/>
    <w:rsid w:val="001B77CA"/>
    <w:rsid w:val="001B7D61"/>
    <w:rsid w:val="001C21AF"/>
    <w:rsid w:val="001C2CBF"/>
    <w:rsid w:val="001C3B7E"/>
    <w:rsid w:val="001C4522"/>
    <w:rsid w:val="001C4CCE"/>
    <w:rsid w:val="001C6333"/>
    <w:rsid w:val="001C6FAF"/>
    <w:rsid w:val="001D0245"/>
    <w:rsid w:val="001D325C"/>
    <w:rsid w:val="001D4B8A"/>
    <w:rsid w:val="001D5135"/>
    <w:rsid w:val="001D5FD8"/>
    <w:rsid w:val="001E0C1B"/>
    <w:rsid w:val="001E2746"/>
    <w:rsid w:val="001E38E2"/>
    <w:rsid w:val="001E3CA3"/>
    <w:rsid w:val="001E3FFD"/>
    <w:rsid w:val="001E4A66"/>
    <w:rsid w:val="001E6687"/>
    <w:rsid w:val="001E7441"/>
    <w:rsid w:val="001E7ACA"/>
    <w:rsid w:val="001E7FDC"/>
    <w:rsid w:val="001F0091"/>
    <w:rsid w:val="001F0156"/>
    <w:rsid w:val="001F089C"/>
    <w:rsid w:val="001F10EA"/>
    <w:rsid w:val="001F2558"/>
    <w:rsid w:val="001F371C"/>
    <w:rsid w:val="001F4EF4"/>
    <w:rsid w:val="001F6451"/>
    <w:rsid w:val="001F7D86"/>
    <w:rsid w:val="0020086C"/>
    <w:rsid w:val="002010D3"/>
    <w:rsid w:val="002015DB"/>
    <w:rsid w:val="00201F7D"/>
    <w:rsid w:val="002032BC"/>
    <w:rsid w:val="00203C2A"/>
    <w:rsid w:val="00203FD3"/>
    <w:rsid w:val="002055A0"/>
    <w:rsid w:val="00205632"/>
    <w:rsid w:val="00211203"/>
    <w:rsid w:val="00214039"/>
    <w:rsid w:val="00214C2F"/>
    <w:rsid w:val="00215B3C"/>
    <w:rsid w:val="00215E81"/>
    <w:rsid w:val="00215EEB"/>
    <w:rsid w:val="0022039B"/>
    <w:rsid w:val="00220D7C"/>
    <w:rsid w:val="00223BC2"/>
    <w:rsid w:val="00223FAE"/>
    <w:rsid w:val="0022594C"/>
    <w:rsid w:val="00226075"/>
    <w:rsid w:val="00226C72"/>
    <w:rsid w:val="00226D58"/>
    <w:rsid w:val="00226EEE"/>
    <w:rsid w:val="0022744A"/>
    <w:rsid w:val="002279FD"/>
    <w:rsid w:val="00230844"/>
    <w:rsid w:val="002317B4"/>
    <w:rsid w:val="0023204E"/>
    <w:rsid w:val="00232B17"/>
    <w:rsid w:val="00233B35"/>
    <w:rsid w:val="00234193"/>
    <w:rsid w:val="00236683"/>
    <w:rsid w:val="00237131"/>
    <w:rsid w:val="002378E0"/>
    <w:rsid w:val="00240365"/>
    <w:rsid w:val="00243C2B"/>
    <w:rsid w:val="00244C16"/>
    <w:rsid w:val="002453F2"/>
    <w:rsid w:val="00246099"/>
    <w:rsid w:val="002513D1"/>
    <w:rsid w:val="00253399"/>
    <w:rsid w:val="00255628"/>
    <w:rsid w:val="00257308"/>
    <w:rsid w:val="00257872"/>
    <w:rsid w:val="002603BA"/>
    <w:rsid w:val="002615C5"/>
    <w:rsid w:val="00262D24"/>
    <w:rsid w:val="00263452"/>
    <w:rsid w:val="00263866"/>
    <w:rsid w:val="00263CC2"/>
    <w:rsid w:val="002655D8"/>
    <w:rsid w:val="00266ECB"/>
    <w:rsid w:val="0026711D"/>
    <w:rsid w:val="002710C3"/>
    <w:rsid w:val="00275F38"/>
    <w:rsid w:val="002800F1"/>
    <w:rsid w:val="00281365"/>
    <w:rsid w:val="0028358A"/>
    <w:rsid w:val="00283943"/>
    <w:rsid w:val="00283D0D"/>
    <w:rsid w:val="00284CFC"/>
    <w:rsid w:val="00284ED0"/>
    <w:rsid w:val="00285253"/>
    <w:rsid w:val="00285B6C"/>
    <w:rsid w:val="00285E6B"/>
    <w:rsid w:val="00287971"/>
    <w:rsid w:val="002900D9"/>
    <w:rsid w:val="002903B4"/>
    <w:rsid w:val="002929A1"/>
    <w:rsid w:val="00292CBA"/>
    <w:rsid w:val="00294E12"/>
    <w:rsid w:val="00294F10"/>
    <w:rsid w:val="00295481"/>
    <w:rsid w:val="00295BC3"/>
    <w:rsid w:val="00295E73"/>
    <w:rsid w:val="00297CE6"/>
    <w:rsid w:val="00297F36"/>
    <w:rsid w:val="002A0173"/>
    <w:rsid w:val="002A18A2"/>
    <w:rsid w:val="002A3378"/>
    <w:rsid w:val="002A3DF2"/>
    <w:rsid w:val="002A552F"/>
    <w:rsid w:val="002A6F48"/>
    <w:rsid w:val="002A7657"/>
    <w:rsid w:val="002B0552"/>
    <w:rsid w:val="002B0A91"/>
    <w:rsid w:val="002B0DC2"/>
    <w:rsid w:val="002B2978"/>
    <w:rsid w:val="002B46BB"/>
    <w:rsid w:val="002B56D1"/>
    <w:rsid w:val="002B7063"/>
    <w:rsid w:val="002B7293"/>
    <w:rsid w:val="002B787C"/>
    <w:rsid w:val="002B7AD7"/>
    <w:rsid w:val="002C02FF"/>
    <w:rsid w:val="002C0994"/>
    <w:rsid w:val="002C0ADC"/>
    <w:rsid w:val="002C0AE7"/>
    <w:rsid w:val="002C1762"/>
    <w:rsid w:val="002C34F0"/>
    <w:rsid w:val="002C569C"/>
    <w:rsid w:val="002C5909"/>
    <w:rsid w:val="002C674D"/>
    <w:rsid w:val="002C6B14"/>
    <w:rsid w:val="002D1512"/>
    <w:rsid w:val="002D2976"/>
    <w:rsid w:val="002D2B7F"/>
    <w:rsid w:val="002D43D1"/>
    <w:rsid w:val="002D5457"/>
    <w:rsid w:val="002D5A61"/>
    <w:rsid w:val="002D7BAE"/>
    <w:rsid w:val="002D7DA9"/>
    <w:rsid w:val="002D7DF8"/>
    <w:rsid w:val="002D7E23"/>
    <w:rsid w:val="002E0975"/>
    <w:rsid w:val="002E2372"/>
    <w:rsid w:val="002E2820"/>
    <w:rsid w:val="002E2B25"/>
    <w:rsid w:val="002E4987"/>
    <w:rsid w:val="002E7B67"/>
    <w:rsid w:val="002F0203"/>
    <w:rsid w:val="002F1D37"/>
    <w:rsid w:val="002F33A7"/>
    <w:rsid w:val="002F3403"/>
    <w:rsid w:val="002F396F"/>
    <w:rsid w:val="002F5326"/>
    <w:rsid w:val="002F5628"/>
    <w:rsid w:val="002F5C60"/>
    <w:rsid w:val="003001ED"/>
    <w:rsid w:val="00300513"/>
    <w:rsid w:val="00300662"/>
    <w:rsid w:val="00300FB0"/>
    <w:rsid w:val="00303A85"/>
    <w:rsid w:val="00303E12"/>
    <w:rsid w:val="00304794"/>
    <w:rsid w:val="003055B3"/>
    <w:rsid w:val="003056A9"/>
    <w:rsid w:val="00305C8D"/>
    <w:rsid w:val="00307169"/>
    <w:rsid w:val="00307461"/>
    <w:rsid w:val="00307D47"/>
    <w:rsid w:val="00310FDB"/>
    <w:rsid w:val="003114B9"/>
    <w:rsid w:val="0031190E"/>
    <w:rsid w:val="00311945"/>
    <w:rsid w:val="00311EE5"/>
    <w:rsid w:val="00313229"/>
    <w:rsid w:val="00313450"/>
    <w:rsid w:val="0031453A"/>
    <w:rsid w:val="00315F76"/>
    <w:rsid w:val="00316415"/>
    <w:rsid w:val="00316E20"/>
    <w:rsid w:val="00317B60"/>
    <w:rsid w:val="00317DCA"/>
    <w:rsid w:val="00320704"/>
    <w:rsid w:val="003215D3"/>
    <w:rsid w:val="00323031"/>
    <w:rsid w:val="00323464"/>
    <w:rsid w:val="00324A1E"/>
    <w:rsid w:val="003251B7"/>
    <w:rsid w:val="003254EB"/>
    <w:rsid w:val="003260E9"/>
    <w:rsid w:val="00326ED2"/>
    <w:rsid w:val="003272F0"/>
    <w:rsid w:val="003313BB"/>
    <w:rsid w:val="00333C27"/>
    <w:rsid w:val="0033464B"/>
    <w:rsid w:val="0033543A"/>
    <w:rsid w:val="0033549B"/>
    <w:rsid w:val="003355D2"/>
    <w:rsid w:val="00336AF1"/>
    <w:rsid w:val="00336CAF"/>
    <w:rsid w:val="003377C9"/>
    <w:rsid w:val="00340B34"/>
    <w:rsid w:val="00340B98"/>
    <w:rsid w:val="00342DC5"/>
    <w:rsid w:val="0034377B"/>
    <w:rsid w:val="00344A96"/>
    <w:rsid w:val="00345273"/>
    <w:rsid w:val="003465C4"/>
    <w:rsid w:val="00346801"/>
    <w:rsid w:val="0034702D"/>
    <w:rsid w:val="00350431"/>
    <w:rsid w:val="003523EF"/>
    <w:rsid w:val="00352A48"/>
    <w:rsid w:val="00353DBD"/>
    <w:rsid w:val="0035482C"/>
    <w:rsid w:val="003549A8"/>
    <w:rsid w:val="00355355"/>
    <w:rsid w:val="003565CB"/>
    <w:rsid w:val="00360B16"/>
    <w:rsid w:val="003613EF"/>
    <w:rsid w:val="0036289E"/>
    <w:rsid w:val="00362C1D"/>
    <w:rsid w:val="00362F89"/>
    <w:rsid w:val="00363C18"/>
    <w:rsid w:val="00364E24"/>
    <w:rsid w:val="00365A9D"/>
    <w:rsid w:val="00367063"/>
    <w:rsid w:val="00367B0A"/>
    <w:rsid w:val="003701AD"/>
    <w:rsid w:val="00370FC9"/>
    <w:rsid w:val="0037401B"/>
    <w:rsid w:val="00375753"/>
    <w:rsid w:val="00375946"/>
    <w:rsid w:val="00375BE7"/>
    <w:rsid w:val="00381E40"/>
    <w:rsid w:val="00381F11"/>
    <w:rsid w:val="0038203A"/>
    <w:rsid w:val="00383D19"/>
    <w:rsid w:val="00385BA0"/>
    <w:rsid w:val="003876C7"/>
    <w:rsid w:val="00392BE8"/>
    <w:rsid w:val="0039360B"/>
    <w:rsid w:val="00394A83"/>
    <w:rsid w:val="00394C4D"/>
    <w:rsid w:val="0039579E"/>
    <w:rsid w:val="003962D8"/>
    <w:rsid w:val="003965E3"/>
    <w:rsid w:val="00397EC3"/>
    <w:rsid w:val="003A06B8"/>
    <w:rsid w:val="003A28D9"/>
    <w:rsid w:val="003A3193"/>
    <w:rsid w:val="003A72BB"/>
    <w:rsid w:val="003A7499"/>
    <w:rsid w:val="003B05B2"/>
    <w:rsid w:val="003B2E7E"/>
    <w:rsid w:val="003B3F6E"/>
    <w:rsid w:val="003B45B8"/>
    <w:rsid w:val="003B6E6D"/>
    <w:rsid w:val="003C000E"/>
    <w:rsid w:val="003C0762"/>
    <w:rsid w:val="003C0E2C"/>
    <w:rsid w:val="003C1334"/>
    <w:rsid w:val="003C4B28"/>
    <w:rsid w:val="003C662C"/>
    <w:rsid w:val="003C720C"/>
    <w:rsid w:val="003D0471"/>
    <w:rsid w:val="003D090C"/>
    <w:rsid w:val="003D27BC"/>
    <w:rsid w:val="003D300E"/>
    <w:rsid w:val="003D48F2"/>
    <w:rsid w:val="003D4B61"/>
    <w:rsid w:val="003D5680"/>
    <w:rsid w:val="003D5976"/>
    <w:rsid w:val="003D59D4"/>
    <w:rsid w:val="003D6885"/>
    <w:rsid w:val="003D72B3"/>
    <w:rsid w:val="003E0B3E"/>
    <w:rsid w:val="003E0CAE"/>
    <w:rsid w:val="003E150D"/>
    <w:rsid w:val="003E29CB"/>
    <w:rsid w:val="003E4349"/>
    <w:rsid w:val="003E461A"/>
    <w:rsid w:val="003E5743"/>
    <w:rsid w:val="003E5C8C"/>
    <w:rsid w:val="003E664E"/>
    <w:rsid w:val="003E6801"/>
    <w:rsid w:val="003F17DD"/>
    <w:rsid w:val="003F1EF5"/>
    <w:rsid w:val="003F26F5"/>
    <w:rsid w:val="003F4DAC"/>
    <w:rsid w:val="003F5E3E"/>
    <w:rsid w:val="003F5FE7"/>
    <w:rsid w:val="003F68AD"/>
    <w:rsid w:val="003F6E9E"/>
    <w:rsid w:val="00401130"/>
    <w:rsid w:val="00401C4C"/>
    <w:rsid w:val="004039D8"/>
    <w:rsid w:val="004055BC"/>
    <w:rsid w:val="004057E8"/>
    <w:rsid w:val="00406BE5"/>
    <w:rsid w:val="0041064D"/>
    <w:rsid w:val="00411EA0"/>
    <w:rsid w:val="00412E8E"/>
    <w:rsid w:val="00415664"/>
    <w:rsid w:val="004168EB"/>
    <w:rsid w:val="00420CE0"/>
    <w:rsid w:val="00420F39"/>
    <w:rsid w:val="004211F5"/>
    <w:rsid w:val="004220DF"/>
    <w:rsid w:val="00422408"/>
    <w:rsid w:val="00422C88"/>
    <w:rsid w:val="00423A53"/>
    <w:rsid w:val="004257C8"/>
    <w:rsid w:val="00425DED"/>
    <w:rsid w:val="00427D1F"/>
    <w:rsid w:val="00430042"/>
    <w:rsid w:val="00430139"/>
    <w:rsid w:val="00431653"/>
    <w:rsid w:val="00431989"/>
    <w:rsid w:val="00431BBD"/>
    <w:rsid w:val="00431C27"/>
    <w:rsid w:val="0043428B"/>
    <w:rsid w:val="00436EEB"/>
    <w:rsid w:val="00440AB6"/>
    <w:rsid w:val="00440C3C"/>
    <w:rsid w:val="00441AFF"/>
    <w:rsid w:val="00443778"/>
    <w:rsid w:val="00443E4F"/>
    <w:rsid w:val="004450B1"/>
    <w:rsid w:val="00445404"/>
    <w:rsid w:val="00445778"/>
    <w:rsid w:val="00445A85"/>
    <w:rsid w:val="00445DE6"/>
    <w:rsid w:val="004464F2"/>
    <w:rsid w:val="0044692A"/>
    <w:rsid w:val="00446B9C"/>
    <w:rsid w:val="00446F2C"/>
    <w:rsid w:val="00447726"/>
    <w:rsid w:val="00450023"/>
    <w:rsid w:val="00451AF5"/>
    <w:rsid w:val="00452C38"/>
    <w:rsid w:val="00452DB0"/>
    <w:rsid w:val="00454CB9"/>
    <w:rsid w:val="00456830"/>
    <w:rsid w:val="00460FF4"/>
    <w:rsid w:val="00461A0A"/>
    <w:rsid w:val="00461BFB"/>
    <w:rsid w:val="00462AEA"/>
    <w:rsid w:val="004632AE"/>
    <w:rsid w:val="0046380A"/>
    <w:rsid w:val="00463A3E"/>
    <w:rsid w:val="0046734D"/>
    <w:rsid w:val="00471FAE"/>
    <w:rsid w:val="00473F77"/>
    <w:rsid w:val="0047400B"/>
    <w:rsid w:val="00476399"/>
    <w:rsid w:val="00483618"/>
    <w:rsid w:val="0048537D"/>
    <w:rsid w:val="00487C77"/>
    <w:rsid w:val="00491B44"/>
    <w:rsid w:val="00491D7B"/>
    <w:rsid w:val="00493CDF"/>
    <w:rsid w:val="00494366"/>
    <w:rsid w:val="004945D1"/>
    <w:rsid w:val="0049480F"/>
    <w:rsid w:val="00495095"/>
    <w:rsid w:val="0049642C"/>
    <w:rsid w:val="00496458"/>
    <w:rsid w:val="0049778F"/>
    <w:rsid w:val="004A080F"/>
    <w:rsid w:val="004A26AA"/>
    <w:rsid w:val="004B0691"/>
    <w:rsid w:val="004B27D9"/>
    <w:rsid w:val="004B32CF"/>
    <w:rsid w:val="004B5191"/>
    <w:rsid w:val="004C0138"/>
    <w:rsid w:val="004C0EF5"/>
    <w:rsid w:val="004C1AD9"/>
    <w:rsid w:val="004C262C"/>
    <w:rsid w:val="004C2D0F"/>
    <w:rsid w:val="004C2F4A"/>
    <w:rsid w:val="004C3631"/>
    <w:rsid w:val="004C3BCB"/>
    <w:rsid w:val="004C5CBE"/>
    <w:rsid w:val="004C695A"/>
    <w:rsid w:val="004C6C83"/>
    <w:rsid w:val="004C752B"/>
    <w:rsid w:val="004D13B6"/>
    <w:rsid w:val="004D1BCF"/>
    <w:rsid w:val="004D1E0E"/>
    <w:rsid w:val="004D2354"/>
    <w:rsid w:val="004D3767"/>
    <w:rsid w:val="004D4A86"/>
    <w:rsid w:val="004D5169"/>
    <w:rsid w:val="004D525D"/>
    <w:rsid w:val="004D5E67"/>
    <w:rsid w:val="004E29E9"/>
    <w:rsid w:val="004E2FC6"/>
    <w:rsid w:val="004E32D1"/>
    <w:rsid w:val="004E35C8"/>
    <w:rsid w:val="004E3D0C"/>
    <w:rsid w:val="004E5818"/>
    <w:rsid w:val="004E6789"/>
    <w:rsid w:val="004E6CDC"/>
    <w:rsid w:val="004F2837"/>
    <w:rsid w:val="004F3FCC"/>
    <w:rsid w:val="004F410B"/>
    <w:rsid w:val="004F583A"/>
    <w:rsid w:val="004F6D5C"/>
    <w:rsid w:val="004F74F6"/>
    <w:rsid w:val="0050372E"/>
    <w:rsid w:val="00503876"/>
    <w:rsid w:val="005055B9"/>
    <w:rsid w:val="005059BC"/>
    <w:rsid w:val="00507B41"/>
    <w:rsid w:val="005102E4"/>
    <w:rsid w:val="00512983"/>
    <w:rsid w:val="00512A7B"/>
    <w:rsid w:val="005154AE"/>
    <w:rsid w:val="00515D68"/>
    <w:rsid w:val="00516284"/>
    <w:rsid w:val="00516CB6"/>
    <w:rsid w:val="00517B6E"/>
    <w:rsid w:val="00520527"/>
    <w:rsid w:val="00521685"/>
    <w:rsid w:val="005232A5"/>
    <w:rsid w:val="00524802"/>
    <w:rsid w:val="00524A88"/>
    <w:rsid w:val="00526850"/>
    <w:rsid w:val="0052698B"/>
    <w:rsid w:val="005336E1"/>
    <w:rsid w:val="00534E29"/>
    <w:rsid w:val="00536BB5"/>
    <w:rsid w:val="0054250C"/>
    <w:rsid w:val="00542712"/>
    <w:rsid w:val="00542B7E"/>
    <w:rsid w:val="005455BE"/>
    <w:rsid w:val="00547C19"/>
    <w:rsid w:val="00552A5A"/>
    <w:rsid w:val="00552EDB"/>
    <w:rsid w:val="00554D04"/>
    <w:rsid w:val="00555252"/>
    <w:rsid w:val="005560CF"/>
    <w:rsid w:val="00556A32"/>
    <w:rsid w:val="0055767E"/>
    <w:rsid w:val="00563226"/>
    <w:rsid w:val="0056704D"/>
    <w:rsid w:val="0056785B"/>
    <w:rsid w:val="00567B84"/>
    <w:rsid w:val="00572FDD"/>
    <w:rsid w:val="005746DE"/>
    <w:rsid w:val="00575458"/>
    <w:rsid w:val="00575BF6"/>
    <w:rsid w:val="005766C3"/>
    <w:rsid w:val="005766C9"/>
    <w:rsid w:val="005769F4"/>
    <w:rsid w:val="005802E4"/>
    <w:rsid w:val="005808A8"/>
    <w:rsid w:val="00581480"/>
    <w:rsid w:val="0058157F"/>
    <w:rsid w:val="00581775"/>
    <w:rsid w:val="0058178F"/>
    <w:rsid w:val="00581D54"/>
    <w:rsid w:val="00582E6F"/>
    <w:rsid w:val="00582F15"/>
    <w:rsid w:val="00586BCE"/>
    <w:rsid w:val="00587D7F"/>
    <w:rsid w:val="0059010A"/>
    <w:rsid w:val="00590B69"/>
    <w:rsid w:val="005943F8"/>
    <w:rsid w:val="0059546F"/>
    <w:rsid w:val="00595F1C"/>
    <w:rsid w:val="00596DAF"/>
    <w:rsid w:val="005A08BC"/>
    <w:rsid w:val="005A2037"/>
    <w:rsid w:val="005A219D"/>
    <w:rsid w:val="005A23CA"/>
    <w:rsid w:val="005A2526"/>
    <w:rsid w:val="005A296B"/>
    <w:rsid w:val="005A4593"/>
    <w:rsid w:val="005A45C4"/>
    <w:rsid w:val="005A50A6"/>
    <w:rsid w:val="005A5A97"/>
    <w:rsid w:val="005A6F52"/>
    <w:rsid w:val="005B0D53"/>
    <w:rsid w:val="005B1585"/>
    <w:rsid w:val="005B181A"/>
    <w:rsid w:val="005B3623"/>
    <w:rsid w:val="005B4631"/>
    <w:rsid w:val="005C0A5E"/>
    <w:rsid w:val="005C1601"/>
    <w:rsid w:val="005C1D94"/>
    <w:rsid w:val="005C2514"/>
    <w:rsid w:val="005C3583"/>
    <w:rsid w:val="005C3CC6"/>
    <w:rsid w:val="005D1101"/>
    <w:rsid w:val="005D1394"/>
    <w:rsid w:val="005D2E30"/>
    <w:rsid w:val="005D30AC"/>
    <w:rsid w:val="005D34ED"/>
    <w:rsid w:val="005D58C6"/>
    <w:rsid w:val="005D6140"/>
    <w:rsid w:val="005D79E0"/>
    <w:rsid w:val="005E00DF"/>
    <w:rsid w:val="005E1108"/>
    <w:rsid w:val="005E212D"/>
    <w:rsid w:val="005E38A1"/>
    <w:rsid w:val="005E4068"/>
    <w:rsid w:val="005E62F3"/>
    <w:rsid w:val="005E69BE"/>
    <w:rsid w:val="005E6A10"/>
    <w:rsid w:val="005F0321"/>
    <w:rsid w:val="005F0850"/>
    <w:rsid w:val="005F1DB8"/>
    <w:rsid w:val="005F25D3"/>
    <w:rsid w:val="005F33E1"/>
    <w:rsid w:val="005F376C"/>
    <w:rsid w:val="005F3F13"/>
    <w:rsid w:val="005F3F14"/>
    <w:rsid w:val="005F47FB"/>
    <w:rsid w:val="005F666B"/>
    <w:rsid w:val="005F6815"/>
    <w:rsid w:val="00604112"/>
    <w:rsid w:val="006048F2"/>
    <w:rsid w:val="00605D97"/>
    <w:rsid w:val="00606218"/>
    <w:rsid w:val="006064F8"/>
    <w:rsid w:val="00610ACE"/>
    <w:rsid w:val="00610F10"/>
    <w:rsid w:val="0061130B"/>
    <w:rsid w:val="0061184C"/>
    <w:rsid w:val="0061231E"/>
    <w:rsid w:val="006135E4"/>
    <w:rsid w:val="006138FD"/>
    <w:rsid w:val="00613C52"/>
    <w:rsid w:val="0061412E"/>
    <w:rsid w:val="00614628"/>
    <w:rsid w:val="006151A8"/>
    <w:rsid w:val="006175A3"/>
    <w:rsid w:val="00620958"/>
    <w:rsid w:val="00620B09"/>
    <w:rsid w:val="00620E2D"/>
    <w:rsid w:val="006220A3"/>
    <w:rsid w:val="006234EA"/>
    <w:rsid w:val="0062481D"/>
    <w:rsid w:val="00624AE1"/>
    <w:rsid w:val="00626481"/>
    <w:rsid w:val="00627078"/>
    <w:rsid w:val="00630512"/>
    <w:rsid w:val="006308EC"/>
    <w:rsid w:val="00630BB5"/>
    <w:rsid w:val="00630FFD"/>
    <w:rsid w:val="0063286A"/>
    <w:rsid w:val="00633247"/>
    <w:rsid w:val="00633938"/>
    <w:rsid w:val="00633A81"/>
    <w:rsid w:val="006344F7"/>
    <w:rsid w:val="00636329"/>
    <w:rsid w:val="00637320"/>
    <w:rsid w:val="00637E26"/>
    <w:rsid w:val="006407AD"/>
    <w:rsid w:val="006407ED"/>
    <w:rsid w:val="006448FB"/>
    <w:rsid w:val="0064758E"/>
    <w:rsid w:val="006475D8"/>
    <w:rsid w:val="00647725"/>
    <w:rsid w:val="00647B63"/>
    <w:rsid w:val="0065124A"/>
    <w:rsid w:val="006525AD"/>
    <w:rsid w:val="006539F7"/>
    <w:rsid w:val="00653C0F"/>
    <w:rsid w:val="00654039"/>
    <w:rsid w:val="00654B78"/>
    <w:rsid w:val="00654D7A"/>
    <w:rsid w:val="0065500C"/>
    <w:rsid w:val="00655701"/>
    <w:rsid w:val="00655C3A"/>
    <w:rsid w:val="0065688D"/>
    <w:rsid w:val="00657ACE"/>
    <w:rsid w:val="006607EC"/>
    <w:rsid w:val="00660848"/>
    <w:rsid w:val="00661290"/>
    <w:rsid w:val="00662106"/>
    <w:rsid w:val="006643D6"/>
    <w:rsid w:val="00665FEA"/>
    <w:rsid w:val="00666D14"/>
    <w:rsid w:val="00667041"/>
    <w:rsid w:val="00667937"/>
    <w:rsid w:val="00670CC2"/>
    <w:rsid w:val="00670DC4"/>
    <w:rsid w:val="00672C06"/>
    <w:rsid w:val="006730C9"/>
    <w:rsid w:val="006731C2"/>
    <w:rsid w:val="00673FCB"/>
    <w:rsid w:val="006749EA"/>
    <w:rsid w:val="006753EB"/>
    <w:rsid w:val="006760CE"/>
    <w:rsid w:val="006761AF"/>
    <w:rsid w:val="00677E8A"/>
    <w:rsid w:val="00681B49"/>
    <w:rsid w:val="00685759"/>
    <w:rsid w:val="00686D4F"/>
    <w:rsid w:val="00690DBF"/>
    <w:rsid w:val="0069103A"/>
    <w:rsid w:val="006930C2"/>
    <w:rsid w:val="0069600B"/>
    <w:rsid w:val="00697979"/>
    <w:rsid w:val="006A0016"/>
    <w:rsid w:val="006A031E"/>
    <w:rsid w:val="006A129B"/>
    <w:rsid w:val="006A18AF"/>
    <w:rsid w:val="006A1C5E"/>
    <w:rsid w:val="006A247E"/>
    <w:rsid w:val="006A2BD0"/>
    <w:rsid w:val="006A40FC"/>
    <w:rsid w:val="006A427F"/>
    <w:rsid w:val="006A4CD0"/>
    <w:rsid w:val="006A69EB"/>
    <w:rsid w:val="006A6B88"/>
    <w:rsid w:val="006A7749"/>
    <w:rsid w:val="006A790F"/>
    <w:rsid w:val="006B0ECA"/>
    <w:rsid w:val="006B3013"/>
    <w:rsid w:val="006B30F2"/>
    <w:rsid w:val="006B351B"/>
    <w:rsid w:val="006B44D7"/>
    <w:rsid w:val="006B44F5"/>
    <w:rsid w:val="006B5705"/>
    <w:rsid w:val="006C0706"/>
    <w:rsid w:val="006C1B00"/>
    <w:rsid w:val="006C5909"/>
    <w:rsid w:val="006C697F"/>
    <w:rsid w:val="006C6AE0"/>
    <w:rsid w:val="006C6AE7"/>
    <w:rsid w:val="006C7A91"/>
    <w:rsid w:val="006D0F0F"/>
    <w:rsid w:val="006D436C"/>
    <w:rsid w:val="006D4730"/>
    <w:rsid w:val="006D5093"/>
    <w:rsid w:val="006D513A"/>
    <w:rsid w:val="006D67B4"/>
    <w:rsid w:val="006D774C"/>
    <w:rsid w:val="006E0648"/>
    <w:rsid w:val="006E0D87"/>
    <w:rsid w:val="006E19F0"/>
    <w:rsid w:val="006E1DB3"/>
    <w:rsid w:val="006E3614"/>
    <w:rsid w:val="006E435E"/>
    <w:rsid w:val="006E45F5"/>
    <w:rsid w:val="006E4660"/>
    <w:rsid w:val="006E73DE"/>
    <w:rsid w:val="006E785C"/>
    <w:rsid w:val="006F097C"/>
    <w:rsid w:val="006F0F60"/>
    <w:rsid w:val="006F10AA"/>
    <w:rsid w:val="006F158D"/>
    <w:rsid w:val="006F21BD"/>
    <w:rsid w:val="006F25F2"/>
    <w:rsid w:val="006F3AA6"/>
    <w:rsid w:val="006F3FA2"/>
    <w:rsid w:val="006F41BE"/>
    <w:rsid w:val="006F4FD0"/>
    <w:rsid w:val="006F7CC7"/>
    <w:rsid w:val="007007E5"/>
    <w:rsid w:val="007051EB"/>
    <w:rsid w:val="00705DC7"/>
    <w:rsid w:val="00706C69"/>
    <w:rsid w:val="00710D44"/>
    <w:rsid w:val="00713C10"/>
    <w:rsid w:val="00720712"/>
    <w:rsid w:val="00720A4C"/>
    <w:rsid w:val="00723CB5"/>
    <w:rsid w:val="00725FF7"/>
    <w:rsid w:val="007331E3"/>
    <w:rsid w:val="0073418C"/>
    <w:rsid w:val="00734339"/>
    <w:rsid w:val="00735295"/>
    <w:rsid w:val="00736C0B"/>
    <w:rsid w:val="007371B9"/>
    <w:rsid w:val="00737C35"/>
    <w:rsid w:val="00742CA0"/>
    <w:rsid w:val="00743306"/>
    <w:rsid w:val="007448BF"/>
    <w:rsid w:val="007459A6"/>
    <w:rsid w:val="00745A74"/>
    <w:rsid w:val="007461B2"/>
    <w:rsid w:val="00746F12"/>
    <w:rsid w:val="00750C4E"/>
    <w:rsid w:val="00750E5D"/>
    <w:rsid w:val="00751329"/>
    <w:rsid w:val="00751598"/>
    <w:rsid w:val="00751F14"/>
    <w:rsid w:val="00752823"/>
    <w:rsid w:val="007531F8"/>
    <w:rsid w:val="00755F6F"/>
    <w:rsid w:val="00756189"/>
    <w:rsid w:val="00756E40"/>
    <w:rsid w:val="0075734F"/>
    <w:rsid w:val="00760C91"/>
    <w:rsid w:val="00764291"/>
    <w:rsid w:val="00765688"/>
    <w:rsid w:val="00766146"/>
    <w:rsid w:val="00767746"/>
    <w:rsid w:val="00772332"/>
    <w:rsid w:val="00772C6A"/>
    <w:rsid w:val="007732AF"/>
    <w:rsid w:val="0077436D"/>
    <w:rsid w:val="0077667E"/>
    <w:rsid w:val="00780D26"/>
    <w:rsid w:val="00785ABB"/>
    <w:rsid w:val="0078627E"/>
    <w:rsid w:val="00786297"/>
    <w:rsid w:val="00787B0E"/>
    <w:rsid w:val="007917A4"/>
    <w:rsid w:val="00792215"/>
    <w:rsid w:val="00792343"/>
    <w:rsid w:val="00793FEB"/>
    <w:rsid w:val="00794980"/>
    <w:rsid w:val="00797508"/>
    <w:rsid w:val="00797ABF"/>
    <w:rsid w:val="007A1AA6"/>
    <w:rsid w:val="007A2178"/>
    <w:rsid w:val="007A4B3A"/>
    <w:rsid w:val="007A5AC7"/>
    <w:rsid w:val="007B0360"/>
    <w:rsid w:val="007B06A9"/>
    <w:rsid w:val="007B1875"/>
    <w:rsid w:val="007B218F"/>
    <w:rsid w:val="007B26A4"/>
    <w:rsid w:val="007B69B9"/>
    <w:rsid w:val="007B7C3C"/>
    <w:rsid w:val="007B7D05"/>
    <w:rsid w:val="007C1181"/>
    <w:rsid w:val="007C2EC4"/>
    <w:rsid w:val="007C30BE"/>
    <w:rsid w:val="007C5CC9"/>
    <w:rsid w:val="007C664F"/>
    <w:rsid w:val="007C765C"/>
    <w:rsid w:val="007D11D1"/>
    <w:rsid w:val="007D1ABB"/>
    <w:rsid w:val="007D3900"/>
    <w:rsid w:val="007D56B6"/>
    <w:rsid w:val="007D56CD"/>
    <w:rsid w:val="007D7D2D"/>
    <w:rsid w:val="007E076C"/>
    <w:rsid w:val="007E55CD"/>
    <w:rsid w:val="007E6AB2"/>
    <w:rsid w:val="007F1378"/>
    <w:rsid w:val="007F1991"/>
    <w:rsid w:val="007F3C00"/>
    <w:rsid w:val="007F3E88"/>
    <w:rsid w:val="007F4062"/>
    <w:rsid w:val="007F4745"/>
    <w:rsid w:val="007F5BB5"/>
    <w:rsid w:val="007F6DE4"/>
    <w:rsid w:val="007F6F5E"/>
    <w:rsid w:val="007F7072"/>
    <w:rsid w:val="007F7865"/>
    <w:rsid w:val="008003D9"/>
    <w:rsid w:val="00803254"/>
    <w:rsid w:val="00805B38"/>
    <w:rsid w:val="00805EC9"/>
    <w:rsid w:val="00806D42"/>
    <w:rsid w:val="008105F8"/>
    <w:rsid w:val="00811F41"/>
    <w:rsid w:val="00812D7B"/>
    <w:rsid w:val="00814484"/>
    <w:rsid w:val="0081469D"/>
    <w:rsid w:val="008148DF"/>
    <w:rsid w:val="00814E0A"/>
    <w:rsid w:val="00815484"/>
    <w:rsid w:val="008161E9"/>
    <w:rsid w:val="00816611"/>
    <w:rsid w:val="008169E7"/>
    <w:rsid w:val="00817840"/>
    <w:rsid w:val="00820003"/>
    <w:rsid w:val="0082103E"/>
    <w:rsid w:val="0082133F"/>
    <w:rsid w:val="00822F52"/>
    <w:rsid w:val="00823071"/>
    <w:rsid w:val="008230FE"/>
    <w:rsid w:val="00823F26"/>
    <w:rsid w:val="00823F72"/>
    <w:rsid w:val="008251B6"/>
    <w:rsid w:val="00827076"/>
    <w:rsid w:val="0083003A"/>
    <w:rsid w:val="00830360"/>
    <w:rsid w:val="008308F6"/>
    <w:rsid w:val="00830CC1"/>
    <w:rsid w:val="008310D4"/>
    <w:rsid w:val="008316C6"/>
    <w:rsid w:val="00832FEA"/>
    <w:rsid w:val="00834483"/>
    <w:rsid w:val="00835BB0"/>
    <w:rsid w:val="00835D79"/>
    <w:rsid w:val="0083746F"/>
    <w:rsid w:val="00837690"/>
    <w:rsid w:val="008377F8"/>
    <w:rsid w:val="00837B9D"/>
    <w:rsid w:val="00843FEB"/>
    <w:rsid w:val="008457B8"/>
    <w:rsid w:val="00846574"/>
    <w:rsid w:val="008500AC"/>
    <w:rsid w:val="00851D6C"/>
    <w:rsid w:val="00851E2A"/>
    <w:rsid w:val="00852A16"/>
    <w:rsid w:val="00852B50"/>
    <w:rsid w:val="00852C80"/>
    <w:rsid w:val="0085323F"/>
    <w:rsid w:val="0085361C"/>
    <w:rsid w:val="00853C90"/>
    <w:rsid w:val="008541A3"/>
    <w:rsid w:val="008563F3"/>
    <w:rsid w:val="008574B5"/>
    <w:rsid w:val="00857CBC"/>
    <w:rsid w:val="00861B0B"/>
    <w:rsid w:val="00863597"/>
    <w:rsid w:val="00863F1B"/>
    <w:rsid w:val="008674AF"/>
    <w:rsid w:val="00867572"/>
    <w:rsid w:val="00870328"/>
    <w:rsid w:val="00870516"/>
    <w:rsid w:val="00871335"/>
    <w:rsid w:val="0087322B"/>
    <w:rsid w:val="008744CF"/>
    <w:rsid w:val="00874DE5"/>
    <w:rsid w:val="00876671"/>
    <w:rsid w:val="00877244"/>
    <w:rsid w:val="008775C1"/>
    <w:rsid w:val="00880208"/>
    <w:rsid w:val="008811FC"/>
    <w:rsid w:val="00881695"/>
    <w:rsid w:val="00881EEC"/>
    <w:rsid w:val="00882F30"/>
    <w:rsid w:val="00883F62"/>
    <w:rsid w:val="00884349"/>
    <w:rsid w:val="008844C6"/>
    <w:rsid w:val="00884E88"/>
    <w:rsid w:val="0088554B"/>
    <w:rsid w:val="00885B8E"/>
    <w:rsid w:val="008868B4"/>
    <w:rsid w:val="00887379"/>
    <w:rsid w:val="008911A1"/>
    <w:rsid w:val="00891201"/>
    <w:rsid w:val="008918A6"/>
    <w:rsid w:val="00892D6D"/>
    <w:rsid w:val="0089402A"/>
    <w:rsid w:val="008955D3"/>
    <w:rsid w:val="0089660F"/>
    <w:rsid w:val="00896FE8"/>
    <w:rsid w:val="0089769E"/>
    <w:rsid w:val="008A00D4"/>
    <w:rsid w:val="008A1957"/>
    <w:rsid w:val="008A1AC4"/>
    <w:rsid w:val="008A29D2"/>
    <w:rsid w:val="008A3672"/>
    <w:rsid w:val="008A5664"/>
    <w:rsid w:val="008A57C7"/>
    <w:rsid w:val="008A600B"/>
    <w:rsid w:val="008A61B1"/>
    <w:rsid w:val="008A6D86"/>
    <w:rsid w:val="008A6DF7"/>
    <w:rsid w:val="008A70E3"/>
    <w:rsid w:val="008B12F4"/>
    <w:rsid w:val="008B1EED"/>
    <w:rsid w:val="008B3A2A"/>
    <w:rsid w:val="008B68FF"/>
    <w:rsid w:val="008B6BF8"/>
    <w:rsid w:val="008C0274"/>
    <w:rsid w:val="008C05EC"/>
    <w:rsid w:val="008C17A8"/>
    <w:rsid w:val="008C44D0"/>
    <w:rsid w:val="008C69CC"/>
    <w:rsid w:val="008C6A3F"/>
    <w:rsid w:val="008D001C"/>
    <w:rsid w:val="008D0727"/>
    <w:rsid w:val="008D0E16"/>
    <w:rsid w:val="008D15B0"/>
    <w:rsid w:val="008D2B3C"/>
    <w:rsid w:val="008D2D9A"/>
    <w:rsid w:val="008D4504"/>
    <w:rsid w:val="008D5CC4"/>
    <w:rsid w:val="008D6175"/>
    <w:rsid w:val="008D6EAF"/>
    <w:rsid w:val="008E0F21"/>
    <w:rsid w:val="008E35BF"/>
    <w:rsid w:val="008F06C9"/>
    <w:rsid w:val="008F0E82"/>
    <w:rsid w:val="008F2207"/>
    <w:rsid w:val="008F40DF"/>
    <w:rsid w:val="008F4D3D"/>
    <w:rsid w:val="008F5C38"/>
    <w:rsid w:val="008F799A"/>
    <w:rsid w:val="008F7E05"/>
    <w:rsid w:val="009005AF"/>
    <w:rsid w:val="00900C22"/>
    <w:rsid w:val="00901A85"/>
    <w:rsid w:val="0090358B"/>
    <w:rsid w:val="00903DA7"/>
    <w:rsid w:val="00905098"/>
    <w:rsid w:val="009052AA"/>
    <w:rsid w:val="0090609F"/>
    <w:rsid w:val="00906635"/>
    <w:rsid w:val="00906F98"/>
    <w:rsid w:val="009076D9"/>
    <w:rsid w:val="00910459"/>
    <w:rsid w:val="00910691"/>
    <w:rsid w:val="009144CB"/>
    <w:rsid w:val="00914BB8"/>
    <w:rsid w:val="00914D64"/>
    <w:rsid w:val="009153AC"/>
    <w:rsid w:val="009164FA"/>
    <w:rsid w:val="009205EB"/>
    <w:rsid w:val="00920647"/>
    <w:rsid w:val="00920BA5"/>
    <w:rsid w:val="00920C15"/>
    <w:rsid w:val="009211C7"/>
    <w:rsid w:val="009223FC"/>
    <w:rsid w:val="00922FC1"/>
    <w:rsid w:val="00923B55"/>
    <w:rsid w:val="00924833"/>
    <w:rsid w:val="00924DE0"/>
    <w:rsid w:val="00925BAD"/>
    <w:rsid w:val="0092769D"/>
    <w:rsid w:val="00930863"/>
    <w:rsid w:val="00934791"/>
    <w:rsid w:val="00936DA8"/>
    <w:rsid w:val="00937541"/>
    <w:rsid w:val="009407F9"/>
    <w:rsid w:val="009410D1"/>
    <w:rsid w:val="0094265C"/>
    <w:rsid w:val="009432AC"/>
    <w:rsid w:val="00945CA1"/>
    <w:rsid w:val="009464A8"/>
    <w:rsid w:val="00947593"/>
    <w:rsid w:val="009476D9"/>
    <w:rsid w:val="00956F80"/>
    <w:rsid w:val="00957E7E"/>
    <w:rsid w:val="00960059"/>
    <w:rsid w:val="00962EC3"/>
    <w:rsid w:val="0096413D"/>
    <w:rsid w:val="00964A7C"/>
    <w:rsid w:val="00966B4B"/>
    <w:rsid w:val="0096771E"/>
    <w:rsid w:val="00967F52"/>
    <w:rsid w:val="00970183"/>
    <w:rsid w:val="00970AF3"/>
    <w:rsid w:val="0097208C"/>
    <w:rsid w:val="009729B0"/>
    <w:rsid w:val="00973207"/>
    <w:rsid w:val="009751E1"/>
    <w:rsid w:val="00976016"/>
    <w:rsid w:val="0097630D"/>
    <w:rsid w:val="00976642"/>
    <w:rsid w:val="00981816"/>
    <w:rsid w:val="00983B72"/>
    <w:rsid w:val="0098448A"/>
    <w:rsid w:val="00984C73"/>
    <w:rsid w:val="00987015"/>
    <w:rsid w:val="00990153"/>
    <w:rsid w:val="00990E78"/>
    <w:rsid w:val="0099555D"/>
    <w:rsid w:val="00995D86"/>
    <w:rsid w:val="009965B7"/>
    <w:rsid w:val="009A0134"/>
    <w:rsid w:val="009A0322"/>
    <w:rsid w:val="009A11F4"/>
    <w:rsid w:val="009A17B7"/>
    <w:rsid w:val="009A1EA2"/>
    <w:rsid w:val="009A20FA"/>
    <w:rsid w:val="009A50D2"/>
    <w:rsid w:val="009A5541"/>
    <w:rsid w:val="009A58DF"/>
    <w:rsid w:val="009A759A"/>
    <w:rsid w:val="009A7F6C"/>
    <w:rsid w:val="009B040A"/>
    <w:rsid w:val="009B0903"/>
    <w:rsid w:val="009B0D2D"/>
    <w:rsid w:val="009B292E"/>
    <w:rsid w:val="009B4D1A"/>
    <w:rsid w:val="009B510C"/>
    <w:rsid w:val="009B745F"/>
    <w:rsid w:val="009C1C3F"/>
    <w:rsid w:val="009C44C6"/>
    <w:rsid w:val="009C79B4"/>
    <w:rsid w:val="009C7E55"/>
    <w:rsid w:val="009D0113"/>
    <w:rsid w:val="009D0137"/>
    <w:rsid w:val="009D0F04"/>
    <w:rsid w:val="009D1783"/>
    <w:rsid w:val="009D2800"/>
    <w:rsid w:val="009D4E1B"/>
    <w:rsid w:val="009D7332"/>
    <w:rsid w:val="009D75B9"/>
    <w:rsid w:val="009E1B07"/>
    <w:rsid w:val="009E2733"/>
    <w:rsid w:val="009E29EF"/>
    <w:rsid w:val="009E33A4"/>
    <w:rsid w:val="009E426C"/>
    <w:rsid w:val="009E4925"/>
    <w:rsid w:val="009E687A"/>
    <w:rsid w:val="009E6C36"/>
    <w:rsid w:val="009E7D5A"/>
    <w:rsid w:val="009F08CC"/>
    <w:rsid w:val="009F161B"/>
    <w:rsid w:val="009F1D05"/>
    <w:rsid w:val="009F263E"/>
    <w:rsid w:val="009F2AC3"/>
    <w:rsid w:val="009F3866"/>
    <w:rsid w:val="009F511B"/>
    <w:rsid w:val="009F6115"/>
    <w:rsid w:val="009F708B"/>
    <w:rsid w:val="00A00838"/>
    <w:rsid w:val="00A03934"/>
    <w:rsid w:val="00A05149"/>
    <w:rsid w:val="00A05E62"/>
    <w:rsid w:val="00A06980"/>
    <w:rsid w:val="00A06A9B"/>
    <w:rsid w:val="00A07C6C"/>
    <w:rsid w:val="00A07FF8"/>
    <w:rsid w:val="00A107F0"/>
    <w:rsid w:val="00A13231"/>
    <w:rsid w:val="00A154D8"/>
    <w:rsid w:val="00A17361"/>
    <w:rsid w:val="00A22D3E"/>
    <w:rsid w:val="00A22E76"/>
    <w:rsid w:val="00A23C1B"/>
    <w:rsid w:val="00A24581"/>
    <w:rsid w:val="00A2505D"/>
    <w:rsid w:val="00A25B31"/>
    <w:rsid w:val="00A2781C"/>
    <w:rsid w:val="00A3092E"/>
    <w:rsid w:val="00A31898"/>
    <w:rsid w:val="00A32DB3"/>
    <w:rsid w:val="00A330DC"/>
    <w:rsid w:val="00A33A88"/>
    <w:rsid w:val="00A34D6A"/>
    <w:rsid w:val="00A3593A"/>
    <w:rsid w:val="00A36FAF"/>
    <w:rsid w:val="00A40E94"/>
    <w:rsid w:val="00A41DAE"/>
    <w:rsid w:val="00A41FF1"/>
    <w:rsid w:val="00A429A4"/>
    <w:rsid w:val="00A42CED"/>
    <w:rsid w:val="00A43F67"/>
    <w:rsid w:val="00A4400B"/>
    <w:rsid w:val="00A44BAC"/>
    <w:rsid w:val="00A44E0F"/>
    <w:rsid w:val="00A45B59"/>
    <w:rsid w:val="00A46BF1"/>
    <w:rsid w:val="00A5018A"/>
    <w:rsid w:val="00A5385D"/>
    <w:rsid w:val="00A55D3F"/>
    <w:rsid w:val="00A6054B"/>
    <w:rsid w:val="00A64267"/>
    <w:rsid w:val="00A6681B"/>
    <w:rsid w:val="00A66A52"/>
    <w:rsid w:val="00A67128"/>
    <w:rsid w:val="00A70525"/>
    <w:rsid w:val="00A718F0"/>
    <w:rsid w:val="00A72133"/>
    <w:rsid w:val="00A7356C"/>
    <w:rsid w:val="00A745F9"/>
    <w:rsid w:val="00A74B1C"/>
    <w:rsid w:val="00A74C20"/>
    <w:rsid w:val="00A777A5"/>
    <w:rsid w:val="00A82BA7"/>
    <w:rsid w:val="00A83474"/>
    <w:rsid w:val="00A84863"/>
    <w:rsid w:val="00A85A2E"/>
    <w:rsid w:val="00A85B60"/>
    <w:rsid w:val="00A91276"/>
    <w:rsid w:val="00A92C19"/>
    <w:rsid w:val="00A94658"/>
    <w:rsid w:val="00A95EF0"/>
    <w:rsid w:val="00A96C90"/>
    <w:rsid w:val="00A96EA7"/>
    <w:rsid w:val="00AA09B9"/>
    <w:rsid w:val="00AA1FDA"/>
    <w:rsid w:val="00AA25E1"/>
    <w:rsid w:val="00AA2738"/>
    <w:rsid w:val="00AA4834"/>
    <w:rsid w:val="00AA48B4"/>
    <w:rsid w:val="00AA592E"/>
    <w:rsid w:val="00AA6021"/>
    <w:rsid w:val="00AA794D"/>
    <w:rsid w:val="00AB0052"/>
    <w:rsid w:val="00AB0217"/>
    <w:rsid w:val="00AB31B0"/>
    <w:rsid w:val="00AB44D8"/>
    <w:rsid w:val="00AB5575"/>
    <w:rsid w:val="00AB6D1A"/>
    <w:rsid w:val="00AC048A"/>
    <w:rsid w:val="00AC1296"/>
    <w:rsid w:val="00AC22D6"/>
    <w:rsid w:val="00AC27D8"/>
    <w:rsid w:val="00AC2F93"/>
    <w:rsid w:val="00AC456C"/>
    <w:rsid w:val="00AC5ADA"/>
    <w:rsid w:val="00AD0EC7"/>
    <w:rsid w:val="00AD132C"/>
    <w:rsid w:val="00AD1C25"/>
    <w:rsid w:val="00AD396B"/>
    <w:rsid w:val="00AD3E36"/>
    <w:rsid w:val="00AD4B51"/>
    <w:rsid w:val="00AD564A"/>
    <w:rsid w:val="00AD5DA7"/>
    <w:rsid w:val="00AD5E6E"/>
    <w:rsid w:val="00AD6042"/>
    <w:rsid w:val="00AD667F"/>
    <w:rsid w:val="00AD6752"/>
    <w:rsid w:val="00AD762F"/>
    <w:rsid w:val="00AE00E5"/>
    <w:rsid w:val="00AE24D4"/>
    <w:rsid w:val="00AE4F6C"/>
    <w:rsid w:val="00AE520B"/>
    <w:rsid w:val="00AE6552"/>
    <w:rsid w:val="00AE6AB3"/>
    <w:rsid w:val="00AE70C6"/>
    <w:rsid w:val="00AF1743"/>
    <w:rsid w:val="00AF1870"/>
    <w:rsid w:val="00AF26F4"/>
    <w:rsid w:val="00AF31B8"/>
    <w:rsid w:val="00AF34BC"/>
    <w:rsid w:val="00AF4F41"/>
    <w:rsid w:val="00AF68CF"/>
    <w:rsid w:val="00B006D4"/>
    <w:rsid w:val="00B027DB"/>
    <w:rsid w:val="00B05587"/>
    <w:rsid w:val="00B05989"/>
    <w:rsid w:val="00B0632F"/>
    <w:rsid w:val="00B078D3"/>
    <w:rsid w:val="00B10CA5"/>
    <w:rsid w:val="00B1156B"/>
    <w:rsid w:val="00B136DE"/>
    <w:rsid w:val="00B1419E"/>
    <w:rsid w:val="00B148E5"/>
    <w:rsid w:val="00B1534D"/>
    <w:rsid w:val="00B15863"/>
    <w:rsid w:val="00B1770E"/>
    <w:rsid w:val="00B216D3"/>
    <w:rsid w:val="00B231FA"/>
    <w:rsid w:val="00B24394"/>
    <w:rsid w:val="00B24ABC"/>
    <w:rsid w:val="00B269AC"/>
    <w:rsid w:val="00B30C79"/>
    <w:rsid w:val="00B30D13"/>
    <w:rsid w:val="00B32E00"/>
    <w:rsid w:val="00B34226"/>
    <w:rsid w:val="00B343D5"/>
    <w:rsid w:val="00B350DD"/>
    <w:rsid w:val="00B3546B"/>
    <w:rsid w:val="00B35B64"/>
    <w:rsid w:val="00B35E89"/>
    <w:rsid w:val="00B35F08"/>
    <w:rsid w:val="00B36076"/>
    <w:rsid w:val="00B363F3"/>
    <w:rsid w:val="00B404A4"/>
    <w:rsid w:val="00B40B81"/>
    <w:rsid w:val="00B45C46"/>
    <w:rsid w:val="00B466FC"/>
    <w:rsid w:val="00B46B55"/>
    <w:rsid w:val="00B46BE7"/>
    <w:rsid w:val="00B476C1"/>
    <w:rsid w:val="00B50C39"/>
    <w:rsid w:val="00B5395F"/>
    <w:rsid w:val="00B53B3F"/>
    <w:rsid w:val="00B53F04"/>
    <w:rsid w:val="00B53F25"/>
    <w:rsid w:val="00B54F0D"/>
    <w:rsid w:val="00B560B2"/>
    <w:rsid w:val="00B56D62"/>
    <w:rsid w:val="00B61837"/>
    <w:rsid w:val="00B621A0"/>
    <w:rsid w:val="00B626D0"/>
    <w:rsid w:val="00B62AFB"/>
    <w:rsid w:val="00B63838"/>
    <w:rsid w:val="00B64195"/>
    <w:rsid w:val="00B64647"/>
    <w:rsid w:val="00B64B35"/>
    <w:rsid w:val="00B650BB"/>
    <w:rsid w:val="00B652B8"/>
    <w:rsid w:val="00B6631D"/>
    <w:rsid w:val="00B67062"/>
    <w:rsid w:val="00B67E7D"/>
    <w:rsid w:val="00B67F7E"/>
    <w:rsid w:val="00B72954"/>
    <w:rsid w:val="00B7346F"/>
    <w:rsid w:val="00B7373E"/>
    <w:rsid w:val="00B74B22"/>
    <w:rsid w:val="00B75585"/>
    <w:rsid w:val="00B75739"/>
    <w:rsid w:val="00B77693"/>
    <w:rsid w:val="00B81295"/>
    <w:rsid w:val="00B82123"/>
    <w:rsid w:val="00B8273A"/>
    <w:rsid w:val="00B8613D"/>
    <w:rsid w:val="00B864DD"/>
    <w:rsid w:val="00B90AE9"/>
    <w:rsid w:val="00B90DF8"/>
    <w:rsid w:val="00B91C83"/>
    <w:rsid w:val="00B9212C"/>
    <w:rsid w:val="00B92B11"/>
    <w:rsid w:val="00B92EDF"/>
    <w:rsid w:val="00B947E5"/>
    <w:rsid w:val="00B94AAE"/>
    <w:rsid w:val="00B97190"/>
    <w:rsid w:val="00B97BA1"/>
    <w:rsid w:val="00BA1977"/>
    <w:rsid w:val="00BA2C4F"/>
    <w:rsid w:val="00BA4A6F"/>
    <w:rsid w:val="00BA61F6"/>
    <w:rsid w:val="00BB0716"/>
    <w:rsid w:val="00BB108E"/>
    <w:rsid w:val="00BB2AAC"/>
    <w:rsid w:val="00BB2D5B"/>
    <w:rsid w:val="00BB2F0F"/>
    <w:rsid w:val="00BB32A2"/>
    <w:rsid w:val="00BB40E4"/>
    <w:rsid w:val="00BB41DD"/>
    <w:rsid w:val="00BB6FB5"/>
    <w:rsid w:val="00BB723D"/>
    <w:rsid w:val="00BB750E"/>
    <w:rsid w:val="00BB776B"/>
    <w:rsid w:val="00BC38EB"/>
    <w:rsid w:val="00BC45FA"/>
    <w:rsid w:val="00BC5569"/>
    <w:rsid w:val="00BC5B17"/>
    <w:rsid w:val="00BC683C"/>
    <w:rsid w:val="00BC7D3C"/>
    <w:rsid w:val="00BD0305"/>
    <w:rsid w:val="00BD0833"/>
    <w:rsid w:val="00BD0ED3"/>
    <w:rsid w:val="00BD485C"/>
    <w:rsid w:val="00BD5700"/>
    <w:rsid w:val="00BD592C"/>
    <w:rsid w:val="00BD5A4A"/>
    <w:rsid w:val="00BE00B3"/>
    <w:rsid w:val="00BE0CEE"/>
    <w:rsid w:val="00BE106B"/>
    <w:rsid w:val="00BE2DB0"/>
    <w:rsid w:val="00BE34EC"/>
    <w:rsid w:val="00BE4EF0"/>
    <w:rsid w:val="00BE614F"/>
    <w:rsid w:val="00BE74C5"/>
    <w:rsid w:val="00BE766C"/>
    <w:rsid w:val="00BE79ED"/>
    <w:rsid w:val="00BF06C2"/>
    <w:rsid w:val="00BF20CF"/>
    <w:rsid w:val="00BF29A4"/>
    <w:rsid w:val="00BF4C2F"/>
    <w:rsid w:val="00BF54A6"/>
    <w:rsid w:val="00BF7EBF"/>
    <w:rsid w:val="00C0075C"/>
    <w:rsid w:val="00C00C77"/>
    <w:rsid w:val="00C0161B"/>
    <w:rsid w:val="00C02E5D"/>
    <w:rsid w:val="00C0333C"/>
    <w:rsid w:val="00C0334E"/>
    <w:rsid w:val="00C03454"/>
    <w:rsid w:val="00C038ED"/>
    <w:rsid w:val="00C04B47"/>
    <w:rsid w:val="00C05FE0"/>
    <w:rsid w:val="00C10263"/>
    <w:rsid w:val="00C126F3"/>
    <w:rsid w:val="00C1444C"/>
    <w:rsid w:val="00C14C87"/>
    <w:rsid w:val="00C15A69"/>
    <w:rsid w:val="00C16546"/>
    <w:rsid w:val="00C16933"/>
    <w:rsid w:val="00C17009"/>
    <w:rsid w:val="00C20809"/>
    <w:rsid w:val="00C20C84"/>
    <w:rsid w:val="00C21E54"/>
    <w:rsid w:val="00C229A5"/>
    <w:rsid w:val="00C22AE8"/>
    <w:rsid w:val="00C240B7"/>
    <w:rsid w:val="00C2462E"/>
    <w:rsid w:val="00C25141"/>
    <w:rsid w:val="00C254A9"/>
    <w:rsid w:val="00C2634E"/>
    <w:rsid w:val="00C326C3"/>
    <w:rsid w:val="00C335E0"/>
    <w:rsid w:val="00C35D94"/>
    <w:rsid w:val="00C3668F"/>
    <w:rsid w:val="00C370DD"/>
    <w:rsid w:val="00C3782A"/>
    <w:rsid w:val="00C37D30"/>
    <w:rsid w:val="00C40324"/>
    <w:rsid w:val="00C41BB3"/>
    <w:rsid w:val="00C41BBC"/>
    <w:rsid w:val="00C43677"/>
    <w:rsid w:val="00C47106"/>
    <w:rsid w:val="00C51C28"/>
    <w:rsid w:val="00C52873"/>
    <w:rsid w:val="00C528E4"/>
    <w:rsid w:val="00C52CCA"/>
    <w:rsid w:val="00C54EF0"/>
    <w:rsid w:val="00C55A22"/>
    <w:rsid w:val="00C55E26"/>
    <w:rsid w:val="00C56193"/>
    <w:rsid w:val="00C56837"/>
    <w:rsid w:val="00C57CA2"/>
    <w:rsid w:val="00C57E1F"/>
    <w:rsid w:val="00C60020"/>
    <w:rsid w:val="00C627BE"/>
    <w:rsid w:val="00C62A4E"/>
    <w:rsid w:val="00C6319C"/>
    <w:rsid w:val="00C63E15"/>
    <w:rsid w:val="00C6403C"/>
    <w:rsid w:val="00C650E7"/>
    <w:rsid w:val="00C65431"/>
    <w:rsid w:val="00C6575C"/>
    <w:rsid w:val="00C668A5"/>
    <w:rsid w:val="00C67E13"/>
    <w:rsid w:val="00C700BB"/>
    <w:rsid w:val="00C71A64"/>
    <w:rsid w:val="00C71BFB"/>
    <w:rsid w:val="00C71C7F"/>
    <w:rsid w:val="00C72D9E"/>
    <w:rsid w:val="00C7558C"/>
    <w:rsid w:val="00C77AFD"/>
    <w:rsid w:val="00C80107"/>
    <w:rsid w:val="00C804E4"/>
    <w:rsid w:val="00C8070A"/>
    <w:rsid w:val="00C809A2"/>
    <w:rsid w:val="00C82413"/>
    <w:rsid w:val="00C82596"/>
    <w:rsid w:val="00C84045"/>
    <w:rsid w:val="00C84574"/>
    <w:rsid w:val="00C84EEE"/>
    <w:rsid w:val="00C874B4"/>
    <w:rsid w:val="00C91047"/>
    <w:rsid w:val="00C92040"/>
    <w:rsid w:val="00C930E2"/>
    <w:rsid w:val="00C96689"/>
    <w:rsid w:val="00C973CB"/>
    <w:rsid w:val="00CA02C9"/>
    <w:rsid w:val="00CA0D29"/>
    <w:rsid w:val="00CA1BA3"/>
    <w:rsid w:val="00CA2D86"/>
    <w:rsid w:val="00CA452C"/>
    <w:rsid w:val="00CA5617"/>
    <w:rsid w:val="00CA5723"/>
    <w:rsid w:val="00CA7A80"/>
    <w:rsid w:val="00CA7F92"/>
    <w:rsid w:val="00CB1E9F"/>
    <w:rsid w:val="00CB38DB"/>
    <w:rsid w:val="00CB461C"/>
    <w:rsid w:val="00CB48AE"/>
    <w:rsid w:val="00CB5844"/>
    <w:rsid w:val="00CB59AB"/>
    <w:rsid w:val="00CB5CF4"/>
    <w:rsid w:val="00CB66A2"/>
    <w:rsid w:val="00CB70BB"/>
    <w:rsid w:val="00CB7162"/>
    <w:rsid w:val="00CC0A20"/>
    <w:rsid w:val="00CC0A36"/>
    <w:rsid w:val="00CC0A4D"/>
    <w:rsid w:val="00CC2990"/>
    <w:rsid w:val="00CC3962"/>
    <w:rsid w:val="00CC45B4"/>
    <w:rsid w:val="00CC59C6"/>
    <w:rsid w:val="00CC5FB1"/>
    <w:rsid w:val="00CC64E1"/>
    <w:rsid w:val="00CC7FE6"/>
    <w:rsid w:val="00CD01B3"/>
    <w:rsid w:val="00CD1F80"/>
    <w:rsid w:val="00CD2DC9"/>
    <w:rsid w:val="00CD2E88"/>
    <w:rsid w:val="00CD3DBD"/>
    <w:rsid w:val="00CD3F38"/>
    <w:rsid w:val="00CD45FA"/>
    <w:rsid w:val="00CD7F47"/>
    <w:rsid w:val="00CE0984"/>
    <w:rsid w:val="00CE0B31"/>
    <w:rsid w:val="00CE0D27"/>
    <w:rsid w:val="00CE16D0"/>
    <w:rsid w:val="00CE1C3C"/>
    <w:rsid w:val="00CE21FC"/>
    <w:rsid w:val="00CE479C"/>
    <w:rsid w:val="00CE48D5"/>
    <w:rsid w:val="00CE4C6E"/>
    <w:rsid w:val="00CE53AA"/>
    <w:rsid w:val="00CE620A"/>
    <w:rsid w:val="00CE64AD"/>
    <w:rsid w:val="00CF0212"/>
    <w:rsid w:val="00CF0F56"/>
    <w:rsid w:val="00CF3C9D"/>
    <w:rsid w:val="00CF48C0"/>
    <w:rsid w:val="00CF6686"/>
    <w:rsid w:val="00CF7302"/>
    <w:rsid w:val="00D0011D"/>
    <w:rsid w:val="00D03E04"/>
    <w:rsid w:val="00D04011"/>
    <w:rsid w:val="00D047F7"/>
    <w:rsid w:val="00D06375"/>
    <w:rsid w:val="00D073BA"/>
    <w:rsid w:val="00D10545"/>
    <w:rsid w:val="00D137F1"/>
    <w:rsid w:val="00D13EA8"/>
    <w:rsid w:val="00D144A6"/>
    <w:rsid w:val="00D1453E"/>
    <w:rsid w:val="00D149D5"/>
    <w:rsid w:val="00D14CEE"/>
    <w:rsid w:val="00D14E25"/>
    <w:rsid w:val="00D15100"/>
    <w:rsid w:val="00D1742B"/>
    <w:rsid w:val="00D22C47"/>
    <w:rsid w:val="00D22DC2"/>
    <w:rsid w:val="00D245FF"/>
    <w:rsid w:val="00D24EDA"/>
    <w:rsid w:val="00D25873"/>
    <w:rsid w:val="00D26977"/>
    <w:rsid w:val="00D26B1B"/>
    <w:rsid w:val="00D27C04"/>
    <w:rsid w:val="00D27F95"/>
    <w:rsid w:val="00D30088"/>
    <w:rsid w:val="00D32016"/>
    <w:rsid w:val="00D33130"/>
    <w:rsid w:val="00D33A0B"/>
    <w:rsid w:val="00D350D0"/>
    <w:rsid w:val="00D351BF"/>
    <w:rsid w:val="00D36269"/>
    <w:rsid w:val="00D40798"/>
    <w:rsid w:val="00D4223C"/>
    <w:rsid w:val="00D42349"/>
    <w:rsid w:val="00D43446"/>
    <w:rsid w:val="00D44E0F"/>
    <w:rsid w:val="00D46B84"/>
    <w:rsid w:val="00D46D7D"/>
    <w:rsid w:val="00D4722B"/>
    <w:rsid w:val="00D5086A"/>
    <w:rsid w:val="00D525F3"/>
    <w:rsid w:val="00D526D5"/>
    <w:rsid w:val="00D52CE1"/>
    <w:rsid w:val="00D53911"/>
    <w:rsid w:val="00D54C17"/>
    <w:rsid w:val="00D56381"/>
    <w:rsid w:val="00D564B9"/>
    <w:rsid w:val="00D57F7F"/>
    <w:rsid w:val="00D6056B"/>
    <w:rsid w:val="00D61BF8"/>
    <w:rsid w:val="00D62588"/>
    <w:rsid w:val="00D633FF"/>
    <w:rsid w:val="00D65CF8"/>
    <w:rsid w:val="00D66321"/>
    <w:rsid w:val="00D6659A"/>
    <w:rsid w:val="00D7067C"/>
    <w:rsid w:val="00D70805"/>
    <w:rsid w:val="00D70FEF"/>
    <w:rsid w:val="00D713D2"/>
    <w:rsid w:val="00D719EC"/>
    <w:rsid w:val="00D71C55"/>
    <w:rsid w:val="00D722D8"/>
    <w:rsid w:val="00D7337A"/>
    <w:rsid w:val="00D749DA"/>
    <w:rsid w:val="00D74B81"/>
    <w:rsid w:val="00D7581E"/>
    <w:rsid w:val="00D77B1A"/>
    <w:rsid w:val="00D77DDF"/>
    <w:rsid w:val="00D805CE"/>
    <w:rsid w:val="00D8255B"/>
    <w:rsid w:val="00D8662E"/>
    <w:rsid w:val="00D87067"/>
    <w:rsid w:val="00D87C7D"/>
    <w:rsid w:val="00D90653"/>
    <w:rsid w:val="00D90A64"/>
    <w:rsid w:val="00D91711"/>
    <w:rsid w:val="00D91998"/>
    <w:rsid w:val="00D92467"/>
    <w:rsid w:val="00D92564"/>
    <w:rsid w:val="00D9411F"/>
    <w:rsid w:val="00D95D9B"/>
    <w:rsid w:val="00D96306"/>
    <w:rsid w:val="00D97F4E"/>
    <w:rsid w:val="00DA505C"/>
    <w:rsid w:val="00DB04EC"/>
    <w:rsid w:val="00DB2DA6"/>
    <w:rsid w:val="00DB413C"/>
    <w:rsid w:val="00DB7A1F"/>
    <w:rsid w:val="00DC0A20"/>
    <w:rsid w:val="00DC173C"/>
    <w:rsid w:val="00DC18E2"/>
    <w:rsid w:val="00DC25B3"/>
    <w:rsid w:val="00DC34B1"/>
    <w:rsid w:val="00DC5223"/>
    <w:rsid w:val="00DC5CF0"/>
    <w:rsid w:val="00DD074E"/>
    <w:rsid w:val="00DD09C0"/>
    <w:rsid w:val="00DD0B5D"/>
    <w:rsid w:val="00DD1770"/>
    <w:rsid w:val="00DD1C70"/>
    <w:rsid w:val="00DD24D7"/>
    <w:rsid w:val="00DD29A5"/>
    <w:rsid w:val="00DD3698"/>
    <w:rsid w:val="00DD4632"/>
    <w:rsid w:val="00DD5884"/>
    <w:rsid w:val="00DD626B"/>
    <w:rsid w:val="00DE145C"/>
    <w:rsid w:val="00DE1EC1"/>
    <w:rsid w:val="00DE28B7"/>
    <w:rsid w:val="00DE331C"/>
    <w:rsid w:val="00DE368A"/>
    <w:rsid w:val="00DE3E19"/>
    <w:rsid w:val="00DE45F1"/>
    <w:rsid w:val="00DE478A"/>
    <w:rsid w:val="00DE72E6"/>
    <w:rsid w:val="00DF05F4"/>
    <w:rsid w:val="00DF0A62"/>
    <w:rsid w:val="00DF1020"/>
    <w:rsid w:val="00DF102E"/>
    <w:rsid w:val="00DF21D8"/>
    <w:rsid w:val="00DF3EC6"/>
    <w:rsid w:val="00DF41FE"/>
    <w:rsid w:val="00DF43A6"/>
    <w:rsid w:val="00DF504C"/>
    <w:rsid w:val="00DF5075"/>
    <w:rsid w:val="00E030D8"/>
    <w:rsid w:val="00E03A2E"/>
    <w:rsid w:val="00E03E4F"/>
    <w:rsid w:val="00E040BD"/>
    <w:rsid w:val="00E04DEE"/>
    <w:rsid w:val="00E05F0C"/>
    <w:rsid w:val="00E061C8"/>
    <w:rsid w:val="00E074ED"/>
    <w:rsid w:val="00E07839"/>
    <w:rsid w:val="00E11FE3"/>
    <w:rsid w:val="00E1238D"/>
    <w:rsid w:val="00E12D0C"/>
    <w:rsid w:val="00E14A0B"/>
    <w:rsid w:val="00E15F62"/>
    <w:rsid w:val="00E17C7A"/>
    <w:rsid w:val="00E21A70"/>
    <w:rsid w:val="00E2289D"/>
    <w:rsid w:val="00E22D33"/>
    <w:rsid w:val="00E23B95"/>
    <w:rsid w:val="00E26232"/>
    <w:rsid w:val="00E27CC9"/>
    <w:rsid w:val="00E30023"/>
    <w:rsid w:val="00E30231"/>
    <w:rsid w:val="00E30538"/>
    <w:rsid w:val="00E312CF"/>
    <w:rsid w:val="00E33330"/>
    <w:rsid w:val="00E3365C"/>
    <w:rsid w:val="00E33A95"/>
    <w:rsid w:val="00E36C35"/>
    <w:rsid w:val="00E36DB0"/>
    <w:rsid w:val="00E42372"/>
    <w:rsid w:val="00E435C3"/>
    <w:rsid w:val="00E4453D"/>
    <w:rsid w:val="00E445AB"/>
    <w:rsid w:val="00E44A9E"/>
    <w:rsid w:val="00E44F76"/>
    <w:rsid w:val="00E45036"/>
    <w:rsid w:val="00E45655"/>
    <w:rsid w:val="00E461A9"/>
    <w:rsid w:val="00E464E7"/>
    <w:rsid w:val="00E46AB0"/>
    <w:rsid w:val="00E47940"/>
    <w:rsid w:val="00E52723"/>
    <w:rsid w:val="00E53F6C"/>
    <w:rsid w:val="00E553B7"/>
    <w:rsid w:val="00E569ED"/>
    <w:rsid w:val="00E65637"/>
    <w:rsid w:val="00E6610F"/>
    <w:rsid w:val="00E662E6"/>
    <w:rsid w:val="00E66473"/>
    <w:rsid w:val="00E66782"/>
    <w:rsid w:val="00E66BF1"/>
    <w:rsid w:val="00E66E75"/>
    <w:rsid w:val="00E672E7"/>
    <w:rsid w:val="00E673B0"/>
    <w:rsid w:val="00E72C22"/>
    <w:rsid w:val="00E73188"/>
    <w:rsid w:val="00E73C47"/>
    <w:rsid w:val="00E74310"/>
    <w:rsid w:val="00E7438C"/>
    <w:rsid w:val="00E763F4"/>
    <w:rsid w:val="00E76BE3"/>
    <w:rsid w:val="00E76DA2"/>
    <w:rsid w:val="00E81608"/>
    <w:rsid w:val="00E818CF"/>
    <w:rsid w:val="00E8217D"/>
    <w:rsid w:val="00E82A59"/>
    <w:rsid w:val="00E82E73"/>
    <w:rsid w:val="00E84A00"/>
    <w:rsid w:val="00E850D9"/>
    <w:rsid w:val="00E87DAE"/>
    <w:rsid w:val="00E9192F"/>
    <w:rsid w:val="00E9213E"/>
    <w:rsid w:val="00E92222"/>
    <w:rsid w:val="00E945EC"/>
    <w:rsid w:val="00E946C8"/>
    <w:rsid w:val="00E956B0"/>
    <w:rsid w:val="00E95EEB"/>
    <w:rsid w:val="00E95FB9"/>
    <w:rsid w:val="00E9759C"/>
    <w:rsid w:val="00EA20DD"/>
    <w:rsid w:val="00EA26AC"/>
    <w:rsid w:val="00EA2BCA"/>
    <w:rsid w:val="00EA598F"/>
    <w:rsid w:val="00EA6277"/>
    <w:rsid w:val="00EA6AF3"/>
    <w:rsid w:val="00EA6C67"/>
    <w:rsid w:val="00EA7013"/>
    <w:rsid w:val="00EA77F2"/>
    <w:rsid w:val="00EA7DBB"/>
    <w:rsid w:val="00EB0C12"/>
    <w:rsid w:val="00EB0F98"/>
    <w:rsid w:val="00EB14A4"/>
    <w:rsid w:val="00EB14FE"/>
    <w:rsid w:val="00EB3F18"/>
    <w:rsid w:val="00EB4432"/>
    <w:rsid w:val="00EB4DE9"/>
    <w:rsid w:val="00EB54BE"/>
    <w:rsid w:val="00EB5E5B"/>
    <w:rsid w:val="00EB635B"/>
    <w:rsid w:val="00EB7BE9"/>
    <w:rsid w:val="00EC0D61"/>
    <w:rsid w:val="00EC10A6"/>
    <w:rsid w:val="00EC1711"/>
    <w:rsid w:val="00EC2D69"/>
    <w:rsid w:val="00EC417E"/>
    <w:rsid w:val="00EC4C8D"/>
    <w:rsid w:val="00EC5530"/>
    <w:rsid w:val="00EC5A44"/>
    <w:rsid w:val="00EC60DF"/>
    <w:rsid w:val="00EC6E9C"/>
    <w:rsid w:val="00EC7F76"/>
    <w:rsid w:val="00ED1331"/>
    <w:rsid w:val="00ED1664"/>
    <w:rsid w:val="00ED17C7"/>
    <w:rsid w:val="00ED375A"/>
    <w:rsid w:val="00ED5256"/>
    <w:rsid w:val="00ED5652"/>
    <w:rsid w:val="00ED5954"/>
    <w:rsid w:val="00ED70B2"/>
    <w:rsid w:val="00EE137A"/>
    <w:rsid w:val="00EE4275"/>
    <w:rsid w:val="00EE4377"/>
    <w:rsid w:val="00EE6ED7"/>
    <w:rsid w:val="00EE7AC4"/>
    <w:rsid w:val="00EF1499"/>
    <w:rsid w:val="00EF18B6"/>
    <w:rsid w:val="00EF2D9A"/>
    <w:rsid w:val="00EF3259"/>
    <w:rsid w:val="00EF39B8"/>
    <w:rsid w:val="00EF5954"/>
    <w:rsid w:val="00EF65E2"/>
    <w:rsid w:val="00EF71EF"/>
    <w:rsid w:val="00EF7391"/>
    <w:rsid w:val="00F002B8"/>
    <w:rsid w:val="00F009A3"/>
    <w:rsid w:val="00F00C98"/>
    <w:rsid w:val="00F0130B"/>
    <w:rsid w:val="00F02AB0"/>
    <w:rsid w:val="00F034BD"/>
    <w:rsid w:val="00F03C24"/>
    <w:rsid w:val="00F0440D"/>
    <w:rsid w:val="00F06365"/>
    <w:rsid w:val="00F069DC"/>
    <w:rsid w:val="00F06A39"/>
    <w:rsid w:val="00F10D4B"/>
    <w:rsid w:val="00F12CC2"/>
    <w:rsid w:val="00F13B8F"/>
    <w:rsid w:val="00F143F9"/>
    <w:rsid w:val="00F14AF5"/>
    <w:rsid w:val="00F16B30"/>
    <w:rsid w:val="00F17482"/>
    <w:rsid w:val="00F204E0"/>
    <w:rsid w:val="00F20AAE"/>
    <w:rsid w:val="00F21E62"/>
    <w:rsid w:val="00F22001"/>
    <w:rsid w:val="00F22C10"/>
    <w:rsid w:val="00F23A44"/>
    <w:rsid w:val="00F23EBE"/>
    <w:rsid w:val="00F25637"/>
    <w:rsid w:val="00F25B00"/>
    <w:rsid w:val="00F267CA"/>
    <w:rsid w:val="00F26963"/>
    <w:rsid w:val="00F2736C"/>
    <w:rsid w:val="00F27BF0"/>
    <w:rsid w:val="00F27FFD"/>
    <w:rsid w:val="00F301A5"/>
    <w:rsid w:val="00F33A31"/>
    <w:rsid w:val="00F35599"/>
    <w:rsid w:val="00F35A27"/>
    <w:rsid w:val="00F3674C"/>
    <w:rsid w:val="00F36895"/>
    <w:rsid w:val="00F400D6"/>
    <w:rsid w:val="00F4041E"/>
    <w:rsid w:val="00F4071D"/>
    <w:rsid w:val="00F40E3B"/>
    <w:rsid w:val="00F41E88"/>
    <w:rsid w:val="00F42702"/>
    <w:rsid w:val="00F431AC"/>
    <w:rsid w:val="00F43FF4"/>
    <w:rsid w:val="00F441F8"/>
    <w:rsid w:val="00F445AF"/>
    <w:rsid w:val="00F47A5C"/>
    <w:rsid w:val="00F47FD9"/>
    <w:rsid w:val="00F5074E"/>
    <w:rsid w:val="00F50F4A"/>
    <w:rsid w:val="00F516DF"/>
    <w:rsid w:val="00F52292"/>
    <w:rsid w:val="00F52D59"/>
    <w:rsid w:val="00F537DD"/>
    <w:rsid w:val="00F538A7"/>
    <w:rsid w:val="00F53940"/>
    <w:rsid w:val="00F61756"/>
    <w:rsid w:val="00F6318F"/>
    <w:rsid w:val="00F63371"/>
    <w:rsid w:val="00F63A09"/>
    <w:rsid w:val="00F64F63"/>
    <w:rsid w:val="00F66050"/>
    <w:rsid w:val="00F665BB"/>
    <w:rsid w:val="00F67CA8"/>
    <w:rsid w:val="00F7018A"/>
    <w:rsid w:val="00F70245"/>
    <w:rsid w:val="00F70639"/>
    <w:rsid w:val="00F71A18"/>
    <w:rsid w:val="00F73FEB"/>
    <w:rsid w:val="00F7432D"/>
    <w:rsid w:val="00F749D6"/>
    <w:rsid w:val="00F766CF"/>
    <w:rsid w:val="00F7785B"/>
    <w:rsid w:val="00F81C86"/>
    <w:rsid w:val="00F81FED"/>
    <w:rsid w:val="00F8266B"/>
    <w:rsid w:val="00F82E9A"/>
    <w:rsid w:val="00F84D06"/>
    <w:rsid w:val="00F84D3D"/>
    <w:rsid w:val="00F87E73"/>
    <w:rsid w:val="00F9003D"/>
    <w:rsid w:val="00F9003F"/>
    <w:rsid w:val="00F91136"/>
    <w:rsid w:val="00F92D03"/>
    <w:rsid w:val="00F945DD"/>
    <w:rsid w:val="00F94DAD"/>
    <w:rsid w:val="00F95739"/>
    <w:rsid w:val="00F96CEC"/>
    <w:rsid w:val="00F96FD2"/>
    <w:rsid w:val="00F97AB2"/>
    <w:rsid w:val="00FA071D"/>
    <w:rsid w:val="00FA1CA1"/>
    <w:rsid w:val="00FA1F23"/>
    <w:rsid w:val="00FA65A4"/>
    <w:rsid w:val="00FA6CAA"/>
    <w:rsid w:val="00FA7109"/>
    <w:rsid w:val="00FB03FF"/>
    <w:rsid w:val="00FB04B6"/>
    <w:rsid w:val="00FB0802"/>
    <w:rsid w:val="00FB0CC3"/>
    <w:rsid w:val="00FB262D"/>
    <w:rsid w:val="00FB2C44"/>
    <w:rsid w:val="00FB2DF5"/>
    <w:rsid w:val="00FB3EE6"/>
    <w:rsid w:val="00FB5E15"/>
    <w:rsid w:val="00FC1CDB"/>
    <w:rsid w:val="00FC23CC"/>
    <w:rsid w:val="00FC39CB"/>
    <w:rsid w:val="00FC4358"/>
    <w:rsid w:val="00FC5309"/>
    <w:rsid w:val="00FC67C4"/>
    <w:rsid w:val="00FC7E7E"/>
    <w:rsid w:val="00FD0A8F"/>
    <w:rsid w:val="00FD20FF"/>
    <w:rsid w:val="00FD39D0"/>
    <w:rsid w:val="00FD3A5A"/>
    <w:rsid w:val="00FD3D4A"/>
    <w:rsid w:val="00FD4692"/>
    <w:rsid w:val="00FD48FC"/>
    <w:rsid w:val="00FD4D5C"/>
    <w:rsid w:val="00FD6620"/>
    <w:rsid w:val="00FE0535"/>
    <w:rsid w:val="00FE09DA"/>
    <w:rsid w:val="00FE154D"/>
    <w:rsid w:val="00FE1E0D"/>
    <w:rsid w:val="00FE3699"/>
    <w:rsid w:val="00FE46AB"/>
    <w:rsid w:val="00FE4B26"/>
    <w:rsid w:val="00FE4B5E"/>
    <w:rsid w:val="00FE54C6"/>
    <w:rsid w:val="00FE5F90"/>
    <w:rsid w:val="00FE7FCA"/>
    <w:rsid w:val="00FF087A"/>
    <w:rsid w:val="00FF0E13"/>
    <w:rsid w:val="00FF0F06"/>
    <w:rsid w:val="00FF28C0"/>
    <w:rsid w:val="00FF2DF6"/>
    <w:rsid w:val="00FF315E"/>
    <w:rsid w:val="00FF3E98"/>
    <w:rsid w:val="00FF4AE0"/>
    <w:rsid w:val="00FF5F34"/>
    <w:rsid w:val="00FF65EF"/>
    <w:rsid w:val="00FF7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1265"/>
    <o:shapelayout v:ext="edit">
      <o:idmap v:ext="edit" data="1"/>
    </o:shapelayout>
  </w:shapeDefaults>
  <w:decimalSymbol w:val="."/>
  <w:listSeparator w:val=","/>
  <w15:docId w15:val="{714B08F6-8D3A-420F-A728-F30C4763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F1"/>
  </w:style>
  <w:style w:type="paragraph" w:styleId="Ttulo1">
    <w:name w:val="heading 1"/>
    <w:basedOn w:val="Normal"/>
    <w:next w:val="Normal"/>
    <w:link w:val="Ttulo1Car"/>
    <w:uiPriority w:val="99"/>
    <w:qFormat/>
    <w:rsid w:val="00DE45F1"/>
    <w:pPr>
      <w:keepNext/>
      <w:jc w:val="center"/>
      <w:outlineLvl w:val="0"/>
    </w:pPr>
    <w:rPr>
      <w:rFonts w:ascii="Arial" w:hAnsi="Arial" w:cs="Arial"/>
      <w:b/>
      <w:sz w:val="24"/>
    </w:rPr>
  </w:style>
  <w:style w:type="paragraph" w:styleId="Ttulo2">
    <w:name w:val="heading 2"/>
    <w:basedOn w:val="Normal"/>
    <w:next w:val="Normal"/>
    <w:link w:val="Ttulo2Car"/>
    <w:uiPriority w:val="99"/>
    <w:qFormat/>
    <w:rsid w:val="00DE45F1"/>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720"/>
        <w:tab w:val="left" w:pos="1180"/>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ind w:left="644" w:hanging="360"/>
      <w:jc w:val="both"/>
      <w:outlineLvl w:val="1"/>
    </w:pPr>
    <w:rPr>
      <w:i/>
      <w:spacing w:val="-3"/>
      <w:sz w:val="24"/>
      <w:lang w:val="es-ES_tradnl"/>
    </w:rPr>
  </w:style>
  <w:style w:type="paragraph" w:styleId="Ttulo3">
    <w:name w:val="heading 3"/>
    <w:basedOn w:val="Normal"/>
    <w:next w:val="Normal"/>
    <w:link w:val="Ttulo3Car"/>
    <w:uiPriority w:val="99"/>
    <w:qFormat/>
    <w:rsid w:val="00DE45F1"/>
    <w:pPr>
      <w:keepNext/>
      <w:pBdr>
        <w:top w:val="double" w:sz="6" w:space="1" w:color="auto"/>
        <w:left w:val="double" w:sz="6" w:space="1" w:color="auto"/>
        <w:bottom w:val="double" w:sz="6" w:space="1" w:color="auto"/>
        <w:right w:val="double" w:sz="6" w:space="1" w:color="auto"/>
      </w:pBdr>
      <w:tabs>
        <w:tab w:val="left" w:pos="-258"/>
        <w:tab w:val="left" w:pos="0"/>
        <w:tab w:val="left" w:pos="460"/>
        <w:tab w:val="left" w:pos="1180"/>
        <w:tab w:val="num" w:pos="1288"/>
        <w:tab w:val="left" w:pos="1900"/>
        <w:tab w:val="left" w:pos="2620"/>
        <w:tab w:val="left" w:pos="2977"/>
        <w:tab w:val="left" w:pos="3686"/>
        <w:tab w:val="left" w:pos="4780"/>
        <w:tab w:val="left" w:pos="5500"/>
        <w:tab w:val="left" w:pos="6220"/>
        <w:tab w:val="left" w:pos="6940"/>
        <w:tab w:val="left" w:pos="7660"/>
        <w:tab w:val="left" w:pos="8380"/>
        <w:tab w:val="left" w:pos="9100"/>
        <w:tab w:val="left" w:pos="9360"/>
      </w:tabs>
      <w:suppressAutoHyphens/>
      <w:spacing w:line="360" w:lineRule="auto"/>
      <w:ind w:left="1288" w:hanging="720"/>
      <w:jc w:val="both"/>
      <w:outlineLvl w:val="2"/>
    </w:pPr>
    <w:rPr>
      <w:i/>
      <w:spacing w:val="-3"/>
      <w:sz w:val="24"/>
      <w:lang w:val="es-ES_tradnl"/>
    </w:rPr>
  </w:style>
  <w:style w:type="paragraph" w:styleId="Ttulo4">
    <w:name w:val="heading 4"/>
    <w:basedOn w:val="Normal"/>
    <w:next w:val="Normal"/>
    <w:link w:val="Ttulo4Car"/>
    <w:uiPriority w:val="99"/>
    <w:qFormat/>
    <w:rsid w:val="00DE45F1"/>
    <w:pPr>
      <w:keepNext/>
      <w:pBdr>
        <w:top w:val="double" w:sz="6" w:space="1" w:color="auto"/>
        <w:left w:val="double" w:sz="6" w:space="1" w:color="auto"/>
        <w:bottom w:val="double" w:sz="6" w:space="1" w:color="auto"/>
        <w:right w:val="double" w:sz="6" w:space="1" w:color="auto"/>
      </w:pBdr>
      <w:tabs>
        <w:tab w:val="left" w:pos="-258"/>
        <w:tab w:val="left" w:pos="460"/>
        <w:tab w:val="left" w:pos="1180"/>
        <w:tab w:val="num" w:pos="1572"/>
        <w:tab w:val="left" w:pos="1900"/>
        <w:tab w:val="left" w:pos="2620"/>
        <w:tab w:val="left" w:pos="3340"/>
        <w:tab w:val="left" w:pos="3402"/>
        <w:tab w:val="left" w:pos="6940"/>
        <w:tab w:val="left" w:pos="7660"/>
        <w:tab w:val="left" w:pos="8380"/>
        <w:tab w:val="left" w:pos="9100"/>
        <w:tab w:val="left" w:pos="9360"/>
      </w:tabs>
      <w:suppressAutoHyphens/>
      <w:spacing w:line="360" w:lineRule="auto"/>
      <w:ind w:left="1572" w:hanging="720"/>
      <w:jc w:val="both"/>
      <w:outlineLvl w:val="3"/>
    </w:pPr>
    <w:rPr>
      <w:i/>
      <w:spacing w:val="-3"/>
      <w:sz w:val="24"/>
      <w:lang w:val="es-ES_tradnl"/>
    </w:rPr>
  </w:style>
  <w:style w:type="paragraph" w:styleId="Ttulo5">
    <w:name w:val="heading 5"/>
    <w:basedOn w:val="Normal"/>
    <w:next w:val="Normal"/>
    <w:link w:val="Ttulo5Car"/>
    <w:uiPriority w:val="99"/>
    <w:qFormat/>
    <w:rsid w:val="00DE45F1"/>
    <w:pPr>
      <w:keepNext/>
      <w:pBdr>
        <w:top w:val="double" w:sz="6" w:space="1" w:color="auto"/>
        <w:left w:val="double" w:sz="6" w:space="1" w:color="auto"/>
        <w:bottom w:val="double" w:sz="6" w:space="1" w:color="auto"/>
        <w:right w:val="double" w:sz="6" w:space="1" w:color="auto"/>
      </w:pBdr>
      <w:tabs>
        <w:tab w:val="left" w:pos="0"/>
        <w:tab w:val="num" w:pos="2216"/>
      </w:tabs>
      <w:suppressAutoHyphens/>
      <w:spacing w:line="360" w:lineRule="auto"/>
      <w:ind w:left="2216" w:hanging="1080"/>
      <w:jc w:val="both"/>
      <w:outlineLvl w:val="4"/>
    </w:pPr>
    <w:rPr>
      <w:b/>
      <w:i/>
      <w:spacing w:val="-3"/>
      <w:sz w:val="24"/>
      <w:lang w:val="es-ES_tradnl"/>
    </w:rPr>
  </w:style>
  <w:style w:type="paragraph" w:styleId="Ttulo6">
    <w:name w:val="heading 6"/>
    <w:basedOn w:val="Normal"/>
    <w:next w:val="Normal"/>
    <w:link w:val="Ttulo6Car"/>
    <w:uiPriority w:val="99"/>
    <w:qFormat/>
    <w:rsid w:val="00DE45F1"/>
    <w:pPr>
      <w:numPr>
        <w:numId w:val="2"/>
      </w:numPr>
      <w:spacing w:before="240" w:after="60"/>
      <w:outlineLvl w:val="5"/>
    </w:pPr>
    <w:rPr>
      <w:b/>
      <w:bCs/>
      <w:sz w:val="22"/>
      <w:szCs w:val="22"/>
    </w:rPr>
  </w:style>
  <w:style w:type="paragraph" w:styleId="Ttulo7">
    <w:name w:val="heading 7"/>
    <w:basedOn w:val="Normal"/>
    <w:next w:val="Normal"/>
    <w:link w:val="Ttulo7Car"/>
    <w:uiPriority w:val="99"/>
    <w:qFormat/>
    <w:rsid w:val="00DE45F1"/>
    <w:pPr>
      <w:keepNext/>
      <w:pBdr>
        <w:top w:val="double" w:sz="6" w:space="1" w:color="auto"/>
        <w:left w:val="double" w:sz="6" w:space="1" w:color="auto"/>
        <w:bottom w:val="double" w:sz="6" w:space="1" w:color="auto"/>
        <w:right w:val="double" w:sz="6" w:space="1" w:color="auto"/>
      </w:pBdr>
      <w:tabs>
        <w:tab w:val="num" w:pos="3144"/>
      </w:tabs>
      <w:suppressAutoHyphens/>
      <w:spacing w:line="360" w:lineRule="auto"/>
      <w:ind w:left="3144" w:hanging="1440"/>
      <w:jc w:val="both"/>
      <w:outlineLvl w:val="6"/>
    </w:pPr>
    <w:rPr>
      <w:i/>
      <w:spacing w:val="-3"/>
      <w:sz w:val="24"/>
      <w:lang w:val="es-ES_tradnl"/>
    </w:rPr>
  </w:style>
  <w:style w:type="paragraph" w:styleId="Ttulo8">
    <w:name w:val="heading 8"/>
    <w:basedOn w:val="Normal"/>
    <w:next w:val="Normal"/>
    <w:link w:val="Ttulo8Car"/>
    <w:uiPriority w:val="99"/>
    <w:qFormat/>
    <w:rsid w:val="00DE45F1"/>
    <w:pPr>
      <w:keepNext/>
      <w:pBdr>
        <w:top w:val="double" w:sz="6" w:space="1" w:color="auto"/>
        <w:left w:val="double" w:sz="6" w:space="1" w:color="auto"/>
        <w:bottom w:val="double" w:sz="6" w:space="1" w:color="auto"/>
        <w:right w:val="double" w:sz="6" w:space="1" w:color="auto"/>
      </w:pBdr>
      <w:tabs>
        <w:tab w:val="left" w:pos="284"/>
        <w:tab w:val="num" w:pos="3428"/>
      </w:tabs>
      <w:suppressAutoHyphens/>
      <w:spacing w:line="360" w:lineRule="auto"/>
      <w:ind w:left="3428" w:hanging="1440"/>
      <w:jc w:val="both"/>
      <w:outlineLvl w:val="7"/>
    </w:pPr>
    <w:rPr>
      <w:b/>
      <w:i/>
      <w:spacing w:val="-3"/>
      <w:sz w:val="24"/>
      <w:lang w:val="es-ES_tradnl"/>
    </w:rPr>
  </w:style>
  <w:style w:type="paragraph" w:styleId="Ttulo9">
    <w:name w:val="heading 9"/>
    <w:basedOn w:val="Normal"/>
    <w:next w:val="Normal"/>
    <w:link w:val="Ttulo9Car"/>
    <w:uiPriority w:val="99"/>
    <w:qFormat/>
    <w:rsid w:val="00DE45F1"/>
    <w:pPr>
      <w:keepNext/>
      <w:pBdr>
        <w:top w:val="double" w:sz="6" w:space="1" w:color="auto"/>
        <w:left w:val="double" w:sz="6" w:space="1" w:color="auto"/>
        <w:bottom w:val="double" w:sz="6" w:space="1" w:color="auto"/>
        <w:right w:val="double" w:sz="6" w:space="1" w:color="auto"/>
      </w:pBdr>
      <w:tabs>
        <w:tab w:val="left" w:pos="0"/>
        <w:tab w:val="num" w:pos="4072"/>
      </w:tabs>
      <w:suppressAutoHyphens/>
      <w:ind w:left="3712" w:hanging="1440"/>
      <w:jc w:val="both"/>
      <w:outlineLvl w:val="8"/>
    </w:pPr>
    <w:rPr>
      <w:b/>
      <w:i/>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F01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1F01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1F01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1F01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1F01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1F0156"/>
    <w:rPr>
      <w:b/>
      <w:bCs/>
      <w:sz w:val="22"/>
      <w:szCs w:val="22"/>
    </w:rPr>
  </w:style>
  <w:style w:type="character" w:customStyle="1" w:styleId="Ttulo7Car">
    <w:name w:val="Título 7 Car"/>
    <w:basedOn w:val="Fuentedeprrafopredeter"/>
    <w:link w:val="Ttulo7"/>
    <w:uiPriority w:val="99"/>
    <w:semiHidden/>
    <w:locked/>
    <w:rsid w:val="001F01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1F01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1F0156"/>
    <w:rPr>
      <w:rFonts w:ascii="Cambria" w:hAnsi="Cambria" w:cs="Times New Roman"/>
      <w:lang w:val="es-ES" w:eastAsia="es-ES"/>
    </w:rPr>
  </w:style>
  <w:style w:type="paragraph" w:styleId="Encabezado">
    <w:name w:val="header"/>
    <w:basedOn w:val="Normal"/>
    <w:link w:val="EncabezadoCar"/>
    <w:uiPriority w:val="99"/>
    <w:rsid w:val="00DE45F1"/>
    <w:pPr>
      <w:tabs>
        <w:tab w:val="center" w:pos="4419"/>
        <w:tab w:val="right" w:pos="8838"/>
      </w:tabs>
    </w:pPr>
    <w:rPr>
      <w:rFonts w:ascii="Courier New" w:hAnsi="Courier New"/>
      <w:lang w:val="es-ES_tradnl"/>
    </w:rPr>
  </w:style>
  <w:style w:type="character" w:customStyle="1" w:styleId="EncabezadoCar">
    <w:name w:val="Encabezado Car"/>
    <w:basedOn w:val="Fuentedeprrafopredeter"/>
    <w:link w:val="Encabezado"/>
    <w:uiPriority w:val="99"/>
    <w:locked/>
    <w:rsid w:val="001F0156"/>
    <w:rPr>
      <w:rFonts w:cs="Times New Roman"/>
      <w:sz w:val="20"/>
      <w:szCs w:val="20"/>
      <w:lang w:val="es-ES" w:eastAsia="es-ES"/>
    </w:rPr>
  </w:style>
  <w:style w:type="paragraph" w:styleId="Piedepgina">
    <w:name w:val="footer"/>
    <w:basedOn w:val="Normal"/>
    <w:link w:val="PiedepginaCar"/>
    <w:uiPriority w:val="99"/>
    <w:rsid w:val="00DE45F1"/>
    <w:pPr>
      <w:tabs>
        <w:tab w:val="center" w:pos="4252"/>
        <w:tab w:val="right" w:pos="8504"/>
      </w:tabs>
    </w:pPr>
  </w:style>
  <w:style w:type="character" w:customStyle="1" w:styleId="PiedepginaCar">
    <w:name w:val="Pie de página Car"/>
    <w:basedOn w:val="Fuentedeprrafopredeter"/>
    <w:link w:val="Piedepgina"/>
    <w:uiPriority w:val="99"/>
    <w:semiHidden/>
    <w:locked/>
    <w:rsid w:val="001F0156"/>
    <w:rPr>
      <w:rFonts w:cs="Times New Roman"/>
      <w:sz w:val="20"/>
      <w:szCs w:val="20"/>
      <w:lang w:val="es-ES" w:eastAsia="es-ES"/>
    </w:rPr>
  </w:style>
  <w:style w:type="character" w:styleId="Nmerodepgina">
    <w:name w:val="page number"/>
    <w:basedOn w:val="Fuentedeprrafopredeter"/>
    <w:uiPriority w:val="99"/>
    <w:rsid w:val="00DE45F1"/>
    <w:rPr>
      <w:rFonts w:cs="Times New Roman"/>
    </w:rPr>
  </w:style>
  <w:style w:type="paragraph" w:styleId="Sangra2detindependiente">
    <w:name w:val="Body Text Indent 2"/>
    <w:basedOn w:val="Normal"/>
    <w:link w:val="Sangra2detindependienteCar"/>
    <w:rsid w:val="00DE45F1"/>
    <w:pPr>
      <w:tabs>
        <w:tab w:val="left" w:pos="1276"/>
      </w:tabs>
      <w:ind w:left="2124"/>
      <w:jc w:val="both"/>
    </w:pPr>
    <w:rPr>
      <w:rFonts w:ascii="Arial" w:hAnsi="Arial" w:cs="Courier New"/>
      <w:sz w:val="24"/>
    </w:rPr>
  </w:style>
  <w:style w:type="character" w:customStyle="1" w:styleId="Sangra2detindependienteCar">
    <w:name w:val="Sangría 2 de t. independiente Car"/>
    <w:basedOn w:val="Fuentedeprrafopredeter"/>
    <w:link w:val="Sangra2detindependiente"/>
    <w:uiPriority w:val="99"/>
    <w:semiHidden/>
    <w:locked/>
    <w:rsid w:val="001F0156"/>
    <w:rPr>
      <w:rFonts w:cs="Times New Roman"/>
      <w:sz w:val="20"/>
      <w:szCs w:val="20"/>
      <w:lang w:val="es-ES" w:eastAsia="es-ES"/>
    </w:rPr>
  </w:style>
  <w:style w:type="paragraph" w:styleId="Textodeglobo">
    <w:name w:val="Balloon Text"/>
    <w:basedOn w:val="Normal"/>
    <w:link w:val="TextodegloboCar"/>
    <w:uiPriority w:val="99"/>
    <w:semiHidden/>
    <w:rsid w:val="00DE45F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F0156"/>
    <w:rPr>
      <w:rFonts w:cs="Times New Roman"/>
      <w:sz w:val="2"/>
      <w:lang w:val="es-ES" w:eastAsia="es-ES"/>
    </w:rPr>
  </w:style>
  <w:style w:type="paragraph" w:styleId="Textoindependiente3">
    <w:name w:val="Body Text 3"/>
    <w:basedOn w:val="Normal"/>
    <w:link w:val="Textoindependiente3Car"/>
    <w:uiPriority w:val="99"/>
    <w:rsid w:val="00DE45F1"/>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1F0156"/>
    <w:rPr>
      <w:rFonts w:cs="Times New Roman"/>
      <w:sz w:val="16"/>
      <w:szCs w:val="16"/>
      <w:lang w:val="es-ES" w:eastAsia="es-ES"/>
    </w:rPr>
  </w:style>
  <w:style w:type="paragraph" w:styleId="Textoindependiente">
    <w:name w:val="Body Text"/>
    <w:basedOn w:val="Normal"/>
    <w:link w:val="TextoindependienteCar"/>
    <w:uiPriority w:val="99"/>
    <w:rsid w:val="00DE45F1"/>
    <w:pPr>
      <w:spacing w:after="120"/>
    </w:pPr>
  </w:style>
  <w:style w:type="character" w:customStyle="1" w:styleId="TextoindependienteCar">
    <w:name w:val="Texto independiente Car"/>
    <w:basedOn w:val="Fuentedeprrafopredeter"/>
    <w:link w:val="Textoindependiente"/>
    <w:uiPriority w:val="99"/>
    <w:semiHidden/>
    <w:locked/>
    <w:rsid w:val="001F0156"/>
    <w:rPr>
      <w:rFonts w:cs="Times New Roman"/>
      <w:sz w:val="20"/>
      <w:szCs w:val="20"/>
      <w:lang w:val="es-ES" w:eastAsia="es-ES"/>
    </w:rPr>
  </w:style>
  <w:style w:type="paragraph" w:customStyle="1" w:styleId="Portada">
    <w:name w:val="Portada"/>
    <w:basedOn w:val="Normal"/>
    <w:uiPriority w:val="99"/>
    <w:rsid w:val="00C03454"/>
    <w:pPr>
      <w:pBdr>
        <w:top w:val="single" w:sz="12" w:space="1" w:color="auto" w:shadow="1"/>
        <w:left w:val="single" w:sz="12" w:space="1" w:color="auto" w:shadow="1"/>
        <w:bottom w:val="single" w:sz="12" w:space="1" w:color="auto" w:shadow="1"/>
        <w:right w:val="single" w:sz="12" w:space="1" w:color="auto" w:shadow="1"/>
      </w:pBdr>
      <w:spacing w:after="120"/>
      <w:jc w:val="center"/>
    </w:pPr>
    <w:rPr>
      <w:b/>
      <w:sz w:val="32"/>
      <w:lang w:val="es-ES_tradnl"/>
    </w:rPr>
  </w:style>
  <w:style w:type="paragraph" w:styleId="NormalWeb">
    <w:name w:val="Normal (Web)"/>
    <w:basedOn w:val="Normal"/>
    <w:uiPriority w:val="99"/>
    <w:rsid w:val="004E2FC6"/>
    <w:pPr>
      <w:spacing w:before="100" w:beforeAutospacing="1" w:after="100" w:afterAutospacing="1"/>
    </w:pPr>
    <w:rPr>
      <w:rFonts w:ascii="Arial Unicode MS" w:eastAsia="Arial Unicode MS" w:hAnsi="Arial Unicode MS" w:cs="Arial Unicode MS"/>
      <w:sz w:val="24"/>
      <w:szCs w:val="24"/>
    </w:rPr>
  </w:style>
  <w:style w:type="paragraph" w:styleId="Textonotapie">
    <w:name w:val="footnote text"/>
    <w:basedOn w:val="Normal"/>
    <w:link w:val="TextonotapieCar"/>
    <w:uiPriority w:val="99"/>
    <w:semiHidden/>
    <w:rsid w:val="00B947E5"/>
  </w:style>
  <w:style w:type="character" w:customStyle="1" w:styleId="TextonotapieCar">
    <w:name w:val="Texto nota pie Car"/>
    <w:basedOn w:val="Fuentedeprrafopredeter"/>
    <w:link w:val="Textonotapie"/>
    <w:uiPriority w:val="99"/>
    <w:semiHidden/>
    <w:locked/>
    <w:rsid w:val="001F0156"/>
    <w:rPr>
      <w:rFonts w:cs="Times New Roman"/>
      <w:sz w:val="20"/>
      <w:szCs w:val="20"/>
      <w:lang w:val="es-ES" w:eastAsia="es-ES"/>
    </w:rPr>
  </w:style>
  <w:style w:type="character" w:styleId="Refdenotaalpie">
    <w:name w:val="footnote reference"/>
    <w:basedOn w:val="Fuentedeprrafopredeter"/>
    <w:uiPriority w:val="99"/>
    <w:semiHidden/>
    <w:rsid w:val="00B947E5"/>
    <w:rPr>
      <w:rFonts w:cs="Times New Roman"/>
      <w:vertAlign w:val="superscript"/>
    </w:rPr>
  </w:style>
  <w:style w:type="table" w:styleId="Tablaconcuadrcula">
    <w:name w:val="Table Grid"/>
    <w:basedOn w:val="Tablanormal"/>
    <w:uiPriority w:val="99"/>
    <w:rsid w:val="002B7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uired">
    <w:name w:val="required"/>
    <w:basedOn w:val="Fuentedeprrafopredeter"/>
    <w:uiPriority w:val="99"/>
    <w:rsid w:val="002B7AD7"/>
    <w:rPr>
      <w:rFonts w:cs="Times New Roman"/>
    </w:rPr>
  </w:style>
  <w:style w:type="character" w:styleId="Refdecomentario">
    <w:name w:val="annotation reference"/>
    <w:basedOn w:val="Fuentedeprrafopredeter"/>
    <w:uiPriority w:val="99"/>
    <w:semiHidden/>
    <w:rsid w:val="00AE4F6C"/>
    <w:rPr>
      <w:rFonts w:cs="Times New Roman"/>
      <w:sz w:val="16"/>
      <w:szCs w:val="16"/>
    </w:rPr>
  </w:style>
  <w:style w:type="paragraph" w:styleId="Textocomentario">
    <w:name w:val="annotation text"/>
    <w:basedOn w:val="Normal"/>
    <w:link w:val="TextocomentarioCar"/>
    <w:uiPriority w:val="99"/>
    <w:semiHidden/>
    <w:rsid w:val="00AE4F6C"/>
  </w:style>
  <w:style w:type="character" w:customStyle="1" w:styleId="TextocomentarioCar">
    <w:name w:val="Texto comentario Car"/>
    <w:basedOn w:val="Fuentedeprrafopredeter"/>
    <w:link w:val="Textocomentario"/>
    <w:uiPriority w:val="99"/>
    <w:semiHidden/>
    <w:locked/>
    <w:rsid w:val="001F0156"/>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AE4F6C"/>
    <w:rPr>
      <w:b/>
      <w:bCs/>
    </w:rPr>
  </w:style>
  <w:style w:type="character" w:customStyle="1" w:styleId="AsuntodelcomentarioCar">
    <w:name w:val="Asunto del comentario Car"/>
    <w:basedOn w:val="TextocomentarioCar"/>
    <w:link w:val="Asuntodelcomentario"/>
    <w:uiPriority w:val="99"/>
    <w:semiHidden/>
    <w:locked/>
    <w:rsid w:val="001F0156"/>
    <w:rPr>
      <w:rFonts w:cs="Times New Roman"/>
      <w:b/>
      <w:bCs/>
      <w:sz w:val="20"/>
      <w:szCs w:val="20"/>
      <w:lang w:val="es-ES" w:eastAsia="es-ES"/>
    </w:rPr>
  </w:style>
  <w:style w:type="paragraph" w:styleId="Mapadeldocumento">
    <w:name w:val="Document Map"/>
    <w:basedOn w:val="Normal"/>
    <w:link w:val="MapadeldocumentoCar"/>
    <w:uiPriority w:val="99"/>
    <w:semiHidden/>
    <w:rsid w:val="00EA6C67"/>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1F0156"/>
    <w:rPr>
      <w:rFonts w:cs="Times New Roman"/>
      <w:sz w:val="2"/>
      <w:lang w:val="es-ES" w:eastAsia="es-ES"/>
    </w:rPr>
  </w:style>
  <w:style w:type="paragraph" w:styleId="Prrafodelista">
    <w:name w:val="List Paragraph"/>
    <w:basedOn w:val="Normal"/>
    <w:uiPriority w:val="34"/>
    <w:qFormat/>
    <w:rsid w:val="00A33A88"/>
    <w:pPr>
      <w:ind w:left="720"/>
      <w:contextualSpacing/>
    </w:pPr>
  </w:style>
  <w:style w:type="table" w:customStyle="1" w:styleId="Sombreadoclaro-nfasis11">
    <w:name w:val="Sombreado claro - Énfasis 11"/>
    <w:basedOn w:val="Tablanormal"/>
    <w:uiPriority w:val="60"/>
    <w:rsid w:val="0038203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Estilo1">
    <w:name w:val="Estilo1"/>
    <w:uiPriority w:val="99"/>
    <w:rsid w:val="00B92EDF"/>
    <w:pPr>
      <w:numPr>
        <w:numId w:val="34"/>
      </w:numPr>
    </w:pPr>
  </w:style>
  <w:style w:type="numbering" w:customStyle="1" w:styleId="Estilo2">
    <w:name w:val="Estilo2"/>
    <w:uiPriority w:val="99"/>
    <w:rsid w:val="00B92EDF"/>
    <w:pPr>
      <w:numPr>
        <w:numId w:val="35"/>
      </w:numPr>
    </w:pPr>
  </w:style>
  <w:style w:type="character" w:styleId="Nmerodelnea">
    <w:name w:val="line number"/>
    <w:basedOn w:val="Fuentedeprrafopredeter"/>
    <w:uiPriority w:val="99"/>
    <w:semiHidden/>
    <w:unhideWhenUsed/>
    <w:rsid w:val="0023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2332">
      <w:bodyDiv w:val="1"/>
      <w:marLeft w:val="0"/>
      <w:marRight w:val="0"/>
      <w:marTop w:val="0"/>
      <w:marBottom w:val="0"/>
      <w:divBdr>
        <w:top w:val="none" w:sz="0" w:space="0" w:color="auto"/>
        <w:left w:val="none" w:sz="0" w:space="0" w:color="auto"/>
        <w:bottom w:val="none" w:sz="0" w:space="0" w:color="auto"/>
        <w:right w:val="none" w:sz="0" w:space="0" w:color="auto"/>
      </w:divBdr>
    </w:div>
    <w:div w:id="1731267471">
      <w:marLeft w:val="0"/>
      <w:marRight w:val="0"/>
      <w:marTop w:val="0"/>
      <w:marBottom w:val="0"/>
      <w:divBdr>
        <w:top w:val="none" w:sz="0" w:space="0" w:color="auto"/>
        <w:left w:val="none" w:sz="0" w:space="0" w:color="auto"/>
        <w:bottom w:val="none" w:sz="0" w:space="0" w:color="auto"/>
        <w:right w:val="none" w:sz="0" w:space="0" w:color="auto"/>
      </w:divBdr>
      <w:divsChild>
        <w:div w:id="1731267485">
          <w:marLeft w:val="0"/>
          <w:marRight w:val="0"/>
          <w:marTop w:val="0"/>
          <w:marBottom w:val="0"/>
          <w:divBdr>
            <w:top w:val="none" w:sz="0" w:space="0" w:color="auto"/>
            <w:left w:val="none" w:sz="0" w:space="0" w:color="auto"/>
            <w:bottom w:val="none" w:sz="0" w:space="0" w:color="auto"/>
            <w:right w:val="none" w:sz="0" w:space="0" w:color="auto"/>
          </w:divBdr>
          <w:divsChild>
            <w:div w:id="1731267488">
              <w:marLeft w:val="0"/>
              <w:marRight w:val="0"/>
              <w:marTop w:val="0"/>
              <w:marBottom w:val="0"/>
              <w:divBdr>
                <w:top w:val="none" w:sz="0" w:space="0" w:color="auto"/>
                <w:left w:val="none" w:sz="0" w:space="0" w:color="auto"/>
                <w:bottom w:val="none" w:sz="0" w:space="0" w:color="auto"/>
                <w:right w:val="none" w:sz="0" w:space="0" w:color="auto"/>
              </w:divBdr>
              <w:divsChild>
                <w:div w:id="1731267474">
                  <w:marLeft w:val="2625"/>
                  <w:marRight w:val="0"/>
                  <w:marTop w:val="0"/>
                  <w:marBottom w:val="0"/>
                  <w:divBdr>
                    <w:top w:val="none" w:sz="0" w:space="0" w:color="auto"/>
                    <w:left w:val="none" w:sz="0" w:space="0" w:color="auto"/>
                    <w:bottom w:val="none" w:sz="0" w:space="0" w:color="auto"/>
                    <w:right w:val="none" w:sz="0" w:space="0" w:color="auto"/>
                  </w:divBdr>
                  <w:divsChild>
                    <w:div w:id="1731267473">
                      <w:marLeft w:val="0"/>
                      <w:marRight w:val="0"/>
                      <w:marTop w:val="0"/>
                      <w:marBottom w:val="0"/>
                      <w:divBdr>
                        <w:top w:val="none" w:sz="0" w:space="0" w:color="auto"/>
                        <w:left w:val="none" w:sz="0" w:space="0" w:color="auto"/>
                        <w:bottom w:val="none" w:sz="0" w:space="0" w:color="auto"/>
                        <w:right w:val="none" w:sz="0" w:space="0" w:color="auto"/>
                      </w:divBdr>
                      <w:divsChild>
                        <w:div w:id="17312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480">
      <w:marLeft w:val="0"/>
      <w:marRight w:val="0"/>
      <w:marTop w:val="0"/>
      <w:marBottom w:val="0"/>
      <w:divBdr>
        <w:top w:val="none" w:sz="0" w:space="0" w:color="auto"/>
        <w:left w:val="none" w:sz="0" w:space="0" w:color="auto"/>
        <w:bottom w:val="none" w:sz="0" w:space="0" w:color="auto"/>
        <w:right w:val="none" w:sz="0" w:space="0" w:color="auto"/>
      </w:divBdr>
    </w:div>
    <w:div w:id="1731267481">
      <w:marLeft w:val="0"/>
      <w:marRight w:val="0"/>
      <w:marTop w:val="0"/>
      <w:marBottom w:val="0"/>
      <w:divBdr>
        <w:top w:val="none" w:sz="0" w:space="0" w:color="auto"/>
        <w:left w:val="none" w:sz="0" w:space="0" w:color="auto"/>
        <w:bottom w:val="none" w:sz="0" w:space="0" w:color="auto"/>
        <w:right w:val="none" w:sz="0" w:space="0" w:color="auto"/>
      </w:divBdr>
      <w:divsChild>
        <w:div w:id="1731267479">
          <w:marLeft w:val="0"/>
          <w:marRight w:val="0"/>
          <w:marTop w:val="0"/>
          <w:marBottom w:val="0"/>
          <w:divBdr>
            <w:top w:val="none" w:sz="0" w:space="0" w:color="auto"/>
            <w:left w:val="none" w:sz="0" w:space="0" w:color="auto"/>
            <w:bottom w:val="none" w:sz="0" w:space="0" w:color="auto"/>
            <w:right w:val="none" w:sz="0" w:space="0" w:color="auto"/>
          </w:divBdr>
          <w:divsChild>
            <w:div w:id="1731267470">
              <w:marLeft w:val="0"/>
              <w:marRight w:val="0"/>
              <w:marTop w:val="0"/>
              <w:marBottom w:val="0"/>
              <w:divBdr>
                <w:top w:val="none" w:sz="0" w:space="0" w:color="auto"/>
                <w:left w:val="none" w:sz="0" w:space="0" w:color="auto"/>
                <w:bottom w:val="none" w:sz="0" w:space="0" w:color="auto"/>
                <w:right w:val="none" w:sz="0" w:space="0" w:color="auto"/>
              </w:divBdr>
              <w:divsChild>
                <w:div w:id="1731267476">
                  <w:marLeft w:val="2625"/>
                  <w:marRight w:val="0"/>
                  <w:marTop w:val="0"/>
                  <w:marBottom w:val="0"/>
                  <w:divBdr>
                    <w:top w:val="none" w:sz="0" w:space="0" w:color="auto"/>
                    <w:left w:val="none" w:sz="0" w:space="0" w:color="auto"/>
                    <w:bottom w:val="none" w:sz="0" w:space="0" w:color="auto"/>
                    <w:right w:val="none" w:sz="0" w:space="0" w:color="auto"/>
                  </w:divBdr>
                  <w:divsChild>
                    <w:div w:id="1731267478">
                      <w:marLeft w:val="0"/>
                      <w:marRight w:val="0"/>
                      <w:marTop w:val="0"/>
                      <w:marBottom w:val="0"/>
                      <w:divBdr>
                        <w:top w:val="none" w:sz="0" w:space="0" w:color="auto"/>
                        <w:left w:val="none" w:sz="0" w:space="0" w:color="auto"/>
                        <w:bottom w:val="none" w:sz="0" w:space="0" w:color="auto"/>
                        <w:right w:val="none" w:sz="0" w:space="0" w:color="auto"/>
                      </w:divBdr>
                      <w:divsChild>
                        <w:div w:id="17312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483">
      <w:marLeft w:val="0"/>
      <w:marRight w:val="0"/>
      <w:marTop w:val="0"/>
      <w:marBottom w:val="0"/>
      <w:divBdr>
        <w:top w:val="none" w:sz="0" w:space="0" w:color="auto"/>
        <w:left w:val="none" w:sz="0" w:space="0" w:color="auto"/>
        <w:bottom w:val="none" w:sz="0" w:space="0" w:color="auto"/>
        <w:right w:val="none" w:sz="0" w:space="0" w:color="auto"/>
      </w:divBdr>
      <w:divsChild>
        <w:div w:id="1731267477">
          <w:marLeft w:val="0"/>
          <w:marRight w:val="0"/>
          <w:marTop w:val="0"/>
          <w:marBottom w:val="0"/>
          <w:divBdr>
            <w:top w:val="none" w:sz="0" w:space="0" w:color="auto"/>
            <w:left w:val="none" w:sz="0" w:space="0" w:color="auto"/>
            <w:bottom w:val="none" w:sz="0" w:space="0" w:color="auto"/>
            <w:right w:val="none" w:sz="0" w:space="0" w:color="auto"/>
          </w:divBdr>
          <w:divsChild>
            <w:div w:id="1731267487">
              <w:marLeft w:val="0"/>
              <w:marRight w:val="0"/>
              <w:marTop w:val="0"/>
              <w:marBottom w:val="0"/>
              <w:divBdr>
                <w:top w:val="none" w:sz="0" w:space="0" w:color="auto"/>
                <w:left w:val="none" w:sz="0" w:space="0" w:color="auto"/>
                <w:bottom w:val="none" w:sz="0" w:space="0" w:color="auto"/>
                <w:right w:val="none" w:sz="0" w:space="0" w:color="auto"/>
              </w:divBdr>
              <w:divsChild>
                <w:div w:id="1731267484">
                  <w:marLeft w:val="2625"/>
                  <w:marRight w:val="0"/>
                  <w:marTop w:val="0"/>
                  <w:marBottom w:val="0"/>
                  <w:divBdr>
                    <w:top w:val="none" w:sz="0" w:space="0" w:color="auto"/>
                    <w:left w:val="none" w:sz="0" w:space="0" w:color="auto"/>
                    <w:bottom w:val="none" w:sz="0" w:space="0" w:color="auto"/>
                    <w:right w:val="none" w:sz="0" w:space="0" w:color="auto"/>
                  </w:divBdr>
                  <w:divsChild>
                    <w:div w:id="1731267472">
                      <w:marLeft w:val="0"/>
                      <w:marRight w:val="0"/>
                      <w:marTop w:val="0"/>
                      <w:marBottom w:val="0"/>
                      <w:divBdr>
                        <w:top w:val="none" w:sz="0" w:space="0" w:color="auto"/>
                        <w:left w:val="none" w:sz="0" w:space="0" w:color="auto"/>
                        <w:bottom w:val="none" w:sz="0" w:space="0" w:color="auto"/>
                        <w:right w:val="none" w:sz="0" w:space="0" w:color="auto"/>
                      </w:divBdr>
                      <w:divsChild>
                        <w:div w:id="1731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62CC-B450-42BB-AA69-6AA64069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5965</Words>
  <Characters>32808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Banco Central de Reserva</Company>
  <LinksUpToDate>false</LinksUpToDate>
  <CharactersWithSpaces>38696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OCNYDIA</dc:creator>
  <cp:lastModifiedBy>Laila Badiyéh Resbain Sholéh Ramírez Abarca</cp:lastModifiedBy>
  <cp:revision>6</cp:revision>
  <cp:lastPrinted>2013-09-23T19:11:00Z</cp:lastPrinted>
  <dcterms:created xsi:type="dcterms:W3CDTF">2013-10-02T22:30:00Z</dcterms:created>
  <dcterms:modified xsi:type="dcterms:W3CDTF">2018-04-13T23:56:00Z</dcterms:modified>
</cp:coreProperties>
</file>